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2"/>
        </w:rPr>
      </w:pPr>
      <w:r>
        <w:rPr>
          <w:rFonts w:ascii="Times New Roman"/>
          <w:sz w:val="42"/>
        </w:rPr>
        <mc:AlternateContent>
          <mc:Choice Requires="wps">
            <w:drawing>
              <wp:anchor distT="0" distB="0" distL="0" distR="0" allowOverlap="1" layoutInCell="1" locked="0" behindDoc="1" simplePos="0" relativeHeight="483393024">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0058400"/>
                          <a:chExt cx="7772400" cy="10058400"/>
                        </a:xfrm>
                      </wpg:grpSpPr>
                      <pic:pic>
                        <pic:nvPicPr>
                          <pic:cNvPr id="2" name="Image 2"/>
                          <pic:cNvPicPr/>
                        </pic:nvPicPr>
                        <pic:blipFill>
                          <a:blip r:embed="rId5" cstate="print"/>
                          <a:stretch>
                            <a:fillRect/>
                          </a:stretch>
                        </pic:blipFill>
                        <pic:spPr>
                          <a:xfrm>
                            <a:off x="0" y="0"/>
                            <a:ext cx="7772400" cy="10058400"/>
                          </a:xfrm>
                          <a:prstGeom prst="rect">
                            <a:avLst/>
                          </a:prstGeom>
                        </pic:spPr>
                      </pic:pic>
                      <wps:wsp>
                        <wps:cNvPr id="3" name="Graphic 3"/>
                        <wps:cNvSpPr/>
                        <wps:spPr>
                          <a:xfrm>
                            <a:off x="0" y="2560320"/>
                            <a:ext cx="7772400" cy="7498080"/>
                          </a:xfrm>
                          <a:custGeom>
                            <a:avLst/>
                            <a:gdLst/>
                            <a:ahLst/>
                            <a:cxnLst/>
                            <a:rect l="l" t="t" r="r" b="b"/>
                            <a:pathLst>
                              <a:path w="7772400" h="7498080">
                                <a:moveTo>
                                  <a:pt x="7772400" y="0"/>
                                </a:moveTo>
                                <a:lnTo>
                                  <a:pt x="0" y="0"/>
                                </a:lnTo>
                                <a:lnTo>
                                  <a:pt x="0" y="7498079"/>
                                </a:lnTo>
                                <a:lnTo>
                                  <a:pt x="7772400" y="7498080"/>
                                </a:lnTo>
                                <a:lnTo>
                                  <a:pt x="7772400" y="0"/>
                                </a:lnTo>
                                <a:close/>
                              </a:path>
                            </a:pathLst>
                          </a:custGeom>
                          <a:solidFill>
                            <a:srgbClr val="00468B"/>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6365873" y="8700481"/>
                            <a:ext cx="1097621" cy="693419"/>
                          </a:xfrm>
                          <a:prstGeom prst="rect">
                            <a:avLst/>
                          </a:prstGeom>
                        </pic:spPr>
                      </pic:pic>
                    </wpg:wgp>
                  </a:graphicData>
                </a:graphic>
              </wp:anchor>
            </w:drawing>
          </mc:Choice>
          <mc:Fallback>
            <w:pict>
              <v:group style="position:absolute;margin-left:0pt;margin-top:0pt;width:612pt;height:792pt;mso-position-horizontal-relative:page;mso-position-vertical-relative:page;z-index:-19923456" id="docshapegroup1" coordorigin="0,0" coordsize="12240,15840">
                <v:shape style="position:absolute;left:0;top:0;width:12240;height:15840" type="#_x0000_t75" id="docshape2" stroked="false">
                  <v:imagedata r:id="rId5" o:title=""/>
                </v:shape>
                <v:rect style="position:absolute;left:0;top:4032;width:12240;height:11808" id="docshape3" filled="true" fillcolor="#00468b" stroked="false">
                  <v:fill type="solid"/>
                </v:rect>
                <v:shape style="position:absolute;left:10025;top:13701;width:1729;height:1092" type="#_x0000_t75" id="docshape4" stroked="false">
                  <v:imagedata r:id="rId6" o:title=""/>
                </v:shape>
                <w10:wrap type="none"/>
              </v:group>
            </w:pict>
          </mc:Fallback>
        </mc:AlternateContent>
      </w: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rPr>
          <w:rFonts w:ascii="Times New Roman"/>
          <w:sz w:val="42"/>
        </w:rPr>
      </w:pPr>
    </w:p>
    <w:p>
      <w:pPr>
        <w:pStyle w:val="BodyText"/>
        <w:spacing w:before="134"/>
        <w:rPr>
          <w:rFonts w:ascii="Times New Roman"/>
          <w:sz w:val="42"/>
        </w:rPr>
      </w:pPr>
    </w:p>
    <w:p>
      <w:pPr>
        <w:spacing w:before="1"/>
        <w:ind w:left="0" w:right="2063" w:firstLine="0"/>
        <w:jc w:val="center"/>
        <w:rPr>
          <w:rFonts w:ascii="Arial Black"/>
          <w:sz w:val="42"/>
        </w:rPr>
      </w:pPr>
      <w:r>
        <w:rPr>
          <w:rFonts w:ascii="Arial Black"/>
          <w:sz w:val="42"/>
        </w:rPr>
        <mc:AlternateContent>
          <mc:Choice Requires="wps">
            <w:drawing>
              <wp:anchor distT="0" distB="0" distL="0" distR="0" allowOverlap="1" layoutInCell="1" locked="0" behindDoc="1" simplePos="0" relativeHeight="483393536">
                <wp:simplePos x="0" y="0"/>
                <wp:positionH relativeFrom="page">
                  <wp:posOffset>1248525</wp:posOffset>
                </wp:positionH>
                <wp:positionV relativeFrom="paragraph">
                  <wp:posOffset>322266</wp:posOffset>
                </wp:positionV>
                <wp:extent cx="5508625" cy="1816100"/>
                <wp:effectExtent l="0" t="0" r="0" b="0"/>
                <wp:wrapNone/>
                <wp:docPr id="5" name="Textbox 5"/>
                <wp:cNvGraphicFramePr>
                  <a:graphicFrameLocks/>
                </wp:cNvGraphicFramePr>
                <a:graphic>
                  <a:graphicData uri="http://schemas.microsoft.com/office/word/2010/wordprocessingShape">
                    <wps:wsp>
                      <wps:cNvPr id="5" name="Textbox 5"/>
                      <wps:cNvSpPr txBox="1"/>
                      <wps:spPr>
                        <a:xfrm rot="60000">
                          <a:off x="0" y="0"/>
                          <a:ext cx="5508625" cy="1816100"/>
                        </a:xfrm>
                        <a:prstGeom prst="rect">
                          <a:avLst/>
                        </a:prstGeom>
                      </wps:spPr>
                      <wps:txbx>
                        <w:txbxContent>
                          <w:p>
                            <w:pPr>
                              <w:spacing w:line="2509" w:lineRule="exact" w:before="0"/>
                              <w:ind w:left="0" w:right="0" w:firstLine="0"/>
                              <w:jc w:val="left"/>
                              <w:rPr>
                                <w:rFonts w:ascii="Times New Roman"/>
                                <w:i/>
                                <w:sz w:val="286"/>
                                <w14:textOutline>
                                  <w14:solidFill>
                                    <w14:srgbClr w14:val="000000">
                                      <w14:alpha w14:val="14118"/>
                                    </w14:srgbClr>
                                  </w14:solidFill>
                                </w14:textOutline>
                                <w14:textFill>
                                  <w14:solidFill>
                                    <w14:srgbClr w14:val="000000">
                                      <w14:alpha w14:val="14118"/>
                                    </w14:srgbClr>
                                  </w14:solidFill>
                                </w14:textFill>
                              </w:rPr>
                            </w:pPr>
                            <w:r>
                              <w:rPr>
                                <w:rFonts w:ascii="Times New Roman"/>
                                <w:i/>
                                <w:color w:val="FFFFFF"/>
                                <w:spacing w:val="40"/>
                                <w:w w:val="70"/>
                                <w:sz w:val="286"/>
                                <w14:textOutline>
                                  <w14:solidFill>
                                    <w14:srgbClr w14:val="FFFFFF">
                                      <w14:alpha w14:val="14118"/>
                                    </w14:srgbClr>
                                  </w14:solidFill>
                                </w14:textOutline>
                                <w14:textFill>
                                  <w14:solidFill>
                                    <w14:srgbClr w14:val="FFFFFF">
                                      <w14:alpha w14:val="14118"/>
                                    </w14:srgbClr>
                                  </w14:solidFill>
                                </w14:textFill>
                              </w:rPr>
                              <w:t>The</w:t>
                            </w:r>
                            <w:r>
                              <w:rPr>
                                <w:rFonts w:ascii="Times New Roman"/>
                                <w:i/>
                                <w:color w:val="FFFFFF"/>
                                <w:spacing w:val="-42"/>
                                <w:sz w:val="286"/>
                                <w14:textOutline>
                                  <w14:solidFill>
                                    <w14:srgbClr w14:val="FFFFFF">
                                      <w14:alpha w14:val="14118"/>
                                    </w14:srgbClr>
                                  </w14:solidFill>
                                </w14:textOutline>
                                <w14:textFill>
                                  <w14:solidFill>
                                    <w14:srgbClr w14:val="FFFFFF">
                                      <w14:alpha w14:val="14118"/>
                                    </w14:srgbClr>
                                  </w14:solidFill>
                                </w14:textFill>
                              </w:rPr>
                              <w:t> </w:t>
                            </w:r>
                            <w:r>
                              <w:rPr>
                                <w:rFonts w:ascii="Times New Roman"/>
                                <w:i/>
                                <w:color w:val="FFFFFF"/>
                                <w:spacing w:val="17"/>
                                <w:sz w:val="286"/>
                                <w14:textOutline>
                                  <w14:solidFill>
                                    <w14:srgbClr w14:val="FFFFFF">
                                      <w14:alpha w14:val="14118"/>
                                    </w14:srgbClr>
                                  </w14:solidFill>
                                </w14:textOutline>
                                <w14:textFill>
                                  <w14:solidFill>
                                    <w14:srgbClr w14:val="FFFFFF">
                                      <w14:alpha w14:val="14118"/>
                                    </w14:srgbClr>
                                  </w14:solidFill>
                                </w14:textFill>
                              </w:rPr>
                              <w:t>Win</w:t>
                            </w:r>
                          </w:p>
                        </w:txbxContent>
                      </wps:txbx>
                      <wps:bodyPr wrap="square" lIns="0" tIns="0" rIns="0" bIns="0" rtlCol="0">
                        <a:noAutofit/>
                      </wps:bodyPr>
                    </wps:wsp>
                  </a:graphicData>
                </a:graphic>
              </wp:anchor>
            </w:drawing>
          </mc:Choice>
          <mc:Fallback>
            <w:pict>
              <v:shape style="position:absolute;margin-left:98.309082pt;margin-top:25.375309pt;width:433.75pt;height:143pt;mso-position-horizontal-relative:page;mso-position-vertical-relative:paragraph;z-index:-19922944;rotation:1" type="#_x0000_t136" fillcolor="#ffffff" stroked="f">
                <o:extrusion v:ext="view" autorotationcenter="t"/>
                <v:textpath style="font-family:&quot;Times New Roman&quot;;font-size:143pt;v-text-kern:t;mso-text-shadow:auto;font-style:italic" string="The Win"/>
                <v:fill opacity="56283f"/>
                <w10:wrap type="none"/>
              </v:shape>
            </w:pict>
          </mc:Fallback>
        </mc:AlternateContent>
      </w:r>
      <w:r>
        <w:rPr>
          <w:rFonts w:ascii="Arial Black"/>
          <w:color w:val="FFFFFF"/>
          <w:spacing w:val="-16"/>
          <w:w w:val="90"/>
          <w:sz w:val="42"/>
        </w:rPr>
        <w:t>Gators</w:t>
      </w:r>
      <w:r>
        <w:rPr>
          <w:rFonts w:ascii="Arial Black"/>
          <w:color w:val="FFFFFF"/>
          <w:spacing w:val="-48"/>
          <w:w w:val="90"/>
          <w:sz w:val="42"/>
        </w:rPr>
        <w:t> </w:t>
      </w:r>
      <w:r>
        <w:rPr>
          <w:rFonts w:ascii="Arial Black"/>
          <w:color w:val="FFFFFF"/>
          <w:spacing w:val="-5"/>
          <w:sz w:val="42"/>
        </w:rPr>
        <w:t>for</w:t>
      </w: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rPr>
          <w:rFonts w:ascii="Arial Black"/>
          <w:sz w:val="27"/>
        </w:rPr>
      </w:pPr>
    </w:p>
    <w:p>
      <w:pPr>
        <w:pStyle w:val="BodyText"/>
        <w:spacing w:before="197"/>
        <w:rPr>
          <w:rFonts w:ascii="Arial Black"/>
          <w:sz w:val="27"/>
        </w:rPr>
      </w:pPr>
    </w:p>
    <w:p>
      <w:pPr>
        <w:spacing w:before="0"/>
        <w:ind w:left="540" w:right="0" w:firstLine="0"/>
        <w:jc w:val="left"/>
        <w:rPr>
          <w:rFonts w:ascii="Arial"/>
          <w:b/>
          <w:sz w:val="27"/>
        </w:rPr>
      </w:pPr>
      <w:r>
        <w:rPr>
          <w:rFonts w:ascii="Arial"/>
          <w:b/>
          <w:color w:val="FFFFFF"/>
          <w:sz w:val="27"/>
        </w:rPr>
        <w:t>University</w:t>
      </w:r>
      <w:r>
        <w:rPr>
          <w:rFonts w:ascii="Arial"/>
          <w:b/>
          <w:color w:val="FFFFFF"/>
          <w:spacing w:val="59"/>
          <w:sz w:val="27"/>
        </w:rPr>
        <w:t> </w:t>
      </w:r>
      <w:r>
        <w:rPr>
          <w:rFonts w:ascii="Arial"/>
          <w:b/>
          <w:color w:val="FFFFFF"/>
          <w:sz w:val="27"/>
        </w:rPr>
        <w:t>Athletic</w:t>
      </w:r>
      <w:r>
        <w:rPr>
          <w:rFonts w:ascii="Arial"/>
          <w:b/>
          <w:color w:val="FFFFFF"/>
          <w:spacing w:val="59"/>
          <w:sz w:val="27"/>
        </w:rPr>
        <w:t> </w:t>
      </w:r>
      <w:r>
        <w:rPr>
          <w:rFonts w:ascii="Arial"/>
          <w:b/>
          <w:color w:val="FFFFFF"/>
          <w:sz w:val="27"/>
        </w:rPr>
        <w:t>Association,</w:t>
      </w:r>
      <w:r>
        <w:rPr>
          <w:rFonts w:ascii="Arial"/>
          <w:b/>
          <w:color w:val="FFFFFF"/>
          <w:spacing w:val="60"/>
          <w:sz w:val="27"/>
        </w:rPr>
        <w:t> </w:t>
      </w:r>
      <w:r>
        <w:rPr>
          <w:rFonts w:ascii="Arial"/>
          <w:b/>
          <w:color w:val="FFFFFF"/>
          <w:sz w:val="27"/>
        </w:rPr>
        <w:t>Inc.</w:t>
      </w:r>
      <w:r>
        <w:rPr>
          <w:rFonts w:ascii="Arial"/>
          <w:b/>
          <w:color w:val="FFFFFF"/>
          <w:spacing w:val="59"/>
          <w:sz w:val="27"/>
        </w:rPr>
        <w:t> </w:t>
      </w:r>
      <w:r>
        <w:rPr>
          <w:rFonts w:ascii="Arial"/>
          <w:b/>
          <w:color w:val="FFFFFF"/>
          <w:sz w:val="27"/>
        </w:rPr>
        <w:t>Financial</w:t>
      </w:r>
      <w:r>
        <w:rPr>
          <w:rFonts w:ascii="Arial"/>
          <w:b/>
          <w:color w:val="FFFFFF"/>
          <w:spacing w:val="60"/>
          <w:sz w:val="27"/>
        </w:rPr>
        <w:t> </w:t>
      </w:r>
      <w:r>
        <w:rPr>
          <w:rFonts w:ascii="Arial"/>
          <w:b/>
          <w:color w:val="FFFFFF"/>
          <w:sz w:val="27"/>
        </w:rPr>
        <w:t>Statements</w:t>
      </w:r>
      <w:r>
        <w:rPr>
          <w:rFonts w:ascii="Arial"/>
          <w:b/>
          <w:color w:val="FFFFFF"/>
          <w:spacing w:val="59"/>
          <w:sz w:val="27"/>
        </w:rPr>
        <w:t> </w:t>
      </w:r>
      <w:r>
        <w:rPr>
          <w:rFonts w:ascii="Arial"/>
          <w:b/>
          <w:color w:val="FFFFFF"/>
          <w:sz w:val="27"/>
        </w:rPr>
        <w:t>2024-</w:t>
      </w:r>
      <w:r>
        <w:rPr>
          <w:rFonts w:ascii="Arial"/>
          <w:b/>
          <w:color w:val="FFFFFF"/>
          <w:spacing w:val="-4"/>
          <w:sz w:val="27"/>
        </w:rPr>
        <w:t>2025</w:t>
      </w:r>
    </w:p>
    <w:p>
      <w:pPr>
        <w:spacing w:after="0"/>
        <w:jc w:val="left"/>
        <w:rPr>
          <w:rFonts w:ascii="Arial"/>
          <w:b/>
          <w:sz w:val="27"/>
        </w:rPr>
        <w:sectPr>
          <w:type w:val="continuous"/>
          <w:pgSz w:w="12240" w:h="15840"/>
          <w:pgMar w:top="1820" w:bottom="280" w:left="0" w:right="0"/>
        </w:sectPr>
      </w:pPr>
    </w:p>
    <w:p>
      <w:pPr>
        <w:spacing w:before="178"/>
        <w:ind w:left="2031" w:right="0" w:firstLine="0"/>
        <w:jc w:val="left"/>
        <w:rPr>
          <w:rFonts w:ascii="Arial Black"/>
          <w:sz w:val="62"/>
        </w:rPr>
      </w:pPr>
      <w:r>
        <w:rPr>
          <w:rFonts w:ascii="Arial Black"/>
          <w:sz w:val="62"/>
        </w:rPr>
        <mc:AlternateContent>
          <mc:Choice Requires="wps">
            <w:drawing>
              <wp:anchor distT="0" distB="0" distL="0" distR="0" allowOverlap="1" layoutInCell="1" locked="0" behindDoc="1" simplePos="0" relativeHeight="483394048">
                <wp:simplePos x="0" y="0"/>
                <wp:positionH relativeFrom="page">
                  <wp:posOffset>0</wp:posOffset>
                </wp:positionH>
                <wp:positionV relativeFrom="page">
                  <wp:posOffset>0</wp:posOffset>
                </wp:positionV>
                <wp:extent cx="7772400" cy="100584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7772400" cy="10058400"/>
                          <a:chExt cx="7772400" cy="10058400"/>
                        </a:xfrm>
                      </wpg:grpSpPr>
                      <wps:wsp>
                        <wps:cNvPr id="7" name="Graphic 7"/>
                        <wps:cNvSpPr/>
                        <wps:spPr>
                          <a:xfrm>
                            <a:off x="0" y="0"/>
                            <a:ext cx="7772400" cy="10058400"/>
                          </a:xfrm>
                          <a:custGeom>
                            <a:avLst/>
                            <a:gdLst/>
                            <a:ahLst/>
                            <a:cxnLst/>
                            <a:rect l="l" t="t" r="r" b="b"/>
                            <a:pathLst>
                              <a:path w="7772400" h="10058400">
                                <a:moveTo>
                                  <a:pt x="7772400" y="8394065"/>
                                </a:moveTo>
                                <a:lnTo>
                                  <a:pt x="0" y="8394065"/>
                                </a:lnTo>
                                <a:lnTo>
                                  <a:pt x="0" y="10058400"/>
                                </a:lnTo>
                                <a:lnTo>
                                  <a:pt x="7772400" y="10058400"/>
                                </a:lnTo>
                                <a:lnTo>
                                  <a:pt x="7772400" y="8394065"/>
                                </a:lnTo>
                                <a:close/>
                              </a:path>
                              <a:path w="7772400" h="10058400">
                                <a:moveTo>
                                  <a:pt x="7772400" y="0"/>
                                </a:moveTo>
                                <a:lnTo>
                                  <a:pt x="0" y="0"/>
                                </a:lnTo>
                                <a:lnTo>
                                  <a:pt x="0" y="6851015"/>
                                </a:lnTo>
                                <a:lnTo>
                                  <a:pt x="7772400" y="6851015"/>
                                </a:lnTo>
                                <a:lnTo>
                                  <a:pt x="7772400" y="0"/>
                                </a:lnTo>
                                <a:close/>
                              </a:path>
                            </a:pathLst>
                          </a:custGeom>
                          <a:solidFill>
                            <a:srgbClr val="1E396A"/>
                          </a:solidFill>
                        </wps:spPr>
                        <wps:bodyPr wrap="square" lIns="0" tIns="0" rIns="0" bIns="0" rtlCol="0">
                          <a:prstTxWarp prst="textNoShape">
                            <a:avLst/>
                          </a:prstTxWarp>
                          <a:noAutofit/>
                        </wps:bodyPr>
                      </wps:wsp>
                      <wps:wsp>
                        <wps:cNvPr id="8" name="Graphic 8"/>
                        <wps:cNvSpPr/>
                        <wps:spPr>
                          <a:xfrm>
                            <a:off x="0" y="0"/>
                            <a:ext cx="7772400" cy="10058400"/>
                          </a:xfrm>
                          <a:custGeom>
                            <a:avLst/>
                            <a:gdLst/>
                            <a:ahLst/>
                            <a:cxnLst/>
                            <a:rect l="l" t="t" r="r" b="b"/>
                            <a:pathLst>
                              <a:path w="7772400" h="10058400">
                                <a:moveTo>
                                  <a:pt x="7772400" y="8394065"/>
                                </a:moveTo>
                                <a:lnTo>
                                  <a:pt x="0" y="8394065"/>
                                </a:lnTo>
                                <a:lnTo>
                                  <a:pt x="0" y="10058400"/>
                                </a:lnTo>
                                <a:lnTo>
                                  <a:pt x="7772400" y="10058400"/>
                                </a:lnTo>
                                <a:lnTo>
                                  <a:pt x="7772400" y="8394065"/>
                                </a:lnTo>
                                <a:close/>
                              </a:path>
                              <a:path w="7772400" h="10058400">
                                <a:moveTo>
                                  <a:pt x="7772400" y="0"/>
                                </a:moveTo>
                                <a:lnTo>
                                  <a:pt x="0" y="0"/>
                                </a:lnTo>
                                <a:lnTo>
                                  <a:pt x="0" y="6851015"/>
                                </a:lnTo>
                                <a:lnTo>
                                  <a:pt x="7772400" y="6851015"/>
                                </a:lnTo>
                                <a:lnTo>
                                  <a:pt x="7772400" y="0"/>
                                </a:lnTo>
                                <a:close/>
                              </a:path>
                            </a:pathLst>
                          </a:custGeom>
                          <a:solidFill>
                            <a:srgbClr val="00468B">
                              <a:alpha val="31999"/>
                            </a:srgbClr>
                          </a:solidFill>
                        </wps:spPr>
                        <wps:bodyPr wrap="square" lIns="0" tIns="0" rIns="0" bIns="0" rtlCol="0">
                          <a:prstTxWarp prst="textNoShape">
                            <a:avLst/>
                          </a:prstTxWarp>
                          <a:noAutofit/>
                        </wps:bodyPr>
                      </wps:wsp>
                      <wps:wsp>
                        <wps:cNvPr id="9" name="Graphic 9"/>
                        <wps:cNvSpPr/>
                        <wps:spPr>
                          <a:xfrm>
                            <a:off x="0" y="6851015"/>
                            <a:ext cx="7772400" cy="1543050"/>
                          </a:xfrm>
                          <a:custGeom>
                            <a:avLst/>
                            <a:gdLst/>
                            <a:ahLst/>
                            <a:cxnLst/>
                            <a:rect l="l" t="t" r="r" b="b"/>
                            <a:pathLst>
                              <a:path w="7772400" h="1543050">
                                <a:moveTo>
                                  <a:pt x="0" y="0"/>
                                </a:moveTo>
                                <a:lnTo>
                                  <a:pt x="0" y="1543049"/>
                                </a:lnTo>
                                <a:lnTo>
                                  <a:pt x="7772400" y="1543049"/>
                                </a:lnTo>
                                <a:lnTo>
                                  <a:pt x="7772400" y="0"/>
                                </a:lnTo>
                                <a:lnTo>
                                  <a:pt x="0" y="0"/>
                                </a:lnTo>
                                <a:close/>
                              </a:path>
                            </a:pathLst>
                          </a:custGeom>
                          <a:solidFill>
                            <a:srgbClr val="F26A36"/>
                          </a:solidFill>
                        </wps:spPr>
                        <wps:bodyPr wrap="square" lIns="0" tIns="0" rIns="0" bIns="0" rtlCol="0">
                          <a:prstTxWarp prst="textNoShape">
                            <a:avLst/>
                          </a:prstTxWarp>
                          <a:noAutofit/>
                        </wps:bodyPr>
                      </wps:wsp>
                      <wps:wsp>
                        <wps:cNvPr id="10" name="Graphic 10"/>
                        <wps:cNvSpPr/>
                        <wps:spPr>
                          <a:xfrm>
                            <a:off x="557416" y="2684908"/>
                            <a:ext cx="598170" cy="598170"/>
                          </a:xfrm>
                          <a:custGeom>
                            <a:avLst/>
                            <a:gdLst/>
                            <a:ahLst/>
                            <a:cxnLst/>
                            <a:rect l="l" t="t" r="r" b="b"/>
                            <a:pathLst>
                              <a:path w="598170" h="598170">
                                <a:moveTo>
                                  <a:pt x="299008" y="598030"/>
                                </a:moveTo>
                                <a:lnTo>
                                  <a:pt x="347509" y="594116"/>
                                </a:lnTo>
                                <a:lnTo>
                                  <a:pt x="393518" y="582786"/>
                                </a:lnTo>
                                <a:lnTo>
                                  <a:pt x="436420" y="564655"/>
                                </a:lnTo>
                                <a:lnTo>
                                  <a:pt x="475599" y="540338"/>
                                </a:lnTo>
                                <a:lnTo>
                                  <a:pt x="510439" y="510452"/>
                                </a:lnTo>
                                <a:lnTo>
                                  <a:pt x="540326" y="475612"/>
                                </a:lnTo>
                                <a:lnTo>
                                  <a:pt x="564642" y="436433"/>
                                </a:lnTo>
                                <a:lnTo>
                                  <a:pt x="582773" y="393531"/>
                                </a:lnTo>
                                <a:lnTo>
                                  <a:pt x="594104" y="347522"/>
                                </a:lnTo>
                                <a:lnTo>
                                  <a:pt x="598017" y="299021"/>
                                </a:lnTo>
                                <a:lnTo>
                                  <a:pt x="594104" y="250517"/>
                                </a:lnTo>
                                <a:lnTo>
                                  <a:pt x="582773" y="204505"/>
                                </a:lnTo>
                                <a:lnTo>
                                  <a:pt x="564642" y="161601"/>
                                </a:lnTo>
                                <a:lnTo>
                                  <a:pt x="540326" y="122420"/>
                                </a:lnTo>
                                <a:lnTo>
                                  <a:pt x="510439" y="87579"/>
                                </a:lnTo>
                                <a:lnTo>
                                  <a:pt x="475599" y="57692"/>
                                </a:lnTo>
                                <a:lnTo>
                                  <a:pt x="436420" y="33375"/>
                                </a:lnTo>
                                <a:lnTo>
                                  <a:pt x="393518" y="15243"/>
                                </a:lnTo>
                                <a:lnTo>
                                  <a:pt x="347509" y="3913"/>
                                </a:lnTo>
                                <a:lnTo>
                                  <a:pt x="299008" y="0"/>
                                </a:lnTo>
                                <a:lnTo>
                                  <a:pt x="250507" y="3913"/>
                                </a:lnTo>
                                <a:lnTo>
                                  <a:pt x="204498" y="15243"/>
                                </a:lnTo>
                                <a:lnTo>
                                  <a:pt x="161596" y="33375"/>
                                </a:lnTo>
                                <a:lnTo>
                                  <a:pt x="122418" y="57692"/>
                                </a:lnTo>
                                <a:lnTo>
                                  <a:pt x="87577" y="87579"/>
                                </a:lnTo>
                                <a:lnTo>
                                  <a:pt x="57691" y="122420"/>
                                </a:lnTo>
                                <a:lnTo>
                                  <a:pt x="33374" y="161601"/>
                                </a:lnTo>
                                <a:lnTo>
                                  <a:pt x="15243" y="204505"/>
                                </a:lnTo>
                                <a:lnTo>
                                  <a:pt x="3913" y="250517"/>
                                </a:lnTo>
                                <a:lnTo>
                                  <a:pt x="0" y="299021"/>
                                </a:lnTo>
                                <a:lnTo>
                                  <a:pt x="3913" y="347522"/>
                                </a:lnTo>
                                <a:lnTo>
                                  <a:pt x="15243" y="393531"/>
                                </a:lnTo>
                                <a:lnTo>
                                  <a:pt x="33374" y="436433"/>
                                </a:lnTo>
                                <a:lnTo>
                                  <a:pt x="57691" y="475612"/>
                                </a:lnTo>
                                <a:lnTo>
                                  <a:pt x="87577" y="510452"/>
                                </a:lnTo>
                                <a:lnTo>
                                  <a:pt x="122418" y="540338"/>
                                </a:lnTo>
                                <a:lnTo>
                                  <a:pt x="161596" y="564655"/>
                                </a:lnTo>
                                <a:lnTo>
                                  <a:pt x="204498" y="582786"/>
                                </a:lnTo>
                                <a:lnTo>
                                  <a:pt x="250507" y="594116"/>
                                </a:lnTo>
                                <a:lnTo>
                                  <a:pt x="299008" y="598030"/>
                                </a:lnTo>
                                <a:close/>
                              </a:path>
                            </a:pathLst>
                          </a:custGeom>
                          <a:ln w="23482">
                            <a:solidFill>
                              <a:srgbClr val="D5D2D1"/>
                            </a:solidFill>
                            <a:prstDash val="solid"/>
                          </a:ln>
                        </wps:spPr>
                        <wps:bodyPr wrap="square" lIns="0" tIns="0" rIns="0" bIns="0" rtlCol="0">
                          <a:prstTxWarp prst="textNoShape">
                            <a:avLst/>
                          </a:prstTxWarp>
                          <a:noAutofit/>
                        </wps:bodyPr>
                      </wps:wsp>
                      <wps:wsp>
                        <wps:cNvPr id="11" name="Graphic 11"/>
                        <wps:cNvSpPr/>
                        <wps:spPr>
                          <a:xfrm>
                            <a:off x="557415" y="3424468"/>
                            <a:ext cx="598170" cy="598170"/>
                          </a:xfrm>
                          <a:custGeom>
                            <a:avLst/>
                            <a:gdLst/>
                            <a:ahLst/>
                            <a:cxnLst/>
                            <a:rect l="l" t="t" r="r" b="b"/>
                            <a:pathLst>
                              <a:path w="598170" h="598170">
                                <a:moveTo>
                                  <a:pt x="299008" y="598030"/>
                                </a:moveTo>
                                <a:lnTo>
                                  <a:pt x="347509" y="594116"/>
                                </a:lnTo>
                                <a:lnTo>
                                  <a:pt x="393518" y="582786"/>
                                </a:lnTo>
                                <a:lnTo>
                                  <a:pt x="436420" y="564655"/>
                                </a:lnTo>
                                <a:lnTo>
                                  <a:pt x="475599" y="540338"/>
                                </a:lnTo>
                                <a:lnTo>
                                  <a:pt x="510439" y="510452"/>
                                </a:lnTo>
                                <a:lnTo>
                                  <a:pt x="540326" y="475612"/>
                                </a:lnTo>
                                <a:lnTo>
                                  <a:pt x="564642" y="436433"/>
                                </a:lnTo>
                                <a:lnTo>
                                  <a:pt x="582773" y="393531"/>
                                </a:lnTo>
                                <a:lnTo>
                                  <a:pt x="594104" y="347522"/>
                                </a:lnTo>
                                <a:lnTo>
                                  <a:pt x="598017" y="299021"/>
                                </a:lnTo>
                                <a:lnTo>
                                  <a:pt x="594104" y="250517"/>
                                </a:lnTo>
                                <a:lnTo>
                                  <a:pt x="582773" y="204505"/>
                                </a:lnTo>
                                <a:lnTo>
                                  <a:pt x="564642" y="161601"/>
                                </a:lnTo>
                                <a:lnTo>
                                  <a:pt x="540326" y="122420"/>
                                </a:lnTo>
                                <a:lnTo>
                                  <a:pt x="510439" y="87579"/>
                                </a:lnTo>
                                <a:lnTo>
                                  <a:pt x="475599" y="57692"/>
                                </a:lnTo>
                                <a:lnTo>
                                  <a:pt x="436420" y="33375"/>
                                </a:lnTo>
                                <a:lnTo>
                                  <a:pt x="393518" y="15243"/>
                                </a:lnTo>
                                <a:lnTo>
                                  <a:pt x="347509" y="3913"/>
                                </a:lnTo>
                                <a:lnTo>
                                  <a:pt x="299008" y="0"/>
                                </a:lnTo>
                                <a:lnTo>
                                  <a:pt x="250507" y="3913"/>
                                </a:lnTo>
                                <a:lnTo>
                                  <a:pt x="204498" y="15243"/>
                                </a:lnTo>
                                <a:lnTo>
                                  <a:pt x="161596" y="33375"/>
                                </a:lnTo>
                                <a:lnTo>
                                  <a:pt x="122418" y="57692"/>
                                </a:lnTo>
                                <a:lnTo>
                                  <a:pt x="87577" y="87579"/>
                                </a:lnTo>
                                <a:lnTo>
                                  <a:pt x="57691" y="122420"/>
                                </a:lnTo>
                                <a:lnTo>
                                  <a:pt x="33374" y="161601"/>
                                </a:lnTo>
                                <a:lnTo>
                                  <a:pt x="15243" y="204505"/>
                                </a:lnTo>
                                <a:lnTo>
                                  <a:pt x="3913" y="250517"/>
                                </a:lnTo>
                                <a:lnTo>
                                  <a:pt x="0" y="299021"/>
                                </a:lnTo>
                                <a:lnTo>
                                  <a:pt x="3913" y="347522"/>
                                </a:lnTo>
                                <a:lnTo>
                                  <a:pt x="15243" y="393531"/>
                                </a:lnTo>
                                <a:lnTo>
                                  <a:pt x="33374" y="436433"/>
                                </a:lnTo>
                                <a:lnTo>
                                  <a:pt x="57691" y="475612"/>
                                </a:lnTo>
                                <a:lnTo>
                                  <a:pt x="87577" y="510452"/>
                                </a:lnTo>
                                <a:lnTo>
                                  <a:pt x="122418" y="540338"/>
                                </a:lnTo>
                                <a:lnTo>
                                  <a:pt x="161596" y="564655"/>
                                </a:lnTo>
                                <a:lnTo>
                                  <a:pt x="204498" y="582786"/>
                                </a:lnTo>
                                <a:lnTo>
                                  <a:pt x="250507" y="594116"/>
                                </a:lnTo>
                                <a:lnTo>
                                  <a:pt x="299008" y="598030"/>
                                </a:lnTo>
                                <a:close/>
                              </a:path>
                            </a:pathLst>
                          </a:custGeom>
                          <a:ln w="23482">
                            <a:solidFill>
                              <a:srgbClr val="BDBAB8"/>
                            </a:solidFill>
                            <a:prstDash val="solid"/>
                          </a:ln>
                        </wps:spPr>
                        <wps:bodyPr wrap="square" lIns="0" tIns="0" rIns="0" bIns="0" rtlCol="0">
                          <a:prstTxWarp prst="textNoShape">
                            <a:avLst/>
                          </a:prstTxWarp>
                          <a:noAutofit/>
                        </wps:bodyPr>
                      </wps:wsp>
                      <wps:wsp>
                        <wps:cNvPr id="12" name="Graphic 12"/>
                        <wps:cNvSpPr/>
                        <wps:spPr>
                          <a:xfrm>
                            <a:off x="557415" y="4754117"/>
                            <a:ext cx="598170" cy="598170"/>
                          </a:xfrm>
                          <a:custGeom>
                            <a:avLst/>
                            <a:gdLst/>
                            <a:ahLst/>
                            <a:cxnLst/>
                            <a:rect l="l" t="t" r="r" b="b"/>
                            <a:pathLst>
                              <a:path w="598170" h="598170">
                                <a:moveTo>
                                  <a:pt x="299008" y="598030"/>
                                </a:moveTo>
                                <a:lnTo>
                                  <a:pt x="347509" y="594116"/>
                                </a:lnTo>
                                <a:lnTo>
                                  <a:pt x="393518" y="582786"/>
                                </a:lnTo>
                                <a:lnTo>
                                  <a:pt x="436420" y="564655"/>
                                </a:lnTo>
                                <a:lnTo>
                                  <a:pt x="475599" y="540338"/>
                                </a:lnTo>
                                <a:lnTo>
                                  <a:pt x="510439" y="510452"/>
                                </a:lnTo>
                                <a:lnTo>
                                  <a:pt x="540326" y="475612"/>
                                </a:lnTo>
                                <a:lnTo>
                                  <a:pt x="564642" y="436433"/>
                                </a:lnTo>
                                <a:lnTo>
                                  <a:pt x="582773" y="393531"/>
                                </a:lnTo>
                                <a:lnTo>
                                  <a:pt x="594104" y="347522"/>
                                </a:lnTo>
                                <a:lnTo>
                                  <a:pt x="598017" y="299021"/>
                                </a:lnTo>
                                <a:lnTo>
                                  <a:pt x="594104" y="250517"/>
                                </a:lnTo>
                                <a:lnTo>
                                  <a:pt x="582773" y="204505"/>
                                </a:lnTo>
                                <a:lnTo>
                                  <a:pt x="564642" y="161601"/>
                                </a:lnTo>
                                <a:lnTo>
                                  <a:pt x="540326" y="122420"/>
                                </a:lnTo>
                                <a:lnTo>
                                  <a:pt x="510439" y="87579"/>
                                </a:lnTo>
                                <a:lnTo>
                                  <a:pt x="475599" y="57692"/>
                                </a:lnTo>
                                <a:lnTo>
                                  <a:pt x="436420" y="33375"/>
                                </a:lnTo>
                                <a:lnTo>
                                  <a:pt x="393518" y="15243"/>
                                </a:lnTo>
                                <a:lnTo>
                                  <a:pt x="347509" y="3913"/>
                                </a:lnTo>
                                <a:lnTo>
                                  <a:pt x="299008" y="0"/>
                                </a:lnTo>
                                <a:lnTo>
                                  <a:pt x="250507" y="3913"/>
                                </a:lnTo>
                                <a:lnTo>
                                  <a:pt x="204498" y="15243"/>
                                </a:lnTo>
                                <a:lnTo>
                                  <a:pt x="161596" y="33375"/>
                                </a:lnTo>
                                <a:lnTo>
                                  <a:pt x="122418" y="57692"/>
                                </a:lnTo>
                                <a:lnTo>
                                  <a:pt x="87577" y="87579"/>
                                </a:lnTo>
                                <a:lnTo>
                                  <a:pt x="57691" y="122420"/>
                                </a:lnTo>
                                <a:lnTo>
                                  <a:pt x="33374" y="161601"/>
                                </a:lnTo>
                                <a:lnTo>
                                  <a:pt x="15243" y="204505"/>
                                </a:lnTo>
                                <a:lnTo>
                                  <a:pt x="3913" y="250517"/>
                                </a:lnTo>
                                <a:lnTo>
                                  <a:pt x="0" y="299021"/>
                                </a:lnTo>
                                <a:lnTo>
                                  <a:pt x="3913" y="347522"/>
                                </a:lnTo>
                                <a:lnTo>
                                  <a:pt x="15243" y="393531"/>
                                </a:lnTo>
                                <a:lnTo>
                                  <a:pt x="33374" y="436433"/>
                                </a:lnTo>
                                <a:lnTo>
                                  <a:pt x="57691" y="475612"/>
                                </a:lnTo>
                                <a:lnTo>
                                  <a:pt x="87577" y="510452"/>
                                </a:lnTo>
                                <a:lnTo>
                                  <a:pt x="122418" y="540338"/>
                                </a:lnTo>
                                <a:lnTo>
                                  <a:pt x="161596" y="564655"/>
                                </a:lnTo>
                                <a:lnTo>
                                  <a:pt x="204498" y="582786"/>
                                </a:lnTo>
                                <a:lnTo>
                                  <a:pt x="250507" y="594116"/>
                                </a:lnTo>
                                <a:lnTo>
                                  <a:pt x="299008" y="598030"/>
                                </a:lnTo>
                                <a:close/>
                              </a:path>
                            </a:pathLst>
                          </a:custGeom>
                          <a:ln w="23482">
                            <a:solidFill>
                              <a:srgbClr val="D5D2D1"/>
                            </a:solidFill>
                            <a:prstDash val="solid"/>
                          </a:ln>
                        </wps:spPr>
                        <wps:bodyPr wrap="square" lIns="0" tIns="0" rIns="0" bIns="0" rtlCol="0">
                          <a:prstTxWarp prst="textNoShape">
                            <a:avLst/>
                          </a:prstTxWarp>
                          <a:noAutofit/>
                        </wps:bodyPr>
                      </wps:wsp>
                      <wps:wsp>
                        <wps:cNvPr id="13" name="Graphic 13"/>
                        <wps:cNvSpPr/>
                        <wps:spPr>
                          <a:xfrm>
                            <a:off x="557415" y="1959739"/>
                            <a:ext cx="598170" cy="598170"/>
                          </a:xfrm>
                          <a:custGeom>
                            <a:avLst/>
                            <a:gdLst/>
                            <a:ahLst/>
                            <a:cxnLst/>
                            <a:rect l="l" t="t" r="r" b="b"/>
                            <a:pathLst>
                              <a:path w="598170" h="598170">
                                <a:moveTo>
                                  <a:pt x="299008" y="598030"/>
                                </a:moveTo>
                                <a:lnTo>
                                  <a:pt x="347509" y="594116"/>
                                </a:lnTo>
                                <a:lnTo>
                                  <a:pt x="393518" y="582786"/>
                                </a:lnTo>
                                <a:lnTo>
                                  <a:pt x="436420" y="564655"/>
                                </a:lnTo>
                                <a:lnTo>
                                  <a:pt x="475599" y="540338"/>
                                </a:lnTo>
                                <a:lnTo>
                                  <a:pt x="510439" y="510452"/>
                                </a:lnTo>
                                <a:lnTo>
                                  <a:pt x="540326" y="475612"/>
                                </a:lnTo>
                                <a:lnTo>
                                  <a:pt x="564642" y="436433"/>
                                </a:lnTo>
                                <a:lnTo>
                                  <a:pt x="582773" y="393531"/>
                                </a:lnTo>
                                <a:lnTo>
                                  <a:pt x="594104" y="347522"/>
                                </a:lnTo>
                                <a:lnTo>
                                  <a:pt x="598017" y="299021"/>
                                </a:lnTo>
                                <a:lnTo>
                                  <a:pt x="594104" y="250517"/>
                                </a:lnTo>
                                <a:lnTo>
                                  <a:pt x="582773" y="204505"/>
                                </a:lnTo>
                                <a:lnTo>
                                  <a:pt x="564642" y="161601"/>
                                </a:lnTo>
                                <a:lnTo>
                                  <a:pt x="540326" y="122420"/>
                                </a:lnTo>
                                <a:lnTo>
                                  <a:pt x="510439" y="87579"/>
                                </a:lnTo>
                                <a:lnTo>
                                  <a:pt x="475599" y="57692"/>
                                </a:lnTo>
                                <a:lnTo>
                                  <a:pt x="436420" y="33375"/>
                                </a:lnTo>
                                <a:lnTo>
                                  <a:pt x="393518" y="15243"/>
                                </a:lnTo>
                                <a:lnTo>
                                  <a:pt x="347509" y="3913"/>
                                </a:lnTo>
                                <a:lnTo>
                                  <a:pt x="299008" y="0"/>
                                </a:lnTo>
                                <a:lnTo>
                                  <a:pt x="250507" y="3913"/>
                                </a:lnTo>
                                <a:lnTo>
                                  <a:pt x="204498" y="15243"/>
                                </a:lnTo>
                                <a:lnTo>
                                  <a:pt x="161596" y="33375"/>
                                </a:lnTo>
                                <a:lnTo>
                                  <a:pt x="122418" y="57692"/>
                                </a:lnTo>
                                <a:lnTo>
                                  <a:pt x="87577" y="87579"/>
                                </a:lnTo>
                                <a:lnTo>
                                  <a:pt x="57691" y="122420"/>
                                </a:lnTo>
                                <a:lnTo>
                                  <a:pt x="33374" y="161601"/>
                                </a:lnTo>
                                <a:lnTo>
                                  <a:pt x="15243" y="204505"/>
                                </a:lnTo>
                                <a:lnTo>
                                  <a:pt x="3913" y="250517"/>
                                </a:lnTo>
                                <a:lnTo>
                                  <a:pt x="0" y="299021"/>
                                </a:lnTo>
                                <a:lnTo>
                                  <a:pt x="3913" y="347522"/>
                                </a:lnTo>
                                <a:lnTo>
                                  <a:pt x="15243" y="393531"/>
                                </a:lnTo>
                                <a:lnTo>
                                  <a:pt x="33374" y="436433"/>
                                </a:lnTo>
                                <a:lnTo>
                                  <a:pt x="57691" y="475612"/>
                                </a:lnTo>
                                <a:lnTo>
                                  <a:pt x="87577" y="510452"/>
                                </a:lnTo>
                                <a:lnTo>
                                  <a:pt x="122418" y="540338"/>
                                </a:lnTo>
                                <a:lnTo>
                                  <a:pt x="161596" y="564655"/>
                                </a:lnTo>
                                <a:lnTo>
                                  <a:pt x="204498" y="582786"/>
                                </a:lnTo>
                                <a:lnTo>
                                  <a:pt x="250507" y="594116"/>
                                </a:lnTo>
                                <a:lnTo>
                                  <a:pt x="299008" y="598030"/>
                                </a:lnTo>
                                <a:close/>
                              </a:path>
                            </a:pathLst>
                          </a:custGeom>
                          <a:ln w="23482">
                            <a:solidFill>
                              <a:srgbClr val="BDBAB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922432" id="docshapegroup5" coordorigin="0,0" coordsize="12240,15840">
                <v:shape style="position:absolute;left:0;top:0;width:12240;height:15840" id="docshape6" coordorigin="0,0" coordsize="12240,15840" path="m12240,13219l0,13219,0,15840,12240,15840,12240,13219xm12240,0l0,0,0,10789,12240,10789,12240,0xe" filled="true" fillcolor="#1e396a" stroked="false">
                  <v:path arrowok="t"/>
                  <v:fill type="solid"/>
                </v:shape>
                <v:shape style="position:absolute;left:0;top:0;width:12240;height:15840" id="docshape7" coordorigin="0,0" coordsize="12240,15840" path="m12240,13219l0,13219,0,15840,12240,15840,12240,13219xm12240,0l0,0,0,10789,12240,10789,12240,0xe" filled="true" fillcolor="#00468b" stroked="false">
                  <v:path arrowok="t"/>
                  <v:fill opacity="20971f" type="solid"/>
                </v:shape>
                <v:rect style="position:absolute;left:0;top:10789;width:12240;height:2430" id="docshape8" filled="true" fillcolor="#f26a36" stroked="false">
                  <v:fill type="solid"/>
                </v:rect>
                <v:shape style="position:absolute;left:877;top:4228;width:942;height:942" id="docshape9" coordorigin="878,4228" coordsize="942,942" path="m1349,5170l1425,5164,1498,5146,1565,5117,1627,5079,1682,5032,1729,4977,1767,4915,1796,4848,1813,4775,1820,4699,1813,4623,1796,4550,1767,4483,1729,4421,1682,4366,1627,4319,1565,4281,1498,4252,1425,4234,1349,4228,1272,4234,1200,4252,1132,4281,1071,4319,1016,4366,969,4421,930,4483,902,4550,884,4623,878,4699,884,4775,902,4848,930,4915,969,4977,1016,5032,1071,5079,1132,5117,1200,5146,1272,5164,1349,5170xe" filled="false" stroked="true" strokeweight="1.849pt" strokecolor="#d5d2d1">
                  <v:path arrowok="t"/>
                  <v:stroke dashstyle="solid"/>
                </v:shape>
                <v:shape style="position:absolute;left:877;top:5392;width:942;height:942" id="docshape10" coordorigin="878,5393" coordsize="942,942" path="m1349,6335l1425,6328,1498,6311,1565,6282,1627,6244,1682,6197,1729,6142,1767,6080,1796,6013,1813,5940,1820,5864,1813,5787,1796,5715,1767,5647,1729,5586,1682,5531,1627,5484,1565,5445,1498,5417,1425,5399,1349,5393,1272,5399,1200,5417,1132,5445,1071,5484,1016,5531,969,5586,930,5647,902,5715,884,5787,878,5864,884,5940,902,6013,930,6080,969,6142,1016,6197,1071,6244,1132,6282,1200,6311,1272,6328,1349,6335xe" filled="false" stroked="true" strokeweight="1.849pt" strokecolor="#bdbab8">
                  <v:path arrowok="t"/>
                  <v:stroke dashstyle="solid"/>
                </v:shape>
                <v:shape style="position:absolute;left:877;top:7486;width:942;height:942" id="docshape11" coordorigin="878,7487" coordsize="942,942" path="m1349,8429l1425,8422,1498,8405,1565,8376,1627,8338,1682,8291,1729,8236,1767,8174,1796,8107,1813,8034,1820,7958,1813,7881,1796,7809,1767,7741,1729,7680,1682,7625,1627,7578,1565,7539,1498,7511,1425,7493,1349,7487,1272,7493,1200,7511,1132,7539,1071,7578,1016,7625,969,7680,930,7741,902,7809,884,7881,878,7958,884,8034,902,8107,930,8174,969,8236,1016,8291,1071,8338,1132,8376,1200,8405,1272,8422,1349,8429xe" filled="false" stroked="true" strokeweight="1.849pt" strokecolor="#d5d2d1">
                  <v:path arrowok="t"/>
                  <v:stroke dashstyle="solid"/>
                </v:shape>
                <v:shape style="position:absolute;left:877;top:3086;width:942;height:942" id="docshape12" coordorigin="878,3086" coordsize="942,942" path="m1349,4028l1425,4022,1498,4004,1565,3975,1627,3937,1682,3890,1729,3835,1767,3774,1796,3706,1813,3633,1820,3557,1813,3481,1796,3408,1767,3341,1729,3279,1682,3224,1627,3177,1565,3139,1498,3110,1425,3092,1349,3086,1272,3092,1200,3110,1132,3139,1071,3177,1016,3224,969,3279,930,3341,902,3408,884,3481,878,3557,884,3633,902,3706,930,3774,969,3835,1016,3890,1071,3937,1132,3975,1200,4004,1272,4022,1349,4028xe" filled="false" stroked="true" strokeweight="1.849pt" strokecolor="#bdbab8">
                  <v:path arrowok="t"/>
                  <v:stroke dashstyle="solid"/>
                </v:shape>
                <w10:wrap type="none"/>
              </v:group>
            </w:pict>
          </mc:Fallback>
        </mc:AlternateContent>
      </w:r>
      <w:r>
        <w:rPr>
          <w:rFonts w:ascii="Arial Black"/>
          <w:color w:val="FFFFFF"/>
          <w:spacing w:val="-29"/>
          <w:sz w:val="62"/>
        </w:rPr>
        <w:t>CONTENTS</w:t>
      </w:r>
    </w:p>
    <w:p>
      <w:pPr>
        <w:spacing w:before="365"/>
        <w:ind w:left="2046" w:right="0" w:firstLine="0"/>
        <w:jc w:val="left"/>
        <w:rPr>
          <w:rFonts w:ascii="Arial" w:hAnsi="Arial"/>
          <w:b/>
          <w:sz w:val="20"/>
        </w:rPr>
      </w:pPr>
      <w:r>
        <w:rPr>
          <w:rFonts w:ascii="Arial" w:hAnsi="Arial"/>
          <w:b/>
          <w:sz w:val="20"/>
        </w:rPr>
        <mc:AlternateContent>
          <mc:Choice Requires="wps">
            <w:drawing>
              <wp:anchor distT="0" distB="0" distL="0" distR="0" allowOverlap="1" layoutInCell="1" locked="0" behindDoc="0" simplePos="0" relativeHeight="15730176">
                <wp:simplePos x="0" y="0"/>
                <wp:positionH relativeFrom="page">
                  <wp:posOffset>734043</wp:posOffset>
                </wp:positionH>
                <wp:positionV relativeFrom="paragraph">
                  <wp:posOffset>169192</wp:posOffset>
                </wp:positionV>
                <wp:extent cx="245110" cy="5080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45110" cy="508000"/>
                        </a:xfrm>
                        <a:prstGeom prst="rect">
                          <a:avLst/>
                        </a:prstGeom>
                      </wps:spPr>
                      <wps:txbx>
                        <w:txbxContent>
                          <w:p>
                            <w:pPr>
                              <w:spacing w:before="61"/>
                              <w:ind w:left="0" w:right="0" w:firstLine="0"/>
                              <w:jc w:val="left"/>
                              <w:rPr>
                                <w:rFonts w:ascii="Arial"/>
                                <w:b/>
                                <w:i/>
                                <w:sz w:val="59"/>
                              </w:rPr>
                            </w:pPr>
                            <w:r>
                              <w:rPr>
                                <w:rFonts w:ascii="Arial"/>
                                <w:b/>
                                <w:i/>
                                <w:color w:val="F26A36"/>
                                <w:spacing w:val="-10"/>
                                <w:w w:val="115"/>
                                <w:sz w:val="59"/>
                              </w:rPr>
                              <w:t>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7.798698pt;margin-top:13.322271pt;width:19.3pt;height:40pt;mso-position-horizontal-relative:page;mso-position-vertical-relative:paragraph;z-index:15730176" type="#_x0000_t202" id="docshape13" filled="false" stroked="false">
                <v:textbox inset="0,0,0,0">
                  <w:txbxContent>
                    <w:p>
                      <w:pPr>
                        <w:spacing w:before="61"/>
                        <w:ind w:left="0" w:right="0" w:firstLine="0"/>
                        <w:jc w:val="left"/>
                        <w:rPr>
                          <w:rFonts w:ascii="Arial"/>
                          <w:b/>
                          <w:i/>
                          <w:sz w:val="59"/>
                        </w:rPr>
                      </w:pPr>
                      <w:r>
                        <w:rPr>
                          <w:rFonts w:ascii="Arial"/>
                          <w:b/>
                          <w:i/>
                          <w:color w:val="F26A36"/>
                          <w:spacing w:val="-10"/>
                          <w:w w:val="115"/>
                          <w:sz w:val="59"/>
                        </w:rPr>
                        <w:t>6</w:t>
                      </w:r>
                    </w:p>
                  </w:txbxContent>
                </v:textbox>
                <w10:wrap type="none"/>
              </v:shape>
            </w:pict>
          </mc:Fallback>
        </mc:AlternateContent>
      </w:r>
      <w:r>
        <w:rPr>
          <w:rFonts w:ascii="Arial" w:hAnsi="Arial"/>
          <w:b/>
          <w:color w:val="FFFFFF"/>
          <w:spacing w:val="-4"/>
          <w:w w:val="105"/>
          <w:sz w:val="20"/>
        </w:rPr>
        <w:t>INDEPENDENT</w:t>
      </w:r>
      <w:r>
        <w:rPr>
          <w:rFonts w:ascii="Arial" w:hAnsi="Arial"/>
          <w:b/>
          <w:color w:val="FFFFFF"/>
          <w:spacing w:val="-1"/>
          <w:w w:val="105"/>
          <w:sz w:val="20"/>
        </w:rPr>
        <w:t> </w:t>
      </w:r>
      <w:r>
        <w:rPr>
          <w:rFonts w:ascii="Arial" w:hAnsi="Arial"/>
          <w:b/>
          <w:color w:val="FFFFFF"/>
          <w:spacing w:val="-4"/>
          <w:w w:val="105"/>
          <w:sz w:val="20"/>
        </w:rPr>
        <w:t>AUDITORS’</w:t>
      </w:r>
      <w:r>
        <w:rPr>
          <w:rFonts w:ascii="Arial" w:hAnsi="Arial"/>
          <w:b/>
          <w:color w:val="FFFFFF"/>
          <w:w w:val="105"/>
          <w:sz w:val="20"/>
        </w:rPr>
        <w:t> </w:t>
      </w:r>
      <w:r>
        <w:rPr>
          <w:rFonts w:ascii="Arial" w:hAnsi="Arial"/>
          <w:b/>
          <w:color w:val="FFFFFF"/>
          <w:spacing w:val="-4"/>
          <w:w w:val="105"/>
          <w:sz w:val="20"/>
        </w:rPr>
        <w:t>REPORT</w:t>
      </w:r>
    </w:p>
    <w:p>
      <w:pPr>
        <w:tabs>
          <w:tab w:pos="2378" w:val="left" w:leader="none"/>
        </w:tabs>
        <w:spacing w:before="105"/>
        <w:ind w:left="2046" w:right="0" w:firstLine="0"/>
        <w:jc w:val="left"/>
        <w:rPr>
          <w:rFonts w:ascii="Arial" w:hAnsi="Arial"/>
          <w:b/>
          <w:sz w:val="19"/>
        </w:rPr>
      </w:pPr>
      <w:r>
        <w:rPr>
          <w:rFonts w:ascii="Arial" w:hAnsi="Arial"/>
          <w:b/>
          <w:color w:val="FFFFFF"/>
          <w:spacing w:val="-10"/>
          <w:sz w:val="19"/>
        </w:rPr>
        <w:t>6</w:t>
      </w:r>
      <w:r>
        <w:rPr>
          <w:rFonts w:ascii="Arial" w:hAnsi="Arial"/>
          <w:b/>
          <w:color w:val="FFFFFF"/>
          <w:sz w:val="19"/>
        </w:rPr>
        <w:tab/>
      </w:r>
      <w:r>
        <w:rPr>
          <w:rFonts w:ascii="Arial" w:hAnsi="Arial"/>
          <w:b/>
          <w:color w:val="FFFFFF"/>
          <w:w w:val="90"/>
          <w:sz w:val="19"/>
        </w:rPr>
        <w:t>Independent</w:t>
      </w:r>
      <w:r>
        <w:rPr>
          <w:rFonts w:ascii="Arial" w:hAnsi="Arial"/>
          <w:b/>
          <w:color w:val="FFFFFF"/>
          <w:spacing w:val="7"/>
          <w:sz w:val="19"/>
        </w:rPr>
        <w:t> </w:t>
      </w:r>
      <w:r>
        <w:rPr>
          <w:rFonts w:ascii="Arial" w:hAnsi="Arial"/>
          <w:b/>
          <w:color w:val="FFFFFF"/>
          <w:w w:val="90"/>
          <w:sz w:val="19"/>
        </w:rPr>
        <w:t>Auditors’</w:t>
      </w:r>
      <w:r>
        <w:rPr>
          <w:rFonts w:ascii="Arial" w:hAnsi="Arial"/>
          <w:b/>
          <w:color w:val="FFFFFF"/>
          <w:spacing w:val="8"/>
          <w:sz w:val="19"/>
        </w:rPr>
        <w:t> </w:t>
      </w:r>
      <w:r>
        <w:rPr>
          <w:rFonts w:ascii="Arial" w:hAnsi="Arial"/>
          <w:b/>
          <w:color w:val="FFFFFF"/>
          <w:spacing w:val="-2"/>
          <w:w w:val="90"/>
          <w:sz w:val="19"/>
        </w:rPr>
        <w:t>Report</w:t>
      </w:r>
    </w:p>
    <w:p>
      <w:pPr>
        <w:pStyle w:val="BodyText"/>
        <w:spacing w:before="107"/>
        <w:rPr>
          <w:rFonts w:ascii="Arial"/>
          <w:b/>
        </w:rPr>
      </w:pPr>
    </w:p>
    <w:p>
      <w:pPr>
        <w:spacing w:line="288" w:lineRule="auto" w:before="0"/>
        <w:ind w:left="2046" w:right="5898" w:firstLine="0"/>
        <w:jc w:val="left"/>
        <w:rPr>
          <w:rFonts w:ascii="Arial"/>
          <w:b/>
          <w:sz w:val="20"/>
        </w:rPr>
      </w:pPr>
      <w:r>
        <w:rPr>
          <w:rFonts w:ascii="Arial"/>
          <w:b/>
          <w:sz w:val="20"/>
        </w:rPr>
        <mc:AlternateContent>
          <mc:Choice Requires="wps">
            <w:drawing>
              <wp:anchor distT="0" distB="0" distL="0" distR="0" allowOverlap="1" layoutInCell="1" locked="0" behindDoc="0" simplePos="0" relativeHeight="15730688">
                <wp:simplePos x="0" y="0"/>
                <wp:positionH relativeFrom="page">
                  <wp:posOffset>676407</wp:posOffset>
                </wp:positionH>
                <wp:positionV relativeFrom="paragraph">
                  <wp:posOffset>104981</wp:posOffset>
                </wp:positionV>
                <wp:extent cx="330200" cy="5080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30200" cy="508000"/>
                        </a:xfrm>
                        <a:prstGeom prst="rect">
                          <a:avLst/>
                        </a:prstGeom>
                      </wps:spPr>
                      <wps:txbx>
                        <w:txbxContent>
                          <w:p>
                            <w:pPr>
                              <w:spacing w:before="61"/>
                              <w:ind w:left="0" w:right="0" w:firstLine="0"/>
                              <w:jc w:val="left"/>
                              <w:rPr>
                                <w:rFonts w:ascii="Arial"/>
                                <w:b/>
                                <w:i/>
                                <w:sz w:val="59"/>
                              </w:rPr>
                            </w:pPr>
                            <w:r>
                              <w:rPr>
                                <w:rFonts w:ascii="Arial"/>
                                <w:b/>
                                <w:i/>
                                <w:color w:val="F26A36"/>
                                <w:spacing w:val="-42"/>
                                <w:w w:val="90"/>
                                <w:sz w:val="59"/>
                              </w:rPr>
                              <w:t>13</w:t>
                            </w:r>
                          </w:p>
                        </w:txbxContent>
                      </wps:txbx>
                      <wps:bodyPr wrap="square" lIns="0" tIns="0" rIns="0" bIns="0" rtlCol="0">
                        <a:noAutofit/>
                      </wps:bodyPr>
                    </wps:wsp>
                  </a:graphicData>
                </a:graphic>
              </wp:anchor>
            </w:drawing>
          </mc:Choice>
          <mc:Fallback>
            <w:pict>
              <v:shape style="position:absolute;margin-left:53.260414pt;margin-top:8.266271pt;width:26pt;height:40pt;mso-position-horizontal-relative:page;mso-position-vertical-relative:paragraph;z-index:15730688" type="#_x0000_t202" id="docshape14" filled="false" stroked="false">
                <v:textbox inset="0,0,0,0">
                  <w:txbxContent>
                    <w:p>
                      <w:pPr>
                        <w:spacing w:before="61"/>
                        <w:ind w:left="0" w:right="0" w:firstLine="0"/>
                        <w:jc w:val="left"/>
                        <w:rPr>
                          <w:rFonts w:ascii="Arial"/>
                          <w:b/>
                          <w:i/>
                          <w:sz w:val="59"/>
                        </w:rPr>
                      </w:pPr>
                      <w:r>
                        <w:rPr>
                          <w:rFonts w:ascii="Arial"/>
                          <w:b/>
                          <w:i/>
                          <w:color w:val="F26A36"/>
                          <w:spacing w:val="-42"/>
                          <w:w w:val="90"/>
                          <w:sz w:val="59"/>
                        </w:rPr>
                        <w:t>13</w:t>
                      </w:r>
                    </w:p>
                  </w:txbxContent>
                </v:textbox>
                <w10:wrap type="none"/>
              </v:shape>
            </w:pict>
          </mc:Fallback>
        </mc:AlternateContent>
      </w:r>
      <w:r>
        <w:rPr>
          <w:rFonts w:ascii="Arial"/>
          <w:b/>
          <w:color w:val="FFFFFF"/>
          <w:sz w:val="20"/>
        </w:rPr>
        <w:t>REQUIRED</w:t>
      </w:r>
      <w:r>
        <w:rPr>
          <w:rFonts w:ascii="Arial"/>
          <w:b/>
          <w:color w:val="FFFFFF"/>
          <w:spacing w:val="-14"/>
          <w:sz w:val="20"/>
        </w:rPr>
        <w:t> </w:t>
      </w:r>
      <w:r>
        <w:rPr>
          <w:rFonts w:ascii="Arial"/>
          <w:b/>
          <w:color w:val="FFFFFF"/>
          <w:sz w:val="20"/>
        </w:rPr>
        <w:t>SUPPLEMENTARY </w:t>
      </w:r>
      <w:r>
        <w:rPr>
          <w:rFonts w:ascii="Arial"/>
          <w:b/>
          <w:color w:val="FFFFFF"/>
          <w:spacing w:val="-2"/>
          <w:w w:val="105"/>
          <w:sz w:val="20"/>
        </w:rPr>
        <w:t>INFORMATION</w:t>
      </w:r>
    </w:p>
    <w:p>
      <w:pPr>
        <w:spacing w:before="33"/>
        <w:ind w:left="2046" w:right="0" w:firstLine="0"/>
        <w:jc w:val="left"/>
        <w:rPr>
          <w:rFonts w:ascii="Arial" w:hAnsi="Arial"/>
          <w:b/>
          <w:sz w:val="19"/>
        </w:rPr>
      </w:pPr>
      <w:r>
        <w:rPr>
          <w:rFonts w:ascii="Arial" w:hAnsi="Arial"/>
          <w:b/>
          <w:color w:val="FFFFFF"/>
          <w:w w:val="90"/>
          <w:sz w:val="19"/>
        </w:rPr>
        <w:t>13</w:t>
      </w:r>
      <w:r>
        <w:rPr>
          <w:rFonts w:ascii="Arial" w:hAnsi="Arial"/>
          <w:b/>
          <w:color w:val="FFFFFF"/>
          <w:spacing w:val="54"/>
          <w:w w:val="150"/>
          <w:sz w:val="19"/>
        </w:rPr>
        <w:t> </w:t>
      </w:r>
      <w:r>
        <w:rPr>
          <w:rFonts w:ascii="Arial" w:hAnsi="Arial"/>
          <w:b/>
          <w:color w:val="FFFFFF"/>
          <w:w w:val="90"/>
          <w:sz w:val="19"/>
        </w:rPr>
        <w:t>Management’s</w:t>
      </w:r>
      <w:r>
        <w:rPr>
          <w:rFonts w:ascii="Arial" w:hAnsi="Arial"/>
          <w:b/>
          <w:color w:val="FFFFFF"/>
          <w:spacing w:val="-10"/>
          <w:w w:val="90"/>
          <w:sz w:val="19"/>
        </w:rPr>
        <w:t> </w:t>
      </w:r>
      <w:r>
        <w:rPr>
          <w:rFonts w:ascii="Arial" w:hAnsi="Arial"/>
          <w:b/>
          <w:color w:val="FFFFFF"/>
          <w:w w:val="90"/>
          <w:sz w:val="19"/>
        </w:rPr>
        <w:t>Discussion</w:t>
      </w:r>
      <w:r>
        <w:rPr>
          <w:rFonts w:ascii="Arial" w:hAnsi="Arial"/>
          <w:b/>
          <w:color w:val="FFFFFF"/>
          <w:spacing w:val="-10"/>
          <w:w w:val="90"/>
          <w:sz w:val="19"/>
        </w:rPr>
        <w:t> </w:t>
      </w:r>
      <w:r>
        <w:rPr>
          <w:rFonts w:ascii="Arial" w:hAnsi="Arial"/>
          <w:b/>
          <w:color w:val="FFFFFF"/>
          <w:w w:val="90"/>
          <w:sz w:val="19"/>
        </w:rPr>
        <w:t>and</w:t>
      </w:r>
      <w:r>
        <w:rPr>
          <w:rFonts w:ascii="Arial" w:hAnsi="Arial"/>
          <w:b/>
          <w:color w:val="FFFFFF"/>
          <w:spacing w:val="-10"/>
          <w:w w:val="90"/>
          <w:sz w:val="19"/>
        </w:rPr>
        <w:t> </w:t>
      </w:r>
      <w:r>
        <w:rPr>
          <w:rFonts w:ascii="Arial" w:hAnsi="Arial"/>
          <w:b/>
          <w:color w:val="FFFFFF"/>
          <w:spacing w:val="-2"/>
          <w:w w:val="90"/>
          <w:sz w:val="19"/>
        </w:rPr>
        <w:t>Analysis</w:t>
      </w:r>
    </w:p>
    <w:p>
      <w:pPr>
        <w:pStyle w:val="BodyText"/>
        <w:spacing w:before="106"/>
        <w:rPr>
          <w:rFonts w:ascii="Arial"/>
          <w:b/>
        </w:rPr>
      </w:pPr>
    </w:p>
    <w:p>
      <w:pPr>
        <w:spacing w:before="1"/>
        <w:ind w:left="2046" w:right="0" w:firstLine="0"/>
        <w:jc w:val="left"/>
        <w:rPr>
          <w:rFonts w:ascii="Arial"/>
          <w:b/>
          <w:sz w:val="20"/>
        </w:rPr>
      </w:pPr>
      <w:r>
        <w:rPr>
          <w:rFonts w:ascii="Arial"/>
          <w:b/>
          <w:sz w:val="20"/>
        </w:rPr>
        <mc:AlternateContent>
          <mc:Choice Requires="wps">
            <w:drawing>
              <wp:anchor distT="0" distB="0" distL="0" distR="0" allowOverlap="1" layoutInCell="1" locked="0" behindDoc="0" simplePos="0" relativeHeight="15731200">
                <wp:simplePos x="0" y="0"/>
                <wp:positionH relativeFrom="page">
                  <wp:posOffset>631495</wp:posOffset>
                </wp:positionH>
                <wp:positionV relativeFrom="paragraph">
                  <wp:posOffset>128295</wp:posOffset>
                </wp:positionV>
                <wp:extent cx="419734" cy="5080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419734" cy="508000"/>
                        </a:xfrm>
                        <a:prstGeom prst="rect">
                          <a:avLst/>
                        </a:prstGeom>
                      </wps:spPr>
                      <wps:txbx>
                        <w:txbxContent>
                          <w:p>
                            <w:pPr>
                              <w:spacing w:before="61"/>
                              <w:ind w:left="0" w:right="0" w:firstLine="0"/>
                              <w:jc w:val="left"/>
                              <w:rPr>
                                <w:rFonts w:ascii="Arial"/>
                                <w:b/>
                                <w:i/>
                                <w:sz w:val="59"/>
                              </w:rPr>
                            </w:pPr>
                            <w:r>
                              <w:rPr>
                                <w:rFonts w:ascii="Arial"/>
                                <w:b/>
                                <w:i/>
                                <w:color w:val="F26A36"/>
                                <w:spacing w:val="-53"/>
                                <w:w w:val="115"/>
                                <w:sz w:val="59"/>
                              </w:rPr>
                              <w:t>26</w:t>
                            </w:r>
                          </w:p>
                        </w:txbxContent>
                      </wps:txbx>
                      <wps:bodyPr wrap="square" lIns="0" tIns="0" rIns="0" bIns="0" rtlCol="0">
                        <a:noAutofit/>
                      </wps:bodyPr>
                    </wps:wsp>
                  </a:graphicData>
                </a:graphic>
              </wp:anchor>
            </w:drawing>
          </mc:Choice>
          <mc:Fallback>
            <w:pict>
              <v:shape style="position:absolute;margin-left:49.724083pt;margin-top:10.102004pt;width:33.050pt;height:40pt;mso-position-horizontal-relative:page;mso-position-vertical-relative:paragraph;z-index:15731200" type="#_x0000_t202" id="docshape15" filled="false" stroked="false">
                <v:textbox inset="0,0,0,0">
                  <w:txbxContent>
                    <w:p>
                      <w:pPr>
                        <w:spacing w:before="61"/>
                        <w:ind w:left="0" w:right="0" w:firstLine="0"/>
                        <w:jc w:val="left"/>
                        <w:rPr>
                          <w:rFonts w:ascii="Arial"/>
                          <w:b/>
                          <w:i/>
                          <w:sz w:val="59"/>
                        </w:rPr>
                      </w:pPr>
                      <w:r>
                        <w:rPr>
                          <w:rFonts w:ascii="Arial"/>
                          <w:b/>
                          <w:i/>
                          <w:color w:val="F26A36"/>
                          <w:spacing w:val="-53"/>
                          <w:w w:val="115"/>
                          <w:sz w:val="59"/>
                        </w:rPr>
                        <w:t>26</w:t>
                      </w:r>
                    </w:p>
                  </w:txbxContent>
                </v:textbox>
                <w10:wrap type="none"/>
              </v:shape>
            </w:pict>
          </mc:Fallback>
        </mc:AlternateContent>
      </w:r>
      <w:r>
        <w:rPr>
          <w:rFonts w:ascii="Arial"/>
          <w:b/>
          <w:color w:val="FFFFFF"/>
          <w:w w:val="105"/>
          <w:sz w:val="20"/>
        </w:rPr>
        <w:t>BASIC</w:t>
      </w:r>
      <w:r>
        <w:rPr>
          <w:rFonts w:ascii="Arial"/>
          <w:b/>
          <w:color w:val="FFFFFF"/>
          <w:spacing w:val="-15"/>
          <w:w w:val="105"/>
          <w:sz w:val="20"/>
        </w:rPr>
        <w:t> </w:t>
      </w:r>
      <w:r>
        <w:rPr>
          <w:rFonts w:ascii="Arial"/>
          <w:b/>
          <w:color w:val="FFFFFF"/>
          <w:w w:val="105"/>
          <w:sz w:val="20"/>
        </w:rPr>
        <w:t>FINANCIAL</w:t>
      </w:r>
      <w:r>
        <w:rPr>
          <w:rFonts w:ascii="Arial"/>
          <w:b/>
          <w:color w:val="FFFFFF"/>
          <w:spacing w:val="-14"/>
          <w:w w:val="105"/>
          <w:sz w:val="20"/>
        </w:rPr>
        <w:t> </w:t>
      </w:r>
      <w:r>
        <w:rPr>
          <w:rFonts w:ascii="Arial"/>
          <w:b/>
          <w:color w:val="FFFFFF"/>
          <w:spacing w:val="-2"/>
          <w:w w:val="105"/>
          <w:sz w:val="20"/>
        </w:rPr>
        <w:t>STATEMENTS</w:t>
      </w:r>
    </w:p>
    <w:p>
      <w:pPr>
        <w:spacing w:line="209" w:lineRule="exact" w:before="78"/>
        <w:ind w:left="2046" w:right="0" w:firstLine="0"/>
        <w:jc w:val="left"/>
        <w:rPr>
          <w:rFonts w:ascii="Arial"/>
          <w:b/>
          <w:sz w:val="19"/>
        </w:rPr>
      </w:pPr>
      <w:r>
        <w:rPr>
          <w:rFonts w:ascii="Arial"/>
          <w:b/>
          <w:color w:val="FFFFFF"/>
          <w:spacing w:val="-4"/>
          <w:sz w:val="19"/>
        </w:rPr>
        <w:t>26</w:t>
      </w:r>
      <w:r>
        <w:rPr>
          <w:rFonts w:ascii="Arial"/>
          <w:b/>
          <w:color w:val="FFFFFF"/>
          <w:spacing w:val="46"/>
          <w:sz w:val="19"/>
        </w:rPr>
        <w:t> </w:t>
      </w:r>
      <w:r>
        <w:rPr>
          <w:rFonts w:ascii="Arial"/>
          <w:b/>
          <w:color w:val="FFFFFF"/>
          <w:spacing w:val="-4"/>
          <w:sz w:val="19"/>
        </w:rPr>
        <w:t>Statements</w:t>
      </w:r>
      <w:r>
        <w:rPr>
          <w:rFonts w:ascii="Arial"/>
          <w:b/>
          <w:color w:val="FFFFFF"/>
          <w:spacing w:val="-16"/>
          <w:sz w:val="19"/>
        </w:rPr>
        <w:t> </w:t>
      </w:r>
      <w:r>
        <w:rPr>
          <w:rFonts w:ascii="Arial"/>
          <w:b/>
          <w:color w:val="FFFFFF"/>
          <w:spacing w:val="-4"/>
          <w:sz w:val="19"/>
        </w:rPr>
        <w:t>of</w:t>
      </w:r>
      <w:r>
        <w:rPr>
          <w:rFonts w:ascii="Arial"/>
          <w:b/>
          <w:color w:val="FFFFFF"/>
          <w:spacing w:val="-16"/>
          <w:sz w:val="19"/>
        </w:rPr>
        <w:t> </w:t>
      </w:r>
      <w:r>
        <w:rPr>
          <w:rFonts w:ascii="Arial"/>
          <w:b/>
          <w:color w:val="FFFFFF"/>
          <w:spacing w:val="-4"/>
          <w:sz w:val="19"/>
        </w:rPr>
        <w:t>Net</w:t>
      </w:r>
      <w:r>
        <w:rPr>
          <w:rFonts w:ascii="Arial"/>
          <w:b/>
          <w:color w:val="FFFFFF"/>
          <w:spacing w:val="-16"/>
          <w:sz w:val="19"/>
        </w:rPr>
        <w:t> </w:t>
      </w:r>
      <w:r>
        <w:rPr>
          <w:rFonts w:ascii="Arial"/>
          <w:b/>
          <w:color w:val="FFFFFF"/>
          <w:spacing w:val="-4"/>
          <w:sz w:val="19"/>
        </w:rPr>
        <w:t>Position</w:t>
      </w:r>
    </w:p>
    <w:p>
      <w:pPr>
        <w:spacing w:line="218" w:lineRule="auto" w:before="6"/>
        <w:ind w:left="2378" w:right="5898" w:hanging="333"/>
        <w:jc w:val="left"/>
        <w:rPr>
          <w:rFonts w:ascii="Arial"/>
          <w:b/>
          <w:sz w:val="19"/>
        </w:rPr>
      </w:pPr>
      <w:r>
        <w:rPr>
          <w:rFonts w:ascii="Arial"/>
          <w:b/>
          <w:color w:val="FFFFFF"/>
          <w:w w:val="90"/>
          <w:sz w:val="19"/>
        </w:rPr>
        <w:t>27</w:t>
      </w:r>
      <w:r>
        <w:rPr>
          <w:rFonts w:ascii="Arial"/>
          <w:b/>
          <w:color w:val="FFFFFF"/>
          <w:spacing w:val="80"/>
          <w:sz w:val="19"/>
        </w:rPr>
        <w:t> </w:t>
      </w:r>
      <w:r>
        <w:rPr>
          <w:rFonts w:ascii="Arial"/>
          <w:b/>
          <w:color w:val="FFFFFF"/>
          <w:w w:val="90"/>
          <w:sz w:val="19"/>
        </w:rPr>
        <w:t>Statements</w:t>
      </w:r>
      <w:r>
        <w:rPr>
          <w:rFonts w:ascii="Arial"/>
          <w:b/>
          <w:color w:val="FFFFFF"/>
          <w:spacing w:val="-10"/>
          <w:w w:val="90"/>
          <w:sz w:val="19"/>
        </w:rPr>
        <w:t> </w:t>
      </w:r>
      <w:r>
        <w:rPr>
          <w:rFonts w:ascii="Arial"/>
          <w:b/>
          <w:color w:val="FFFFFF"/>
          <w:w w:val="90"/>
          <w:sz w:val="19"/>
        </w:rPr>
        <w:t>of</w:t>
      </w:r>
      <w:r>
        <w:rPr>
          <w:rFonts w:ascii="Arial"/>
          <w:b/>
          <w:color w:val="FFFFFF"/>
          <w:spacing w:val="-10"/>
          <w:w w:val="90"/>
          <w:sz w:val="19"/>
        </w:rPr>
        <w:t> </w:t>
      </w:r>
      <w:r>
        <w:rPr>
          <w:rFonts w:ascii="Arial"/>
          <w:b/>
          <w:color w:val="FFFFFF"/>
          <w:w w:val="90"/>
          <w:sz w:val="19"/>
        </w:rPr>
        <w:t>Revenues,</w:t>
      </w:r>
      <w:r>
        <w:rPr>
          <w:rFonts w:ascii="Arial"/>
          <w:b/>
          <w:color w:val="FFFFFF"/>
          <w:spacing w:val="-10"/>
          <w:w w:val="90"/>
          <w:sz w:val="19"/>
        </w:rPr>
        <w:t> </w:t>
      </w:r>
      <w:r>
        <w:rPr>
          <w:rFonts w:ascii="Arial"/>
          <w:b/>
          <w:color w:val="FFFFFF"/>
          <w:w w:val="90"/>
          <w:sz w:val="19"/>
        </w:rPr>
        <w:t>Expenses</w:t>
      </w:r>
      <w:r>
        <w:rPr>
          <w:rFonts w:ascii="Arial"/>
          <w:b/>
          <w:color w:val="FFFFFF"/>
          <w:spacing w:val="-10"/>
          <w:w w:val="90"/>
          <w:sz w:val="19"/>
        </w:rPr>
        <w:t> </w:t>
      </w:r>
      <w:r>
        <w:rPr>
          <w:rFonts w:ascii="Arial"/>
          <w:b/>
          <w:color w:val="FFFFFF"/>
          <w:w w:val="90"/>
          <w:sz w:val="19"/>
        </w:rPr>
        <w:t>and </w:t>
      </w:r>
      <w:r>
        <w:rPr>
          <w:rFonts w:ascii="Arial"/>
          <w:b/>
          <w:color w:val="FFFFFF"/>
          <w:sz w:val="19"/>
        </w:rPr>
        <w:t>Changes</w:t>
      </w:r>
      <w:r>
        <w:rPr>
          <w:rFonts w:ascii="Arial"/>
          <w:b/>
          <w:color w:val="FFFFFF"/>
          <w:spacing w:val="-18"/>
          <w:sz w:val="19"/>
        </w:rPr>
        <w:t> </w:t>
      </w:r>
      <w:r>
        <w:rPr>
          <w:rFonts w:ascii="Arial"/>
          <w:b/>
          <w:color w:val="FFFFFF"/>
          <w:sz w:val="19"/>
        </w:rPr>
        <w:t>In</w:t>
      </w:r>
      <w:r>
        <w:rPr>
          <w:rFonts w:ascii="Arial"/>
          <w:b/>
          <w:color w:val="FFFFFF"/>
          <w:spacing w:val="-16"/>
          <w:sz w:val="19"/>
        </w:rPr>
        <w:t> </w:t>
      </w:r>
      <w:r>
        <w:rPr>
          <w:rFonts w:ascii="Arial"/>
          <w:b/>
          <w:color w:val="FFFFFF"/>
          <w:sz w:val="19"/>
        </w:rPr>
        <w:t>Net</w:t>
      </w:r>
      <w:r>
        <w:rPr>
          <w:rFonts w:ascii="Arial"/>
          <w:b/>
          <w:color w:val="FFFFFF"/>
          <w:spacing w:val="-16"/>
          <w:sz w:val="19"/>
        </w:rPr>
        <w:t> </w:t>
      </w:r>
      <w:r>
        <w:rPr>
          <w:rFonts w:ascii="Arial"/>
          <w:b/>
          <w:color w:val="FFFFFF"/>
          <w:sz w:val="19"/>
        </w:rPr>
        <w:t>Position</w:t>
      </w:r>
    </w:p>
    <w:p>
      <w:pPr>
        <w:spacing w:line="194" w:lineRule="exact" w:before="0"/>
        <w:ind w:left="2046" w:right="0" w:firstLine="0"/>
        <w:jc w:val="left"/>
        <w:rPr>
          <w:rFonts w:ascii="Arial"/>
          <w:b/>
          <w:sz w:val="19"/>
        </w:rPr>
      </w:pPr>
      <w:r>
        <w:rPr>
          <w:rFonts w:ascii="Arial"/>
          <w:b/>
          <w:color w:val="FFFFFF"/>
          <w:spacing w:val="-6"/>
          <w:sz w:val="19"/>
        </w:rPr>
        <w:t>28</w:t>
      </w:r>
      <w:r>
        <w:rPr>
          <w:rFonts w:ascii="Arial"/>
          <w:b/>
          <w:color w:val="FFFFFF"/>
          <w:spacing w:val="37"/>
          <w:sz w:val="19"/>
        </w:rPr>
        <w:t> </w:t>
      </w:r>
      <w:r>
        <w:rPr>
          <w:rFonts w:ascii="Arial"/>
          <w:b/>
          <w:color w:val="FFFFFF"/>
          <w:spacing w:val="-6"/>
          <w:sz w:val="19"/>
        </w:rPr>
        <w:t>Statements</w:t>
      </w:r>
      <w:r>
        <w:rPr>
          <w:rFonts w:ascii="Arial"/>
          <w:b/>
          <w:color w:val="FFFFFF"/>
          <w:spacing w:val="-16"/>
          <w:sz w:val="19"/>
        </w:rPr>
        <w:t> </w:t>
      </w:r>
      <w:r>
        <w:rPr>
          <w:rFonts w:ascii="Arial"/>
          <w:b/>
          <w:color w:val="FFFFFF"/>
          <w:spacing w:val="-6"/>
          <w:sz w:val="19"/>
        </w:rPr>
        <w:t>of</w:t>
      </w:r>
      <w:r>
        <w:rPr>
          <w:rFonts w:ascii="Arial"/>
          <w:b/>
          <w:color w:val="FFFFFF"/>
          <w:spacing w:val="-16"/>
          <w:sz w:val="19"/>
        </w:rPr>
        <w:t> </w:t>
      </w:r>
      <w:r>
        <w:rPr>
          <w:rFonts w:ascii="Arial"/>
          <w:b/>
          <w:color w:val="FFFFFF"/>
          <w:spacing w:val="-6"/>
          <w:sz w:val="19"/>
        </w:rPr>
        <w:t>Cash</w:t>
      </w:r>
      <w:r>
        <w:rPr>
          <w:rFonts w:ascii="Arial"/>
          <w:b/>
          <w:color w:val="FFFFFF"/>
          <w:spacing w:val="-16"/>
          <w:sz w:val="19"/>
        </w:rPr>
        <w:t> </w:t>
      </w:r>
      <w:r>
        <w:rPr>
          <w:rFonts w:ascii="Arial"/>
          <w:b/>
          <w:color w:val="FFFFFF"/>
          <w:spacing w:val="-6"/>
          <w:sz w:val="19"/>
        </w:rPr>
        <w:t>Flows</w:t>
      </w:r>
    </w:p>
    <w:p>
      <w:pPr>
        <w:spacing w:line="199" w:lineRule="exact" w:before="0"/>
        <w:ind w:left="2046" w:right="0" w:firstLine="0"/>
        <w:jc w:val="left"/>
        <w:rPr>
          <w:rFonts w:ascii="Arial"/>
          <w:b/>
          <w:sz w:val="19"/>
        </w:rPr>
      </w:pPr>
      <w:r>
        <w:rPr>
          <w:rFonts w:ascii="Arial"/>
          <w:b/>
          <w:color w:val="FFFFFF"/>
          <w:spacing w:val="-6"/>
          <w:sz w:val="19"/>
        </w:rPr>
        <w:t>30</w:t>
      </w:r>
      <w:r>
        <w:rPr>
          <w:rFonts w:ascii="Arial"/>
          <w:b/>
          <w:color w:val="FFFFFF"/>
          <w:spacing w:val="58"/>
          <w:sz w:val="19"/>
        </w:rPr>
        <w:t> </w:t>
      </w:r>
      <w:r>
        <w:rPr>
          <w:rFonts w:ascii="Arial"/>
          <w:b/>
          <w:color w:val="FFFFFF"/>
          <w:spacing w:val="-6"/>
          <w:sz w:val="19"/>
        </w:rPr>
        <w:t>Statements</w:t>
      </w:r>
      <w:r>
        <w:rPr>
          <w:rFonts w:ascii="Arial"/>
          <w:b/>
          <w:color w:val="FFFFFF"/>
          <w:spacing w:val="-14"/>
          <w:sz w:val="19"/>
        </w:rPr>
        <w:t> </w:t>
      </w:r>
      <w:r>
        <w:rPr>
          <w:rFonts w:ascii="Arial"/>
          <w:b/>
          <w:color w:val="FFFFFF"/>
          <w:spacing w:val="-6"/>
          <w:sz w:val="19"/>
        </w:rPr>
        <w:t>of</w:t>
      </w:r>
      <w:r>
        <w:rPr>
          <w:rFonts w:ascii="Arial"/>
          <w:b/>
          <w:color w:val="FFFFFF"/>
          <w:spacing w:val="-15"/>
          <w:sz w:val="19"/>
        </w:rPr>
        <w:t> </w:t>
      </w:r>
      <w:r>
        <w:rPr>
          <w:rFonts w:ascii="Arial"/>
          <w:b/>
          <w:color w:val="FFFFFF"/>
          <w:spacing w:val="-6"/>
          <w:sz w:val="19"/>
        </w:rPr>
        <w:t>Fiduciary</w:t>
      </w:r>
      <w:r>
        <w:rPr>
          <w:rFonts w:ascii="Arial"/>
          <w:b/>
          <w:color w:val="FFFFFF"/>
          <w:spacing w:val="-15"/>
          <w:sz w:val="19"/>
        </w:rPr>
        <w:t> </w:t>
      </w:r>
      <w:r>
        <w:rPr>
          <w:rFonts w:ascii="Arial"/>
          <w:b/>
          <w:color w:val="FFFFFF"/>
          <w:spacing w:val="-6"/>
          <w:sz w:val="19"/>
        </w:rPr>
        <w:t>Net</w:t>
      </w:r>
      <w:r>
        <w:rPr>
          <w:rFonts w:ascii="Arial"/>
          <w:b/>
          <w:color w:val="FFFFFF"/>
          <w:spacing w:val="-15"/>
          <w:sz w:val="19"/>
        </w:rPr>
        <w:t> </w:t>
      </w:r>
      <w:r>
        <w:rPr>
          <w:rFonts w:ascii="Arial"/>
          <w:b/>
          <w:color w:val="FFFFFF"/>
          <w:spacing w:val="-6"/>
          <w:sz w:val="19"/>
        </w:rPr>
        <w:t>Position</w:t>
      </w:r>
    </w:p>
    <w:p>
      <w:pPr>
        <w:spacing w:line="218" w:lineRule="auto" w:before="7"/>
        <w:ind w:left="2378" w:right="6784" w:hanging="333"/>
        <w:jc w:val="left"/>
        <w:rPr>
          <w:rFonts w:ascii="Arial"/>
          <w:b/>
          <w:sz w:val="19"/>
        </w:rPr>
      </w:pPr>
      <w:r>
        <w:rPr>
          <w:rFonts w:ascii="Arial"/>
          <w:b/>
          <w:color w:val="FFFFFF"/>
          <w:spacing w:val="-8"/>
          <w:sz w:val="19"/>
        </w:rPr>
        <w:t>31</w:t>
      </w:r>
      <w:r>
        <w:rPr>
          <w:rFonts w:ascii="Arial"/>
          <w:b/>
          <w:color w:val="FFFFFF"/>
          <w:spacing w:val="56"/>
          <w:sz w:val="19"/>
        </w:rPr>
        <w:t> </w:t>
      </w:r>
      <w:r>
        <w:rPr>
          <w:rFonts w:ascii="Arial"/>
          <w:b/>
          <w:color w:val="FFFFFF"/>
          <w:spacing w:val="-8"/>
          <w:sz w:val="19"/>
        </w:rPr>
        <w:t>Statements</w:t>
      </w:r>
      <w:r>
        <w:rPr>
          <w:rFonts w:ascii="Arial"/>
          <w:b/>
          <w:color w:val="FFFFFF"/>
          <w:spacing w:val="-16"/>
          <w:sz w:val="19"/>
        </w:rPr>
        <w:t> </w:t>
      </w:r>
      <w:r>
        <w:rPr>
          <w:rFonts w:ascii="Arial"/>
          <w:b/>
          <w:color w:val="FFFFFF"/>
          <w:spacing w:val="-8"/>
          <w:sz w:val="19"/>
        </w:rPr>
        <w:t>of</w:t>
      </w:r>
      <w:r>
        <w:rPr>
          <w:rFonts w:ascii="Arial"/>
          <w:b/>
          <w:color w:val="FFFFFF"/>
          <w:spacing w:val="-16"/>
          <w:sz w:val="19"/>
        </w:rPr>
        <w:t> </w:t>
      </w:r>
      <w:r>
        <w:rPr>
          <w:rFonts w:ascii="Arial"/>
          <w:b/>
          <w:color w:val="FFFFFF"/>
          <w:spacing w:val="-8"/>
          <w:sz w:val="19"/>
        </w:rPr>
        <w:t>Changes</w:t>
      </w:r>
      <w:r>
        <w:rPr>
          <w:rFonts w:ascii="Arial"/>
          <w:b/>
          <w:color w:val="FFFFFF"/>
          <w:spacing w:val="-16"/>
          <w:sz w:val="19"/>
        </w:rPr>
        <w:t> </w:t>
      </w:r>
      <w:r>
        <w:rPr>
          <w:rFonts w:ascii="Arial"/>
          <w:b/>
          <w:color w:val="FFFFFF"/>
          <w:spacing w:val="-8"/>
          <w:sz w:val="19"/>
        </w:rPr>
        <w:t>In</w:t>
      </w:r>
      <w:r>
        <w:rPr>
          <w:rFonts w:ascii="Arial"/>
          <w:b/>
          <w:color w:val="FFFFFF"/>
          <w:spacing w:val="-16"/>
          <w:sz w:val="19"/>
        </w:rPr>
        <w:t> </w:t>
      </w:r>
      <w:r>
        <w:rPr>
          <w:rFonts w:ascii="Arial"/>
          <w:b/>
          <w:color w:val="FFFFFF"/>
          <w:spacing w:val="-8"/>
          <w:sz w:val="19"/>
        </w:rPr>
        <w:t>Fiduciary </w:t>
      </w:r>
      <w:r>
        <w:rPr>
          <w:rFonts w:ascii="Arial"/>
          <w:b/>
          <w:color w:val="FFFFFF"/>
          <w:sz w:val="19"/>
        </w:rPr>
        <w:t>Net</w:t>
      </w:r>
      <w:r>
        <w:rPr>
          <w:rFonts w:ascii="Arial"/>
          <w:b/>
          <w:color w:val="FFFFFF"/>
          <w:spacing w:val="-18"/>
          <w:sz w:val="19"/>
        </w:rPr>
        <w:t> </w:t>
      </w:r>
      <w:r>
        <w:rPr>
          <w:rFonts w:ascii="Arial"/>
          <w:b/>
          <w:color w:val="FFFFFF"/>
          <w:sz w:val="19"/>
        </w:rPr>
        <w:t>Position</w:t>
      </w:r>
    </w:p>
    <w:p>
      <w:pPr>
        <w:spacing w:line="203" w:lineRule="exact" w:before="0"/>
        <w:ind w:left="2046" w:right="0" w:firstLine="0"/>
        <w:jc w:val="left"/>
        <w:rPr>
          <w:rFonts w:ascii="Arial"/>
          <w:b/>
          <w:sz w:val="19"/>
        </w:rPr>
      </w:pPr>
      <w:r>
        <w:rPr>
          <w:rFonts w:ascii="Arial"/>
          <w:b/>
          <w:color w:val="FFFFFF"/>
          <w:spacing w:val="-6"/>
          <w:sz w:val="19"/>
        </w:rPr>
        <w:t>35</w:t>
      </w:r>
      <w:r>
        <w:rPr>
          <w:rFonts w:ascii="Arial"/>
          <w:b/>
          <w:color w:val="FFFFFF"/>
          <w:spacing w:val="30"/>
          <w:sz w:val="19"/>
        </w:rPr>
        <w:t> </w:t>
      </w:r>
      <w:r>
        <w:rPr>
          <w:rFonts w:ascii="Arial"/>
          <w:b/>
          <w:color w:val="FFFFFF"/>
          <w:spacing w:val="-6"/>
          <w:sz w:val="19"/>
        </w:rPr>
        <w:t>Notes</w:t>
      </w:r>
      <w:r>
        <w:rPr>
          <w:rFonts w:ascii="Arial"/>
          <w:b/>
          <w:color w:val="FFFFFF"/>
          <w:spacing w:val="-16"/>
          <w:sz w:val="19"/>
        </w:rPr>
        <w:t> </w:t>
      </w:r>
      <w:r>
        <w:rPr>
          <w:rFonts w:ascii="Arial"/>
          <w:b/>
          <w:color w:val="FFFFFF"/>
          <w:spacing w:val="-6"/>
          <w:sz w:val="19"/>
        </w:rPr>
        <w:t>to</w:t>
      </w:r>
      <w:r>
        <w:rPr>
          <w:rFonts w:ascii="Arial"/>
          <w:b/>
          <w:color w:val="FFFFFF"/>
          <w:spacing w:val="-16"/>
          <w:sz w:val="19"/>
        </w:rPr>
        <w:t> </w:t>
      </w:r>
      <w:r>
        <w:rPr>
          <w:rFonts w:ascii="Arial"/>
          <w:b/>
          <w:color w:val="FFFFFF"/>
          <w:spacing w:val="-6"/>
          <w:sz w:val="19"/>
        </w:rPr>
        <w:t>Financial</w:t>
      </w:r>
      <w:r>
        <w:rPr>
          <w:rFonts w:ascii="Arial"/>
          <w:b/>
          <w:color w:val="FFFFFF"/>
          <w:spacing w:val="-16"/>
          <w:sz w:val="19"/>
        </w:rPr>
        <w:t> </w:t>
      </w:r>
      <w:r>
        <w:rPr>
          <w:rFonts w:ascii="Arial"/>
          <w:b/>
          <w:color w:val="FFFFFF"/>
          <w:spacing w:val="-6"/>
          <w:sz w:val="19"/>
        </w:rPr>
        <w:t>Statements</w:t>
      </w:r>
    </w:p>
    <w:p>
      <w:pPr>
        <w:pStyle w:val="BodyText"/>
        <w:spacing w:before="106"/>
        <w:rPr>
          <w:rFonts w:ascii="Arial"/>
          <w:b/>
        </w:rPr>
      </w:pPr>
    </w:p>
    <w:p>
      <w:pPr>
        <w:spacing w:before="0"/>
        <w:ind w:left="2046" w:right="0" w:firstLine="0"/>
        <w:jc w:val="left"/>
        <w:rPr>
          <w:rFonts w:ascii="Arial"/>
          <w:b/>
          <w:sz w:val="20"/>
        </w:rPr>
      </w:pPr>
      <w:r>
        <w:rPr>
          <w:rFonts w:ascii="Arial"/>
          <w:b/>
          <w:sz w:val="20"/>
        </w:rPr>
        <mc:AlternateContent>
          <mc:Choice Requires="wps">
            <w:drawing>
              <wp:anchor distT="0" distB="0" distL="0" distR="0" allowOverlap="1" layoutInCell="1" locked="0" behindDoc="0" simplePos="0" relativeHeight="15731712">
                <wp:simplePos x="0" y="0"/>
                <wp:positionH relativeFrom="page">
                  <wp:posOffset>639355</wp:posOffset>
                </wp:positionH>
                <wp:positionV relativeFrom="paragraph">
                  <wp:posOffset>27251</wp:posOffset>
                </wp:positionV>
                <wp:extent cx="403860" cy="5080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03860" cy="508000"/>
                        </a:xfrm>
                        <a:prstGeom prst="rect">
                          <a:avLst/>
                        </a:prstGeom>
                      </wps:spPr>
                      <wps:txbx>
                        <w:txbxContent>
                          <w:p>
                            <w:pPr>
                              <w:spacing w:before="61"/>
                              <w:ind w:left="0" w:right="0" w:firstLine="0"/>
                              <w:jc w:val="left"/>
                              <w:rPr>
                                <w:rFonts w:ascii="Arial"/>
                                <w:b/>
                                <w:i/>
                                <w:sz w:val="59"/>
                              </w:rPr>
                            </w:pPr>
                            <w:r>
                              <w:rPr>
                                <w:rFonts w:ascii="Arial"/>
                                <w:b/>
                                <w:i/>
                                <w:color w:val="F26A36"/>
                                <w:spacing w:val="-49"/>
                                <w:w w:val="110"/>
                                <w:sz w:val="59"/>
                              </w:rPr>
                              <w:t>52</w:t>
                            </w:r>
                          </w:p>
                        </w:txbxContent>
                      </wps:txbx>
                      <wps:bodyPr wrap="square" lIns="0" tIns="0" rIns="0" bIns="0" rtlCol="0">
                        <a:noAutofit/>
                      </wps:bodyPr>
                    </wps:wsp>
                  </a:graphicData>
                </a:graphic>
              </wp:anchor>
            </w:drawing>
          </mc:Choice>
          <mc:Fallback>
            <w:pict>
              <v:shape style="position:absolute;margin-left:50.342941pt;margin-top:2.145792pt;width:31.8pt;height:40pt;mso-position-horizontal-relative:page;mso-position-vertical-relative:paragraph;z-index:15731712" type="#_x0000_t202" id="docshape16" filled="false" stroked="false">
                <v:textbox inset="0,0,0,0">
                  <w:txbxContent>
                    <w:p>
                      <w:pPr>
                        <w:spacing w:before="61"/>
                        <w:ind w:left="0" w:right="0" w:firstLine="0"/>
                        <w:jc w:val="left"/>
                        <w:rPr>
                          <w:rFonts w:ascii="Arial"/>
                          <w:b/>
                          <w:i/>
                          <w:sz w:val="59"/>
                        </w:rPr>
                      </w:pPr>
                      <w:r>
                        <w:rPr>
                          <w:rFonts w:ascii="Arial"/>
                          <w:b/>
                          <w:i/>
                          <w:color w:val="F26A36"/>
                          <w:spacing w:val="-49"/>
                          <w:w w:val="110"/>
                          <w:sz w:val="59"/>
                        </w:rPr>
                        <w:t>52</w:t>
                      </w:r>
                    </w:p>
                  </w:txbxContent>
                </v:textbox>
                <w10:wrap type="none"/>
              </v:shape>
            </w:pict>
          </mc:Fallback>
        </mc:AlternateContent>
      </w:r>
      <w:r>
        <w:rPr>
          <w:rFonts w:ascii="Arial"/>
          <w:b/>
          <w:color w:val="FFFFFF"/>
          <w:sz w:val="20"/>
        </w:rPr>
        <w:t>OTHER</w:t>
      </w:r>
      <w:r>
        <w:rPr>
          <w:rFonts w:ascii="Arial"/>
          <w:b/>
          <w:color w:val="FFFFFF"/>
          <w:spacing w:val="6"/>
          <w:sz w:val="20"/>
        </w:rPr>
        <w:t> </w:t>
      </w:r>
      <w:r>
        <w:rPr>
          <w:rFonts w:ascii="Arial"/>
          <w:b/>
          <w:color w:val="FFFFFF"/>
          <w:sz w:val="20"/>
        </w:rPr>
        <w:t>REPORTING</w:t>
      </w:r>
      <w:r>
        <w:rPr>
          <w:rFonts w:ascii="Arial"/>
          <w:b/>
          <w:color w:val="FFFFFF"/>
          <w:spacing w:val="7"/>
          <w:sz w:val="20"/>
        </w:rPr>
        <w:t> </w:t>
      </w:r>
      <w:r>
        <w:rPr>
          <w:rFonts w:ascii="Arial"/>
          <w:b/>
          <w:color w:val="FFFFFF"/>
          <w:spacing w:val="-2"/>
          <w:sz w:val="20"/>
        </w:rPr>
        <w:t>REQUIRED</w:t>
      </w:r>
    </w:p>
    <w:p>
      <w:pPr>
        <w:spacing w:before="47"/>
        <w:ind w:left="2046" w:right="0" w:firstLine="0"/>
        <w:jc w:val="left"/>
        <w:rPr>
          <w:rFonts w:ascii="Arial"/>
          <w:b/>
          <w:sz w:val="20"/>
        </w:rPr>
      </w:pPr>
      <w:r>
        <w:rPr>
          <w:rFonts w:ascii="Arial"/>
          <w:b/>
          <w:color w:val="FFFFFF"/>
          <w:spacing w:val="-4"/>
          <w:w w:val="105"/>
          <w:sz w:val="20"/>
        </w:rPr>
        <w:t>BY</w:t>
      </w:r>
      <w:r>
        <w:rPr>
          <w:rFonts w:ascii="Arial"/>
          <w:b/>
          <w:color w:val="FFFFFF"/>
          <w:spacing w:val="-3"/>
          <w:w w:val="105"/>
          <w:sz w:val="20"/>
        </w:rPr>
        <w:t> </w:t>
      </w:r>
      <w:r>
        <w:rPr>
          <w:rFonts w:ascii="Arial"/>
          <w:b/>
          <w:color w:val="FFFFFF"/>
          <w:spacing w:val="-4"/>
          <w:w w:val="105"/>
          <w:sz w:val="20"/>
        </w:rPr>
        <w:t>GOVERNMENT</w:t>
      </w:r>
      <w:r>
        <w:rPr>
          <w:rFonts w:ascii="Arial"/>
          <w:b/>
          <w:color w:val="FFFFFF"/>
          <w:spacing w:val="-2"/>
          <w:w w:val="105"/>
          <w:sz w:val="20"/>
        </w:rPr>
        <w:t> </w:t>
      </w:r>
      <w:r>
        <w:rPr>
          <w:rFonts w:ascii="Arial"/>
          <w:b/>
          <w:color w:val="FFFFFF"/>
          <w:spacing w:val="-4"/>
          <w:w w:val="105"/>
          <w:sz w:val="20"/>
        </w:rPr>
        <w:t>AUDITING</w:t>
      </w:r>
      <w:r>
        <w:rPr>
          <w:rFonts w:ascii="Arial"/>
          <w:b/>
          <w:color w:val="FFFFFF"/>
          <w:spacing w:val="-2"/>
          <w:w w:val="105"/>
          <w:sz w:val="20"/>
        </w:rPr>
        <w:t> </w:t>
      </w:r>
      <w:r>
        <w:rPr>
          <w:rFonts w:ascii="Arial"/>
          <w:b/>
          <w:color w:val="FFFFFF"/>
          <w:spacing w:val="-4"/>
          <w:w w:val="105"/>
          <w:sz w:val="20"/>
        </w:rPr>
        <w:t>STANDARDS</w:t>
      </w:r>
    </w:p>
    <w:p>
      <w:pPr>
        <w:spacing w:line="218" w:lineRule="auto" w:before="94"/>
        <w:ind w:left="2378" w:right="6784" w:hanging="333"/>
        <w:jc w:val="left"/>
        <w:rPr>
          <w:rFonts w:ascii="Arial"/>
          <w:b/>
          <w:sz w:val="19"/>
        </w:rPr>
      </w:pPr>
      <w:r>
        <w:rPr>
          <w:rFonts w:ascii="Arial"/>
          <w:b/>
          <w:color w:val="FFFFFF"/>
          <w:spacing w:val="-6"/>
          <w:sz w:val="19"/>
        </w:rPr>
        <w:t>52</w:t>
      </w:r>
      <w:r>
        <w:rPr>
          <w:rFonts w:ascii="Arial"/>
          <w:b/>
          <w:color w:val="FFFFFF"/>
          <w:spacing w:val="27"/>
          <w:sz w:val="19"/>
        </w:rPr>
        <w:t> </w:t>
      </w:r>
      <w:r>
        <w:rPr>
          <w:rFonts w:ascii="Arial"/>
          <w:b/>
          <w:color w:val="FFFFFF"/>
          <w:spacing w:val="-6"/>
          <w:sz w:val="19"/>
        </w:rPr>
        <w:t>Report</w:t>
      </w:r>
      <w:r>
        <w:rPr>
          <w:rFonts w:ascii="Arial"/>
          <w:b/>
          <w:color w:val="FFFFFF"/>
          <w:spacing w:val="-16"/>
          <w:sz w:val="19"/>
        </w:rPr>
        <w:t> </w:t>
      </w:r>
      <w:r>
        <w:rPr>
          <w:rFonts w:ascii="Arial"/>
          <w:b/>
          <w:color w:val="FFFFFF"/>
          <w:spacing w:val="-6"/>
          <w:sz w:val="19"/>
        </w:rPr>
        <w:t>on</w:t>
      </w:r>
      <w:r>
        <w:rPr>
          <w:rFonts w:ascii="Arial"/>
          <w:b/>
          <w:color w:val="FFFFFF"/>
          <w:spacing w:val="-16"/>
          <w:sz w:val="19"/>
        </w:rPr>
        <w:t> </w:t>
      </w:r>
      <w:r>
        <w:rPr>
          <w:rFonts w:ascii="Arial"/>
          <w:b/>
          <w:color w:val="FFFFFF"/>
          <w:spacing w:val="-6"/>
          <w:sz w:val="19"/>
        </w:rPr>
        <w:t>Internal</w:t>
      </w:r>
      <w:r>
        <w:rPr>
          <w:rFonts w:ascii="Arial"/>
          <w:b/>
          <w:color w:val="FFFFFF"/>
          <w:spacing w:val="-16"/>
          <w:sz w:val="19"/>
        </w:rPr>
        <w:t> </w:t>
      </w:r>
      <w:r>
        <w:rPr>
          <w:rFonts w:ascii="Arial"/>
          <w:b/>
          <w:color w:val="FFFFFF"/>
          <w:spacing w:val="-6"/>
          <w:sz w:val="19"/>
        </w:rPr>
        <w:t>Control</w:t>
      </w:r>
      <w:r>
        <w:rPr>
          <w:rFonts w:ascii="Arial"/>
          <w:b/>
          <w:color w:val="FFFFFF"/>
          <w:spacing w:val="-16"/>
          <w:sz w:val="19"/>
        </w:rPr>
        <w:t> </w:t>
      </w:r>
      <w:r>
        <w:rPr>
          <w:rFonts w:ascii="Arial"/>
          <w:b/>
          <w:color w:val="FFFFFF"/>
          <w:spacing w:val="-6"/>
          <w:sz w:val="19"/>
        </w:rPr>
        <w:t>Over </w:t>
      </w:r>
      <w:r>
        <w:rPr>
          <w:rFonts w:ascii="Arial"/>
          <w:b/>
          <w:color w:val="FFFFFF"/>
          <w:spacing w:val="-2"/>
          <w:sz w:val="19"/>
        </w:rPr>
        <w:t>Financial</w:t>
      </w:r>
      <w:r>
        <w:rPr>
          <w:rFonts w:ascii="Arial"/>
          <w:b/>
          <w:color w:val="FFFFFF"/>
          <w:spacing w:val="-16"/>
          <w:sz w:val="19"/>
        </w:rPr>
        <w:t> </w:t>
      </w:r>
      <w:r>
        <w:rPr>
          <w:rFonts w:ascii="Arial"/>
          <w:b/>
          <w:color w:val="FFFFFF"/>
          <w:spacing w:val="-2"/>
          <w:sz w:val="19"/>
        </w:rPr>
        <w:t>Reporting</w:t>
      </w:r>
      <w:r>
        <w:rPr>
          <w:rFonts w:ascii="Arial"/>
          <w:b/>
          <w:color w:val="FFFFFF"/>
          <w:spacing w:val="-16"/>
          <w:sz w:val="19"/>
        </w:rPr>
        <w:t> </w:t>
      </w:r>
      <w:r>
        <w:rPr>
          <w:rFonts w:ascii="Arial"/>
          <w:b/>
          <w:color w:val="FFFFFF"/>
          <w:spacing w:val="-2"/>
          <w:sz w:val="19"/>
        </w:rPr>
        <w:t>and</w:t>
      </w:r>
      <w:r>
        <w:rPr>
          <w:rFonts w:ascii="Arial"/>
          <w:b/>
          <w:color w:val="FFFFFF"/>
          <w:spacing w:val="-16"/>
          <w:sz w:val="19"/>
        </w:rPr>
        <w:t> </w:t>
      </w:r>
      <w:r>
        <w:rPr>
          <w:rFonts w:ascii="Arial"/>
          <w:b/>
          <w:color w:val="FFFFFF"/>
          <w:spacing w:val="-2"/>
          <w:sz w:val="19"/>
        </w:rPr>
        <w:t>on </w:t>
      </w:r>
      <w:r>
        <w:rPr>
          <w:rFonts w:ascii="Arial"/>
          <w:b/>
          <w:color w:val="FFFFFF"/>
          <w:spacing w:val="-6"/>
          <w:sz w:val="19"/>
        </w:rPr>
        <w:t>Compliance</w:t>
      </w:r>
      <w:r>
        <w:rPr>
          <w:rFonts w:ascii="Arial"/>
          <w:b/>
          <w:color w:val="FFFFFF"/>
          <w:spacing w:val="-16"/>
          <w:sz w:val="19"/>
        </w:rPr>
        <w:t> </w:t>
      </w:r>
      <w:r>
        <w:rPr>
          <w:rFonts w:ascii="Arial"/>
          <w:b/>
          <w:color w:val="FFFFFF"/>
          <w:spacing w:val="-6"/>
          <w:sz w:val="19"/>
        </w:rPr>
        <w:t>and</w:t>
      </w:r>
      <w:r>
        <w:rPr>
          <w:rFonts w:ascii="Arial"/>
          <w:b/>
          <w:color w:val="FFFFFF"/>
          <w:spacing w:val="-16"/>
          <w:sz w:val="19"/>
        </w:rPr>
        <w:t> </w:t>
      </w:r>
      <w:r>
        <w:rPr>
          <w:rFonts w:ascii="Arial"/>
          <w:b/>
          <w:color w:val="FFFFFF"/>
          <w:spacing w:val="-6"/>
          <w:sz w:val="19"/>
        </w:rPr>
        <w:t>Other</w:t>
      </w:r>
      <w:r>
        <w:rPr>
          <w:rFonts w:ascii="Arial"/>
          <w:b/>
          <w:color w:val="FFFFFF"/>
          <w:spacing w:val="-16"/>
          <w:sz w:val="19"/>
        </w:rPr>
        <w:t> </w:t>
      </w:r>
      <w:r>
        <w:rPr>
          <w:rFonts w:ascii="Arial"/>
          <w:b/>
          <w:color w:val="FFFFFF"/>
          <w:spacing w:val="-6"/>
          <w:sz w:val="19"/>
        </w:rPr>
        <w:t>Matters Based</w:t>
      </w:r>
      <w:r>
        <w:rPr>
          <w:rFonts w:ascii="Arial"/>
          <w:b/>
          <w:color w:val="FFFFFF"/>
          <w:spacing w:val="-14"/>
          <w:sz w:val="19"/>
        </w:rPr>
        <w:t> </w:t>
      </w:r>
      <w:r>
        <w:rPr>
          <w:rFonts w:ascii="Arial"/>
          <w:b/>
          <w:color w:val="FFFFFF"/>
          <w:spacing w:val="-6"/>
          <w:sz w:val="19"/>
        </w:rPr>
        <w:t>on</w:t>
      </w:r>
      <w:r>
        <w:rPr>
          <w:rFonts w:ascii="Arial"/>
          <w:b/>
          <w:color w:val="FFFFFF"/>
          <w:spacing w:val="-14"/>
          <w:sz w:val="19"/>
        </w:rPr>
        <w:t> </w:t>
      </w:r>
      <w:r>
        <w:rPr>
          <w:rFonts w:ascii="Arial"/>
          <w:b/>
          <w:color w:val="FFFFFF"/>
          <w:spacing w:val="-6"/>
          <w:sz w:val="19"/>
        </w:rPr>
        <w:t>an</w:t>
      </w:r>
      <w:r>
        <w:rPr>
          <w:rFonts w:ascii="Arial"/>
          <w:b/>
          <w:color w:val="FFFFFF"/>
          <w:spacing w:val="-14"/>
          <w:sz w:val="19"/>
        </w:rPr>
        <w:t> </w:t>
      </w:r>
      <w:r>
        <w:rPr>
          <w:rFonts w:ascii="Arial"/>
          <w:b/>
          <w:color w:val="FFFFFF"/>
          <w:spacing w:val="-6"/>
          <w:sz w:val="19"/>
        </w:rPr>
        <w:t>Audit</w:t>
      </w:r>
      <w:r>
        <w:rPr>
          <w:rFonts w:ascii="Arial"/>
          <w:b/>
          <w:color w:val="FFFFFF"/>
          <w:spacing w:val="-14"/>
          <w:sz w:val="19"/>
        </w:rPr>
        <w:t> </w:t>
      </w:r>
      <w:r>
        <w:rPr>
          <w:rFonts w:ascii="Arial"/>
          <w:b/>
          <w:color w:val="FFFFFF"/>
          <w:spacing w:val="-6"/>
          <w:sz w:val="19"/>
        </w:rPr>
        <w:t>of</w:t>
      </w:r>
      <w:r>
        <w:rPr>
          <w:rFonts w:ascii="Arial"/>
          <w:b/>
          <w:color w:val="FFFFFF"/>
          <w:spacing w:val="-14"/>
          <w:sz w:val="19"/>
        </w:rPr>
        <w:t> </w:t>
      </w:r>
      <w:r>
        <w:rPr>
          <w:rFonts w:ascii="Arial"/>
          <w:b/>
          <w:color w:val="FFFFFF"/>
          <w:spacing w:val="-6"/>
          <w:sz w:val="19"/>
        </w:rPr>
        <w:t>Financial</w:t>
      </w:r>
    </w:p>
    <w:p>
      <w:pPr>
        <w:spacing w:line="218" w:lineRule="auto" w:before="2"/>
        <w:ind w:left="2378" w:right="6750" w:firstLine="0"/>
        <w:jc w:val="left"/>
        <w:rPr>
          <w:rFonts w:ascii="Arial"/>
          <w:b/>
          <w:sz w:val="19"/>
        </w:rPr>
      </w:pPr>
      <w:r>
        <w:rPr>
          <w:rFonts w:ascii="Arial"/>
          <w:b/>
          <w:color w:val="FFFFFF"/>
          <w:spacing w:val="-8"/>
          <w:sz w:val="19"/>
        </w:rPr>
        <w:t>Statements</w:t>
      </w:r>
      <w:r>
        <w:rPr>
          <w:rFonts w:ascii="Arial"/>
          <w:b/>
          <w:color w:val="FFFFFF"/>
          <w:spacing w:val="-18"/>
          <w:sz w:val="19"/>
        </w:rPr>
        <w:t> </w:t>
      </w:r>
      <w:r>
        <w:rPr>
          <w:rFonts w:ascii="Arial"/>
          <w:b/>
          <w:color w:val="FFFFFF"/>
          <w:spacing w:val="-8"/>
          <w:sz w:val="19"/>
        </w:rPr>
        <w:t>Performed</w:t>
      </w:r>
      <w:r>
        <w:rPr>
          <w:rFonts w:ascii="Arial"/>
          <w:b/>
          <w:color w:val="FFFFFF"/>
          <w:spacing w:val="-16"/>
          <w:sz w:val="19"/>
        </w:rPr>
        <w:t> </w:t>
      </w:r>
      <w:r>
        <w:rPr>
          <w:rFonts w:ascii="Arial"/>
          <w:b/>
          <w:color w:val="FFFFFF"/>
          <w:spacing w:val="-8"/>
          <w:sz w:val="19"/>
        </w:rPr>
        <w:t>in</w:t>
      </w:r>
      <w:r>
        <w:rPr>
          <w:rFonts w:ascii="Arial"/>
          <w:b/>
          <w:color w:val="FFFFFF"/>
          <w:spacing w:val="-16"/>
          <w:sz w:val="19"/>
        </w:rPr>
        <w:t> </w:t>
      </w:r>
      <w:r>
        <w:rPr>
          <w:rFonts w:ascii="Arial"/>
          <w:b/>
          <w:color w:val="FFFFFF"/>
          <w:spacing w:val="-8"/>
          <w:sz w:val="19"/>
        </w:rPr>
        <w:t>Accordance with</w:t>
      </w:r>
      <w:r>
        <w:rPr>
          <w:rFonts w:ascii="Arial"/>
          <w:b/>
          <w:color w:val="FFFFFF"/>
          <w:spacing w:val="-10"/>
          <w:sz w:val="19"/>
        </w:rPr>
        <w:t> </w:t>
      </w:r>
      <w:r>
        <w:rPr>
          <w:rFonts w:ascii="Arial"/>
          <w:b/>
          <w:color w:val="FFFFFF"/>
          <w:spacing w:val="-8"/>
          <w:sz w:val="19"/>
        </w:rPr>
        <w:t>Government</w:t>
      </w:r>
      <w:r>
        <w:rPr>
          <w:rFonts w:ascii="Arial"/>
          <w:b/>
          <w:color w:val="FFFFFF"/>
          <w:spacing w:val="-9"/>
          <w:sz w:val="19"/>
        </w:rPr>
        <w:t> </w:t>
      </w:r>
      <w:r>
        <w:rPr>
          <w:rFonts w:ascii="Arial"/>
          <w:b/>
          <w:color w:val="FFFFFF"/>
          <w:spacing w:val="-8"/>
          <w:sz w:val="19"/>
        </w:rPr>
        <w:t>Auditing</w:t>
      </w:r>
      <w:r>
        <w:rPr>
          <w:rFonts w:ascii="Arial"/>
          <w:b/>
          <w:color w:val="FFFFFF"/>
          <w:spacing w:val="-9"/>
          <w:sz w:val="19"/>
        </w:rPr>
        <w:t> </w:t>
      </w:r>
      <w:r>
        <w:rPr>
          <w:rFonts w:ascii="Arial"/>
          <w:b/>
          <w:color w:val="FFFFFF"/>
          <w:spacing w:val="-8"/>
          <w:sz w:val="19"/>
        </w:rPr>
        <w:t>Standards</w:t>
      </w:r>
    </w:p>
    <w:p>
      <w:pPr>
        <w:pStyle w:val="BodyText"/>
        <w:spacing w:before="236"/>
        <w:rPr>
          <w:rFonts w:ascii="Arial"/>
          <w:b/>
          <w:sz w:val="46"/>
        </w:rPr>
      </w:pPr>
    </w:p>
    <w:p>
      <w:pPr>
        <w:tabs>
          <w:tab w:pos="2817" w:val="left" w:leader="none"/>
        </w:tabs>
        <w:spacing w:before="0"/>
        <w:ind w:left="0" w:right="608" w:firstLine="0"/>
        <w:jc w:val="center"/>
        <w:rPr>
          <w:rFonts w:ascii="Times New Roman"/>
          <w:position w:val="-73"/>
          <w:sz w:val="302"/>
        </w:rPr>
      </w:pPr>
      <w:r>
        <w:rPr>
          <w:rFonts w:ascii="Arial Black"/>
          <w:color w:val="FFFFFF"/>
          <w:w w:val="95"/>
          <w:sz w:val="46"/>
        </w:rPr>
        <w:t>G</w:t>
      </w:r>
      <w:r>
        <w:rPr>
          <w:rFonts w:ascii="Arial Black"/>
          <w:color w:val="FFFFFF"/>
          <w:spacing w:val="-66"/>
          <w:w w:val="95"/>
          <w:sz w:val="46"/>
        </w:rPr>
        <w:t> </w:t>
      </w:r>
      <w:r>
        <w:rPr>
          <w:rFonts w:ascii="Arial Black"/>
          <w:color w:val="FFFFFF"/>
          <w:spacing w:val="16"/>
          <w:w w:val="95"/>
          <w:sz w:val="46"/>
        </w:rPr>
        <w:t>AT</w:t>
      </w:r>
      <w:r>
        <w:rPr>
          <w:rFonts w:ascii="Arial Black"/>
          <w:color w:val="FFFFFF"/>
          <w:spacing w:val="-80"/>
          <w:w w:val="95"/>
          <w:sz w:val="46"/>
        </w:rPr>
        <w:t> </w:t>
      </w:r>
      <w:r>
        <w:rPr>
          <w:rFonts w:ascii="Arial Black"/>
          <w:color w:val="FFFFFF"/>
          <w:spacing w:val="44"/>
          <w:w w:val="95"/>
          <w:sz w:val="46"/>
        </w:rPr>
        <w:t>ORS</w:t>
      </w:r>
      <w:r>
        <w:rPr>
          <w:rFonts w:ascii="Arial Black"/>
          <w:color w:val="FFFFFF"/>
          <w:sz w:val="46"/>
        </w:rPr>
        <w:tab/>
      </w:r>
      <w:r>
        <w:rPr>
          <w:rFonts w:ascii="Times New Roman"/>
          <w:color w:val="FFFFFF"/>
          <w:spacing w:val="-102"/>
          <w:w w:val="61"/>
          <w:position w:val="-73"/>
          <w:sz w:val="302"/>
        </w:rPr>
        <w:t>V</w:t>
      </w:r>
      <w:r>
        <w:rPr>
          <w:rFonts w:ascii="Times New Roman"/>
          <w:color w:val="FFFFFF"/>
          <w:spacing w:val="-54"/>
          <w:w w:val="61"/>
          <w:position w:val="-73"/>
          <w:sz w:val="302"/>
        </w:rPr>
        <w:t>i</w:t>
      </w:r>
      <w:r>
        <w:rPr>
          <w:rFonts w:ascii="Times New Roman"/>
          <w:color w:val="FFFFFF"/>
          <w:spacing w:val="-102"/>
          <w:w w:val="81"/>
          <w:position w:val="-73"/>
          <w:sz w:val="302"/>
        </w:rPr>
        <w:t>s</w:t>
      </w:r>
      <w:r>
        <w:rPr>
          <w:rFonts w:ascii="Times New Roman"/>
          <w:color w:val="FFFFFF"/>
          <w:spacing w:val="-90"/>
          <w:w w:val="81"/>
          <w:position w:val="-73"/>
          <w:sz w:val="302"/>
        </w:rPr>
        <w:t>i</w:t>
      </w:r>
      <w:r>
        <w:rPr>
          <w:rFonts w:ascii="Times New Roman"/>
          <w:smallCaps/>
          <w:color w:val="FFFFFF"/>
          <w:spacing w:val="-2"/>
          <w:w w:val="82"/>
          <w:position w:val="-73"/>
          <w:sz w:val="302"/>
        </w:rPr>
        <w:t>on</w:t>
      </w: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spacing w:before="176"/>
        <w:rPr>
          <w:rFonts w:ascii="Times New Roman"/>
          <w:sz w:val="16"/>
        </w:rPr>
      </w:pPr>
    </w:p>
    <w:p>
      <w:pPr>
        <w:spacing w:before="1"/>
        <w:ind w:left="680" w:right="0" w:firstLine="0"/>
        <w:jc w:val="left"/>
        <w:rPr>
          <w:rFonts w:ascii="Verdana"/>
          <w:sz w:val="16"/>
        </w:rPr>
      </w:pPr>
      <w:r>
        <w:rPr>
          <w:rFonts w:ascii="Arial"/>
          <w:b/>
          <w:color w:val="FFFFFF"/>
          <w:sz w:val="16"/>
        </w:rPr>
        <w:t>2</w:t>
      </w:r>
      <w:r>
        <w:rPr>
          <w:rFonts w:ascii="Arial"/>
          <w:b/>
          <w:color w:val="FFFFFF"/>
          <w:spacing w:val="44"/>
          <w:sz w:val="16"/>
        </w:rPr>
        <w:t> </w:t>
      </w:r>
      <w:r>
        <w:rPr>
          <w:rFonts w:ascii="Arial"/>
          <w:b/>
          <w:color w:val="FFFFFF"/>
          <w:sz w:val="16"/>
        </w:rPr>
        <w:t>|</w:t>
      </w:r>
      <w:r>
        <w:rPr>
          <w:rFonts w:ascii="Arial"/>
          <w:b/>
          <w:color w:val="FFFFFF"/>
          <w:spacing w:val="44"/>
          <w:sz w:val="16"/>
        </w:rPr>
        <w:t> </w:t>
      </w:r>
      <w:r>
        <w:rPr>
          <w:rFonts w:ascii="Verdana"/>
          <w:color w:val="FFFFFF"/>
          <w:sz w:val="16"/>
        </w:rPr>
        <w:t>UNIVERSITY</w:t>
      </w:r>
      <w:r>
        <w:rPr>
          <w:rFonts w:ascii="Verdana"/>
          <w:color w:val="FFFFFF"/>
          <w:spacing w:val="-12"/>
          <w:sz w:val="16"/>
        </w:rPr>
        <w:t> </w:t>
      </w:r>
      <w:r>
        <w:rPr>
          <w:rFonts w:ascii="Verdana"/>
          <w:color w:val="FFFFFF"/>
          <w:sz w:val="16"/>
        </w:rPr>
        <w:t>ATHLETIC</w:t>
      </w:r>
      <w:r>
        <w:rPr>
          <w:rFonts w:ascii="Verdana"/>
          <w:color w:val="FFFFFF"/>
          <w:spacing w:val="-12"/>
          <w:sz w:val="16"/>
        </w:rPr>
        <w:t> </w:t>
      </w:r>
      <w:r>
        <w:rPr>
          <w:rFonts w:ascii="Verdana"/>
          <w:color w:val="FFFFFF"/>
          <w:sz w:val="16"/>
        </w:rPr>
        <w:t>ASSOCIATION,</w:t>
      </w:r>
      <w:r>
        <w:rPr>
          <w:rFonts w:ascii="Verdana"/>
          <w:color w:val="FFFFFF"/>
          <w:spacing w:val="-12"/>
          <w:sz w:val="16"/>
        </w:rPr>
        <w:t> </w:t>
      </w:r>
      <w:r>
        <w:rPr>
          <w:rFonts w:ascii="Verdana"/>
          <w:color w:val="FFFFFF"/>
          <w:spacing w:val="-4"/>
          <w:sz w:val="16"/>
        </w:rPr>
        <w:t>INC.</w:t>
      </w:r>
    </w:p>
    <w:p>
      <w:pPr>
        <w:spacing w:after="0"/>
        <w:jc w:val="left"/>
        <w:rPr>
          <w:rFonts w:ascii="Verdana"/>
          <w:sz w:val="16"/>
        </w:rPr>
        <w:sectPr>
          <w:pgSz w:w="12240" w:h="15840"/>
          <w:pgMar w:top="1820" w:bottom="0" w:left="0" w:right="0"/>
        </w:sectPr>
      </w:pPr>
    </w:p>
    <w:p>
      <w:pPr>
        <w:pStyle w:val="BodyText"/>
        <w:rPr>
          <w:rFonts w:ascii="Verdana"/>
          <w:sz w:val="28"/>
        </w:rPr>
      </w:pPr>
      <w:r>
        <w:rPr>
          <w:rFonts w:ascii="Verdana"/>
          <w:sz w:val="28"/>
        </w:rPr>
        <mc:AlternateContent>
          <mc:Choice Requires="wps">
            <w:drawing>
              <wp:anchor distT="0" distB="0" distL="0" distR="0" allowOverlap="1" layoutInCell="1" locked="0" behindDoc="1" simplePos="0" relativeHeight="483396608">
                <wp:simplePos x="0" y="0"/>
                <wp:positionH relativeFrom="page">
                  <wp:posOffset>0</wp:posOffset>
                </wp:positionH>
                <wp:positionV relativeFrom="page">
                  <wp:posOffset>0</wp:posOffset>
                </wp:positionV>
                <wp:extent cx="7772400" cy="1005840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7772400" cy="10058400"/>
                          <a:chExt cx="7772400" cy="10058400"/>
                        </a:xfrm>
                      </wpg:grpSpPr>
                      <wps:wsp>
                        <wps:cNvPr id="19" name="Graphic 19"/>
                        <wps:cNvSpPr/>
                        <wps:spPr>
                          <a:xfrm>
                            <a:off x="0" y="0"/>
                            <a:ext cx="7772400" cy="10058400"/>
                          </a:xfrm>
                          <a:custGeom>
                            <a:avLst/>
                            <a:gdLst/>
                            <a:ahLst/>
                            <a:cxnLst/>
                            <a:rect l="l" t="t" r="r" b="b"/>
                            <a:pathLst>
                              <a:path w="7772400" h="10058400">
                                <a:moveTo>
                                  <a:pt x="7772400" y="8394065"/>
                                </a:moveTo>
                                <a:lnTo>
                                  <a:pt x="0" y="8394065"/>
                                </a:lnTo>
                                <a:lnTo>
                                  <a:pt x="0" y="10058400"/>
                                </a:lnTo>
                                <a:lnTo>
                                  <a:pt x="7772400" y="10058400"/>
                                </a:lnTo>
                                <a:lnTo>
                                  <a:pt x="7772400" y="8394065"/>
                                </a:lnTo>
                                <a:close/>
                              </a:path>
                              <a:path w="7772400" h="10058400">
                                <a:moveTo>
                                  <a:pt x="7772400" y="0"/>
                                </a:moveTo>
                                <a:lnTo>
                                  <a:pt x="0" y="0"/>
                                </a:lnTo>
                                <a:lnTo>
                                  <a:pt x="0" y="6851015"/>
                                </a:lnTo>
                                <a:lnTo>
                                  <a:pt x="7772400" y="6851015"/>
                                </a:lnTo>
                                <a:lnTo>
                                  <a:pt x="7772400" y="0"/>
                                </a:lnTo>
                                <a:close/>
                              </a:path>
                            </a:pathLst>
                          </a:custGeom>
                          <a:solidFill>
                            <a:srgbClr val="1E396A"/>
                          </a:solidFill>
                        </wps:spPr>
                        <wps:bodyPr wrap="square" lIns="0" tIns="0" rIns="0" bIns="0" rtlCol="0">
                          <a:prstTxWarp prst="textNoShape">
                            <a:avLst/>
                          </a:prstTxWarp>
                          <a:noAutofit/>
                        </wps:bodyPr>
                      </wps:wsp>
                      <wps:wsp>
                        <wps:cNvPr id="20" name="Graphic 20"/>
                        <wps:cNvSpPr/>
                        <wps:spPr>
                          <a:xfrm>
                            <a:off x="0" y="0"/>
                            <a:ext cx="7772400" cy="10058400"/>
                          </a:xfrm>
                          <a:custGeom>
                            <a:avLst/>
                            <a:gdLst/>
                            <a:ahLst/>
                            <a:cxnLst/>
                            <a:rect l="l" t="t" r="r" b="b"/>
                            <a:pathLst>
                              <a:path w="7772400" h="10058400">
                                <a:moveTo>
                                  <a:pt x="7772400" y="8394065"/>
                                </a:moveTo>
                                <a:lnTo>
                                  <a:pt x="0" y="8394065"/>
                                </a:lnTo>
                                <a:lnTo>
                                  <a:pt x="0" y="10058400"/>
                                </a:lnTo>
                                <a:lnTo>
                                  <a:pt x="7772400" y="10058400"/>
                                </a:lnTo>
                                <a:lnTo>
                                  <a:pt x="7772400" y="8394065"/>
                                </a:lnTo>
                                <a:close/>
                              </a:path>
                              <a:path w="7772400" h="10058400">
                                <a:moveTo>
                                  <a:pt x="7772400" y="0"/>
                                </a:moveTo>
                                <a:lnTo>
                                  <a:pt x="0" y="0"/>
                                </a:lnTo>
                                <a:lnTo>
                                  <a:pt x="0" y="6851015"/>
                                </a:lnTo>
                                <a:lnTo>
                                  <a:pt x="7772400" y="6851015"/>
                                </a:lnTo>
                                <a:lnTo>
                                  <a:pt x="7772400" y="0"/>
                                </a:lnTo>
                                <a:close/>
                              </a:path>
                            </a:pathLst>
                          </a:custGeom>
                          <a:solidFill>
                            <a:srgbClr val="00468B">
                              <a:alpha val="31999"/>
                            </a:srgbClr>
                          </a:solidFill>
                        </wps:spPr>
                        <wps:bodyPr wrap="square" lIns="0" tIns="0" rIns="0" bIns="0" rtlCol="0">
                          <a:prstTxWarp prst="textNoShape">
                            <a:avLst/>
                          </a:prstTxWarp>
                          <a:noAutofit/>
                        </wps:bodyPr>
                      </wps:wsp>
                      <wps:wsp>
                        <wps:cNvPr id="21" name="Graphic 21"/>
                        <wps:cNvSpPr/>
                        <wps:spPr>
                          <a:xfrm>
                            <a:off x="0" y="6851015"/>
                            <a:ext cx="7772400" cy="1543050"/>
                          </a:xfrm>
                          <a:custGeom>
                            <a:avLst/>
                            <a:gdLst/>
                            <a:ahLst/>
                            <a:cxnLst/>
                            <a:rect l="l" t="t" r="r" b="b"/>
                            <a:pathLst>
                              <a:path w="7772400" h="1543050">
                                <a:moveTo>
                                  <a:pt x="0" y="0"/>
                                </a:moveTo>
                                <a:lnTo>
                                  <a:pt x="0" y="1543049"/>
                                </a:lnTo>
                                <a:lnTo>
                                  <a:pt x="7772400" y="1543049"/>
                                </a:lnTo>
                                <a:lnTo>
                                  <a:pt x="7772400" y="0"/>
                                </a:lnTo>
                                <a:lnTo>
                                  <a:pt x="0" y="0"/>
                                </a:lnTo>
                                <a:close/>
                              </a:path>
                            </a:pathLst>
                          </a:custGeom>
                          <a:solidFill>
                            <a:srgbClr val="F26A36"/>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919872" id="docshapegroup17" coordorigin="0,0" coordsize="12240,15840">
                <v:shape style="position:absolute;left:0;top:0;width:12240;height:15840" id="docshape18" coordorigin="0,0" coordsize="12240,15840" path="m12240,13219l0,13219,0,15840,12240,15840,12240,13219xm12240,0l0,0,0,10789,12240,10789,12240,0xe" filled="true" fillcolor="#1e396a" stroked="false">
                  <v:path arrowok="t"/>
                  <v:fill type="solid"/>
                </v:shape>
                <v:shape style="position:absolute;left:0;top:0;width:12240;height:15840" id="docshape19" coordorigin="0,0" coordsize="12240,15840" path="m12240,13219l0,13219,0,15840,12240,15840,12240,13219xm12240,0l0,0,0,10789,12240,10789,12240,0xe" filled="true" fillcolor="#00468b" stroked="false">
                  <v:path arrowok="t"/>
                  <v:fill opacity="20971f" type="solid"/>
                </v:shape>
                <v:rect style="position:absolute;left:0;top:10789;width:12240;height:2430" id="docshape20" filled="true" fillcolor="#f26a36" stroked="false">
                  <v:fill type="solid"/>
                </v:rect>
                <w10:wrap type="none"/>
              </v:group>
            </w:pict>
          </mc:Fallback>
        </mc:AlternateContent>
      </w: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rPr>
          <w:rFonts w:ascii="Verdana"/>
          <w:sz w:val="28"/>
        </w:rPr>
      </w:pPr>
    </w:p>
    <w:p>
      <w:pPr>
        <w:pStyle w:val="BodyText"/>
        <w:spacing w:before="151"/>
        <w:rPr>
          <w:rFonts w:ascii="Verdana"/>
          <w:sz w:val="28"/>
        </w:rPr>
      </w:pPr>
    </w:p>
    <w:p>
      <w:pPr>
        <w:spacing w:line="300" w:lineRule="auto" w:before="0"/>
        <w:ind w:left="795" w:right="789" w:firstLine="0"/>
        <w:jc w:val="left"/>
        <w:rPr>
          <w:sz w:val="28"/>
        </w:rPr>
      </w:pPr>
      <w:r>
        <w:rPr>
          <w:rFonts w:ascii="Arial Black"/>
          <w:color w:val="FFFFFF"/>
          <w:sz w:val="28"/>
        </w:rPr>
        <w:t>BE THE MODEL </w:t>
      </w:r>
      <w:r>
        <w:rPr>
          <w:color w:val="FFFFFF"/>
          <w:sz w:val="28"/>
        </w:rPr>
        <w:t>collegiate athletics program, combining excellence and </w:t>
      </w:r>
      <w:r>
        <w:rPr>
          <w:color w:val="FFFFFF"/>
          <w:spacing w:val="-2"/>
          <w:sz w:val="28"/>
        </w:rPr>
        <w:t>integrity</w:t>
      </w:r>
      <w:r>
        <w:rPr>
          <w:color w:val="FFFFFF"/>
          <w:spacing w:val="-18"/>
          <w:sz w:val="28"/>
        </w:rPr>
        <w:t> </w:t>
      </w:r>
      <w:r>
        <w:rPr>
          <w:color w:val="FFFFFF"/>
          <w:spacing w:val="-2"/>
          <w:sz w:val="28"/>
        </w:rPr>
        <w:t>in</w:t>
      </w:r>
      <w:r>
        <w:rPr>
          <w:color w:val="FFFFFF"/>
          <w:spacing w:val="-17"/>
          <w:sz w:val="28"/>
        </w:rPr>
        <w:t> </w:t>
      </w:r>
      <w:r>
        <w:rPr>
          <w:color w:val="FFFFFF"/>
          <w:spacing w:val="-2"/>
          <w:sz w:val="28"/>
        </w:rPr>
        <w:t>academics,</w:t>
      </w:r>
      <w:r>
        <w:rPr>
          <w:color w:val="FFFFFF"/>
          <w:spacing w:val="-18"/>
          <w:sz w:val="28"/>
        </w:rPr>
        <w:t> </w:t>
      </w:r>
      <w:r>
        <w:rPr>
          <w:color w:val="FFFFFF"/>
          <w:spacing w:val="-2"/>
          <w:sz w:val="28"/>
        </w:rPr>
        <w:t>athletics</w:t>
      </w:r>
      <w:r>
        <w:rPr>
          <w:color w:val="FFFFFF"/>
          <w:spacing w:val="-17"/>
          <w:sz w:val="28"/>
        </w:rPr>
        <w:t> </w:t>
      </w:r>
      <w:r>
        <w:rPr>
          <w:color w:val="FFFFFF"/>
          <w:spacing w:val="-2"/>
          <w:sz w:val="28"/>
        </w:rPr>
        <w:t>and</w:t>
      </w:r>
      <w:r>
        <w:rPr>
          <w:color w:val="FFFFFF"/>
          <w:spacing w:val="-17"/>
          <w:sz w:val="28"/>
        </w:rPr>
        <w:t> </w:t>
      </w:r>
      <w:r>
        <w:rPr>
          <w:color w:val="FFFFFF"/>
          <w:spacing w:val="-2"/>
          <w:sz w:val="28"/>
        </w:rPr>
        <w:t>fan</w:t>
      </w:r>
      <w:r>
        <w:rPr>
          <w:color w:val="FFFFFF"/>
          <w:spacing w:val="-18"/>
          <w:sz w:val="28"/>
        </w:rPr>
        <w:t> </w:t>
      </w:r>
      <w:r>
        <w:rPr>
          <w:color w:val="FFFFFF"/>
          <w:spacing w:val="-2"/>
          <w:sz w:val="28"/>
        </w:rPr>
        <w:t>engagement</w:t>
      </w:r>
      <w:r>
        <w:rPr>
          <w:color w:val="FFFFFF"/>
          <w:spacing w:val="-17"/>
          <w:sz w:val="28"/>
        </w:rPr>
        <w:t> </w:t>
      </w:r>
      <w:r>
        <w:rPr>
          <w:color w:val="FFFFFF"/>
          <w:spacing w:val="-2"/>
          <w:sz w:val="28"/>
        </w:rPr>
        <w:t>to</w:t>
      </w:r>
      <w:r>
        <w:rPr>
          <w:color w:val="FFFFFF"/>
          <w:spacing w:val="-18"/>
          <w:sz w:val="28"/>
        </w:rPr>
        <w:t> </w:t>
      </w:r>
      <w:r>
        <w:rPr>
          <w:color w:val="FFFFFF"/>
          <w:spacing w:val="-2"/>
          <w:sz w:val="28"/>
        </w:rPr>
        <w:t>elevate</w:t>
      </w:r>
      <w:r>
        <w:rPr>
          <w:color w:val="FFFFFF"/>
          <w:spacing w:val="-17"/>
          <w:sz w:val="28"/>
        </w:rPr>
        <w:t> </w:t>
      </w:r>
      <w:r>
        <w:rPr>
          <w:color w:val="FFFFFF"/>
          <w:spacing w:val="-2"/>
          <w:sz w:val="28"/>
        </w:rPr>
        <w:t>the</w:t>
      </w:r>
      <w:r>
        <w:rPr>
          <w:color w:val="FFFFFF"/>
          <w:spacing w:val="-17"/>
          <w:sz w:val="28"/>
        </w:rPr>
        <w:t> </w:t>
      </w:r>
      <w:r>
        <w:rPr>
          <w:color w:val="FFFFFF"/>
          <w:spacing w:val="-2"/>
          <w:sz w:val="28"/>
        </w:rPr>
        <w:t>UF</w:t>
      </w:r>
      <w:r>
        <w:rPr>
          <w:color w:val="FFFFFF"/>
          <w:spacing w:val="-18"/>
          <w:sz w:val="28"/>
        </w:rPr>
        <w:t> </w:t>
      </w:r>
      <w:r>
        <w:rPr>
          <w:color w:val="FFFFFF"/>
          <w:spacing w:val="-2"/>
          <w:sz w:val="28"/>
        </w:rPr>
        <w:t>brand.</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88"/>
        <w:rPr>
          <w:sz w:val="28"/>
        </w:rPr>
      </w:pPr>
    </w:p>
    <w:p>
      <w:pPr>
        <w:spacing w:before="1"/>
        <w:ind w:left="8099"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10"/>
          <w:sz w:val="16"/>
        </w:rPr>
        <w:t>3</w:t>
      </w:r>
    </w:p>
    <w:p>
      <w:pPr>
        <w:spacing w:after="0"/>
        <w:jc w:val="left"/>
        <w:rPr>
          <w:rFonts w:ascii="Arial"/>
          <w:b/>
          <w:sz w:val="16"/>
        </w:rPr>
        <w:sectPr>
          <w:pgSz w:w="12240" w:h="15840"/>
          <w:pgMar w:top="1820" w:bottom="0" w:left="0" w:right="0"/>
        </w:sectPr>
      </w:pPr>
    </w:p>
    <w:p>
      <w:pPr>
        <w:pStyle w:val="BodyText"/>
        <w:rPr>
          <w:rFonts w:ascii="Arial"/>
          <w:b/>
          <w:sz w:val="16"/>
        </w:rPr>
      </w:pPr>
      <w:r>
        <w:rPr>
          <w:rFonts w:ascii="Arial"/>
          <w:b/>
          <w:sz w:val="16"/>
        </w:rPr>
        <mc:AlternateContent>
          <mc:Choice Requires="wps">
            <w:drawing>
              <wp:anchor distT="0" distB="0" distL="0" distR="0" allowOverlap="1" layoutInCell="1" locked="0" behindDoc="1" simplePos="0" relativeHeight="483397120">
                <wp:simplePos x="0" y="0"/>
                <wp:positionH relativeFrom="page">
                  <wp:posOffset>0</wp:posOffset>
                </wp:positionH>
                <wp:positionV relativeFrom="page">
                  <wp:posOffset>0</wp:posOffset>
                </wp:positionV>
                <wp:extent cx="7772400" cy="1005840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alpha val="80999"/>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919360" id="docshape21" filled="true" fillcolor="#00468b" stroked="false">
                <v:fill opacity="53084f" type="solid"/>
                <w10:wrap type="none"/>
              </v:rect>
            </w:pict>
          </mc:Fallback>
        </mc:AlternateContent>
      </w: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spacing w:before="106"/>
        <w:rPr>
          <w:rFonts w:ascii="Arial"/>
          <w:b/>
          <w:sz w:val="16"/>
        </w:rPr>
      </w:pPr>
    </w:p>
    <w:p>
      <w:pPr>
        <w:spacing w:before="0"/>
        <w:ind w:left="680" w:right="0" w:firstLine="0"/>
        <w:jc w:val="left"/>
        <w:rPr>
          <w:rFonts w:ascii="Verdana"/>
          <w:sz w:val="16"/>
        </w:rPr>
      </w:pPr>
      <w:r>
        <w:rPr>
          <w:rFonts w:ascii="Verdana"/>
          <w:sz w:val="16"/>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-3286200</wp:posOffset>
                </wp:positionV>
                <wp:extent cx="7772400" cy="230251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7772400" cy="2302510"/>
                          <a:chExt cx="7772400" cy="2302510"/>
                        </a:xfrm>
                      </wpg:grpSpPr>
                      <wps:wsp>
                        <wps:cNvPr id="24" name="Graphic 24"/>
                        <wps:cNvSpPr/>
                        <wps:spPr>
                          <a:xfrm>
                            <a:off x="0" y="0"/>
                            <a:ext cx="7772400" cy="2000250"/>
                          </a:xfrm>
                          <a:custGeom>
                            <a:avLst/>
                            <a:gdLst/>
                            <a:ahLst/>
                            <a:cxnLst/>
                            <a:rect l="l" t="t" r="r" b="b"/>
                            <a:pathLst>
                              <a:path w="7772400" h="2000250">
                                <a:moveTo>
                                  <a:pt x="0" y="0"/>
                                </a:moveTo>
                                <a:lnTo>
                                  <a:pt x="0" y="2000250"/>
                                </a:lnTo>
                                <a:lnTo>
                                  <a:pt x="7772400" y="2000250"/>
                                </a:lnTo>
                                <a:lnTo>
                                  <a:pt x="7772400" y="0"/>
                                </a:lnTo>
                                <a:lnTo>
                                  <a:pt x="0" y="0"/>
                                </a:lnTo>
                                <a:close/>
                              </a:path>
                            </a:pathLst>
                          </a:custGeom>
                          <a:solidFill>
                            <a:srgbClr val="00468B">
                              <a:alpha val="66000"/>
                            </a:srgbClr>
                          </a:solidFill>
                        </wps:spPr>
                        <wps:bodyPr wrap="square" lIns="0" tIns="0" rIns="0" bIns="0" rtlCol="0">
                          <a:prstTxWarp prst="textNoShape">
                            <a:avLst/>
                          </a:prstTxWarp>
                          <a:noAutofit/>
                        </wps:bodyPr>
                      </wps:wsp>
                      <wps:wsp>
                        <wps:cNvPr id="25" name="Textbox 25"/>
                        <wps:cNvSpPr txBox="1"/>
                        <wps:spPr>
                          <a:xfrm>
                            <a:off x="0" y="0"/>
                            <a:ext cx="7772400" cy="2302510"/>
                          </a:xfrm>
                          <a:prstGeom prst="rect">
                            <a:avLst/>
                          </a:prstGeom>
                        </wps:spPr>
                        <wps:txbx>
                          <w:txbxContent>
                            <w:p>
                              <w:pPr>
                                <w:spacing w:line="3130" w:lineRule="exact" w:before="0"/>
                                <w:ind w:left="1248" w:right="0" w:firstLine="0"/>
                                <w:jc w:val="left"/>
                                <w:rPr>
                                  <w:rFonts w:ascii="Times New Roman"/>
                                  <w:i/>
                                  <w:position w:val="-73"/>
                                  <w:sz w:val="316"/>
                                </w:rPr>
                              </w:pPr>
                              <w:r>
                                <w:rPr>
                                  <w:rFonts w:ascii="Arial Black"/>
                                  <w:color w:val="F26A36"/>
                                  <w:sz w:val="42"/>
                                </w:rPr>
                                <w:t>G</w:t>
                              </w:r>
                              <w:r>
                                <w:rPr>
                                  <w:rFonts w:ascii="Arial Black"/>
                                  <w:color w:val="F26A36"/>
                                  <w:spacing w:val="-72"/>
                                  <w:sz w:val="42"/>
                                </w:rPr>
                                <w:t> </w:t>
                              </w:r>
                              <w:r>
                                <w:rPr>
                                  <w:rFonts w:ascii="Arial Black"/>
                                  <w:color w:val="F26A36"/>
                                  <w:spacing w:val="14"/>
                                  <w:sz w:val="42"/>
                                </w:rPr>
                                <w:t>AT</w:t>
                              </w:r>
                              <w:r>
                                <w:rPr>
                                  <w:rFonts w:ascii="Arial Black"/>
                                  <w:color w:val="F26A36"/>
                                  <w:spacing w:val="-85"/>
                                  <w:sz w:val="42"/>
                                </w:rPr>
                                <w:t> </w:t>
                              </w:r>
                              <w:r>
                                <w:rPr>
                                  <w:rFonts w:ascii="Arial Black"/>
                                  <w:color w:val="F26A36"/>
                                  <w:spacing w:val="45"/>
                                  <w:sz w:val="42"/>
                                </w:rPr>
                                <w:t>ORS</w:t>
                              </w:r>
                              <w:r>
                                <w:rPr>
                                  <w:rFonts w:ascii="Arial Black"/>
                                  <w:color w:val="F26A36"/>
                                  <w:spacing w:val="27"/>
                                  <w:w w:val="150"/>
                                  <w:sz w:val="42"/>
                                </w:rPr>
                                <w:t> </w:t>
                              </w:r>
                              <w:r>
                                <w:rPr>
                                  <w:rFonts w:ascii="Times New Roman"/>
                                  <w:i/>
                                  <w:color w:val="FFFFFF"/>
                                  <w:spacing w:val="-107"/>
                                  <w:w w:val="64"/>
                                  <w:position w:val="-73"/>
                                  <w:sz w:val="316"/>
                                </w:rPr>
                                <w:t>V</w:t>
                              </w:r>
                              <w:r>
                                <w:rPr>
                                  <w:rFonts w:ascii="Times New Roman"/>
                                  <w:i/>
                                  <w:color w:val="FFFFFF"/>
                                  <w:spacing w:val="-132"/>
                                  <w:w w:val="85"/>
                                  <w:position w:val="-73"/>
                                  <w:sz w:val="316"/>
                                </w:rPr>
                                <w:t>a</w:t>
                              </w:r>
                              <w:r>
                                <w:rPr>
                                  <w:rFonts w:ascii="Times New Roman"/>
                                  <w:i/>
                                  <w:color w:val="FFFFFF"/>
                                  <w:spacing w:val="10"/>
                                  <w:w w:val="106"/>
                                  <w:position w:val="-73"/>
                                  <w:sz w:val="316"/>
                                </w:rPr>
                                <w:t>l</w:t>
                              </w:r>
                              <w:r>
                                <w:rPr>
                                  <w:rFonts w:ascii="Times New Roman"/>
                                  <w:i/>
                                  <w:color w:val="FFFFFF"/>
                                  <w:spacing w:val="-107"/>
                                  <w:w w:val="85"/>
                                  <w:position w:val="-73"/>
                                  <w:sz w:val="316"/>
                                </w:rPr>
                                <w:t>u</w:t>
                              </w:r>
                              <w:r>
                                <w:rPr>
                                  <w:rFonts w:ascii="Times New Roman"/>
                                  <w:i/>
                                  <w:color w:val="FFFFFF"/>
                                  <w:spacing w:val="-41"/>
                                  <w:w w:val="85"/>
                                  <w:position w:val="-73"/>
                                  <w:sz w:val="316"/>
                                </w:rPr>
                                <w:t>e</w:t>
                              </w:r>
                              <w:r>
                                <w:rPr>
                                  <w:rFonts w:ascii="Times New Roman"/>
                                  <w:i/>
                                  <w:color w:val="FFFFFF"/>
                                  <w:spacing w:val="-2"/>
                                  <w:w w:val="143"/>
                                  <w:position w:val="-73"/>
                                  <w:sz w:val="316"/>
                                </w:rPr>
                                <w:t>s</w:t>
                              </w:r>
                            </w:p>
                          </w:txbxContent>
                        </wps:txbx>
                        <wps:bodyPr wrap="square" lIns="0" tIns="0" rIns="0" bIns="0" rtlCol="0">
                          <a:noAutofit/>
                        </wps:bodyPr>
                      </wps:wsp>
                    </wpg:wgp>
                  </a:graphicData>
                </a:graphic>
              </wp:anchor>
            </w:drawing>
          </mc:Choice>
          <mc:Fallback>
            <w:pict>
              <v:group style="position:absolute;margin-left:0pt;margin-top:-258.755981pt;width:612pt;height:181.3pt;mso-position-horizontal-relative:page;mso-position-vertical-relative:paragraph;z-index:15733248" id="docshapegroup22" coordorigin="0,-5175" coordsize="12240,3626">
                <v:rect style="position:absolute;left:0;top:-5176;width:12240;height:3150" id="docshape23" filled="true" fillcolor="#00468b" stroked="false">
                  <v:fill opacity="43254f" type="solid"/>
                </v:rect>
                <v:shape style="position:absolute;left:0;top:-5176;width:12240;height:3626" type="#_x0000_t202" id="docshape24" filled="false" stroked="false">
                  <v:textbox inset="0,0,0,0">
                    <w:txbxContent>
                      <w:p>
                        <w:pPr>
                          <w:spacing w:line="3130" w:lineRule="exact" w:before="0"/>
                          <w:ind w:left="1248" w:right="0" w:firstLine="0"/>
                          <w:jc w:val="left"/>
                          <w:rPr>
                            <w:rFonts w:ascii="Times New Roman"/>
                            <w:i/>
                            <w:position w:val="-73"/>
                            <w:sz w:val="316"/>
                          </w:rPr>
                        </w:pPr>
                        <w:r>
                          <w:rPr>
                            <w:rFonts w:ascii="Arial Black"/>
                            <w:color w:val="F26A36"/>
                            <w:sz w:val="42"/>
                          </w:rPr>
                          <w:t>G</w:t>
                        </w:r>
                        <w:r>
                          <w:rPr>
                            <w:rFonts w:ascii="Arial Black"/>
                            <w:color w:val="F26A36"/>
                            <w:spacing w:val="-72"/>
                            <w:sz w:val="42"/>
                          </w:rPr>
                          <w:t> </w:t>
                        </w:r>
                        <w:r>
                          <w:rPr>
                            <w:rFonts w:ascii="Arial Black"/>
                            <w:color w:val="F26A36"/>
                            <w:spacing w:val="14"/>
                            <w:sz w:val="42"/>
                          </w:rPr>
                          <w:t>AT</w:t>
                        </w:r>
                        <w:r>
                          <w:rPr>
                            <w:rFonts w:ascii="Arial Black"/>
                            <w:color w:val="F26A36"/>
                            <w:spacing w:val="-85"/>
                            <w:sz w:val="42"/>
                          </w:rPr>
                          <w:t> </w:t>
                        </w:r>
                        <w:r>
                          <w:rPr>
                            <w:rFonts w:ascii="Arial Black"/>
                            <w:color w:val="F26A36"/>
                            <w:spacing w:val="45"/>
                            <w:sz w:val="42"/>
                          </w:rPr>
                          <w:t>ORS</w:t>
                        </w:r>
                        <w:r>
                          <w:rPr>
                            <w:rFonts w:ascii="Arial Black"/>
                            <w:color w:val="F26A36"/>
                            <w:spacing w:val="27"/>
                            <w:w w:val="150"/>
                            <w:sz w:val="42"/>
                          </w:rPr>
                          <w:t> </w:t>
                        </w:r>
                        <w:r>
                          <w:rPr>
                            <w:rFonts w:ascii="Times New Roman"/>
                            <w:i/>
                            <w:color w:val="FFFFFF"/>
                            <w:spacing w:val="-107"/>
                            <w:w w:val="64"/>
                            <w:position w:val="-73"/>
                            <w:sz w:val="316"/>
                          </w:rPr>
                          <w:t>V</w:t>
                        </w:r>
                        <w:r>
                          <w:rPr>
                            <w:rFonts w:ascii="Times New Roman"/>
                            <w:i/>
                            <w:color w:val="FFFFFF"/>
                            <w:spacing w:val="-132"/>
                            <w:w w:val="85"/>
                            <w:position w:val="-73"/>
                            <w:sz w:val="316"/>
                          </w:rPr>
                          <w:t>a</w:t>
                        </w:r>
                        <w:r>
                          <w:rPr>
                            <w:rFonts w:ascii="Times New Roman"/>
                            <w:i/>
                            <w:color w:val="FFFFFF"/>
                            <w:spacing w:val="10"/>
                            <w:w w:val="106"/>
                            <w:position w:val="-73"/>
                            <w:sz w:val="316"/>
                          </w:rPr>
                          <w:t>l</w:t>
                        </w:r>
                        <w:r>
                          <w:rPr>
                            <w:rFonts w:ascii="Times New Roman"/>
                            <w:i/>
                            <w:color w:val="FFFFFF"/>
                            <w:spacing w:val="-107"/>
                            <w:w w:val="85"/>
                            <w:position w:val="-73"/>
                            <w:sz w:val="316"/>
                          </w:rPr>
                          <w:t>u</w:t>
                        </w:r>
                        <w:r>
                          <w:rPr>
                            <w:rFonts w:ascii="Times New Roman"/>
                            <w:i/>
                            <w:color w:val="FFFFFF"/>
                            <w:spacing w:val="-41"/>
                            <w:w w:val="85"/>
                            <w:position w:val="-73"/>
                            <w:sz w:val="316"/>
                          </w:rPr>
                          <w:t>e</w:t>
                        </w:r>
                        <w:r>
                          <w:rPr>
                            <w:rFonts w:ascii="Times New Roman"/>
                            <w:i/>
                            <w:color w:val="FFFFFF"/>
                            <w:spacing w:val="-2"/>
                            <w:w w:val="143"/>
                            <w:position w:val="-73"/>
                            <w:sz w:val="316"/>
                          </w:rPr>
                          <w:t>s</w:t>
                        </w:r>
                      </w:p>
                    </w:txbxContent>
                  </v:textbox>
                  <w10:wrap type="none"/>
                </v:shape>
                <w10:wrap type="none"/>
              </v:group>
            </w:pict>
          </mc:Fallback>
        </mc:AlternateContent>
      </w:r>
      <w:r>
        <w:rPr>
          <w:rFonts w:ascii="Arial"/>
          <w:b/>
          <w:color w:val="FFFFFF"/>
          <w:sz w:val="16"/>
        </w:rPr>
        <w:t>4</w:t>
      </w:r>
      <w:r>
        <w:rPr>
          <w:rFonts w:ascii="Arial"/>
          <w:b/>
          <w:color w:val="FFFFFF"/>
          <w:spacing w:val="44"/>
          <w:sz w:val="16"/>
        </w:rPr>
        <w:t> </w:t>
      </w:r>
      <w:r>
        <w:rPr>
          <w:rFonts w:ascii="Arial"/>
          <w:b/>
          <w:color w:val="FFFFFF"/>
          <w:sz w:val="16"/>
        </w:rPr>
        <w:t>|</w:t>
      </w:r>
      <w:r>
        <w:rPr>
          <w:rFonts w:ascii="Arial"/>
          <w:b/>
          <w:color w:val="FFFFFF"/>
          <w:spacing w:val="44"/>
          <w:sz w:val="16"/>
        </w:rPr>
        <w:t> </w:t>
      </w:r>
      <w:r>
        <w:rPr>
          <w:rFonts w:ascii="Verdana"/>
          <w:color w:val="FFFFFF"/>
          <w:sz w:val="16"/>
        </w:rPr>
        <w:t>UNIVERSITY</w:t>
      </w:r>
      <w:r>
        <w:rPr>
          <w:rFonts w:ascii="Verdana"/>
          <w:color w:val="FFFFFF"/>
          <w:spacing w:val="-12"/>
          <w:sz w:val="16"/>
        </w:rPr>
        <w:t> </w:t>
      </w:r>
      <w:r>
        <w:rPr>
          <w:rFonts w:ascii="Verdana"/>
          <w:color w:val="FFFFFF"/>
          <w:sz w:val="16"/>
        </w:rPr>
        <w:t>ATHLETIC</w:t>
      </w:r>
      <w:r>
        <w:rPr>
          <w:rFonts w:ascii="Verdana"/>
          <w:color w:val="FFFFFF"/>
          <w:spacing w:val="-12"/>
          <w:sz w:val="16"/>
        </w:rPr>
        <w:t> </w:t>
      </w:r>
      <w:r>
        <w:rPr>
          <w:rFonts w:ascii="Verdana"/>
          <w:color w:val="FFFFFF"/>
          <w:sz w:val="16"/>
        </w:rPr>
        <w:t>ASSOCIATION,</w:t>
      </w:r>
      <w:r>
        <w:rPr>
          <w:rFonts w:ascii="Verdana"/>
          <w:color w:val="FFFFFF"/>
          <w:spacing w:val="-11"/>
          <w:sz w:val="16"/>
        </w:rPr>
        <w:t> </w:t>
      </w:r>
      <w:r>
        <w:rPr>
          <w:rFonts w:ascii="Verdana"/>
          <w:color w:val="FFFFFF"/>
          <w:spacing w:val="-4"/>
          <w:sz w:val="16"/>
        </w:rPr>
        <w:t>INC.</w:t>
      </w:r>
    </w:p>
    <w:p>
      <w:pPr>
        <w:spacing w:after="0"/>
        <w:jc w:val="left"/>
        <w:rPr>
          <w:rFonts w:ascii="Verdana"/>
          <w:sz w:val="16"/>
        </w:rPr>
        <w:sectPr>
          <w:pgSz w:w="12240" w:h="15840"/>
          <w:pgMar w:top="1820" w:bottom="0" w:left="0" w:right="0"/>
        </w:sect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27"/>
        <w:rPr>
          <w:rFonts w:ascii="Verdana"/>
          <w:sz w:val="20"/>
        </w:rPr>
      </w:pPr>
    </w:p>
    <w:p>
      <w:pPr>
        <w:pStyle w:val="BodyText"/>
        <w:spacing w:after="0"/>
        <w:rPr>
          <w:rFonts w:ascii="Verdana"/>
          <w:sz w:val="20"/>
        </w:rPr>
        <w:sectPr>
          <w:pgSz w:w="12240" w:h="15840"/>
          <w:pgMar w:top="1820" w:bottom="0" w:left="0" w:right="0"/>
        </w:sectPr>
      </w:pPr>
    </w:p>
    <w:p>
      <w:pPr>
        <w:spacing w:before="90"/>
        <w:ind w:left="603" w:right="0" w:firstLine="0"/>
        <w:jc w:val="left"/>
        <w:rPr>
          <w:rFonts w:ascii="Arial Black"/>
          <w:sz w:val="18"/>
        </w:rPr>
      </w:pPr>
      <w:r>
        <w:rPr>
          <w:rFonts w:ascii="Arial Black"/>
          <w:sz w:val="18"/>
        </w:rPr>
        <mc:AlternateContent>
          <mc:Choice Requires="wps">
            <w:drawing>
              <wp:anchor distT="0" distB="0" distL="0" distR="0" allowOverlap="1" layoutInCell="1" locked="0" behindDoc="1" simplePos="0" relativeHeight="483398656">
                <wp:simplePos x="0" y="0"/>
                <wp:positionH relativeFrom="page">
                  <wp:posOffset>0</wp:posOffset>
                </wp:positionH>
                <wp:positionV relativeFrom="paragraph">
                  <wp:posOffset>-109590</wp:posOffset>
                </wp:positionV>
                <wp:extent cx="7772400" cy="200025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7772400" cy="2000250"/>
                        </a:xfrm>
                        <a:custGeom>
                          <a:avLst/>
                          <a:gdLst/>
                          <a:ahLst/>
                          <a:cxnLst/>
                          <a:rect l="l" t="t" r="r" b="b"/>
                          <a:pathLst>
                            <a:path w="7772400" h="2000250">
                              <a:moveTo>
                                <a:pt x="0" y="0"/>
                              </a:moveTo>
                              <a:lnTo>
                                <a:pt x="0" y="2000250"/>
                              </a:lnTo>
                              <a:lnTo>
                                <a:pt x="7772400" y="2000250"/>
                              </a:lnTo>
                              <a:lnTo>
                                <a:pt x="7772400" y="0"/>
                              </a:lnTo>
                              <a:lnTo>
                                <a:pt x="0" y="0"/>
                              </a:lnTo>
                              <a:close/>
                            </a:path>
                          </a:pathLst>
                        </a:custGeom>
                        <a:solidFill>
                          <a:srgbClr val="00468B">
                            <a:alpha val="66000"/>
                          </a:srgbClr>
                        </a:solidFill>
                      </wps:spPr>
                      <wps:bodyPr wrap="square" lIns="0" tIns="0" rIns="0" bIns="0" rtlCol="0">
                        <a:prstTxWarp prst="textNoShape">
                          <a:avLst/>
                        </a:prstTxWarp>
                        <a:noAutofit/>
                      </wps:bodyPr>
                    </wps:wsp>
                  </a:graphicData>
                </a:graphic>
              </wp:anchor>
            </w:drawing>
          </mc:Choice>
          <mc:Fallback>
            <w:pict>
              <v:rect style="position:absolute;margin-left:0pt;margin-top:-8.62921pt;width:612pt;height:157.5pt;mso-position-horizontal-relative:page;mso-position-vertical-relative:paragraph;z-index:-19917824" id="docshape25" filled="true" fillcolor="#00468b" stroked="false">
                <v:fill opacity="43254f" type="solid"/>
                <w10:wrap type="none"/>
              </v:rect>
            </w:pict>
          </mc:Fallback>
        </mc:AlternateContent>
      </w:r>
      <w:r>
        <w:rPr>
          <w:rFonts w:ascii="Arial Black"/>
          <w:color w:val="FFFFFF"/>
          <w:spacing w:val="-2"/>
          <w:sz w:val="18"/>
        </w:rPr>
        <w:t>TEAMWORK</w:t>
      </w:r>
    </w:p>
    <w:p>
      <w:pPr>
        <w:pStyle w:val="ListParagraph"/>
        <w:numPr>
          <w:ilvl w:val="0"/>
          <w:numId w:val="1"/>
        </w:numPr>
        <w:tabs>
          <w:tab w:pos="843" w:val="left" w:leader="none"/>
        </w:tabs>
        <w:spacing w:line="235" w:lineRule="auto" w:before="55" w:after="0"/>
        <w:ind w:left="843" w:right="0" w:hanging="240"/>
        <w:jc w:val="left"/>
        <w:rPr>
          <w:sz w:val="18"/>
        </w:rPr>
      </w:pPr>
      <w:r>
        <w:rPr>
          <w:color w:val="FFFFFF"/>
          <w:sz w:val="18"/>
        </w:rPr>
        <w:t>We</w:t>
      </w:r>
      <w:r>
        <w:rPr>
          <w:color w:val="FFFFFF"/>
          <w:spacing w:val="-13"/>
          <w:sz w:val="18"/>
        </w:rPr>
        <w:t> </w:t>
      </w:r>
      <w:r>
        <w:rPr>
          <w:color w:val="FFFFFF"/>
          <w:sz w:val="18"/>
        </w:rPr>
        <w:t>promote</w:t>
      </w:r>
      <w:r>
        <w:rPr>
          <w:color w:val="FFFFFF"/>
          <w:spacing w:val="-12"/>
          <w:sz w:val="18"/>
        </w:rPr>
        <w:t> </w:t>
      </w:r>
      <w:r>
        <w:rPr>
          <w:color w:val="FFFFFF"/>
          <w:sz w:val="18"/>
        </w:rPr>
        <w:t>cooperation </w:t>
      </w:r>
      <w:r>
        <w:rPr>
          <w:color w:val="FFFFFF"/>
          <w:spacing w:val="-4"/>
          <w:sz w:val="18"/>
        </w:rPr>
        <w:t>by</w:t>
      </w:r>
      <w:r>
        <w:rPr>
          <w:color w:val="FFFFFF"/>
          <w:spacing w:val="-9"/>
          <w:sz w:val="18"/>
        </w:rPr>
        <w:t> </w:t>
      </w:r>
      <w:r>
        <w:rPr>
          <w:color w:val="FFFFFF"/>
          <w:spacing w:val="-4"/>
          <w:sz w:val="18"/>
        </w:rPr>
        <w:t>sharing</w:t>
      </w:r>
      <w:r>
        <w:rPr>
          <w:color w:val="FFFFFF"/>
          <w:spacing w:val="-8"/>
          <w:sz w:val="18"/>
        </w:rPr>
        <w:t> </w:t>
      </w:r>
      <w:r>
        <w:rPr>
          <w:color w:val="FFFFFF"/>
          <w:spacing w:val="-4"/>
          <w:sz w:val="18"/>
        </w:rPr>
        <w:t>information</w:t>
      </w:r>
      <w:r>
        <w:rPr>
          <w:color w:val="FFFFFF"/>
          <w:spacing w:val="-9"/>
          <w:sz w:val="18"/>
        </w:rPr>
        <w:t> </w:t>
      </w:r>
      <w:r>
        <w:rPr>
          <w:color w:val="FFFFFF"/>
          <w:spacing w:val="-4"/>
          <w:sz w:val="18"/>
        </w:rPr>
        <w:t>and </w:t>
      </w:r>
      <w:r>
        <w:rPr>
          <w:color w:val="FFFFFF"/>
          <w:sz w:val="18"/>
        </w:rPr>
        <w:t>working to understand each</w:t>
      </w:r>
      <w:r>
        <w:rPr>
          <w:color w:val="FFFFFF"/>
          <w:spacing w:val="-13"/>
          <w:sz w:val="18"/>
        </w:rPr>
        <w:t> </w:t>
      </w:r>
      <w:r>
        <w:rPr>
          <w:color w:val="FFFFFF"/>
          <w:sz w:val="18"/>
        </w:rPr>
        <w:t>other’s</w:t>
      </w:r>
      <w:r>
        <w:rPr>
          <w:color w:val="FFFFFF"/>
          <w:spacing w:val="-12"/>
          <w:sz w:val="18"/>
        </w:rPr>
        <w:t> </w:t>
      </w:r>
      <w:r>
        <w:rPr>
          <w:color w:val="FFFFFF"/>
          <w:sz w:val="18"/>
        </w:rPr>
        <w:t>perspective.</w:t>
      </w:r>
    </w:p>
    <w:p>
      <w:pPr>
        <w:pStyle w:val="ListParagraph"/>
        <w:numPr>
          <w:ilvl w:val="0"/>
          <w:numId w:val="1"/>
        </w:numPr>
        <w:tabs>
          <w:tab w:pos="843" w:val="left" w:leader="none"/>
        </w:tabs>
        <w:spacing w:line="235" w:lineRule="auto" w:before="0" w:after="0"/>
        <w:ind w:left="843" w:right="68" w:hanging="240"/>
        <w:jc w:val="left"/>
        <w:rPr>
          <w:sz w:val="18"/>
        </w:rPr>
      </w:pPr>
      <w:r>
        <w:rPr>
          <w:color w:val="FFFFFF"/>
          <w:sz w:val="18"/>
        </w:rPr>
        <w:t>We display loyalty as </w:t>
      </w:r>
      <w:r>
        <w:rPr>
          <w:color w:val="FFFFFF"/>
          <w:sz w:val="18"/>
        </w:rPr>
        <w:t>we work together to create a successful experience for student-athletes, employees and fans.</w:t>
      </w:r>
    </w:p>
    <w:p>
      <w:pPr>
        <w:spacing w:before="90"/>
        <w:ind w:left="251" w:right="0" w:firstLine="0"/>
        <w:jc w:val="left"/>
        <w:rPr>
          <w:rFonts w:ascii="Arial Black"/>
          <w:sz w:val="18"/>
        </w:rPr>
      </w:pPr>
      <w:r>
        <w:rPr/>
        <w:br w:type="column"/>
      </w:r>
      <w:r>
        <w:rPr>
          <w:rFonts w:ascii="Arial Black"/>
          <w:color w:val="FFFFFF"/>
          <w:spacing w:val="-2"/>
          <w:sz w:val="18"/>
        </w:rPr>
        <w:t>PASSION</w:t>
      </w:r>
    </w:p>
    <w:p>
      <w:pPr>
        <w:pStyle w:val="ListParagraph"/>
        <w:numPr>
          <w:ilvl w:val="0"/>
          <w:numId w:val="1"/>
        </w:numPr>
        <w:tabs>
          <w:tab w:pos="490" w:val="left" w:leader="none"/>
        </w:tabs>
        <w:spacing w:line="218" w:lineRule="exact" w:before="51" w:after="0"/>
        <w:ind w:left="490" w:right="0" w:hanging="239"/>
        <w:jc w:val="left"/>
        <w:rPr>
          <w:sz w:val="18"/>
        </w:rPr>
      </w:pPr>
      <w:r>
        <w:rPr>
          <w:color w:val="FFFFFF"/>
          <w:w w:val="105"/>
          <w:sz w:val="18"/>
        </w:rPr>
        <w:t>We</w:t>
      </w:r>
      <w:r>
        <w:rPr>
          <w:color w:val="FFFFFF"/>
          <w:spacing w:val="-4"/>
          <w:w w:val="105"/>
          <w:sz w:val="18"/>
        </w:rPr>
        <w:t> </w:t>
      </w:r>
      <w:r>
        <w:rPr>
          <w:color w:val="FFFFFF"/>
          <w:w w:val="105"/>
          <w:sz w:val="18"/>
        </w:rPr>
        <w:t>give</w:t>
      </w:r>
      <w:r>
        <w:rPr>
          <w:color w:val="FFFFFF"/>
          <w:spacing w:val="-4"/>
          <w:w w:val="105"/>
          <w:sz w:val="18"/>
        </w:rPr>
        <w:t> </w:t>
      </w:r>
      <w:r>
        <w:rPr>
          <w:color w:val="FFFFFF"/>
          <w:spacing w:val="-2"/>
          <w:w w:val="105"/>
          <w:sz w:val="18"/>
        </w:rPr>
        <w:t>everything</w:t>
      </w:r>
    </w:p>
    <w:p>
      <w:pPr>
        <w:spacing w:line="235" w:lineRule="auto" w:before="1"/>
        <w:ind w:left="491" w:right="0" w:firstLine="0"/>
        <w:jc w:val="left"/>
        <w:rPr>
          <w:sz w:val="18"/>
        </w:rPr>
      </w:pPr>
      <w:r>
        <w:rPr>
          <w:color w:val="FFFFFF"/>
          <w:sz w:val="18"/>
        </w:rPr>
        <w:t>we have for the people and the place we love.</w:t>
      </w:r>
    </w:p>
    <w:p>
      <w:pPr>
        <w:pStyle w:val="ListParagraph"/>
        <w:numPr>
          <w:ilvl w:val="0"/>
          <w:numId w:val="1"/>
        </w:numPr>
        <w:tabs>
          <w:tab w:pos="491" w:val="left" w:leader="none"/>
        </w:tabs>
        <w:spacing w:line="235" w:lineRule="auto" w:before="0" w:after="0"/>
        <w:ind w:left="491" w:right="381" w:hanging="240"/>
        <w:jc w:val="left"/>
        <w:rPr>
          <w:sz w:val="18"/>
        </w:rPr>
      </w:pPr>
      <w:r>
        <w:rPr>
          <w:color w:val="FFFFFF"/>
          <w:sz w:val="18"/>
        </w:rPr>
        <w:t>We love what we do and why we do it.</w:t>
      </w:r>
    </w:p>
    <w:p>
      <w:pPr>
        <w:spacing w:before="118"/>
        <w:ind w:left="251" w:right="0" w:firstLine="0"/>
        <w:jc w:val="left"/>
        <w:rPr>
          <w:rFonts w:ascii="Arial Black"/>
          <w:sz w:val="18"/>
        </w:rPr>
      </w:pPr>
      <w:r>
        <w:rPr>
          <w:rFonts w:ascii="Arial Black"/>
          <w:color w:val="FFFFFF"/>
          <w:spacing w:val="-2"/>
          <w:sz w:val="18"/>
        </w:rPr>
        <w:t>EXCELLENCE</w:t>
      </w:r>
    </w:p>
    <w:p>
      <w:pPr>
        <w:pStyle w:val="ListParagraph"/>
        <w:numPr>
          <w:ilvl w:val="0"/>
          <w:numId w:val="1"/>
        </w:numPr>
        <w:tabs>
          <w:tab w:pos="491" w:val="left" w:leader="none"/>
        </w:tabs>
        <w:spacing w:line="235" w:lineRule="auto" w:before="55" w:after="0"/>
        <w:ind w:left="491" w:right="0" w:hanging="240"/>
        <w:jc w:val="left"/>
        <w:rPr>
          <w:sz w:val="18"/>
        </w:rPr>
      </w:pPr>
      <w:r>
        <w:rPr>
          <w:color w:val="FFFFFF"/>
          <w:sz w:val="18"/>
        </w:rPr>
        <w:t>We strive to perform </w:t>
      </w:r>
      <w:r>
        <w:rPr>
          <w:color w:val="FFFFFF"/>
          <w:sz w:val="18"/>
        </w:rPr>
        <w:t>and achieve at the highest level in all that we do.</w:t>
      </w:r>
    </w:p>
    <w:p>
      <w:pPr>
        <w:pStyle w:val="ListParagraph"/>
        <w:numPr>
          <w:ilvl w:val="0"/>
          <w:numId w:val="1"/>
        </w:numPr>
        <w:tabs>
          <w:tab w:pos="501" w:val="left" w:leader="none"/>
        </w:tabs>
        <w:spacing w:line="235" w:lineRule="auto" w:before="110" w:after="0"/>
        <w:ind w:left="501" w:right="38" w:hanging="240"/>
        <w:jc w:val="left"/>
        <w:rPr>
          <w:sz w:val="18"/>
        </w:rPr>
      </w:pPr>
      <w:r>
        <w:rPr/>
        <w:br w:type="column"/>
      </w:r>
      <w:r>
        <w:rPr>
          <w:color w:val="FFFFFF"/>
          <w:sz w:val="18"/>
        </w:rPr>
        <w:t>We continuously </w:t>
      </w:r>
      <w:r>
        <w:rPr>
          <w:color w:val="FFFFFF"/>
          <w:spacing w:val="-8"/>
          <w:sz w:val="18"/>
        </w:rPr>
        <w:t>improve</w:t>
      </w:r>
      <w:r>
        <w:rPr>
          <w:color w:val="FFFFFF"/>
          <w:spacing w:val="-5"/>
          <w:sz w:val="18"/>
        </w:rPr>
        <w:t> </w:t>
      </w:r>
      <w:r>
        <w:rPr>
          <w:color w:val="FFFFFF"/>
          <w:spacing w:val="-8"/>
          <w:sz w:val="18"/>
        </w:rPr>
        <w:t>and</w:t>
      </w:r>
      <w:r>
        <w:rPr>
          <w:color w:val="FFFFFF"/>
          <w:spacing w:val="-4"/>
          <w:sz w:val="18"/>
        </w:rPr>
        <w:t> </w:t>
      </w:r>
      <w:r>
        <w:rPr>
          <w:color w:val="FFFFFF"/>
          <w:spacing w:val="-8"/>
          <w:sz w:val="18"/>
        </w:rPr>
        <w:t>demand </w:t>
      </w:r>
      <w:r>
        <w:rPr>
          <w:color w:val="FFFFFF"/>
          <w:sz w:val="18"/>
        </w:rPr>
        <w:t>a higher level of performance than what is necessary.</w:t>
      </w:r>
    </w:p>
    <w:p>
      <w:pPr>
        <w:spacing w:before="118"/>
        <w:ind w:left="261" w:right="0" w:firstLine="0"/>
        <w:jc w:val="left"/>
        <w:rPr>
          <w:rFonts w:ascii="Arial Black"/>
          <w:sz w:val="18"/>
        </w:rPr>
      </w:pPr>
      <w:r>
        <w:rPr>
          <w:rFonts w:ascii="Arial Black"/>
          <w:color w:val="FFFFFF"/>
          <w:spacing w:val="-2"/>
          <w:sz w:val="18"/>
        </w:rPr>
        <w:t>INNOVATION</w:t>
      </w:r>
    </w:p>
    <w:p>
      <w:pPr>
        <w:pStyle w:val="ListParagraph"/>
        <w:numPr>
          <w:ilvl w:val="0"/>
          <w:numId w:val="1"/>
        </w:numPr>
        <w:tabs>
          <w:tab w:pos="501" w:val="left" w:leader="none"/>
        </w:tabs>
        <w:spacing w:line="235" w:lineRule="auto" w:before="55" w:after="0"/>
        <w:ind w:left="501" w:right="300" w:hanging="240"/>
        <w:jc w:val="left"/>
        <w:rPr>
          <w:sz w:val="18"/>
        </w:rPr>
      </w:pPr>
      <w:r>
        <w:rPr>
          <w:color w:val="FFFFFF"/>
          <w:sz w:val="18"/>
        </w:rPr>
        <w:t>We find creative solutions and </w:t>
      </w:r>
      <w:r>
        <w:rPr>
          <w:color w:val="FFFFFF"/>
          <w:spacing w:val="-4"/>
          <w:sz w:val="18"/>
        </w:rPr>
        <w:t>embrace</w:t>
      </w:r>
      <w:r>
        <w:rPr>
          <w:color w:val="FFFFFF"/>
          <w:spacing w:val="-9"/>
          <w:sz w:val="18"/>
        </w:rPr>
        <w:t> </w:t>
      </w:r>
      <w:r>
        <w:rPr>
          <w:color w:val="FFFFFF"/>
          <w:spacing w:val="-4"/>
          <w:sz w:val="18"/>
        </w:rPr>
        <w:t>change.</w:t>
      </w:r>
    </w:p>
    <w:p>
      <w:pPr>
        <w:spacing w:before="90"/>
        <w:ind w:left="603" w:right="0" w:firstLine="0"/>
        <w:jc w:val="left"/>
        <w:rPr>
          <w:rFonts w:ascii="Arial Black"/>
          <w:sz w:val="18"/>
        </w:rPr>
      </w:pPr>
      <w:r>
        <w:rPr/>
        <w:br w:type="column"/>
      </w:r>
      <w:r>
        <w:rPr>
          <w:rFonts w:ascii="Arial Black"/>
          <w:color w:val="FFFFFF"/>
          <w:spacing w:val="-2"/>
          <w:sz w:val="18"/>
        </w:rPr>
        <w:t>RESPECT</w:t>
      </w:r>
    </w:p>
    <w:p>
      <w:pPr>
        <w:pStyle w:val="ListParagraph"/>
        <w:numPr>
          <w:ilvl w:val="1"/>
          <w:numId w:val="1"/>
        </w:numPr>
        <w:tabs>
          <w:tab w:pos="843" w:val="left" w:leader="none"/>
        </w:tabs>
        <w:spacing w:line="235" w:lineRule="auto" w:before="55" w:after="0"/>
        <w:ind w:left="843" w:right="1022" w:hanging="240"/>
        <w:jc w:val="left"/>
        <w:rPr>
          <w:sz w:val="18"/>
        </w:rPr>
      </w:pPr>
      <w:r>
        <w:rPr>
          <w:color w:val="FFFFFF"/>
          <w:w w:val="105"/>
          <w:sz w:val="18"/>
        </w:rPr>
        <w:t>We treat each other with fairness, honesty, kindness and civility.</w:t>
      </w:r>
    </w:p>
    <w:p>
      <w:pPr>
        <w:spacing w:before="118"/>
        <w:ind w:left="603" w:right="0" w:firstLine="0"/>
        <w:jc w:val="left"/>
        <w:rPr>
          <w:rFonts w:ascii="Arial Black"/>
          <w:sz w:val="18"/>
        </w:rPr>
      </w:pPr>
      <w:r>
        <w:rPr>
          <w:rFonts w:ascii="Arial Black"/>
          <w:color w:val="FFFFFF"/>
          <w:spacing w:val="-2"/>
          <w:sz w:val="18"/>
        </w:rPr>
        <w:t>INTEGRITY</w:t>
      </w:r>
    </w:p>
    <w:p>
      <w:pPr>
        <w:pStyle w:val="ListParagraph"/>
        <w:numPr>
          <w:ilvl w:val="1"/>
          <w:numId w:val="1"/>
        </w:numPr>
        <w:tabs>
          <w:tab w:pos="843" w:val="left" w:leader="none"/>
        </w:tabs>
        <w:spacing w:line="235" w:lineRule="auto" w:before="55" w:after="0"/>
        <w:ind w:left="843" w:right="961" w:hanging="240"/>
        <w:jc w:val="left"/>
        <w:rPr>
          <w:sz w:val="18"/>
        </w:rPr>
      </w:pPr>
      <w:r>
        <w:rPr>
          <w:color w:val="FFFFFF"/>
          <w:sz w:val="18"/>
        </w:rPr>
        <w:t>We act in a fair, ethical and honest manner.</w:t>
      </w:r>
    </w:p>
    <w:p>
      <w:pPr>
        <w:pStyle w:val="ListParagraph"/>
        <w:numPr>
          <w:ilvl w:val="1"/>
          <w:numId w:val="1"/>
        </w:numPr>
        <w:tabs>
          <w:tab w:pos="843" w:val="left" w:leader="none"/>
        </w:tabs>
        <w:spacing w:line="235" w:lineRule="auto" w:before="0" w:after="0"/>
        <w:ind w:left="843" w:right="973" w:hanging="240"/>
        <w:jc w:val="left"/>
        <w:rPr>
          <w:sz w:val="18"/>
        </w:rPr>
      </w:pPr>
      <w:r>
        <w:rPr>
          <w:color w:val="FFFFFF"/>
          <w:sz w:val="18"/>
        </w:rPr>
        <w:t>We do things the right way every day.</w:t>
      </w:r>
    </w:p>
    <w:p>
      <w:pPr>
        <w:pStyle w:val="ListParagraph"/>
        <w:spacing w:after="0" w:line="235" w:lineRule="auto"/>
        <w:jc w:val="left"/>
        <w:rPr>
          <w:sz w:val="18"/>
        </w:rPr>
        <w:sectPr>
          <w:type w:val="continuous"/>
          <w:pgSz w:w="12240" w:h="15840"/>
          <w:pgMar w:top="1820" w:bottom="280" w:left="0" w:right="0"/>
          <w:cols w:num="4" w:equalWidth="0">
            <w:col w:w="3096" w:space="40"/>
            <w:col w:w="2734" w:space="39"/>
            <w:col w:w="2370" w:space="72"/>
            <w:col w:w="3889"/>
          </w:cols>
        </w:sectPr>
      </w:pPr>
    </w:p>
    <w:p>
      <w:pPr>
        <w:pStyle w:val="BodyText"/>
        <w:rPr>
          <w:sz w:val="16"/>
        </w:rPr>
      </w:pPr>
      <w:r>
        <w:rPr>
          <w:sz w:val="16"/>
        </w:rPr>
        <mc:AlternateContent>
          <mc:Choice Requires="wps">
            <w:drawing>
              <wp:anchor distT="0" distB="0" distL="0" distR="0" allowOverlap="1" layoutInCell="1" locked="0" behindDoc="1" simplePos="0" relativeHeight="483398144">
                <wp:simplePos x="0" y="0"/>
                <wp:positionH relativeFrom="page">
                  <wp:posOffset>0</wp:posOffset>
                </wp:positionH>
                <wp:positionV relativeFrom="page">
                  <wp:posOffset>0</wp:posOffset>
                </wp:positionV>
                <wp:extent cx="7772400" cy="1005840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alpha val="80999"/>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918336" id="docshape26" filled="true" fillcolor="#00468b" stroked="false">
                <v:fill opacity="53084f" type="solid"/>
                <w10:wrap type="none"/>
              </v:rect>
            </w:pict>
          </mc:Fallback>
        </mc:AlternateConten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93"/>
        <w:rPr>
          <w:sz w:val="16"/>
        </w:rPr>
      </w:pPr>
    </w:p>
    <w:p>
      <w:pPr>
        <w:spacing w:before="0"/>
        <w:ind w:left="8098"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10"/>
          <w:sz w:val="16"/>
        </w:rPr>
        <w:t>5</w:t>
      </w:r>
    </w:p>
    <w:p>
      <w:pPr>
        <w:spacing w:after="0"/>
        <w:jc w:val="left"/>
        <w:rPr>
          <w:rFonts w:ascii="Arial"/>
          <w:b/>
          <w:sz w:val="16"/>
        </w:rPr>
        <w:sectPr>
          <w:type w:val="continuous"/>
          <w:pgSz w:w="12240" w:h="15840"/>
          <w:pgMar w:top="1820" w:bottom="280" w:left="0" w:right="0"/>
        </w:sectPr>
      </w:pPr>
    </w:p>
    <w:p>
      <w:pPr>
        <w:spacing w:line="240" w:lineRule="auto"/>
        <w:ind w:left="7094" w:right="0" w:firstLine="0"/>
        <w:jc w:val="left"/>
        <w:rPr>
          <w:rFonts w:ascii="Arial"/>
          <w:position w:val="20"/>
          <w:sz w:val="20"/>
        </w:rPr>
      </w:pPr>
      <w:r>
        <w:rPr>
          <w:rFonts w:ascii="Arial"/>
          <w:sz w:val="20"/>
        </w:rPr>
        <mc:AlternateContent>
          <mc:Choice Requires="wps">
            <w:drawing>
              <wp:inline distT="0" distB="0" distL="0" distR="0">
                <wp:extent cx="456565" cy="514350"/>
                <wp:effectExtent l="0" t="0" r="0" b="0"/>
                <wp:docPr id="28" name="Group 28"/>
                <wp:cNvGraphicFramePr>
                  <a:graphicFrameLocks/>
                </wp:cNvGraphicFramePr>
                <a:graphic>
                  <a:graphicData uri="http://schemas.microsoft.com/office/word/2010/wordprocessingGroup">
                    <wpg:wgp>
                      <wpg:cNvPr id="28" name="Group 28"/>
                      <wpg:cNvGrpSpPr/>
                      <wpg:grpSpPr>
                        <a:xfrm>
                          <a:off x="0" y="0"/>
                          <a:ext cx="456565" cy="514350"/>
                          <a:chExt cx="456565" cy="514350"/>
                        </a:xfrm>
                      </wpg:grpSpPr>
                      <wps:wsp>
                        <wps:cNvPr id="29" name="Graphic 29"/>
                        <wps:cNvSpPr/>
                        <wps:spPr>
                          <a:xfrm>
                            <a:off x="-11" y="10"/>
                            <a:ext cx="456565" cy="514350"/>
                          </a:xfrm>
                          <a:custGeom>
                            <a:avLst/>
                            <a:gdLst/>
                            <a:ahLst/>
                            <a:cxnLst/>
                            <a:rect l="l" t="t" r="r" b="b"/>
                            <a:pathLst>
                              <a:path w="456565" h="514350">
                                <a:moveTo>
                                  <a:pt x="456095" y="274294"/>
                                </a:moveTo>
                                <a:lnTo>
                                  <a:pt x="439432" y="209715"/>
                                </a:lnTo>
                                <a:lnTo>
                                  <a:pt x="402755" y="164566"/>
                                </a:lnTo>
                                <a:lnTo>
                                  <a:pt x="356044" y="143141"/>
                                </a:lnTo>
                                <a:lnTo>
                                  <a:pt x="341807" y="143992"/>
                                </a:lnTo>
                                <a:lnTo>
                                  <a:pt x="322554" y="153784"/>
                                </a:lnTo>
                                <a:lnTo>
                                  <a:pt x="308381" y="170865"/>
                                </a:lnTo>
                                <a:lnTo>
                                  <a:pt x="297764" y="192214"/>
                                </a:lnTo>
                                <a:lnTo>
                                  <a:pt x="282663" y="232575"/>
                                </a:lnTo>
                                <a:lnTo>
                                  <a:pt x="279057" y="240792"/>
                                </a:lnTo>
                                <a:lnTo>
                                  <a:pt x="275513" y="246862"/>
                                </a:lnTo>
                                <a:lnTo>
                                  <a:pt x="273227" y="243052"/>
                                </a:lnTo>
                                <a:lnTo>
                                  <a:pt x="269417" y="235432"/>
                                </a:lnTo>
                                <a:lnTo>
                                  <a:pt x="267131" y="230098"/>
                                </a:lnTo>
                                <a:lnTo>
                                  <a:pt x="260121" y="215938"/>
                                </a:lnTo>
                                <a:lnTo>
                                  <a:pt x="222935" y="180568"/>
                                </a:lnTo>
                                <a:lnTo>
                                  <a:pt x="210375" y="178092"/>
                                </a:lnTo>
                                <a:lnTo>
                                  <a:pt x="204089" y="178219"/>
                                </a:lnTo>
                                <a:lnTo>
                                  <a:pt x="197802" y="179044"/>
                                </a:lnTo>
                                <a:lnTo>
                                  <a:pt x="191706" y="164909"/>
                                </a:lnTo>
                                <a:lnTo>
                                  <a:pt x="191706" y="297154"/>
                                </a:lnTo>
                                <a:lnTo>
                                  <a:pt x="191643" y="311150"/>
                                </a:lnTo>
                                <a:lnTo>
                                  <a:pt x="190093" y="328574"/>
                                </a:lnTo>
                                <a:lnTo>
                                  <a:pt x="186677" y="348576"/>
                                </a:lnTo>
                                <a:lnTo>
                                  <a:pt x="181038" y="370293"/>
                                </a:lnTo>
                                <a:lnTo>
                                  <a:pt x="174180" y="367245"/>
                                </a:lnTo>
                                <a:lnTo>
                                  <a:pt x="170370" y="365137"/>
                                </a:lnTo>
                                <a:lnTo>
                                  <a:pt x="170370" y="400011"/>
                                </a:lnTo>
                                <a:lnTo>
                                  <a:pt x="144970" y="442023"/>
                                </a:lnTo>
                                <a:lnTo>
                                  <a:pt x="124663" y="461733"/>
                                </a:lnTo>
                                <a:lnTo>
                                  <a:pt x="112471" y="472401"/>
                                </a:lnTo>
                                <a:lnTo>
                                  <a:pt x="101257" y="479082"/>
                                </a:lnTo>
                                <a:lnTo>
                                  <a:pt x="93700" y="481825"/>
                                </a:lnTo>
                                <a:lnTo>
                                  <a:pt x="89420" y="482142"/>
                                </a:lnTo>
                                <a:lnTo>
                                  <a:pt x="88087" y="481545"/>
                                </a:lnTo>
                                <a:lnTo>
                                  <a:pt x="81432" y="468236"/>
                                </a:lnTo>
                                <a:lnTo>
                                  <a:pt x="79514" y="438492"/>
                                </a:lnTo>
                                <a:lnTo>
                                  <a:pt x="83578" y="397332"/>
                                </a:lnTo>
                                <a:lnTo>
                                  <a:pt x="94945" y="349732"/>
                                </a:lnTo>
                                <a:lnTo>
                                  <a:pt x="124663" y="372592"/>
                                </a:lnTo>
                                <a:lnTo>
                                  <a:pt x="144462" y="387057"/>
                                </a:lnTo>
                                <a:lnTo>
                                  <a:pt x="150761" y="390804"/>
                                </a:lnTo>
                                <a:lnTo>
                                  <a:pt x="157137" y="394106"/>
                                </a:lnTo>
                                <a:lnTo>
                                  <a:pt x="170370" y="400011"/>
                                </a:lnTo>
                                <a:lnTo>
                                  <a:pt x="170370" y="365137"/>
                                </a:lnTo>
                                <a:lnTo>
                                  <a:pt x="160464" y="359625"/>
                                </a:lnTo>
                                <a:lnTo>
                                  <a:pt x="124663" y="330682"/>
                                </a:lnTo>
                                <a:lnTo>
                                  <a:pt x="107137" y="316966"/>
                                </a:lnTo>
                                <a:lnTo>
                                  <a:pt x="124663" y="287248"/>
                                </a:lnTo>
                                <a:lnTo>
                                  <a:pt x="149606" y="249809"/>
                                </a:lnTo>
                                <a:lnTo>
                                  <a:pt x="178752" y="222478"/>
                                </a:lnTo>
                                <a:lnTo>
                                  <a:pt x="183883" y="241439"/>
                                </a:lnTo>
                                <a:lnTo>
                                  <a:pt x="187807" y="260388"/>
                                </a:lnTo>
                                <a:lnTo>
                                  <a:pt x="190436" y="279057"/>
                                </a:lnTo>
                                <a:lnTo>
                                  <a:pt x="191706" y="297154"/>
                                </a:lnTo>
                                <a:lnTo>
                                  <a:pt x="191706" y="164909"/>
                                </a:lnTo>
                                <a:lnTo>
                                  <a:pt x="186385" y="152552"/>
                                </a:lnTo>
                                <a:lnTo>
                                  <a:pt x="173901" y="127050"/>
                                </a:lnTo>
                                <a:lnTo>
                                  <a:pt x="168084" y="116687"/>
                                </a:lnTo>
                                <a:lnTo>
                                  <a:pt x="168084" y="191236"/>
                                </a:lnTo>
                                <a:lnTo>
                                  <a:pt x="161912" y="195389"/>
                                </a:lnTo>
                                <a:lnTo>
                                  <a:pt x="155892" y="199809"/>
                                </a:lnTo>
                                <a:lnTo>
                                  <a:pt x="143700" y="209524"/>
                                </a:lnTo>
                                <a:lnTo>
                                  <a:pt x="124650" y="230098"/>
                                </a:lnTo>
                                <a:lnTo>
                                  <a:pt x="111175" y="247015"/>
                                </a:lnTo>
                                <a:lnTo>
                                  <a:pt x="101612" y="260959"/>
                                </a:lnTo>
                                <a:lnTo>
                                  <a:pt x="92887" y="275488"/>
                                </a:lnTo>
                                <a:lnTo>
                                  <a:pt x="85039" y="290296"/>
                                </a:lnTo>
                                <a:lnTo>
                                  <a:pt x="72212" y="271018"/>
                                </a:lnTo>
                                <a:lnTo>
                                  <a:pt x="61315" y="250964"/>
                                </a:lnTo>
                                <a:lnTo>
                                  <a:pt x="52565" y="230187"/>
                                </a:lnTo>
                                <a:lnTo>
                                  <a:pt x="46177" y="208775"/>
                                </a:lnTo>
                                <a:lnTo>
                                  <a:pt x="46177" y="208013"/>
                                </a:lnTo>
                                <a:lnTo>
                                  <a:pt x="40055" y="181165"/>
                                </a:lnTo>
                                <a:lnTo>
                                  <a:pt x="35509" y="152196"/>
                                </a:lnTo>
                                <a:lnTo>
                                  <a:pt x="32664" y="122936"/>
                                </a:lnTo>
                                <a:lnTo>
                                  <a:pt x="31699" y="95250"/>
                                </a:lnTo>
                                <a:lnTo>
                                  <a:pt x="32854" y="65760"/>
                                </a:lnTo>
                                <a:lnTo>
                                  <a:pt x="36461" y="46863"/>
                                </a:lnTo>
                                <a:lnTo>
                                  <a:pt x="40906" y="36525"/>
                                </a:lnTo>
                                <a:lnTo>
                                  <a:pt x="44653" y="32766"/>
                                </a:lnTo>
                                <a:lnTo>
                                  <a:pt x="48856" y="32461"/>
                                </a:lnTo>
                                <a:lnTo>
                                  <a:pt x="54368" y="33807"/>
                                </a:lnTo>
                                <a:lnTo>
                                  <a:pt x="94564" y="65722"/>
                                </a:lnTo>
                                <a:lnTo>
                                  <a:pt x="121615" y="100584"/>
                                </a:lnTo>
                                <a:lnTo>
                                  <a:pt x="124650" y="106654"/>
                                </a:lnTo>
                                <a:lnTo>
                                  <a:pt x="146748" y="143230"/>
                                </a:lnTo>
                                <a:lnTo>
                                  <a:pt x="152438" y="154914"/>
                                </a:lnTo>
                                <a:lnTo>
                                  <a:pt x="157988" y="166954"/>
                                </a:lnTo>
                                <a:lnTo>
                                  <a:pt x="163245" y="179133"/>
                                </a:lnTo>
                                <a:lnTo>
                                  <a:pt x="168084" y="191236"/>
                                </a:lnTo>
                                <a:lnTo>
                                  <a:pt x="168084" y="116687"/>
                                </a:lnTo>
                                <a:lnTo>
                                  <a:pt x="160401" y="102984"/>
                                </a:lnTo>
                                <a:lnTo>
                                  <a:pt x="145986" y="80759"/>
                                </a:lnTo>
                                <a:lnTo>
                                  <a:pt x="124663" y="53352"/>
                                </a:lnTo>
                                <a:lnTo>
                                  <a:pt x="116281" y="41910"/>
                                </a:lnTo>
                                <a:lnTo>
                                  <a:pt x="108737" y="34201"/>
                                </a:lnTo>
                                <a:lnTo>
                                  <a:pt x="72275" y="7048"/>
                                </a:lnTo>
                                <a:lnTo>
                                  <a:pt x="50749" y="0"/>
                                </a:lnTo>
                                <a:lnTo>
                                  <a:pt x="42367" y="0"/>
                                </a:lnTo>
                                <a:lnTo>
                                  <a:pt x="34747" y="2286"/>
                                </a:lnTo>
                                <a:lnTo>
                                  <a:pt x="9715" y="27990"/>
                                </a:lnTo>
                                <a:lnTo>
                                  <a:pt x="0" y="74244"/>
                                </a:lnTo>
                                <a:lnTo>
                                  <a:pt x="838" y="129057"/>
                                </a:lnTo>
                                <a:lnTo>
                                  <a:pt x="7404" y="180441"/>
                                </a:lnTo>
                                <a:lnTo>
                                  <a:pt x="24041" y="245071"/>
                                </a:lnTo>
                                <a:lnTo>
                                  <a:pt x="51689" y="298996"/>
                                </a:lnTo>
                                <a:lnTo>
                                  <a:pt x="69799" y="323824"/>
                                </a:lnTo>
                                <a:lnTo>
                                  <a:pt x="55194" y="375285"/>
                                </a:lnTo>
                                <a:lnTo>
                                  <a:pt x="47320" y="432117"/>
                                </a:lnTo>
                                <a:lnTo>
                                  <a:pt x="52006" y="481647"/>
                                </a:lnTo>
                                <a:lnTo>
                                  <a:pt x="75133" y="511263"/>
                                </a:lnTo>
                                <a:lnTo>
                                  <a:pt x="79705" y="513549"/>
                                </a:lnTo>
                                <a:lnTo>
                                  <a:pt x="85039" y="514311"/>
                                </a:lnTo>
                                <a:lnTo>
                                  <a:pt x="97231" y="514311"/>
                                </a:lnTo>
                                <a:lnTo>
                                  <a:pt x="104089" y="512787"/>
                                </a:lnTo>
                                <a:lnTo>
                                  <a:pt x="110947" y="509739"/>
                                </a:lnTo>
                                <a:lnTo>
                                  <a:pt x="124663" y="502119"/>
                                </a:lnTo>
                                <a:lnTo>
                                  <a:pt x="129984" y="499821"/>
                                </a:lnTo>
                                <a:lnTo>
                                  <a:pt x="169760" y="462026"/>
                                </a:lnTo>
                                <a:lnTo>
                                  <a:pt x="191795" y="428967"/>
                                </a:lnTo>
                                <a:lnTo>
                                  <a:pt x="200088" y="411441"/>
                                </a:lnTo>
                                <a:lnTo>
                                  <a:pt x="228765" y="418020"/>
                                </a:lnTo>
                                <a:lnTo>
                                  <a:pt x="257517" y="420585"/>
                                </a:lnTo>
                                <a:lnTo>
                                  <a:pt x="286118" y="419163"/>
                                </a:lnTo>
                                <a:lnTo>
                                  <a:pt x="314375" y="413727"/>
                                </a:lnTo>
                                <a:lnTo>
                                  <a:pt x="322757" y="411441"/>
                                </a:lnTo>
                                <a:lnTo>
                                  <a:pt x="327329" y="403059"/>
                                </a:lnTo>
                                <a:lnTo>
                                  <a:pt x="322757" y="385533"/>
                                </a:lnTo>
                                <a:lnTo>
                                  <a:pt x="314375" y="380199"/>
                                </a:lnTo>
                                <a:lnTo>
                                  <a:pt x="305993" y="383247"/>
                                </a:lnTo>
                                <a:lnTo>
                                  <a:pt x="282765" y="387400"/>
                                </a:lnTo>
                                <a:lnTo>
                                  <a:pt x="259041" y="388391"/>
                                </a:lnTo>
                                <a:lnTo>
                                  <a:pt x="235165" y="386257"/>
                                </a:lnTo>
                                <a:lnTo>
                                  <a:pt x="211518" y="380961"/>
                                </a:lnTo>
                                <a:lnTo>
                                  <a:pt x="218020" y="354355"/>
                                </a:lnTo>
                                <a:lnTo>
                                  <a:pt x="221894" y="330390"/>
                                </a:lnTo>
                                <a:lnTo>
                                  <a:pt x="223621" y="310578"/>
                                </a:lnTo>
                                <a:lnTo>
                                  <a:pt x="223697" y="296392"/>
                                </a:lnTo>
                                <a:lnTo>
                                  <a:pt x="222173" y="275120"/>
                                </a:lnTo>
                                <a:lnTo>
                                  <a:pt x="218935" y="253631"/>
                                </a:lnTo>
                                <a:lnTo>
                                  <a:pt x="214274" y="231990"/>
                                </a:lnTo>
                                <a:lnTo>
                                  <a:pt x="208457" y="210286"/>
                                </a:lnTo>
                                <a:lnTo>
                                  <a:pt x="212280" y="210286"/>
                                </a:lnTo>
                                <a:lnTo>
                                  <a:pt x="238175" y="243814"/>
                                </a:lnTo>
                                <a:lnTo>
                                  <a:pt x="244335" y="256921"/>
                                </a:lnTo>
                                <a:lnTo>
                                  <a:pt x="251993" y="268681"/>
                                </a:lnTo>
                                <a:lnTo>
                                  <a:pt x="262077" y="277139"/>
                                </a:lnTo>
                                <a:lnTo>
                                  <a:pt x="275513" y="280390"/>
                                </a:lnTo>
                                <a:lnTo>
                                  <a:pt x="291312" y="275678"/>
                                </a:lnTo>
                                <a:lnTo>
                                  <a:pt x="303047" y="263245"/>
                                </a:lnTo>
                                <a:lnTo>
                                  <a:pt x="312051" y="245681"/>
                                </a:lnTo>
                                <a:lnTo>
                                  <a:pt x="319709" y="225526"/>
                                </a:lnTo>
                                <a:lnTo>
                                  <a:pt x="325424" y="209740"/>
                                </a:lnTo>
                                <a:lnTo>
                                  <a:pt x="332282" y="194094"/>
                                </a:lnTo>
                                <a:lnTo>
                                  <a:pt x="340283" y="181597"/>
                                </a:lnTo>
                                <a:lnTo>
                                  <a:pt x="349427" y="175234"/>
                                </a:lnTo>
                                <a:lnTo>
                                  <a:pt x="354660" y="175031"/>
                                </a:lnTo>
                                <a:lnTo>
                                  <a:pt x="362102" y="177050"/>
                                </a:lnTo>
                                <a:lnTo>
                                  <a:pt x="397840" y="205486"/>
                                </a:lnTo>
                                <a:lnTo>
                                  <a:pt x="420865" y="248437"/>
                                </a:lnTo>
                                <a:lnTo>
                                  <a:pt x="424091" y="272770"/>
                                </a:lnTo>
                                <a:lnTo>
                                  <a:pt x="423329" y="281914"/>
                                </a:lnTo>
                                <a:lnTo>
                                  <a:pt x="430187" y="289534"/>
                                </a:lnTo>
                                <a:lnTo>
                                  <a:pt x="439331" y="289534"/>
                                </a:lnTo>
                                <a:lnTo>
                                  <a:pt x="447713" y="290296"/>
                                </a:lnTo>
                                <a:lnTo>
                                  <a:pt x="455333" y="283438"/>
                                </a:lnTo>
                                <a:lnTo>
                                  <a:pt x="456095" y="274294"/>
                                </a:lnTo>
                                <a:close/>
                              </a:path>
                            </a:pathLst>
                          </a:custGeom>
                          <a:solidFill>
                            <a:srgbClr val="B2CB36"/>
                          </a:solidFill>
                        </wps:spPr>
                        <wps:bodyPr wrap="square" lIns="0" tIns="0" rIns="0" bIns="0" rtlCol="0">
                          <a:prstTxWarp prst="textNoShape">
                            <a:avLst/>
                          </a:prstTxWarp>
                          <a:noAutofit/>
                        </wps:bodyPr>
                      </wps:wsp>
                    </wpg:wgp>
                  </a:graphicData>
                </a:graphic>
              </wp:inline>
            </w:drawing>
          </mc:Choice>
          <mc:Fallback>
            <w:pict>
              <v:group style="width:35.950pt;height:40.5pt;mso-position-horizontal-relative:char;mso-position-vertical-relative:line" id="docshapegroup27" coordorigin="0,0" coordsize="719,810">
                <v:shape style="position:absolute;left:-1;top:0;width:719;height:810" id="docshape28" coordorigin="0,0" coordsize="719,810" path="m718,432l692,330,634,259,561,225,538,227,508,242,486,269,469,303,445,366,439,379,434,389,430,383,424,371,421,362,410,340,351,284,331,280,321,281,311,282,302,260,302,468,302,490,299,517,294,549,285,583,274,578,268,575,268,630,228,696,196,727,177,744,159,754,148,759,141,759,139,758,128,737,125,691,132,626,150,551,196,587,227,610,237,615,247,621,268,630,268,575,253,566,196,521,169,499,196,452,236,393,281,350,290,380,296,410,300,439,302,468,302,260,294,240,274,200,265,184,265,301,255,308,245,315,226,330,196,362,175,389,160,411,146,434,134,457,114,427,97,395,83,363,73,329,73,328,63,285,56,240,51,194,50,150,52,104,57,74,64,58,70,52,77,51,86,53,149,104,192,158,196,168,231,226,240,244,249,263,257,282,265,301,265,184,253,162,230,127,196,84,183,66,171,54,114,11,80,0,67,0,55,4,15,44,0,117,1,203,12,284,38,386,81,471,110,510,87,591,75,681,82,759,118,805,126,809,134,810,153,810,164,808,175,803,196,791,205,787,267,728,302,676,315,648,360,658,406,662,451,660,495,652,508,648,515,635,508,607,495,599,482,604,445,610,408,612,370,608,333,600,343,558,349,520,352,489,352,467,350,433,345,399,337,365,328,331,334,331,375,384,385,405,397,423,413,436,434,442,459,434,477,415,491,387,503,355,512,330,523,306,536,286,550,276,559,276,570,279,627,324,663,391,668,430,667,444,677,456,692,456,705,457,717,446,718,432xe" filled="true" fillcolor="#b2cb36" stroked="false">
                  <v:path arrowok="t"/>
                  <v:fill type="solid"/>
                </v:shape>
              </v:group>
            </w:pict>
          </mc:Fallback>
        </mc:AlternateContent>
      </w:r>
      <w:r>
        <w:rPr>
          <w:rFonts w:ascii="Arial"/>
          <w:sz w:val="20"/>
        </w:rPr>
      </w:r>
      <w:r>
        <w:rPr>
          <w:rFonts w:ascii="Times New Roman"/>
          <w:spacing w:val="69"/>
          <w:sz w:val="20"/>
        </w:rPr>
        <w:t> </w:t>
      </w:r>
      <w:r>
        <w:rPr>
          <w:rFonts w:ascii="Arial"/>
          <w:spacing w:val="69"/>
          <w:position w:val="20"/>
          <w:sz w:val="20"/>
        </w:rPr>
        <mc:AlternateContent>
          <mc:Choice Requires="wps">
            <w:drawing>
              <wp:inline distT="0" distB="0" distL="0" distR="0">
                <wp:extent cx="1058545" cy="217170"/>
                <wp:effectExtent l="0" t="0" r="0" b="1904"/>
                <wp:docPr id="30" name="Group 30"/>
                <wp:cNvGraphicFramePr>
                  <a:graphicFrameLocks/>
                </wp:cNvGraphicFramePr>
                <a:graphic>
                  <a:graphicData uri="http://schemas.microsoft.com/office/word/2010/wordprocessingGroup">
                    <wpg:wgp>
                      <wpg:cNvPr id="30" name="Group 30"/>
                      <wpg:cNvGrpSpPr/>
                      <wpg:grpSpPr>
                        <a:xfrm>
                          <a:off x="0" y="0"/>
                          <a:ext cx="1058545" cy="217170"/>
                          <a:chExt cx="1058545" cy="217170"/>
                        </a:xfrm>
                      </wpg:grpSpPr>
                      <pic:pic>
                        <pic:nvPicPr>
                          <pic:cNvPr id="31" name="Image 31"/>
                          <pic:cNvPicPr/>
                        </pic:nvPicPr>
                        <pic:blipFill>
                          <a:blip r:embed="rId7" cstate="print"/>
                          <a:stretch>
                            <a:fillRect/>
                          </a:stretch>
                        </pic:blipFill>
                        <pic:spPr>
                          <a:xfrm>
                            <a:off x="0" y="3810"/>
                            <a:ext cx="387821" cy="213347"/>
                          </a:xfrm>
                          <a:prstGeom prst="rect">
                            <a:avLst/>
                          </a:prstGeom>
                        </pic:spPr>
                      </pic:pic>
                      <pic:pic>
                        <pic:nvPicPr>
                          <pic:cNvPr id="32" name="Image 32"/>
                          <pic:cNvPicPr/>
                        </pic:nvPicPr>
                        <pic:blipFill>
                          <a:blip r:embed="rId8" cstate="print"/>
                          <a:stretch>
                            <a:fillRect/>
                          </a:stretch>
                        </pic:blipFill>
                        <pic:spPr>
                          <a:xfrm>
                            <a:off x="412970" y="3810"/>
                            <a:ext cx="232397" cy="209537"/>
                          </a:xfrm>
                          <a:prstGeom prst="rect">
                            <a:avLst/>
                          </a:prstGeom>
                        </pic:spPr>
                      </pic:pic>
                      <pic:pic>
                        <pic:nvPicPr>
                          <pic:cNvPr id="33" name="Image 33"/>
                          <pic:cNvPicPr/>
                        </pic:nvPicPr>
                        <pic:blipFill>
                          <a:blip r:embed="rId9" cstate="print"/>
                          <a:stretch>
                            <a:fillRect/>
                          </a:stretch>
                        </pic:blipFill>
                        <pic:spPr>
                          <a:xfrm>
                            <a:off x="683460" y="3810"/>
                            <a:ext cx="165341" cy="209537"/>
                          </a:xfrm>
                          <a:prstGeom prst="rect">
                            <a:avLst/>
                          </a:prstGeom>
                        </pic:spPr>
                      </pic:pic>
                      <pic:pic>
                        <pic:nvPicPr>
                          <pic:cNvPr id="34" name="Image 34"/>
                          <pic:cNvPicPr/>
                        </pic:nvPicPr>
                        <pic:blipFill>
                          <a:blip r:embed="rId10" cstate="print"/>
                          <a:stretch>
                            <a:fillRect/>
                          </a:stretch>
                        </pic:blipFill>
                        <pic:spPr>
                          <a:xfrm>
                            <a:off x="875464" y="0"/>
                            <a:ext cx="182867" cy="217157"/>
                          </a:xfrm>
                          <a:prstGeom prst="rect">
                            <a:avLst/>
                          </a:prstGeom>
                        </pic:spPr>
                      </pic:pic>
                    </wpg:wgp>
                  </a:graphicData>
                </a:graphic>
              </wp:inline>
            </w:drawing>
          </mc:Choice>
          <mc:Fallback>
            <w:pict>
              <v:group style="width:83.35pt;height:17.1pt;mso-position-horizontal-relative:char;mso-position-vertical-relative:line" id="docshapegroup29" coordorigin="0,0" coordsize="1667,342">
                <v:shape style="position:absolute;left:0;top:6;width:611;height:336" type="#_x0000_t75" id="docshape30" stroked="false">
                  <v:imagedata r:id="rId7" o:title=""/>
                </v:shape>
                <v:shape style="position:absolute;left:650;top:6;width:366;height:330" type="#_x0000_t75" id="docshape31" stroked="false">
                  <v:imagedata r:id="rId8" o:title=""/>
                </v:shape>
                <v:shape style="position:absolute;left:1076;top:6;width:261;height:330" type="#_x0000_t75" id="docshape32" stroked="false">
                  <v:imagedata r:id="rId9" o:title=""/>
                </v:shape>
                <v:shape style="position:absolute;left:1378;top:0;width:288;height:342" type="#_x0000_t75" id="docshape33" stroked="false">
                  <v:imagedata r:id="rId10" o:title=""/>
                </v:shape>
              </v:group>
            </w:pict>
          </mc:Fallback>
        </mc:AlternateContent>
      </w:r>
      <w:r>
        <w:rPr>
          <w:rFonts w:ascii="Arial"/>
          <w:spacing w:val="69"/>
          <w:position w:val="20"/>
          <w:sz w:val="20"/>
        </w:rPr>
      </w:r>
      <w:r>
        <w:rPr>
          <w:rFonts w:ascii="Times New Roman"/>
          <w:spacing w:val="12"/>
          <w:position w:val="20"/>
          <w:sz w:val="20"/>
        </w:rPr>
        <w:t> </w:t>
      </w:r>
      <w:r>
        <w:rPr>
          <w:rFonts w:ascii="Arial"/>
          <w:spacing w:val="12"/>
          <w:position w:val="20"/>
          <w:sz w:val="20"/>
        </w:rPr>
        <mc:AlternateContent>
          <mc:Choice Requires="wps">
            <w:drawing>
              <wp:inline distT="0" distB="0" distL="0" distR="0">
                <wp:extent cx="1165860" cy="217170"/>
                <wp:effectExtent l="0" t="0" r="0" b="1904"/>
                <wp:docPr id="35" name="Group 35"/>
                <wp:cNvGraphicFramePr>
                  <a:graphicFrameLocks/>
                </wp:cNvGraphicFramePr>
                <a:graphic>
                  <a:graphicData uri="http://schemas.microsoft.com/office/word/2010/wordprocessingGroup">
                    <wpg:wgp>
                      <wpg:cNvPr id="35" name="Group 35"/>
                      <wpg:cNvGrpSpPr/>
                      <wpg:grpSpPr>
                        <a:xfrm>
                          <a:off x="0" y="0"/>
                          <a:ext cx="1165860" cy="217170"/>
                          <a:chExt cx="1165860" cy="217170"/>
                        </a:xfrm>
                      </wpg:grpSpPr>
                      <pic:pic>
                        <pic:nvPicPr>
                          <pic:cNvPr id="36" name="Image 36"/>
                          <pic:cNvPicPr/>
                        </pic:nvPicPr>
                        <pic:blipFill>
                          <a:blip r:embed="rId11" cstate="print"/>
                          <a:stretch>
                            <a:fillRect/>
                          </a:stretch>
                        </pic:blipFill>
                        <pic:spPr>
                          <a:xfrm>
                            <a:off x="0" y="3810"/>
                            <a:ext cx="241541" cy="209537"/>
                          </a:xfrm>
                          <a:prstGeom prst="rect">
                            <a:avLst/>
                          </a:prstGeom>
                        </pic:spPr>
                      </pic:pic>
                      <pic:pic>
                        <pic:nvPicPr>
                          <pic:cNvPr id="37" name="Image 37"/>
                          <pic:cNvPicPr/>
                        </pic:nvPicPr>
                        <pic:blipFill>
                          <a:blip r:embed="rId12" cstate="print"/>
                          <a:stretch>
                            <a:fillRect/>
                          </a:stretch>
                        </pic:blipFill>
                        <pic:spPr>
                          <a:xfrm>
                            <a:off x="266686" y="0"/>
                            <a:ext cx="227812" cy="217157"/>
                          </a:xfrm>
                          <a:prstGeom prst="rect">
                            <a:avLst/>
                          </a:prstGeom>
                        </pic:spPr>
                      </pic:pic>
                      <pic:pic>
                        <pic:nvPicPr>
                          <pic:cNvPr id="38" name="Image 38"/>
                          <pic:cNvPicPr/>
                        </pic:nvPicPr>
                        <pic:blipFill>
                          <a:blip r:embed="rId13" cstate="print"/>
                          <a:stretch>
                            <a:fillRect/>
                          </a:stretch>
                        </pic:blipFill>
                        <pic:spPr>
                          <a:xfrm>
                            <a:off x="517364" y="0"/>
                            <a:ext cx="227050" cy="217157"/>
                          </a:xfrm>
                          <a:prstGeom prst="rect">
                            <a:avLst/>
                          </a:prstGeom>
                        </pic:spPr>
                      </pic:pic>
                      <pic:pic>
                        <pic:nvPicPr>
                          <pic:cNvPr id="39" name="Image 39"/>
                          <pic:cNvPicPr/>
                        </pic:nvPicPr>
                        <pic:blipFill>
                          <a:blip r:embed="rId14" cstate="print"/>
                          <a:stretch>
                            <a:fillRect/>
                          </a:stretch>
                        </pic:blipFill>
                        <pic:spPr>
                          <a:xfrm>
                            <a:off x="773374" y="3810"/>
                            <a:ext cx="186669" cy="209537"/>
                          </a:xfrm>
                          <a:prstGeom prst="rect">
                            <a:avLst/>
                          </a:prstGeom>
                        </pic:spPr>
                      </pic:pic>
                      <pic:pic>
                        <pic:nvPicPr>
                          <pic:cNvPr id="40" name="Image 40"/>
                          <pic:cNvPicPr/>
                        </pic:nvPicPr>
                        <pic:blipFill>
                          <a:blip r:embed="rId15" cstate="print"/>
                          <a:stretch>
                            <a:fillRect/>
                          </a:stretch>
                        </pic:blipFill>
                        <pic:spPr>
                          <a:xfrm>
                            <a:off x="993575" y="3810"/>
                            <a:ext cx="172199" cy="209537"/>
                          </a:xfrm>
                          <a:prstGeom prst="rect">
                            <a:avLst/>
                          </a:prstGeom>
                        </pic:spPr>
                      </pic:pic>
                    </wpg:wgp>
                  </a:graphicData>
                </a:graphic>
              </wp:inline>
            </w:drawing>
          </mc:Choice>
          <mc:Fallback>
            <w:pict>
              <v:group style="width:91.8pt;height:17.1pt;mso-position-horizontal-relative:char;mso-position-vertical-relative:line" id="docshapegroup34" coordorigin="0,0" coordsize="1836,342">
                <v:shape style="position:absolute;left:0;top:6;width:381;height:330" type="#_x0000_t75" id="docshape35" stroked="false">
                  <v:imagedata r:id="rId11" o:title=""/>
                </v:shape>
                <v:shape style="position:absolute;left:419;top:0;width:359;height:342" type="#_x0000_t75" id="docshape36" stroked="false">
                  <v:imagedata r:id="rId12" o:title=""/>
                </v:shape>
                <v:shape style="position:absolute;left:814;top:0;width:358;height:342" type="#_x0000_t75" id="docshape37" stroked="false">
                  <v:imagedata r:id="rId13" o:title=""/>
                </v:shape>
                <v:shape style="position:absolute;left:1217;top:6;width:294;height:330" type="#_x0000_t75" id="docshape38" stroked="false">
                  <v:imagedata r:id="rId14" o:title=""/>
                </v:shape>
                <v:shape style="position:absolute;left:1564;top:6;width:272;height:330" type="#_x0000_t75" id="docshape39" stroked="false">
                  <v:imagedata r:id="rId15" o:title=""/>
                </v:shape>
              </v:group>
            </w:pict>
          </mc:Fallback>
        </mc:AlternateContent>
      </w:r>
      <w:r>
        <w:rPr>
          <w:rFonts w:ascii="Arial"/>
          <w:spacing w:val="12"/>
          <w:position w:val="20"/>
          <w:sz w:val="20"/>
        </w:rPr>
      </w:r>
    </w:p>
    <w:p>
      <w:pPr>
        <w:pStyle w:val="BodyText"/>
        <w:rPr>
          <w:rFonts w:ascii="Arial"/>
          <w:b/>
          <w:sz w:val="22"/>
        </w:rPr>
      </w:pPr>
    </w:p>
    <w:p>
      <w:pPr>
        <w:pStyle w:val="BodyText"/>
        <w:spacing w:before="113"/>
        <w:rPr>
          <w:rFonts w:ascii="Arial"/>
          <w:b/>
          <w:sz w:val="22"/>
        </w:rPr>
      </w:pPr>
    </w:p>
    <w:p>
      <w:pPr>
        <w:pStyle w:val="Heading9"/>
        <w:ind w:right="10"/>
      </w:pPr>
      <w:r>
        <w:rPr>
          <w:color w:val="231F20"/>
          <w:spacing w:val="-2"/>
        </w:rPr>
        <w:t>INDEPENDENT</w:t>
      </w:r>
      <w:r>
        <w:rPr>
          <w:color w:val="231F20"/>
          <w:spacing w:val="-1"/>
        </w:rPr>
        <w:t> </w:t>
      </w:r>
      <w:r>
        <w:rPr>
          <w:color w:val="231F20"/>
          <w:spacing w:val="-2"/>
        </w:rPr>
        <w:t>AUDITORS’</w:t>
      </w:r>
      <w:r>
        <w:rPr>
          <w:color w:val="231F20"/>
          <w:spacing w:val="-1"/>
        </w:rPr>
        <w:t> </w:t>
      </w:r>
      <w:r>
        <w:rPr>
          <w:color w:val="231F20"/>
          <w:spacing w:val="-2"/>
        </w:rPr>
        <w:t>REPORT</w:t>
      </w:r>
    </w:p>
    <w:p>
      <w:pPr>
        <w:pStyle w:val="BodyText"/>
        <w:spacing w:before="233"/>
        <w:rPr>
          <w:rFonts w:ascii="Times New Roman"/>
          <w:b/>
          <w:sz w:val="22"/>
        </w:rPr>
      </w:pPr>
    </w:p>
    <w:p>
      <w:pPr>
        <w:spacing w:before="0"/>
        <w:ind w:left="1076" w:right="0" w:firstLine="0"/>
        <w:jc w:val="left"/>
        <w:rPr>
          <w:rFonts w:ascii="Times New Roman"/>
          <w:sz w:val="22"/>
        </w:rPr>
      </w:pPr>
      <w:r>
        <w:rPr>
          <w:rFonts w:ascii="Times New Roman"/>
          <w:color w:val="231F20"/>
          <w:sz w:val="22"/>
        </w:rPr>
        <w:t>The</w:t>
      </w:r>
      <w:r>
        <w:rPr>
          <w:rFonts w:ascii="Times New Roman"/>
          <w:color w:val="231F20"/>
          <w:spacing w:val="-5"/>
          <w:sz w:val="22"/>
        </w:rPr>
        <w:t> </w:t>
      </w:r>
      <w:r>
        <w:rPr>
          <w:rFonts w:ascii="Times New Roman"/>
          <w:color w:val="231F20"/>
          <w:sz w:val="22"/>
        </w:rPr>
        <w:t>Audit</w:t>
      </w:r>
      <w:r>
        <w:rPr>
          <w:rFonts w:ascii="Times New Roman"/>
          <w:color w:val="231F20"/>
          <w:spacing w:val="-4"/>
          <w:sz w:val="22"/>
        </w:rPr>
        <w:t> </w:t>
      </w:r>
      <w:r>
        <w:rPr>
          <w:rFonts w:ascii="Times New Roman"/>
          <w:color w:val="231F20"/>
          <w:spacing w:val="-2"/>
          <w:sz w:val="22"/>
        </w:rPr>
        <w:t>Committee,</w:t>
      </w:r>
    </w:p>
    <w:p>
      <w:pPr>
        <w:spacing w:before="7"/>
        <w:ind w:left="1186" w:right="0" w:firstLine="0"/>
        <w:jc w:val="left"/>
        <w:rPr>
          <w:rFonts w:ascii="Times New Roman"/>
          <w:sz w:val="22"/>
        </w:rPr>
      </w:pPr>
      <w:r>
        <w:rPr>
          <w:rFonts w:ascii="Times New Roman"/>
          <w:color w:val="231F20"/>
          <w:sz w:val="22"/>
        </w:rPr>
        <w:t>The</w:t>
      </w:r>
      <w:r>
        <w:rPr>
          <w:rFonts w:ascii="Times New Roman"/>
          <w:color w:val="231F20"/>
          <w:spacing w:val="-8"/>
          <w:sz w:val="22"/>
        </w:rPr>
        <w:t> </w:t>
      </w:r>
      <w:r>
        <w:rPr>
          <w:rFonts w:ascii="Times New Roman"/>
          <w:color w:val="231F20"/>
          <w:sz w:val="22"/>
        </w:rPr>
        <w:t>University</w:t>
      </w:r>
      <w:r>
        <w:rPr>
          <w:rFonts w:ascii="Times New Roman"/>
          <w:color w:val="231F20"/>
          <w:spacing w:val="-8"/>
          <w:sz w:val="22"/>
        </w:rPr>
        <w:t> </w:t>
      </w:r>
      <w:r>
        <w:rPr>
          <w:rFonts w:ascii="Times New Roman"/>
          <w:color w:val="231F20"/>
          <w:sz w:val="22"/>
        </w:rPr>
        <w:t>Athletic</w:t>
      </w:r>
      <w:r>
        <w:rPr>
          <w:rFonts w:ascii="Times New Roman"/>
          <w:color w:val="231F20"/>
          <w:spacing w:val="-8"/>
          <w:sz w:val="22"/>
        </w:rPr>
        <w:t> </w:t>
      </w:r>
      <w:r>
        <w:rPr>
          <w:rFonts w:ascii="Times New Roman"/>
          <w:color w:val="231F20"/>
          <w:sz w:val="22"/>
        </w:rPr>
        <w:t>Association,</w:t>
      </w:r>
      <w:r>
        <w:rPr>
          <w:rFonts w:ascii="Times New Roman"/>
          <w:color w:val="231F20"/>
          <w:spacing w:val="-7"/>
          <w:sz w:val="22"/>
        </w:rPr>
        <w:t> </w:t>
      </w:r>
      <w:r>
        <w:rPr>
          <w:rFonts w:ascii="Times New Roman"/>
          <w:color w:val="231F20"/>
          <w:spacing w:val="-2"/>
          <w:sz w:val="22"/>
        </w:rPr>
        <w:t>Inc.:</w:t>
      </w:r>
    </w:p>
    <w:p>
      <w:pPr>
        <w:spacing w:before="248"/>
        <w:ind w:left="1076" w:right="0" w:firstLine="0"/>
        <w:jc w:val="left"/>
        <w:rPr>
          <w:rFonts w:ascii="Times New Roman"/>
          <w:b/>
          <w:sz w:val="22"/>
        </w:rPr>
      </w:pPr>
      <w:r>
        <w:rPr>
          <w:rFonts w:ascii="Times New Roman"/>
          <w:b/>
          <w:color w:val="221E1F"/>
          <w:sz w:val="22"/>
        </w:rPr>
        <w:t>Report</w:t>
      </w:r>
      <w:r>
        <w:rPr>
          <w:rFonts w:ascii="Times New Roman"/>
          <w:b/>
          <w:color w:val="221E1F"/>
          <w:spacing w:val="-9"/>
          <w:sz w:val="22"/>
        </w:rPr>
        <w:t> </w:t>
      </w:r>
      <w:r>
        <w:rPr>
          <w:rFonts w:ascii="Times New Roman"/>
          <w:b/>
          <w:color w:val="221E1F"/>
          <w:sz w:val="22"/>
        </w:rPr>
        <w:t>on</w:t>
      </w:r>
      <w:r>
        <w:rPr>
          <w:rFonts w:ascii="Times New Roman"/>
          <w:b/>
          <w:color w:val="221E1F"/>
          <w:spacing w:val="-12"/>
          <w:sz w:val="22"/>
        </w:rPr>
        <w:t> </w:t>
      </w:r>
      <w:r>
        <w:rPr>
          <w:rFonts w:ascii="Times New Roman"/>
          <w:b/>
          <w:color w:val="221E1F"/>
          <w:sz w:val="22"/>
        </w:rPr>
        <w:t>the</w:t>
      </w:r>
      <w:r>
        <w:rPr>
          <w:rFonts w:ascii="Times New Roman"/>
          <w:b/>
          <w:color w:val="221E1F"/>
          <w:spacing w:val="-11"/>
          <w:sz w:val="22"/>
        </w:rPr>
        <w:t> </w:t>
      </w:r>
      <w:r>
        <w:rPr>
          <w:rFonts w:ascii="Times New Roman"/>
          <w:b/>
          <w:color w:val="221E1F"/>
          <w:sz w:val="22"/>
        </w:rPr>
        <w:t>Audit</w:t>
      </w:r>
      <w:r>
        <w:rPr>
          <w:rFonts w:ascii="Times New Roman"/>
          <w:b/>
          <w:color w:val="221E1F"/>
          <w:spacing w:val="-12"/>
          <w:sz w:val="22"/>
        </w:rPr>
        <w:t> </w:t>
      </w:r>
      <w:r>
        <w:rPr>
          <w:rFonts w:ascii="Times New Roman"/>
          <w:b/>
          <w:color w:val="221E1F"/>
          <w:sz w:val="22"/>
        </w:rPr>
        <w:t>of</w:t>
      </w:r>
      <w:r>
        <w:rPr>
          <w:rFonts w:ascii="Times New Roman"/>
          <w:b/>
          <w:color w:val="221E1F"/>
          <w:spacing w:val="-12"/>
          <w:sz w:val="22"/>
        </w:rPr>
        <w:t> </w:t>
      </w:r>
      <w:r>
        <w:rPr>
          <w:rFonts w:ascii="Times New Roman"/>
          <w:b/>
          <w:color w:val="221E1F"/>
          <w:sz w:val="22"/>
        </w:rPr>
        <w:t>the</w:t>
      </w:r>
      <w:r>
        <w:rPr>
          <w:rFonts w:ascii="Times New Roman"/>
          <w:b/>
          <w:color w:val="221E1F"/>
          <w:spacing w:val="-13"/>
          <w:sz w:val="22"/>
        </w:rPr>
        <w:t> </w:t>
      </w:r>
      <w:r>
        <w:rPr>
          <w:rFonts w:ascii="Times New Roman"/>
          <w:b/>
          <w:color w:val="221E1F"/>
          <w:sz w:val="22"/>
        </w:rPr>
        <w:t>Financial</w:t>
      </w:r>
      <w:r>
        <w:rPr>
          <w:rFonts w:ascii="Times New Roman"/>
          <w:b/>
          <w:color w:val="221E1F"/>
          <w:spacing w:val="-7"/>
          <w:sz w:val="22"/>
        </w:rPr>
        <w:t> </w:t>
      </w:r>
      <w:r>
        <w:rPr>
          <w:rFonts w:ascii="Times New Roman"/>
          <w:b/>
          <w:color w:val="221E1F"/>
          <w:spacing w:val="-2"/>
          <w:sz w:val="22"/>
        </w:rPr>
        <w:t>Statements</w:t>
      </w:r>
    </w:p>
    <w:p>
      <w:pPr>
        <w:spacing w:before="247"/>
        <w:ind w:left="1076" w:right="0" w:firstLine="0"/>
        <w:jc w:val="left"/>
        <w:rPr>
          <w:rFonts w:ascii="Times New Roman"/>
          <w:b/>
          <w:i/>
          <w:sz w:val="22"/>
        </w:rPr>
      </w:pPr>
      <w:r>
        <w:rPr>
          <w:rFonts w:ascii="Times New Roman"/>
          <w:b/>
          <w:i/>
          <w:color w:val="221E1F"/>
          <w:spacing w:val="-2"/>
          <w:sz w:val="22"/>
        </w:rPr>
        <w:t>Opinions</w:t>
      </w:r>
    </w:p>
    <w:p>
      <w:pPr>
        <w:spacing w:line="247" w:lineRule="auto" w:before="246"/>
        <w:ind w:left="1076" w:right="1075" w:firstLine="0"/>
        <w:jc w:val="both"/>
        <w:rPr>
          <w:rFonts w:ascii="Times New Roman" w:hAnsi="Times New Roman"/>
          <w:sz w:val="22"/>
        </w:rPr>
      </w:pPr>
      <w:r>
        <w:rPr>
          <w:rFonts w:ascii="Times New Roman" w:hAnsi="Times New Roman"/>
          <w:color w:val="221E1F"/>
          <w:sz w:val="22"/>
        </w:rPr>
        <w:t>We have audited the financial statements of the business-type activities and the aggregate remaining fund information </w:t>
      </w:r>
      <w:r>
        <w:rPr>
          <w:rFonts w:ascii="Times New Roman" w:hAnsi="Times New Roman"/>
          <w:color w:val="231F20"/>
          <w:sz w:val="22"/>
        </w:rPr>
        <w:t>of The University Athletic Association, Inc. (the Association), a direct support organization and component</w:t>
      </w:r>
      <w:r>
        <w:rPr>
          <w:rFonts w:ascii="Times New Roman" w:hAnsi="Times New Roman"/>
          <w:color w:val="231F20"/>
          <w:spacing w:val="40"/>
          <w:sz w:val="22"/>
        </w:rPr>
        <w:t> </w:t>
      </w:r>
      <w:r>
        <w:rPr>
          <w:rFonts w:ascii="Times New Roman" w:hAnsi="Times New Roman"/>
          <w:color w:val="231F20"/>
          <w:sz w:val="22"/>
        </w:rPr>
        <w:t>unit</w:t>
      </w:r>
      <w:r>
        <w:rPr>
          <w:rFonts w:ascii="Times New Roman" w:hAnsi="Times New Roman"/>
          <w:color w:val="231F20"/>
          <w:spacing w:val="40"/>
          <w:sz w:val="22"/>
        </w:rPr>
        <w:t> </w:t>
      </w:r>
      <w:r>
        <w:rPr>
          <w:rFonts w:ascii="Times New Roman" w:hAnsi="Times New Roman"/>
          <w:color w:val="231F20"/>
          <w:sz w:val="22"/>
        </w:rPr>
        <w:t>(for</w:t>
      </w:r>
      <w:r>
        <w:rPr>
          <w:rFonts w:ascii="Times New Roman" w:hAnsi="Times New Roman"/>
          <w:color w:val="231F20"/>
          <w:spacing w:val="40"/>
          <w:sz w:val="22"/>
        </w:rPr>
        <w:t> </w:t>
      </w:r>
      <w:r>
        <w:rPr>
          <w:rFonts w:ascii="Times New Roman" w:hAnsi="Times New Roman"/>
          <w:color w:val="231F20"/>
          <w:sz w:val="22"/>
        </w:rPr>
        <w:t>accounting</w:t>
      </w:r>
      <w:r>
        <w:rPr>
          <w:rFonts w:ascii="Times New Roman" w:hAnsi="Times New Roman"/>
          <w:color w:val="231F20"/>
          <w:spacing w:val="40"/>
          <w:sz w:val="22"/>
        </w:rPr>
        <w:t> </w:t>
      </w:r>
      <w:r>
        <w:rPr>
          <w:rFonts w:ascii="Times New Roman" w:hAnsi="Times New Roman"/>
          <w:color w:val="231F20"/>
          <w:sz w:val="22"/>
        </w:rPr>
        <w:t>purposes</w:t>
      </w:r>
      <w:r>
        <w:rPr>
          <w:rFonts w:ascii="Times New Roman" w:hAnsi="Times New Roman"/>
          <w:color w:val="231F20"/>
          <w:spacing w:val="40"/>
          <w:sz w:val="22"/>
        </w:rPr>
        <w:t> </w:t>
      </w:r>
      <w:r>
        <w:rPr>
          <w:rFonts w:ascii="Times New Roman" w:hAnsi="Times New Roman"/>
          <w:color w:val="231F20"/>
          <w:sz w:val="22"/>
        </w:rPr>
        <w:t>only)</w:t>
      </w:r>
      <w:r>
        <w:rPr>
          <w:rFonts w:ascii="Times New Roman" w:hAnsi="Times New Roman"/>
          <w:color w:val="231F20"/>
          <w:spacing w:val="40"/>
          <w:sz w:val="22"/>
        </w:rPr>
        <w:t> </w:t>
      </w:r>
      <w:r>
        <w:rPr>
          <w:rFonts w:ascii="Times New Roman" w:hAnsi="Times New Roman"/>
          <w:color w:val="231F20"/>
          <w:sz w:val="22"/>
        </w:rPr>
        <w:t>of</w:t>
      </w:r>
      <w:r>
        <w:rPr>
          <w:rFonts w:ascii="Times New Roman" w:hAnsi="Times New Roman"/>
          <w:color w:val="231F20"/>
          <w:spacing w:val="40"/>
          <w:sz w:val="22"/>
        </w:rPr>
        <w:t> </w:t>
      </w:r>
      <w:r>
        <w:rPr>
          <w:rFonts w:ascii="Times New Roman" w:hAnsi="Times New Roman"/>
          <w:color w:val="231F20"/>
          <w:sz w:val="22"/>
        </w:rPr>
        <w:t>the</w:t>
      </w:r>
      <w:r>
        <w:rPr>
          <w:rFonts w:ascii="Times New Roman" w:hAnsi="Times New Roman"/>
          <w:color w:val="231F20"/>
          <w:spacing w:val="40"/>
          <w:sz w:val="22"/>
        </w:rPr>
        <w:t> </w:t>
      </w:r>
      <w:r>
        <w:rPr>
          <w:rFonts w:ascii="Times New Roman" w:hAnsi="Times New Roman"/>
          <w:color w:val="231F20"/>
          <w:sz w:val="22"/>
        </w:rPr>
        <w:t>University</w:t>
      </w:r>
      <w:r>
        <w:rPr>
          <w:rFonts w:ascii="Times New Roman" w:hAnsi="Times New Roman"/>
          <w:color w:val="231F20"/>
          <w:spacing w:val="40"/>
          <w:sz w:val="22"/>
        </w:rPr>
        <w:t> </w:t>
      </w:r>
      <w:r>
        <w:rPr>
          <w:rFonts w:ascii="Times New Roman" w:hAnsi="Times New Roman"/>
          <w:color w:val="231F20"/>
          <w:sz w:val="22"/>
        </w:rPr>
        <w:t>of</w:t>
      </w:r>
      <w:r>
        <w:rPr>
          <w:rFonts w:ascii="Times New Roman" w:hAnsi="Times New Roman"/>
          <w:color w:val="231F20"/>
          <w:spacing w:val="40"/>
          <w:sz w:val="22"/>
        </w:rPr>
        <w:t> </w:t>
      </w:r>
      <w:r>
        <w:rPr>
          <w:rFonts w:ascii="Times New Roman" w:hAnsi="Times New Roman"/>
          <w:color w:val="231F20"/>
          <w:sz w:val="22"/>
        </w:rPr>
        <w:t>Florida,</w:t>
      </w:r>
      <w:r>
        <w:rPr>
          <w:rFonts w:ascii="Times New Roman" w:hAnsi="Times New Roman"/>
          <w:color w:val="231F20"/>
          <w:spacing w:val="40"/>
          <w:sz w:val="22"/>
        </w:rPr>
        <w:t> </w:t>
      </w:r>
      <w:r>
        <w:rPr>
          <w:rFonts w:ascii="Times New Roman" w:hAnsi="Times New Roman"/>
          <w:color w:val="221E1F"/>
          <w:sz w:val="22"/>
        </w:rPr>
        <w:t>as</w:t>
      </w:r>
      <w:r>
        <w:rPr>
          <w:rFonts w:ascii="Times New Roman" w:hAnsi="Times New Roman"/>
          <w:color w:val="221E1F"/>
          <w:spacing w:val="40"/>
          <w:sz w:val="22"/>
        </w:rPr>
        <w:t> </w:t>
      </w:r>
      <w:r>
        <w:rPr>
          <w:rFonts w:ascii="Times New Roman" w:hAnsi="Times New Roman"/>
          <w:color w:val="221E1F"/>
          <w:sz w:val="22"/>
        </w:rPr>
        <w:t>of</w:t>
      </w:r>
      <w:r>
        <w:rPr>
          <w:rFonts w:ascii="Times New Roman" w:hAnsi="Times New Roman"/>
          <w:color w:val="221E1F"/>
          <w:spacing w:val="40"/>
          <w:sz w:val="22"/>
        </w:rPr>
        <w:t> </w:t>
      </w:r>
      <w:r>
        <w:rPr>
          <w:rFonts w:ascii="Times New Roman" w:hAnsi="Times New Roman"/>
          <w:color w:val="221E1F"/>
          <w:sz w:val="22"/>
        </w:rPr>
        <w:t>and</w:t>
      </w:r>
      <w:r>
        <w:rPr>
          <w:rFonts w:ascii="Times New Roman" w:hAnsi="Times New Roman"/>
          <w:color w:val="221E1F"/>
          <w:spacing w:val="40"/>
          <w:sz w:val="22"/>
        </w:rPr>
        <w:t> </w:t>
      </w:r>
      <w:r>
        <w:rPr>
          <w:rFonts w:ascii="Times New Roman" w:hAnsi="Times New Roman"/>
          <w:color w:val="221E1F"/>
          <w:sz w:val="22"/>
        </w:rPr>
        <w:t>for</w:t>
      </w:r>
      <w:r>
        <w:rPr>
          <w:rFonts w:ascii="Times New Roman" w:hAnsi="Times New Roman"/>
          <w:color w:val="221E1F"/>
          <w:spacing w:val="40"/>
          <w:sz w:val="22"/>
        </w:rPr>
        <w:t> </w:t>
      </w:r>
      <w:r>
        <w:rPr>
          <w:rFonts w:ascii="Times New Roman" w:hAnsi="Times New Roman"/>
          <w:color w:val="221E1F"/>
          <w:sz w:val="22"/>
        </w:rPr>
        <w:t>the</w:t>
      </w:r>
      <w:r>
        <w:rPr>
          <w:rFonts w:ascii="Times New Roman" w:hAnsi="Times New Roman"/>
          <w:color w:val="221E1F"/>
          <w:spacing w:val="40"/>
          <w:sz w:val="22"/>
        </w:rPr>
        <w:t> </w:t>
      </w:r>
      <w:r>
        <w:rPr>
          <w:rFonts w:ascii="Times New Roman" w:hAnsi="Times New Roman"/>
          <w:color w:val="221E1F"/>
          <w:sz w:val="22"/>
        </w:rPr>
        <w:t>years</w:t>
      </w:r>
      <w:r>
        <w:rPr>
          <w:rFonts w:ascii="Times New Roman" w:hAnsi="Times New Roman"/>
          <w:color w:val="221E1F"/>
          <w:spacing w:val="40"/>
          <w:sz w:val="22"/>
        </w:rPr>
        <w:t> </w:t>
      </w:r>
      <w:r>
        <w:rPr>
          <w:rFonts w:ascii="Times New Roman" w:hAnsi="Times New Roman"/>
          <w:color w:val="221E1F"/>
          <w:sz w:val="22"/>
        </w:rPr>
        <w:t>ended June 30, 2025 and 2024, and the related notes to the financial statements, which collectively comprise the Association’s basic financial statements as listed in the table of contents.</w:t>
      </w:r>
    </w:p>
    <w:p>
      <w:pPr>
        <w:spacing w:line="247" w:lineRule="auto" w:before="237"/>
        <w:ind w:left="1076" w:right="1080" w:firstLine="0"/>
        <w:jc w:val="both"/>
        <w:rPr>
          <w:rFonts w:ascii="Times New Roman"/>
          <w:sz w:val="22"/>
        </w:rPr>
      </w:pPr>
      <w:r>
        <w:rPr>
          <w:rFonts w:ascii="Times New Roman"/>
          <w:color w:val="221E1F"/>
          <w:sz w:val="22"/>
        </w:rPr>
        <w:t>In our opinion, the accompanying financial statements present fairly, in all material respects, the respective financial</w:t>
      </w:r>
      <w:r>
        <w:rPr>
          <w:rFonts w:ascii="Times New Roman"/>
          <w:color w:val="221E1F"/>
          <w:spacing w:val="40"/>
          <w:sz w:val="22"/>
        </w:rPr>
        <w:t> </w:t>
      </w:r>
      <w:r>
        <w:rPr>
          <w:rFonts w:ascii="Times New Roman"/>
          <w:color w:val="221E1F"/>
          <w:sz w:val="22"/>
        </w:rPr>
        <w:t>position</w:t>
      </w:r>
      <w:r>
        <w:rPr>
          <w:rFonts w:ascii="Times New Roman"/>
          <w:color w:val="221E1F"/>
          <w:spacing w:val="40"/>
          <w:sz w:val="22"/>
        </w:rPr>
        <w:t> </w:t>
      </w:r>
      <w:r>
        <w:rPr>
          <w:rFonts w:ascii="Times New Roman"/>
          <w:color w:val="221E1F"/>
          <w:sz w:val="22"/>
        </w:rPr>
        <w:t>of</w:t>
      </w:r>
      <w:r>
        <w:rPr>
          <w:rFonts w:ascii="Times New Roman"/>
          <w:color w:val="221E1F"/>
          <w:spacing w:val="40"/>
          <w:sz w:val="22"/>
        </w:rPr>
        <w:t> </w:t>
      </w:r>
      <w:r>
        <w:rPr>
          <w:rFonts w:ascii="Times New Roman"/>
          <w:color w:val="221E1F"/>
          <w:sz w:val="22"/>
        </w:rPr>
        <w:t>the</w:t>
      </w:r>
      <w:r>
        <w:rPr>
          <w:rFonts w:ascii="Times New Roman"/>
          <w:color w:val="221E1F"/>
          <w:spacing w:val="40"/>
          <w:sz w:val="22"/>
        </w:rPr>
        <w:t> </w:t>
      </w:r>
      <w:r>
        <w:rPr>
          <w:rFonts w:ascii="Times New Roman"/>
          <w:color w:val="221E1F"/>
          <w:sz w:val="22"/>
        </w:rPr>
        <w:t>business-type</w:t>
      </w:r>
      <w:r>
        <w:rPr>
          <w:rFonts w:ascii="Times New Roman"/>
          <w:color w:val="221E1F"/>
          <w:spacing w:val="40"/>
          <w:sz w:val="22"/>
        </w:rPr>
        <w:t> </w:t>
      </w:r>
      <w:r>
        <w:rPr>
          <w:rFonts w:ascii="Times New Roman"/>
          <w:color w:val="221E1F"/>
          <w:sz w:val="22"/>
        </w:rPr>
        <w:t>activities</w:t>
      </w:r>
      <w:r>
        <w:rPr>
          <w:rFonts w:ascii="Times New Roman"/>
          <w:color w:val="221E1F"/>
          <w:spacing w:val="40"/>
          <w:sz w:val="22"/>
        </w:rPr>
        <w:t> </w:t>
      </w:r>
      <w:r>
        <w:rPr>
          <w:rFonts w:ascii="Times New Roman"/>
          <w:color w:val="221E1F"/>
          <w:sz w:val="22"/>
        </w:rPr>
        <w:t>and</w:t>
      </w:r>
      <w:r>
        <w:rPr>
          <w:rFonts w:ascii="Times New Roman"/>
          <w:color w:val="221E1F"/>
          <w:spacing w:val="40"/>
          <w:sz w:val="22"/>
        </w:rPr>
        <w:t> </w:t>
      </w:r>
      <w:r>
        <w:rPr>
          <w:rFonts w:ascii="Times New Roman"/>
          <w:color w:val="221E1F"/>
          <w:sz w:val="22"/>
        </w:rPr>
        <w:t>the</w:t>
      </w:r>
      <w:r>
        <w:rPr>
          <w:rFonts w:ascii="Times New Roman"/>
          <w:color w:val="221E1F"/>
          <w:spacing w:val="40"/>
          <w:sz w:val="22"/>
        </w:rPr>
        <w:t> </w:t>
      </w:r>
      <w:r>
        <w:rPr>
          <w:rFonts w:ascii="Times New Roman"/>
          <w:color w:val="221E1F"/>
          <w:sz w:val="22"/>
        </w:rPr>
        <w:t>aggregate</w:t>
      </w:r>
      <w:r>
        <w:rPr>
          <w:rFonts w:ascii="Times New Roman"/>
          <w:color w:val="221E1F"/>
          <w:spacing w:val="40"/>
          <w:sz w:val="22"/>
        </w:rPr>
        <w:t> </w:t>
      </w:r>
      <w:r>
        <w:rPr>
          <w:rFonts w:ascii="Times New Roman"/>
          <w:color w:val="221E1F"/>
          <w:sz w:val="22"/>
        </w:rPr>
        <w:t>remaining</w:t>
      </w:r>
      <w:r>
        <w:rPr>
          <w:rFonts w:ascii="Times New Roman"/>
          <w:color w:val="221E1F"/>
          <w:spacing w:val="40"/>
          <w:sz w:val="22"/>
        </w:rPr>
        <w:t> </w:t>
      </w:r>
      <w:r>
        <w:rPr>
          <w:rFonts w:ascii="Times New Roman"/>
          <w:color w:val="221E1F"/>
          <w:sz w:val="22"/>
        </w:rPr>
        <w:t>fund</w:t>
      </w:r>
      <w:r>
        <w:rPr>
          <w:rFonts w:ascii="Times New Roman"/>
          <w:color w:val="221E1F"/>
          <w:spacing w:val="40"/>
          <w:sz w:val="22"/>
        </w:rPr>
        <w:t> </w:t>
      </w:r>
      <w:r>
        <w:rPr>
          <w:rFonts w:ascii="Times New Roman"/>
          <w:color w:val="221E1F"/>
          <w:sz w:val="22"/>
        </w:rPr>
        <w:t>information</w:t>
      </w:r>
      <w:r>
        <w:rPr>
          <w:rFonts w:ascii="Times New Roman"/>
          <w:color w:val="221E1F"/>
          <w:spacing w:val="40"/>
          <w:sz w:val="22"/>
        </w:rPr>
        <w:t> </w:t>
      </w:r>
      <w:r>
        <w:rPr>
          <w:rFonts w:ascii="Times New Roman"/>
          <w:color w:val="221E1F"/>
          <w:sz w:val="22"/>
        </w:rPr>
        <w:t>of</w:t>
      </w:r>
      <w:r>
        <w:rPr>
          <w:rFonts w:ascii="Times New Roman"/>
          <w:color w:val="221E1F"/>
          <w:spacing w:val="40"/>
          <w:sz w:val="22"/>
        </w:rPr>
        <w:t> </w:t>
      </w:r>
      <w:r>
        <w:rPr>
          <w:rFonts w:ascii="Times New Roman"/>
          <w:color w:val="221E1F"/>
          <w:sz w:val="22"/>
        </w:rPr>
        <w:t>the Association as of</w:t>
      </w:r>
      <w:r>
        <w:rPr>
          <w:rFonts w:ascii="Times New Roman"/>
          <w:color w:val="221E1F"/>
          <w:spacing w:val="40"/>
          <w:sz w:val="22"/>
        </w:rPr>
        <w:t> </w:t>
      </w:r>
      <w:r>
        <w:rPr>
          <w:rFonts w:ascii="Times New Roman"/>
          <w:color w:val="221E1F"/>
          <w:sz w:val="22"/>
        </w:rPr>
        <w:t>and</w:t>
      </w:r>
      <w:r>
        <w:rPr>
          <w:rFonts w:ascii="Times New Roman"/>
          <w:color w:val="221E1F"/>
          <w:spacing w:val="40"/>
          <w:sz w:val="22"/>
        </w:rPr>
        <w:t> </w:t>
      </w:r>
      <w:r>
        <w:rPr>
          <w:rFonts w:ascii="Times New Roman"/>
          <w:color w:val="221E1F"/>
          <w:sz w:val="22"/>
        </w:rPr>
        <w:t>for the years ended</w:t>
      </w:r>
      <w:r>
        <w:rPr>
          <w:rFonts w:ascii="Times New Roman"/>
          <w:color w:val="221E1F"/>
          <w:spacing w:val="40"/>
          <w:sz w:val="22"/>
        </w:rPr>
        <w:t> </w:t>
      </w:r>
      <w:r>
        <w:rPr>
          <w:rFonts w:ascii="Times New Roman"/>
          <w:color w:val="221E1F"/>
          <w:sz w:val="22"/>
        </w:rPr>
        <w:t>June 30, 2025</w:t>
      </w:r>
      <w:r>
        <w:rPr>
          <w:rFonts w:ascii="Times New Roman"/>
          <w:color w:val="221E1F"/>
          <w:spacing w:val="40"/>
          <w:sz w:val="22"/>
        </w:rPr>
        <w:t> </w:t>
      </w:r>
      <w:r>
        <w:rPr>
          <w:rFonts w:ascii="Times New Roman"/>
          <w:color w:val="221E1F"/>
          <w:sz w:val="22"/>
        </w:rPr>
        <w:t>and 2024,</w:t>
      </w:r>
      <w:r>
        <w:rPr>
          <w:rFonts w:ascii="Times New Roman"/>
          <w:color w:val="221E1F"/>
          <w:spacing w:val="40"/>
          <w:sz w:val="22"/>
        </w:rPr>
        <w:t> </w:t>
      </w:r>
      <w:r>
        <w:rPr>
          <w:rFonts w:ascii="Times New Roman"/>
          <w:color w:val="221E1F"/>
          <w:sz w:val="22"/>
        </w:rPr>
        <w:t>and</w:t>
      </w:r>
      <w:r>
        <w:rPr>
          <w:rFonts w:ascii="Times New Roman"/>
          <w:color w:val="221E1F"/>
          <w:spacing w:val="40"/>
          <w:sz w:val="22"/>
        </w:rPr>
        <w:t> </w:t>
      </w:r>
      <w:r>
        <w:rPr>
          <w:rFonts w:ascii="Times New Roman"/>
          <w:color w:val="221E1F"/>
          <w:sz w:val="22"/>
        </w:rPr>
        <w:t>the</w:t>
      </w:r>
      <w:r>
        <w:rPr>
          <w:rFonts w:ascii="Times New Roman"/>
          <w:color w:val="221E1F"/>
          <w:spacing w:val="40"/>
          <w:sz w:val="22"/>
        </w:rPr>
        <w:t> </w:t>
      </w:r>
      <w:r>
        <w:rPr>
          <w:rFonts w:ascii="Times New Roman"/>
          <w:color w:val="221E1F"/>
          <w:sz w:val="22"/>
        </w:rPr>
        <w:t>respective</w:t>
      </w:r>
      <w:r>
        <w:rPr>
          <w:rFonts w:ascii="Times New Roman"/>
          <w:color w:val="221E1F"/>
          <w:spacing w:val="40"/>
          <w:sz w:val="22"/>
        </w:rPr>
        <w:t> </w:t>
      </w:r>
      <w:r>
        <w:rPr>
          <w:rFonts w:ascii="Times New Roman"/>
          <w:color w:val="221E1F"/>
          <w:sz w:val="22"/>
        </w:rPr>
        <w:t>changes</w:t>
      </w:r>
      <w:r>
        <w:rPr>
          <w:rFonts w:ascii="Times New Roman"/>
          <w:color w:val="221E1F"/>
          <w:spacing w:val="40"/>
          <w:sz w:val="22"/>
        </w:rPr>
        <w:t> </w:t>
      </w:r>
      <w:r>
        <w:rPr>
          <w:rFonts w:ascii="Times New Roman"/>
          <w:color w:val="221E1F"/>
          <w:sz w:val="22"/>
        </w:rPr>
        <w:t>in</w:t>
      </w:r>
      <w:r>
        <w:rPr>
          <w:rFonts w:ascii="Times New Roman"/>
          <w:color w:val="221E1F"/>
          <w:spacing w:val="40"/>
          <w:sz w:val="22"/>
        </w:rPr>
        <w:t> </w:t>
      </w:r>
      <w:r>
        <w:rPr>
          <w:rFonts w:ascii="Times New Roman"/>
          <w:color w:val="221E1F"/>
          <w:sz w:val="22"/>
        </w:rPr>
        <w:t>financial position and, where applicable, cash flows thereof for the years then ended in accordance with accounting principles generally accepted in the United States of America.</w:t>
      </w:r>
    </w:p>
    <w:p>
      <w:pPr>
        <w:spacing w:before="238"/>
        <w:ind w:left="1076" w:right="0" w:firstLine="0"/>
        <w:jc w:val="left"/>
        <w:rPr>
          <w:rFonts w:ascii="Times New Roman" w:hAnsi="Times New Roman"/>
          <w:b/>
          <w:i/>
          <w:sz w:val="22"/>
        </w:rPr>
      </w:pPr>
      <w:r>
        <w:rPr>
          <w:rFonts w:ascii="Times New Roman" w:hAnsi="Times New Roman"/>
          <w:b/>
          <w:i/>
          <w:color w:val="221E1F"/>
          <w:sz w:val="22"/>
        </w:rPr>
        <w:t>Emphasis</w:t>
      </w:r>
      <w:r>
        <w:rPr>
          <w:rFonts w:ascii="Times New Roman" w:hAnsi="Times New Roman"/>
          <w:b/>
          <w:i/>
          <w:color w:val="221E1F"/>
          <w:spacing w:val="-6"/>
          <w:sz w:val="22"/>
        </w:rPr>
        <w:t> </w:t>
      </w:r>
      <w:r>
        <w:rPr>
          <w:rFonts w:ascii="Times New Roman" w:hAnsi="Times New Roman"/>
          <w:b/>
          <w:i/>
          <w:color w:val="221E1F"/>
          <w:sz w:val="22"/>
        </w:rPr>
        <w:t>of</w:t>
      </w:r>
      <w:r>
        <w:rPr>
          <w:rFonts w:ascii="Times New Roman" w:hAnsi="Times New Roman"/>
          <w:b/>
          <w:i/>
          <w:color w:val="221E1F"/>
          <w:spacing w:val="-5"/>
          <w:sz w:val="22"/>
        </w:rPr>
        <w:t> </w:t>
      </w:r>
      <w:r>
        <w:rPr>
          <w:rFonts w:ascii="Times New Roman" w:hAnsi="Times New Roman"/>
          <w:b/>
          <w:i/>
          <w:color w:val="221E1F"/>
          <w:sz w:val="22"/>
        </w:rPr>
        <w:t>Matter</w:t>
      </w:r>
      <w:r>
        <w:rPr>
          <w:rFonts w:ascii="Times New Roman" w:hAnsi="Times New Roman"/>
          <w:b/>
          <w:i/>
          <w:color w:val="221E1F"/>
          <w:spacing w:val="-6"/>
          <w:sz w:val="22"/>
        </w:rPr>
        <w:t> </w:t>
      </w:r>
      <w:r>
        <w:rPr>
          <w:rFonts w:ascii="Times New Roman" w:hAnsi="Times New Roman"/>
          <w:b/>
          <w:i/>
          <w:color w:val="221E1F"/>
          <w:sz w:val="22"/>
        </w:rPr>
        <w:t>–</w:t>
      </w:r>
      <w:r>
        <w:rPr>
          <w:rFonts w:ascii="Times New Roman" w:hAnsi="Times New Roman"/>
          <w:b/>
          <w:i/>
          <w:color w:val="221E1F"/>
          <w:spacing w:val="-5"/>
          <w:sz w:val="22"/>
        </w:rPr>
        <w:t> </w:t>
      </w:r>
      <w:r>
        <w:rPr>
          <w:rFonts w:ascii="Times New Roman" w:hAnsi="Times New Roman"/>
          <w:b/>
          <w:i/>
          <w:color w:val="221E1F"/>
          <w:sz w:val="22"/>
        </w:rPr>
        <w:t>Change</w:t>
      </w:r>
      <w:r>
        <w:rPr>
          <w:rFonts w:ascii="Times New Roman" w:hAnsi="Times New Roman"/>
          <w:b/>
          <w:i/>
          <w:color w:val="221E1F"/>
          <w:spacing w:val="-6"/>
          <w:sz w:val="22"/>
        </w:rPr>
        <w:t> </w:t>
      </w:r>
      <w:r>
        <w:rPr>
          <w:rFonts w:ascii="Times New Roman" w:hAnsi="Times New Roman"/>
          <w:b/>
          <w:i/>
          <w:color w:val="221E1F"/>
          <w:sz w:val="22"/>
        </w:rPr>
        <w:t>in</w:t>
      </w:r>
      <w:r>
        <w:rPr>
          <w:rFonts w:ascii="Times New Roman" w:hAnsi="Times New Roman"/>
          <w:b/>
          <w:i/>
          <w:color w:val="221E1F"/>
          <w:spacing w:val="-5"/>
          <w:sz w:val="22"/>
        </w:rPr>
        <w:t> </w:t>
      </w:r>
      <w:r>
        <w:rPr>
          <w:rFonts w:ascii="Times New Roman" w:hAnsi="Times New Roman"/>
          <w:b/>
          <w:i/>
          <w:color w:val="221E1F"/>
          <w:sz w:val="22"/>
        </w:rPr>
        <w:t>Accounting</w:t>
      </w:r>
      <w:r>
        <w:rPr>
          <w:rFonts w:ascii="Times New Roman" w:hAnsi="Times New Roman"/>
          <w:b/>
          <w:i/>
          <w:color w:val="221E1F"/>
          <w:spacing w:val="-6"/>
          <w:sz w:val="22"/>
        </w:rPr>
        <w:t> </w:t>
      </w:r>
      <w:r>
        <w:rPr>
          <w:rFonts w:ascii="Times New Roman" w:hAnsi="Times New Roman"/>
          <w:b/>
          <w:i/>
          <w:color w:val="221E1F"/>
          <w:spacing w:val="-2"/>
          <w:sz w:val="22"/>
        </w:rPr>
        <w:t>Principle</w:t>
      </w:r>
    </w:p>
    <w:p>
      <w:pPr>
        <w:spacing w:line="247" w:lineRule="auto" w:before="246"/>
        <w:ind w:left="1076" w:right="1081" w:firstLine="0"/>
        <w:jc w:val="both"/>
        <w:rPr>
          <w:rFonts w:ascii="Times New Roman"/>
          <w:sz w:val="22"/>
        </w:rPr>
      </w:pPr>
      <w:r>
        <w:rPr>
          <w:rFonts w:ascii="Times New Roman"/>
          <w:color w:val="221E1F"/>
          <w:sz w:val="22"/>
        </w:rPr>
        <w:t>As discussed in Note 1(n) to the financial statements, the Association implemented GASB Statement No. 101, Compensated</w:t>
      </w:r>
      <w:r>
        <w:rPr>
          <w:rFonts w:ascii="Times New Roman"/>
          <w:color w:val="221E1F"/>
          <w:spacing w:val="15"/>
          <w:sz w:val="22"/>
        </w:rPr>
        <w:t> </w:t>
      </w:r>
      <w:r>
        <w:rPr>
          <w:rFonts w:ascii="Times New Roman"/>
          <w:color w:val="221E1F"/>
          <w:sz w:val="22"/>
        </w:rPr>
        <w:t>Absences,</w:t>
      </w:r>
      <w:r>
        <w:rPr>
          <w:rFonts w:ascii="Times New Roman"/>
          <w:color w:val="221E1F"/>
          <w:spacing w:val="15"/>
          <w:sz w:val="22"/>
        </w:rPr>
        <w:t> </w:t>
      </w:r>
      <w:r>
        <w:rPr>
          <w:rFonts w:ascii="Times New Roman"/>
          <w:color w:val="221E1F"/>
          <w:sz w:val="22"/>
        </w:rPr>
        <w:t>which</w:t>
      </w:r>
      <w:r>
        <w:rPr>
          <w:rFonts w:ascii="Times New Roman"/>
          <w:color w:val="221E1F"/>
          <w:spacing w:val="15"/>
          <w:sz w:val="22"/>
        </w:rPr>
        <w:t> </w:t>
      </w:r>
      <w:r>
        <w:rPr>
          <w:rFonts w:ascii="Times New Roman"/>
          <w:color w:val="221E1F"/>
          <w:sz w:val="22"/>
        </w:rPr>
        <w:t>required</w:t>
      </w:r>
      <w:r>
        <w:rPr>
          <w:rFonts w:ascii="Times New Roman"/>
          <w:color w:val="221E1F"/>
          <w:spacing w:val="15"/>
          <w:sz w:val="22"/>
        </w:rPr>
        <w:t> </w:t>
      </w:r>
      <w:r>
        <w:rPr>
          <w:rFonts w:ascii="Times New Roman"/>
          <w:color w:val="221E1F"/>
          <w:sz w:val="22"/>
        </w:rPr>
        <w:t>a</w:t>
      </w:r>
      <w:r>
        <w:rPr>
          <w:rFonts w:ascii="Times New Roman"/>
          <w:color w:val="221E1F"/>
          <w:spacing w:val="15"/>
          <w:sz w:val="22"/>
        </w:rPr>
        <w:t> </w:t>
      </w:r>
      <w:r>
        <w:rPr>
          <w:rFonts w:ascii="Times New Roman"/>
          <w:color w:val="221E1F"/>
          <w:sz w:val="22"/>
        </w:rPr>
        <w:t>restatement</w:t>
      </w:r>
      <w:r>
        <w:rPr>
          <w:rFonts w:ascii="Times New Roman"/>
          <w:color w:val="221E1F"/>
          <w:spacing w:val="14"/>
          <w:sz w:val="22"/>
        </w:rPr>
        <w:t> </w:t>
      </w:r>
      <w:r>
        <w:rPr>
          <w:rFonts w:ascii="Times New Roman"/>
          <w:color w:val="221E1F"/>
          <w:sz w:val="22"/>
        </w:rPr>
        <w:t>of</w:t>
      </w:r>
      <w:r>
        <w:rPr>
          <w:rFonts w:ascii="Times New Roman"/>
          <w:color w:val="221E1F"/>
          <w:spacing w:val="14"/>
          <w:sz w:val="22"/>
        </w:rPr>
        <w:t> </w:t>
      </w:r>
      <w:r>
        <w:rPr>
          <w:rFonts w:ascii="Times New Roman"/>
          <w:color w:val="221E1F"/>
          <w:sz w:val="22"/>
        </w:rPr>
        <w:t>beginning</w:t>
      </w:r>
      <w:r>
        <w:rPr>
          <w:rFonts w:ascii="Times New Roman"/>
          <w:color w:val="221E1F"/>
          <w:spacing w:val="14"/>
          <w:sz w:val="22"/>
        </w:rPr>
        <w:t> </w:t>
      </w:r>
      <w:r>
        <w:rPr>
          <w:rFonts w:ascii="Times New Roman"/>
          <w:color w:val="221E1F"/>
          <w:sz w:val="22"/>
        </w:rPr>
        <w:t>net</w:t>
      </w:r>
      <w:r>
        <w:rPr>
          <w:rFonts w:ascii="Times New Roman"/>
          <w:color w:val="221E1F"/>
          <w:spacing w:val="15"/>
          <w:sz w:val="22"/>
        </w:rPr>
        <w:t> </w:t>
      </w:r>
      <w:r>
        <w:rPr>
          <w:rFonts w:ascii="Times New Roman"/>
          <w:color w:val="221E1F"/>
          <w:sz w:val="22"/>
        </w:rPr>
        <w:t>position</w:t>
      </w:r>
      <w:r>
        <w:rPr>
          <w:rFonts w:ascii="Times New Roman"/>
          <w:color w:val="221E1F"/>
          <w:spacing w:val="15"/>
          <w:sz w:val="22"/>
        </w:rPr>
        <w:t> </w:t>
      </w:r>
      <w:r>
        <w:rPr>
          <w:rFonts w:ascii="Times New Roman"/>
          <w:color w:val="221E1F"/>
          <w:sz w:val="22"/>
        </w:rPr>
        <w:t>as</w:t>
      </w:r>
      <w:r>
        <w:rPr>
          <w:rFonts w:ascii="Times New Roman"/>
          <w:color w:val="221E1F"/>
          <w:spacing w:val="14"/>
          <w:sz w:val="22"/>
        </w:rPr>
        <w:t> </w:t>
      </w:r>
      <w:r>
        <w:rPr>
          <w:rFonts w:ascii="Times New Roman"/>
          <w:color w:val="221E1F"/>
          <w:sz w:val="22"/>
        </w:rPr>
        <w:t>of</w:t>
      </w:r>
      <w:r>
        <w:rPr>
          <w:rFonts w:ascii="Times New Roman"/>
          <w:color w:val="221E1F"/>
          <w:spacing w:val="15"/>
          <w:sz w:val="22"/>
        </w:rPr>
        <w:t> </w:t>
      </w:r>
      <w:r>
        <w:rPr>
          <w:rFonts w:ascii="Times New Roman"/>
          <w:color w:val="221E1F"/>
          <w:sz w:val="22"/>
        </w:rPr>
        <w:t>July</w:t>
      </w:r>
      <w:r>
        <w:rPr>
          <w:rFonts w:ascii="Times New Roman"/>
          <w:color w:val="221E1F"/>
          <w:spacing w:val="14"/>
          <w:sz w:val="22"/>
        </w:rPr>
        <w:t> </w:t>
      </w:r>
      <w:r>
        <w:rPr>
          <w:rFonts w:ascii="Times New Roman"/>
          <w:color w:val="221E1F"/>
          <w:sz w:val="22"/>
        </w:rPr>
        <w:t>1,</w:t>
      </w:r>
      <w:r>
        <w:rPr>
          <w:rFonts w:ascii="Times New Roman"/>
          <w:color w:val="221E1F"/>
          <w:spacing w:val="14"/>
          <w:sz w:val="22"/>
        </w:rPr>
        <w:t> </w:t>
      </w:r>
      <w:r>
        <w:rPr>
          <w:rFonts w:ascii="Times New Roman"/>
          <w:color w:val="221E1F"/>
          <w:sz w:val="22"/>
        </w:rPr>
        <w:t>2023.</w:t>
      </w:r>
      <w:r>
        <w:rPr>
          <w:rFonts w:ascii="Times New Roman"/>
          <w:color w:val="221E1F"/>
          <w:spacing w:val="15"/>
          <w:sz w:val="22"/>
        </w:rPr>
        <w:t> </w:t>
      </w:r>
      <w:r>
        <w:rPr>
          <w:rFonts w:ascii="Times New Roman"/>
          <w:color w:val="221E1F"/>
          <w:sz w:val="22"/>
        </w:rPr>
        <w:t>Our</w:t>
      </w:r>
      <w:r>
        <w:rPr>
          <w:rFonts w:ascii="Times New Roman"/>
          <w:color w:val="221E1F"/>
          <w:spacing w:val="14"/>
          <w:sz w:val="22"/>
        </w:rPr>
        <w:t> </w:t>
      </w:r>
      <w:r>
        <w:rPr>
          <w:rFonts w:ascii="Times New Roman"/>
          <w:color w:val="221E1F"/>
          <w:sz w:val="22"/>
        </w:rPr>
        <w:t>opinion is not modified with respect to this matter.</w:t>
      </w:r>
    </w:p>
    <w:p>
      <w:pPr>
        <w:spacing w:before="240"/>
        <w:ind w:left="1076" w:right="0" w:firstLine="0"/>
        <w:jc w:val="left"/>
        <w:rPr>
          <w:rFonts w:ascii="Times New Roman"/>
          <w:b/>
          <w:i/>
          <w:sz w:val="22"/>
        </w:rPr>
      </w:pPr>
      <w:r>
        <w:rPr>
          <w:rFonts w:ascii="Times New Roman"/>
          <w:b/>
          <w:i/>
          <w:color w:val="221E1F"/>
          <w:sz w:val="22"/>
        </w:rPr>
        <w:t>Basis</w:t>
      </w:r>
      <w:r>
        <w:rPr>
          <w:rFonts w:ascii="Times New Roman"/>
          <w:b/>
          <w:i/>
          <w:color w:val="221E1F"/>
          <w:spacing w:val="-7"/>
          <w:sz w:val="22"/>
        </w:rPr>
        <w:t> </w:t>
      </w:r>
      <w:r>
        <w:rPr>
          <w:rFonts w:ascii="Times New Roman"/>
          <w:b/>
          <w:i/>
          <w:color w:val="221E1F"/>
          <w:sz w:val="22"/>
        </w:rPr>
        <w:t>for</w:t>
      </w:r>
      <w:r>
        <w:rPr>
          <w:rFonts w:ascii="Times New Roman"/>
          <w:b/>
          <w:i/>
          <w:color w:val="221E1F"/>
          <w:spacing w:val="-7"/>
          <w:sz w:val="22"/>
        </w:rPr>
        <w:t> </w:t>
      </w:r>
      <w:r>
        <w:rPr>
          <w:rFonts w:ascii="Times New Roman"/>
          <w:b/>
          <w:i/>
          <w:color w:val="221E1F"/>
          <w:spacing w:val="-2"/>
          <w:sz w:val="22"/>
        </w:rPr>
        <w:t>Opinions</w:t>
      </w:r>
    </w:p>
    <w:p>
      <w:pPr>
        <w:spacing w:line="247" w:lineRule="auto" w:before="246"/>
        <w:ind w:left="1076" w:right="1080" w:firstLine="0"/>
        <w:jc w:val="both"/>
        <w:rPr>
          <w:rFonts w:ascii="Times New Roman" w:hAnsi="Times New Roman"/>
          <w:sz w:val="22"/>
        </w:rPr>
      </w:pPr>
      <w:r>
        <w:rPr>
          <w:rFonts w:ascii="Times New Roman" w:hAnsi="Times New Roman"/>
          <w:color w:val="221E1F"/>
          <w:sz w:val="22"/>
        </w:rPr>
        <w:t>We conducted our audits in accordance with auditing standards generally accepted in the United States of</w:t>
      </w:r>
      <w:r>
        <w:rPr>
          <w:rFonts w:ascii="Times New Roman" w:hAnsi="Times New Roman"/>
          <w:color w:val="221E1F"/>
          <w:spacing w:val="40"/>
          <w:sz w:val="22"/>
        </w:rPr>
        <w:t> </w:t>
      </w:r>
      <w:r>
        <w:rPr>
          <w:rFonts w:ascii="Times New Roman" w:hAnsi="Times New Roman"/>
          <w:color w:val="221E1F"/>
          <w:sz w:val="22"/>
        </w:rPr>
        <w:t>America (GAAS) and the standards applicable to financial audits contained in </w:t>
      </w:r>
      <w:r>
        <w:rPr>
          <w:rFonts w:ascii="Times New Roman" w:hAnsi="Times New Roman"/>
          <w:i/>
          <w:color w:val="221E1F"/>
          <w:sz w:val="22"/>
        </w:rPr>
        <w:t>Government Auditing Standards</w:t>
      </w:r>
      <w:r>
        <w:rPr>
          <w:rFonts w:ascii="Times New Roman" w:hAnsi="Times New Roman"/>
          <w:i/>
          <w:color w:val="221E1F"/>
          <w:sz w:val="22"/>
        </w:rPr>
        <w:t> </w:t>
      </w:r>
      <w:r>
        <w:rPr>
          <w:rFonts w:ascii="Times New Roman" w:hAnsi="Times New Roman"/>
          <w:color w:val="221E1F"/>
          <w:sz w:val="22"/>
        </w:rPr>
        <w:t>(GAS), issued by the Comptroller General of the United States. Our responsibilities under those standards are further</w:t>
      </w:r>
      <w:r>
        <w:rPr>
          <w:rFonts w:ascii="Times New Roman" w:hAnsi="Times New Roman"/>
          <w:color w:val="221E1F"/>
          <w:spacing w:val="40"/>
          <w:sz w:val="22"/>
        </w:rPr>
        <w:t> </w:t>
      </w:r>
      <w:r>
        <w:rPr>
          <w:rFonts w:ascii="Times New Roman" w:hAnsi="Times New Roman"/>
          <w:color w:val="221E1F"/>
          <w:sz w:val="22"/>
        </w:rPr>
        <w:t>described</w:t>
      </w:r>
      <w:r>
        <w:rPr>
          <w:rFonts w:ascii="Times New Roman" w:hAnsi="Times New Roman"/>
          <w:color w:val="221E1F"/>
          <w:spacing w:val="40"/>
          <w:sz w:val="22"/>
        </w:rPr>
        <w:t> </w:t>
      </w:r>
      <w:r>
        <w:rPr>
          <w:rFonts w:ascii="Times New Roman" w:hAnsi="Times New Roman"/>
          <w:color w:val="221E1F"/>
          <w:sz w:val="22"/>
        </w:rPr>
        <w:t>in</w:t>
      </w:r>
      <w:r>
        <w:rPr>
          <w:rFonts w:ascii="Times New Roman" w:hAnsi="Times New Roman"/>
          <w:color w:val="221E1F"/>
          <w:spacing w:val="40"/>
          <w:sz w:val="22"/>
        </w:rPr>
        <w:t> </w:t>
      </w:r>
      <w:r>
        <w:rPr>
          <w:rFonts w:ascii="Times New Roman" w:hAnsi="Times New Roman"/>
          <w:color w:val="221E1F"/>
          <w:sz w:val="22"/>
        </w:rPr>
        <w:t>the</w:t>
      </w:r>
      <w:r>
        <w:rPr>
          <w:rFonts w:ascii="Times New Roman" w:hAnsi="Times New Roman"/>
          <w:color w:val="221E1F"/>
          <w:spacing w:val="40"/>
          <w:sz w:val="22"/>
        </w:rPr>
        <w:t> </w:t>
      </w:r>
      <w:r>
        <w:rPr>
          <w:rFonts w:ascii="Times New Roman" w:hAnsi="Times New Roman"/>
          <w:color w:val="221E1F"/>
          <w:sz w:val="22"/>
        </w:rPr>
        <w:t>Auditor’s</w:t>
      </w:r>
      <w:r>
        <w:rPr>
          <w:rFonts w:ascii="Times New Roman" w:hAnsi="Times New Roman"/>
          <w:color w:val="221E1F"/>
          <w:spacing w:val="40"/>
          <w:sz w:val="22"/>
        </w:rPr>
        <w:t> </w:t>
      </w:r>
      <w:r>
        <w:rPr>
          <w:rFonts w:ascii="Times New Roman" w:hAnsi="Times New Roman"/>
          <w:color w:val="221E1F"/>
          <w:sz w:val="22"/>
        </w:rPr>
        <w:t>Responsibilities</w:t>
      </w:r>
      <w:r>
        <w:rPr>
          <w:rFonts w:ascii="Times New Roman" w:hAnsi="Times New Roman"/>
          <w:color w:val="221E1F"/>
          <w:spacing w:val="40"/>
          <w:sz w:val="22"/>
        </w:rPr>
        <w:t> </w:t>
      </w:r>
      <w:r>
        <w:rPr>
          <w:rFonts w:ascii="Times New Roman" w:hAnsi="Times New Roman"/>
          <w:color w:val="221E1F"/>
          <w:sz w:val="22"/>
        </w:rPr>
        <w:t>for</w:t>
      </w:r>
      <w:r>
        <w:rPr>
          <w:rFonts w:ascii="Times New Roman" w:hAnsi="Times New Roman"/>
          <w:color w:val="221E1F"/>
          <w:spacing w:val="40"/>
          <w:sz w:val="22"/>
        </w:rPr>
        <w:t> </w:t>
      </w:r>
      <w:r>
        <w:rPr>
          <w:rFonts w:ascii="Times New Roman" w:hAnsi="Times New Roman"/>
          <w:color w:val="221E1F"/>
          <w:sz w:val="22"/>
        </w:rPr>
        <w:t>the</w:t>
      </w:r>
      <w:r>
        <w:rPr>
          <w:rFonts w:ascii="Times New Roman" w:hAnsi="Times New Roman"/>
          <w:color w:val="221E1F"/>
          <w:spacing w:val="40"/>
          <w:sz w:val="22"/>
        </w:rPr>
        <w:t> </w:t>
      </w:r>
      <w:r>
        <w:rPr>
          <w:rFonts w:ascii="Times New Roman" w:hAnsi="Times New Roman"/>
          <w:color w:val="221E1F"/>
          <w:sz w:val="22"/>
        </w:rPr>
        <w:t>Audit</w:t>
      </w:r>
      <w:r>
        <w:rPr>
          <w:rFonts w:ascii="Times New Roman" w:hAnsi="Times New Roman"/>
          <w:color w:val="221E1F"/>
          <w:spacing w:val="40"/>
          <w:sz w:val="22"/>
        </w:rPr>
        <w:t> </w:t>
      </w:r>
      <w:r>
        <w:rPr>
          <w:rFonts w:ascii="Times New Roman" w:hAnsi="Times New Roman"/>
          <w:color w:val="221E1F"/>
          <w:sz w:val="22"/>
        </w:rPr>
        <w:t>of</w:t>
      </w:r>
      <w:r>
        <w:rPr>
          <w:rFonts w:ascii="Times New Roman" w:hAnsi="Times New Roman"/>
          <w:color w:val="221E1F"/>
          <w:spacing w:val="40"/>
          <w:sz w:val="22"/>
        </w:rPr>
        <w:t> </w:t>
      </w:r>
      <w:r>
        <w:rPr>
          <w:rFonts w:ascii="Times New Roman" w:hAnsi="Times New Roman"/>
          <w:color w:val="221E1F"/>
          <w:sz w:val="22"/>
        </w:rPr>
        <w:t>the</w:t>
      </w:r>
      <w:r>
        <w:rPr>
          <w:rFonts w:ascii="Times New Roman" w:hAnsi="Times New Roman"/>
          <w:color w:val="221E1F"/>
          <w:spacing w:val="40"/>
          <w:sz w:val="22"/>
        </w:rPr>
        <w:t> </w:t>
      </w:r>
      <w:r>
        <w:rPr>
          <w:rFonts w:ascii="Times New Roman" w:hAnsi="Times New Roman"/>
          <w:color w:val="221E1F"/>
          <w:sz w:val="22"/>
        </w:rPr>
        <w:t>Financial</w:t>
      </w:r>
      <w:r>
        <w:rPr>
          <w:rFonts w:ascii="Times New Roman" w:hAnsi="Times New Roman"/>
          <w:color w:val="221E1F"/>
          <w:spacing w:val="40"/>
          <w:sz w:val="22"/>
        </w:rPr>
        <w:t> </w:t>
      </w:r>
      <w:r>
        <w:rPr>
          <w:rFonts w:ascii="Times New Roman" w:hAnsi="Times New Roman"/>
          <w:color w:val="221E1F"/>
          <w:sz w:val="22"/>
        </w:rPr>
        <w:t>Statements</w:t>
      </w:r>
      <w:r>
        <w:rPr>
          <w:rFonts w:ascii="Times New Roman" w:hAnsi="Times New Roman"/>
          <w:color w:val="221E1F"/>
          <w:spacing w:val="40"/>
          <w:sz w:val="22"/>
        </w:rPr>
        <w:t> </w:t>
      </w:r>
      <w:r>
        <w:rPr>
          <w:rFonts w:ascii="Times New Roman" w:hAnsi="Times New Roman"/>
          <w:color w:val="221E1F"/>
          <w:sz w:val="22"/>
        </w:rPr>
        <w:t>section</w:t>
      </w:r>
      <w:r>
        <w:rPr>
          <w:rFonts w:ascii="Times New Roman" w:hAnsi="Times New Roman"/>
          <w:color w:val="221E1F"/>
          <w:spacing w:val="40"/>
          <w:sz w:val="22"/>
        </w:rPr>
        <w:t> </w:t>
      </w:r>
      <w:r>
        <w:rPr>
          <w:rFonts w:ascii="Times New Roman" w:hAnsi="Times New Roman"/>
          <w:color w:val="221E1F"/>
          <w:sz w:val="22"/>
        </w:rPr>
        <w:t>of</w:t>
      </w:r>
      <w:r>
        <w:rPr>
          <w:rFonts w:ascii="Times New Roman" w:hAnsi="Times New Roman"/>
          <w:color w:val="221E1F"/>
          <w:spacing w:val="40"/>
          <w:sz w:val="22"/>
        </w:rPr>
        <w:t> </w:t>
      </w:r>
      <w:r>
        <w:rPr>
          <w:rFonts w:ascii="Times New Roman" w:hAnsi="Times New Roman"/>
          <w:color w:val="221E1F"/>
          <w:sz w:val="22"/>
        </w:rPr>
        <w:t>our report. We are required to be independent of the Association and to meet our other ethical responsibilities, in accordance with the relevant ethical requirements relating to our audit. We believe that the audit evidence we</w:t>
      </w:r>
      <w:r>
        <w:rPr>
          <w:rFonts w:ascii="Times New Roman" w:hAnsi="Times New Roman"/>
          <w:color w:val="221E1F"/>
          <w:spacing w:val="40"/>
          <w:sz w:val="22"/>
        </w:rPr>
        <w:t> </w:t>
      </w:r>
      <w:r>
        <w:rPr>
          <w:rFonts w:ascii="Times New Roman" w:hAnsi="Times New Roman"/>
          <w:color w:val="221E1F"/>
          <w:sz w:val="22"/>
        </w:rPr>
        <w:t>have obtained is sufficient and appropriate to provide a basis for our audit opinions.</w:t>
      </w:r>
    </w:p>
    <w:p>
      <w:pPr>
        <w:spacing w:before="236"/>
        <w:ind w:left="1076" w:right="0" w:firstLine="0"/>
        <w:jc w:val="left"/>
        <w:rPr>
          <w:rFonts w:ascii="Times New Roman"/>
          <w:b/>
          <w:i/>
          <w:sz w:val="22"/>
        </w:rPr>
      </w:pPr>
      <w:r>
        <w:rPr>
          <w:rFonts w:ascii="Times New Roman"/>
          <w:b/>
          <w:i/>
          <w:color w:val="221E1F"/>
          <w:spacing w:val="-2"/>
          <w:sz w:val="22"/>
        </w:rPr>
        <w:t>Responsibilities</w:t>
      </w:r>
      <w:r>
        <w:rPr>
          <w:rFonts w:ascii="Times New Roman"/>
          <w:b/>
          <w:i/>
          <w:color w:val="221E1F"/>
          <w:spacing w:val="-7"/>
          <w:sz w:val="22"/>
        </w:rPr>
        <w:t> </w:t>
      </w:r>
      <w:r>
        <w:rPr>
          <w:rFonts w:ascii="Times New Roman"/>
          <w:b/>
          <w:i/>
          <w:color w:val="221E1F"/>
          <w:spacing w:val="-2"/>
          <w:sz w:val="22"/>
        </w:rPr>
        <w:t>of</w:t>
      </w:r>
      <w:r>
        <w:rPr>
          <w:rFonts w:ascii="Times New Roman"/>
          <w:b/>
          <w:i/>
          <w:color w:val="221E1F"/>
          <w:spacing w:val="-7"/>
          <w:sz w:val="22"/>
        </w:rPr>
        <w:t> </w:t>
      </w:r>
      <w:r>
        <w:rPr>
          <w:rFonts w:ascii="Times New Roman"/>
          <w:b/>
          <w:i/>
          <w:color w:val="221E1F"/>
          <w:spacing w:val="-2"/>
          <w:sz w:val="22"/>
        </w:rPr>
        <w:t>Management</w:t>
      </w:r>
      <w:r>
        <w:rPr>
          <w:rFonts w:ascii="Times New Roman"/>
          <w:b/>
          <w:i/>
          <w:color w:val="221E1F"/>
          <w:spacing w:val="-7"/>
          <w:sz w:val="22"/>
        </w:rPr>
        <w:t> </w:t>
      </w:r>
      <w:r>
        <w:rPr>
          <w:rFonts w:ascii="Times New Roman"/>
          <w:b/>
          <w:i/>
          <w:color w:val="221E1F"/>
          <w:spacing w:val="-2"/>
          <w:sz w:val="22"/>
        </w:rPr>
        <w:t>for</w:t>
      </w:r>
      <w:r>
        <w:rPr>
          <w:rFonts w:ascii="Times New Roman"/>
          <w:b/>
          <w:i/>
          <w:color w:val="221E1F"/>
          <w:spacing w:val="-6"/>
          <w:sz w:val="22"/>
        </w:rPr>
        <w:t> </w:t>
      </w:r>
      <w:r>
        <w:rPr>
          <w:rFonts w:ascii="Times New Roman"/>
          <w:b/>
          <w:i/>
          <w:color w:val="221E1F"/>
          <w:spacing w:val="-2"/>
          <w:sz w:val="22"/>
        </w:rPr>
        <w:t>the</w:t>
      </w:r>
      <w:r>
        <w:rPr>
          <w:rFonts w:ascii="Times New Roman"/>
          <w:b/>
          <w:i/>
          <w:color w:val="221E1F"/>
          <w:spacing w:val="-5"/>
          <w:sz w:val="22"/>
        </w:rPr>
        <w:t> </w:t>
      </w:r>
      <w:r>
        <w:rPr>
          <w:rFonts w:ascii="Times New Roman"/>
          <w:b/>
          <w:i/>
          <w:color w:val="221E1F"/>
          <w:spacing w:val="-2"/>
          <w:sz w:val="22"/>
        </w:rPr>
        <w:t>Financial</w:t>
      </w:r>
      <w:r>
        <w:rPr>
          <w:rFonts w:ascii="Times New Roman"/>
          <w:b/>
          <w:i/>
          <w:color w:val="221E1F"/>
          <w:spacing w:val="-7"/>
          <w:sz w:val="22"/>
        </w:rPr>
        <w:t> </w:t>
      </w:r>
      <w:r>
        <w:rPr>
          <w:rFonts w:ascii="Times New Roman"/>
          <w:b/>
          <w:i/>
          <w:color w:val="221E1F"/>
          <w:spacing w:val="-2"/>
          <w:sz w:val="22"/>
        </w:rPr>
        <w:t>Statements</w:t>
      </w:r>
    </w:p>
    <w:p>
      <w:pPr>
        <w:spacing w:line="247" w:lineRule="auto" w:before="247"/>
        <w:ind w:left="1076" w:right="1078" w:firstLine="0"/>
        <w:jc w:val="both"/>
        <w:rPr>
          <w:rFonts w:ascii="Times New Roman"/>
          <w:sz w:val="22"/>
        </w:rPr>
      </w:pPr>
      <w:r>
        <w:rPr>
          <w:rFonts w:ascii="Times New Roman"/>
          <w:color w:val="221E1F"/>
          <w:sz w:val="22"/>
        </w:rPr>
        <w:t>Management is responsible for the preparation and fair presentation of the financial statements in accordance</w:t>
      </w:r>
      <w:r>
        <w:rPr>
          <w:rFonts w:ascii="Times New Roman"/>
          <w:color w:val="221E1F"/>
          <w:spacing w:val="80"/>
          <w:sz w:val="22"/>
        </w:rPr>
        <w:t> </w:t>
      </w:r>
      <w:r>
        <w:rPr>
          <w:rFonts w:ascii="Times New Roman"/>
          <w:color w:val="221E1F"/>
          <w:sz w:val="22"/>
        </w:rPr>
        <w:t>with accounting principles generally accepted in the United States of America, and for the design,</w:t>
      </w:r>
      <w:r>
        <w:rPr>
          <w:rFonts w:ascii="Times New Roman"/>
          <w:color w:val="221E1F"/>
          <w:spacing w:val="40"/>
          <w:sz w:val="22"/>
        </w:rPr>
        <w:t> </w:t>
      </w:r>
      <w:r>
        <w:rPr>
          <w:rFonts w:ascii="Times New Roman"/>
          <w:color w:val="221E1F"/>
          <w:sz w:val="22"/>
        </w:rPr>
        <w:t>implementation,</w:t>
      </w:r>
      <w:r>
        <w:rPr>
          <w:rFonts w:ascii="Times New Roman"/>
          <w:color w:val="221E1F"/>
          <w:spacing w:val="40"/>
          <w:sz w:val="22"/>
        </w:rPr>
        <w:t> </w:t>
      </w:r>
      <w:r>
        <w:rPr>
          <w:rFonts w:ascii="Times New Roman"/>
          <w:color w:val="221E1F"/>
          <w:sz w:val="22"/>
        </w:rPr>
        <w:t>and</w:t>
      </w:r>
      <w:r>
        <w:rPr>
          <w:rFonts w:ascii="Times New Roman"/>
          <w:color w:val="221E1F"/>
          <w:spacing w:val="40"/>
          <w:sz w:val="22"/>
        </w:rPr>
        <w:t> </w:t>
      </w:r>
      <w:r>
        <w:rPr>
          <w:rFonts w:ascii="Times New Roman"/>
          <w:color w:val="221E1F"/>
          <w:sz w:val="22"/>
        </w:rPr>
        <w:t>maintenance</w:t>
      </w:r>
      <w:r>
        <w:rPr>
          <w:rFonts w:ascii="Times New Roman"/>
          <w:color w:val="221E1F"/>
          <w:spacing w:val="40"/>
          <w:sz w:val="22"/>
        </w:rPr>
        <w:t> </w:t>
      </w:r>
      <w:r>
        <w:rPr>
          <w:rFonts w:ascii="Times New Roman"/>
          <w:color w:val="221E1F"/>
          <w:sz w:val="22"/>
        </w:rPr>
        <w:t>of</w:t>
      </w:r>
      <w:r>
        <w:rPr>
          <w:rFonts w:ascii="Times New Roman"/>
          <w:color w:val="221E1F"/>
          <w:spacing w:val="40"/>
          <w:sz w:val="22"/>
        </w:rPr>
        <w:t> </w:t>
      </w:r>
      <w:r>
        <w:rPr>
          <w:rFonts w:ascii="Times New Roman"/>
          <w:color w:val="221E1F"/>
          <w:sz w:val="22"/>
        </w:rPr>
        <w:t>internal</w:t>
      </w:r>
      <w:r>
        <w:rPr>
          <w:rFonts w:ascii="Times New Roman"/>
          <w:color w:val="221E1F"/>
          <w:spacing w:val="40"/>
          <w:sz w:val="22"/>
        </w:rPr>
        <w:t> </w:t>
      </w:r>
      <w:r>
        <w:rPr>
          <w:rFonts w:ascii="Times New Roman"/>
          <w:color w:val="221E1F"/>
          <w:sz w:val="22"/>
        </w:rPr>
        <w:t>control</w:t>
      </w:r>
      <w:r>
        <w:rPr>
          <w:rFonts w:ascii="Times New Roman"/>
          <w:color w:val="221E1F"/>
          <w:spacing w:val="40"/>
          <w:sz w:val="22"/>
        </w:rPr>
        <w:t> </w:t>
      </w:r>
      <w:r>
        <w:rPr>
          <w:rFonts w:ascii="Times New Roman"/>
          <w:color w:val="221E1F"/>
          <w:sz w:val="22"/>
        </w:rPr>
        <w:t>relevant</w:t>
      </w:r>
      <w:r>
        <w:rPr>
          <w:rFonts w:ascii="Times New Roman"/>
          <w:color w:val="221E1F"/>
          <w:spacing w:val="40"/>
          <w:sz w:val="22"/>
        </w:rPr>
        <w:t> </w:t>
      </w:r>
      <w:r>
        <w:rPr>
          <w:rFonts w:ascii="Times New Roman"/>
          <w:color w:val="221E1F"/>
          <w:sz w:val="22"/>
        </w:rPr>
        <w:t>to</w:t>
      </w:r>
      <w:r>
        <w:rPr>
          <w:rFonts w:ascii="Times New Roman"/>
          <w:color w:val="221E1F"/>
          <w:spacing w:val="40"/>
          <w:sz w:val="22"/>
        </w:rPr>
        <w:t> </w:t>
      </w:r>
      <w:r>
        <w:rPr>
          <w:rFonts w:ascii="Times New Roman"/>
          <w:color w:val="221E1F"/>
          <w:sz w:val="22"/>
        </w:rPr>
        <w:t>the</w:t>
      </w:r>
      <w:r>
        <w:rPr>
          <w:rFonts w:ascii="Times New Roman"/>
          <w:color w:val="221E1F"/>
          <w:spacing w:val="40"/>
          <w:sz w:val="22"/>
        </w:rPr>
        <w:t> </w:t>
      </w:r>
      <w:r>
        <w:rPr>
          <w:rFonts w:ascii="Times New Roman"/>
          <w:color w:val="221E1F"/>
          <w:sz w:val="22"/>
        </w:rPr>
        <w:t>preparation</w:t>
      </w:r>
      <w:r>
        <w:rPr>
          <w:rFonts w:ascii="Times New Roman"/>
          <w:color w:val="221E1F"/>
          <w:spacing w:val="40"/>
          <w:sz w:val="22"/>
        </w:rPr>
        <w:t> </w:t>
      </w:r>
      <w:r>
        <w:rPr>
          <w:rFonts w:ascii="Times New Roman"/>
          <w:color w:val="221E1F"/>
          <w:sz w:val="22"/>
        </w:rPr>
        <w:t>and</w:t>
      </w:r>
      <w:r>
        <w:rPr>
          <w:rFonts w:ascii="Times New Roman"/>
          <w:color w:val="221E1F"/>
          <w:spacing w:val="40"/>
          <w:sz w:val="22"/>
        </w:rPr>
        <w:t> </w:t>
      </w:r>
      <w:r>
        <w:rPr>
          <w:rFonts w:ascii="Times New Roman"/>
          <w:color w:val="221E1F"/>
          <w:sz w:val="22"/>
        </w:rPr>
        <w:t>fair</w:t>
      </w:r>
      <w:r>
        <w:rPr>
          <w:rFonts w:ascii="Times New Roman"/>
          <w:color w:val="221E1F"/>
          <w:spacing w:val="40"/>
          <w:sz w:val="22"/>
        </w:rPr>
        <w:t> </w:t>
      </w:r>
      <w:r>
        <w:rPr>
          <w:rFonts w:ascii="Times New Roman"/>
          <w:color w:val="221E1F"/>
          <w:sz w:val="22"/>
        </w:rPr>
        <w:t>presentation</w:t>
      </w:r>
      <w:r>
        <w:rPr>
          <w:rFonts w:ascii="Times New Roman"/>
          <w:color w:val="221E1F"/>
          <w:spacing w:val="40"/>
          <w:sz w:val="22"/>
        </w:rPr>
        <w:t> </w:t>
      </w:r>
      <w:r>
        <w:rPr>
          <w:rFonts w:ascii="Times New Roman"/>
          <w:color w:val="221E1F"/>
          <w:sz w:val="22"/>
        </w:rPr>
        <w:t>of financial statements that are free from material misstatement, whether due to fraud or error.</w:t>
      </w:r>
    </w:p>
    <w:p>
      <w:pPr>
        <w:spacing w:line="247" w:lineRule="auto" w:before="238"/>
        <w:ind w:left="1076" w:right="1080" w:firstLine="0"/>
        <w:jc w:val="both"/>
        <w:rPr>
          <w:rFonts w:ascii="Times New Roman" w:hAnsi="Times New Roman"/>
          <w:sz w:val="22"/>
        </w:rPr>
      </w:pPr>
      <w:r>
        <w:rPr>
          <w:rFonts w:ascii="Times New Roman" w:hAnsi="Times New Roman"/>
          <w:color w:val="221E1F"/>
          <w:sz w:val="22"/>
        </w:rPr>
        <w:t>In</w:t>
      </w:r>
      <w:r>
        <w:rPr>
          <w:rFonts w:ascii="Times New Roman" w:hAnsi="Times New Roman"/>
          <w:color w:val="221E1F"/>
          <w:spacing w:val="40"/>
          <w:sz w:val="22"/>
        </w:rPr>
        <w:t> </w:t>
      </w:r>
      <w:r>
        <w:rPr>
          <w:rFonts w:ascii="Times New Roman" w:hAnsi="Times New Roman"/>
          <w:color w:val="221E1F"/>
          <w:sz w:val="22"/>
        </w:rPr>
        <w:t>preparing</w:t>
      </w:r>
      <w:r>
        <w:rPr>
          <w:rFonts w:ascii="Times New Roman" w:hAnsi="Times New Roman"/>
          <w:color w:val="221E1F"/>
          <w:spacing w:val="40"/>
          <w:sz w:val="22"/>
        </w:rPr>
        <w:t> </w:t>
      </w:r>
      <w:r>
        <w:rPr>
          <w:rFonts w:ascii="Times New Roman" w:hAnsi="Times New Roman"/>
          <w:color w:val="221E1F"/>
          <w:sz w:val="22"/>
        </w:rPr>
        <w:t>the</w:t>
      </w:r>
      <w:r>
        <w:rPr>
          <w:rFonts w:ascii="Times New Roman" w:hAnsi="Times New Roman"/>
          <w:color w:val="221E1F"/>
          <w:spacing w:val="40"/>
          <w:sz w:val="22"/>
        </w:rPr>
        <w:t> </w:t>
      </w:r>
      <w:r>
        <w:rPr>
          <w:rFonts w:ascii="Times New Roman" w:hAnsi="Times New Roman"/>
          <w:color w:val="221E1F"/>
          <w:sz w:val="22"/>
        </w:rPr>
        <w:t>financial</w:t>
      </w:r>
      <w:r>
        <w:rPr>
          <w:rFonts w:ascii="Times New Roman" w:hAnsi="Times New Roman"/>
          <w:color w:val="221E1F"/>
          <w:spacing w:val="40"/>
          <w:sz w:val="22"/>
        </w:rPr>
        <w:t> </w:t>
      </w:r>
      <w:r>
        <w:rPr>
          <w:rFonts w:ascii="Times New Roman" w:hAnsi="Times New Roman"/>
          <w:color w:val="221E1F"/>
          <w:sz w:val="22"/>
        </w:rPr>
        <w:t>statements,</w:t>
      </w:r>
      <w:r>
        <w:rPr>
          <w:rFonts w:ascii="Times New Roman" w:hAnsi="Times New Roman"/>
          <w:color w:val="221E1F"/>
          <w:spacing w:val="40"/>
          <w:sz w:val="22"/>
        </w:rPr>
        <w:t> </w:t>
      </w:r>
      <w:r>
        <w:rPr>
          <w:rFonts w:ascii="Times New Roman" w:hAnsi="Times New Roman"/>
          <w:color w:val="221E1F"/>
          <w:sz w:val="22"/>
        </w:rPr>
        <w:t>management</w:t>
      </w:r>
      <w:r>
        <w:rPr>
          <w:rFonts w:ascii="Times New Roman" w:hAnsi="Times New Roman"/>
          <w:color w:val="221E1F"/>
          <w:spacing w:val="40"/>
          <w:sz w:val="22"/>
        </w:rPr>
        <w:t> </w:t>
      </w:r>
      <w:r>
        <w:rPr>
          <w:rFonts w:ascii="Times New Roman" w:hAnsi="Times New Roman"/>
          <w:color w:val="221E1F"/>
          <w:sz w:val="22"/>
        </w:rPr>
        <w:t>is</w:t>
      </w:r>
      <w:r>
        <w:rPr>
          <w:rFonts w:ascii="Times New Roman" w:hAnsi="Times New Roman"/>
          <w:color w:val="221E1F"/>
          <w:spacing w:val="40"/>
          <w:sz w:val="22"/>
        </w:rPr>
        <w:t> </w:t>
      </w:r>
      <w:r>
        <w:rPr>
          <w:rFonts w:ascii="Times New Roman" w:hAnsi="Times New Roman"/>
          <w:color w:val="221E1F"/>
          <w:sz w:val="22"/>
        </w:rPr>
        <w:t>required</w:t>
      </w:r>
      <w:r>
        <w:rPr>
          <w:rFonts w:ascii="Times New Roman" w:hAnsi="Times New Roman"/>
          <w:color w:val="221E1F"/>
          <w:spacing w:val="40"/>
          <w:sz w:val="22"/>
        </w:rPr>
        <w:t> </w:t>
      </w:r>
      <w:r>
        <w:rPr>
          <w:rFonts w:ascii="Times New Roman" w:hAnsi="Times New Roman"/>
          <w:color w:val="221E1F"/>
          <w:sz w:val="22"/>
        </w:rPr>
        <w:t>to</w:t>
      </w:r>
      <w:r>
        <w:rPr>
          <w:rFonts w:ascii="Times New Roman" w:hAnsi="Times New Roman"/>
          <w:color w:val="221E1F"/>
          <w:spacing w:val="40"/>
          <w:sz w:val="22"/>
        </w:rPr>
        <w:t> </w:t>
      </w:r>
      <w:r>
        <w:rPr>
          <w:rFonts w:ascii="Times New Roman" w:hAnsi="Times New Roman"/>
          <w:color w:val="221E1F"/>
          <w:sz w:val="22"/>
        </w:rPr>
        <w:t>evaluate</w:t>
      </w:r>
      <w:r>
        <w:rPr>
          <w:rFonts w:ascii="Times New Roman" w:hAnsi="Times New Roman"/>
          <w:color w:val="221E1F"/>
          <w:spacing w:val="40"/>
          <w:sz w:val="22"/>
        </w:rPr>
        <w:t> </w:t>
      </w:r>
      <w:r>
        <w:rPr>
          <w:rFonts w:ascii="Times New Roman" w:hAnsi="Times New Roman"/>
          <w:color w:val="221E1F"/>
          <w:sz w:val="22"/>
        </w:rPr>
        <w:t>whether</w:t>
      </w:r>
      <w:r>
        <w:rPr>
          <w:rFonts w:ascii="Times New Roman" w:hAnsi="Times New Roman"/>
          <w:color w:val="221E1F"/>
          <w:spacing w:val="40"/>
          <w:sz w:val="22"/>
        </w:rPr>
        <w:t> </w:t>
      </w:r>
      <w:r>
        <w:rPr>
          <w:rFonts w:ascii="Times New Roman" w:hAnsi="Times New Roman"/>
          <w:color w:val="221E1F"/>
          <w:sz w:val="22"/>
        </w:rPr>
        <w:t>there</w:t>
      </w:r>
      <w:r>
        <w:rPr>
          <w:rFonts w:ascii="Times New Roman" w:hAnsi="Times New Roman"/>
          <w:color w:val="221E1F"/>
          <w:spacing w:val="40"/>
          <w:sz w:val="22"/>
        </w:rPr>
        <w:t> </w:t>
      </w:r>
      <w:r>
        <w:rPr>
          <w:rFonts w:ascii="Times New Roman" w:hAnsi="Times New Roman"/>
          <w:color w:val="221E1F"/>
          <w:sz w:val="22"/>
        </w:rPr>
        <w:t>are</w:t>
      </w:r>
      <w:r>
        <w:rPr>
          <w:rFonts w:ascii="Times New Roman" w:hAnsi="Times New Roman"/>
          <w:color w:val="221E1F"/>
          <w:spacing w:val="40"/>
          <w:sz w:val="22"/>
        </w:rPr>
        <w:t> </w:t>
      </w:r>
      <w:r>
        <w:rPr>
          <w:rFonts w:ascii="Times New Roman" w:hAnsi="Times New Roman"/>
          <w:color w:val="221E1F"/>
          <w:sz w:val="22"/>
        </w:rPr>
        <w:t>conditions</w:t>
      </w:r>
      <w:r>
        <w:rPr>
          <w:rFonts w:ascii="Times New Roman" w:hAnsi="Times New Roman"/>
          <w:color w:val="221E1F"/>
          <w:spacing w:val="40"/>
          <w:sz w:val="22"/>
        </w:rPr>
        <w:t> </w:t>
      </w:r>
      <w:r>
        <w:rPr>
          <w:rFonts w:ascii="Times New Roman" w:hAnsi="Times New Roman"/>
          <w:color w:val="221E1F"/>
          <w:sz w:val="22"/>
        </w:rPr>
        <w:t>or events, considered in the aggregate, that raise substantial doubt about the Association’s ability to continue as a going</w:t>
      </w:r>
      <w:r>
        <w:rPr>
          <w:rFonts w:ascii="Times New Roman" w:hAnsi="Times New Roman"/>
          <w:color w:val="221E1F"/>
          <w:spacing w:val="40"/>
          <w:sz w:val="22"/>
        </w:rPr>
        <w:t> </w:t>
      </w:r>
      <w:r>
        <w:rPr>
          <w:rFonts w:ascii="Times New Roman" w:hAnsi="Times New Roman"/>
          <w:color w:val="221E1F"/>
          <w:sz w:val="22"/>
        </w:rPr>
        <w:t>concern</w:t>
      </w:r>
      <w:r>
        <w:rPr>
          <w:rFonts w:ascii="Times New Roman" w:hAnsi="Times New Roman"/>
          <w:color w:val="221E1F"/>
          <w:spacing w:val="40"/>
          <w:sz w:val="22"/>
        </w:rPr>
        <w:t> </w:t>
      </w:r>
      <w:r>
        <w:rPr>
          <w:rFonts w:ascii="Times New Roman" w:hAnsi="Times New Roman"/>
          <w:color w:val="221E1F"/>
          <w:sz w:val="22"/>
        </w:rPr>
        <w:t>for</w:t>
      </w:r>
      <w:r>
        <w:rPr>
          <w:rFonts w:ascii="Times New Roman" w:hAnsi="Times New Roman"/>
          <w:color w:val="221E1F"/>
          <w:spacing w:val="40"/>
          <w:sz w:val="22"/>
        </w:rPr>
        <w:t> </w:t>
      </w:r>
      <w:r>
        <w:rPr>
          <w:rFonts w:ascii="Times New Roman" w:hAnsi="Times New Roman"/>
          <w:color w:val="221E1F"/>
          <w:sz w:val="22"/>
        </w:rPr>
        <w:t>twelve</w:t>
      </w:r>
      <w:r>
        <w:rPr>
          <w:rFonts w:ascii="Times New Roman" w:hAnsi="Times New Roman"/>
          <w:color w:val="221E1F"/>
          <w:spacing w:val="40"/>
          <w:sz w:val="22"/>
        </w:rPr>
        <w:t> </w:t>
      </w:r>
      <w:r>
        <w:rPr>
          <w:rFonts w:ascii="Times New Roman" w:hAnsi="Times New Roman"/>
          <w:color w:val="221E1F"/>
          <w:sz w:val="22"/>
        </w:rPr>
        <w:t>months</w:t>
      </w:r>
      <w:r>
        <w:rPr>
          <w:rFonts w:ascii="Times New Roman" w:hAnsi="Times New Roman"/>
          <w:color w:val="221E1F"/>
          <w:spacing w:val="40"/>
          <w:sz w:val="22"/>
        </w:rPr>
        <w:t> </w:t>
      </w:r>
      <w:r>
        <w:rPr>
          <w:rFonts w:ascii="Times New Roman" w:hAnsi="Times New Roman"/>
          <w:color w:val="221E1F"/>
          <w:sz w:val="22"/>
        </w:rPr>
        <w:t>beyond</w:t>
      </w:r>
      <w:r>
        <w:rPr>
          <w:rFonts w:ascii="Times New Roman" w:hAnsi="Times New Roman"/>
          <w:color w:val="221E1F"/>
          <w:spacing w:val="40"/>
          <w:sz w:val="22"/>
        </w:rPr>
        <w:t> </w:t>
      </w:r>
      <w:r>
        <w:rPr>
          <w:rFonts w:ascii="Times New Roman" w:hAnsi="Times New Roman"/>
          <w:color w:val="221E1F"/>
          <w:sz w:val="22"/>
        </w:rPr>
        <w:t>the</w:t>
      </w:r>
      <w:r>
        <w:rPr>
          <w:rFonts w:ascii="Times New Roman" w:hAnsi="Times New Roman"/>
          <w:color w:val="221E1F"/>
          <w:spacing w:val="40"/>
          <w:sz w:val="22"/>
        </w:rPr>
        <w:t> </w:t>
      </w:r>
      <w:r>
        <w:rPr>
          <w:rFonts w:ascii="Times New Roman" w:hAnsi="Times New Roman"/>
          <w:color w:val="221E1F"/>
          <w:sz w:val="22"/>
        </w:rPr>
        <w:t>financial</w:t>
      </w:r>
      <w:r>
        <w:rPr>
          <w:rFonts w:ascii="Times New Roman" w:hAnsi="Times New Roman"/>
          <w:color w:val="221E1F"/>
          <w:spacing w:val="40"/>
          <w:sz w:val="22"/>
        </w:rPr>
        <w:t> </w:t>
      </w:r>
      <w:r>
        <w:rPr>
          <w:rFonts w:ascii="Times New Roman" w:hAnsi="Times New Roman"/>
          <w:color w:val="221E1F"/>
          <w:sz w:val="22"/>
        </w:rPr>
        <w:t>statement</w:t>
      </w:r>
      <w:r>
        <w:rPr>
          <w:rFonts w:ascii="Times New Roman" w:hAnsi="Times New Roman"/>
          <w:color w:val="221E1F"/>
          <w:spacing w:val="40"/>
          <w:sz w:val="22"/>
        </w:rPr>
        <w:t> </w:t>
      </w:r>
      <w:r>
        <w:rPr>
          <w:rFonts w:ascii="Times New Roman" w:hAnsi="Times New Roman"/>
          <w:color w:val="221E1F"/>
          <w:sz w:val="22"/>
        </w:rPr>
        <w:t>date,</w:t>
      </w:r>
      <w:r>
        <w:rPr>
          <w:rFonts w:ascii="Times New Roman" w:hAnsi="Times New Roman"/>
          <w:color w:val="221E1F"/>
          <w:spacing w:val="40"/>
          <w:sz w:val="22"/>
        </w:rPr>
        <w:t> </w:t>
      </w:r>
      <w:r>
        <w:rPr>
          <w:rFonts w:ascii="Times New Roman" w:hAnsi="Times New Roman"/>
          <w:color w:val="221E1F"/>
          <w:sz w:val="22"/>
        </w:rPr>
        <w:t>including</w:t>
      </w:r>
      <w:r>
        <w:rPr>
          <w:rFonts w:ascii="Times New Roman" w:hAnsi="Times New Roman"/>
          <w:color w:val="221E1F"/>
          <w:spacing w:val="40"/>
          <w:sz w:val="22"/>
        </w:rPr>
        <w:t> </w:t>
      </w:r>
      <w:r>
        <w:rPr>
          <w:rFonts w:ascii="Times New Roman" w:hAnsi="Times New Roman"/>
          <w:color w:val="221E1F"/>
          <w:sz w:val="22"/>
        </w:rPr>
        <w:t>any</w:t>
      </w:r>
      <w:r>
        <w:rPr>
          <w:rFonts w:ascii="Times New Roman" w:hAnsi="Times New Roman"/>
          <w:color w:val="221E1F"/>
          <w:spacing w:val="40"/>
          <w:sz w:val="22"/>
        </w:rPr>
        <w:t> </w:t>
      </w:r>
      <w:r>
        <w:rPr>
          <w:rFonts w:ascii="Times New Roman" w:hAnsi="Times New Roman"/>
          <w:color w:val="221E1F"/>
          <w:sz w:val="22"/>
        </w:rPr>
        <w:t>currently</w:t>
      </w:r>
      <w:r>
        <w:rPr>
          <w:rFonts w:ascii="Times New Roman" w:hAnsi="Times New Roman"/>
          <w:color w:val="221E1F"/>
          <w:spacing w:val="40"/>
          <w:sz w:val="22"/>
        </w:rPr>
        <w:t> </w:t>
      </w:r>
      <w:r>
        <w:rPr>
          <w:rFonts w:ascii="Times New Roman" w:hAnsi="Times New Roman"/>
          <w:color w:val="221E1F"/>
          <w:sz w:val="22"/>
        </w:rPr>
        <w:t>known information that may raise substantial doubt shortly thereafter.</w:t>
      </w:r>
    </w:p>
    <w:p>
      <w:pPr>
        <w:pStyle w:val="BodyText"/>
        <w:rPr>
          <w:rFonts w:ascii="Times New Roman"/>
          <w:sz w:val="22"/>
        </w:rPr>
      </w:pPr>
    </w:p>
    <w:p>
      <w:pPr>
        <w:pStyle w:val="BodyText"/>
        <w:spacing w:before="134"/>
        <w:rPr>
          <w:rFonts w:ascii="Times New Roman"/>
          <w:sz w:val="22"/>
        </w:rPr>
      </w:pPr>
    </w:p>
    <w:p>
      <w:pPr>
        <w:spacing w:before="0"/>
        <w:ind w:left="680" w:right="0" w:firstLine="0"/>
        <w:jc w:val="left"/>
        <w:rPr>
          <w:rFonts w:ascii="Verdana"/>
          <w:sz w:val="16"/>
        </w:rPr>
      </w:pPr>
      <w:r>
        <w:rPr>
          <w:rFonts w:ascii="Arial"/>
          <w:b/>
          <w:color w:val="6D6E71"/>
          <w:sz w:val="16"/>
        </w:rPr>
        <w:t>6</w:t>
      </w:r>
      <w:r>
        <w:rPr>
          <w:rFonts w:ascii="Arial"/>
          <w:b/>
          <w:color w:val="6D6E71"/>
          <w:spacing w:val="46"/>
          <w:sz w:val="16"/>
        </w:rPr>
        <w:t> </w:t>
      </w:r>
      <w:r>
        <w:rPr>
          <w:rFonts w:ascii="Arial"/>
          <w:b/>
          <w:color w:val="6D6E71"/>
          <w:sz w:val="16"/>
        </w:rPr>
        <w:t>|</w:t>
      </w:r>
      <w:r>
        <w:rPr>
          <w:rFonts w:ascii="Arial"/>
          <w:b/>
          <w:color w:val="6D6E71"/>
          <w:spacing w:val="46"/>
          <w:sz w:val="16"/>
        </w:rPr>
        <w:t> </w:t>
      </w:r>
      <w:r>
        <w:rPr>
          <w:rFonts w:ascii="Verdana"/>
          <w:color w:val="6D6E71"/>
          <w:sz w:val="16"/>
        </w:rPr>
        <w:t>UNIVERSITY</w:t>
      </w:r>
      <w:r>
        <w:rPr>
          <w:rFonts w:ascii="Verdana"/>
          <w:color w:val="6D6E71"/>
          <w:spacing w:val="-11"/>
          <w:sz w:val="16"/>
        </w:rPr>
        <w:t> </w:t>
      </w:r>
      <w:r>
        <w:rPr>
          <w:rFonts w:ascii="Verdana"/>
          <w:color w:val="6D6E71"/>
          <w:sz w:val="16"/>
        </w:rPr>
        <w:t>ATHLETIC</w:t>
      </w:r>
      <w:r>
        <w:rPr>
          <w:rFonts w:ascii="Verdana"/>
          <w:color w:val="6D6E71"/>
          <w:spacing w:val="-12"/>
          <w:sz w:val="16"/>
        </w:rPr>
        <w:t> </w:t>
      </w:r>
      <w:r>
        <w:rPr>
          <w:rFonts w:ascii="Verdana"/>
          <w:color w:val="6D6E71"/>
          <w:sz w:val="16"/>
        </w:rPr>
        <w:t>ASSOCIATION,</w:t>
      </w:r>
      <w:r>
        <w:rPr>
          <w:rFonts w:ascii="Verdana"/>
          <w:color w:val="6D6E71"/>
          <w:spacing w:val="-11"/>
          <w:sz w:val="16"/>
        </w:rPr>
        <w:t> </w:t>
      </w:r>
      <w:r>
        <w:rPr>
          <w:rFonts w:ascii="Verdana"/>
          <w:color w:val="6D6E71"/>
          <w:spacing w:val="-4"/>
          <w:sz w:val="16"/>
        </w:rPr>
        <w:t>INC.</w:t>
      </w:r>
    </w:p>
    <w:p>
      <w:pPr>
        <w:spacing w:after="0"/>
        <w:jc w:val="left"/>
        <w:rPr>
          <w:rFonts w:ascii="Verdana"/>
          <w:sz w:val="16"/>
        </w:rPr>
        <w:sectPr>
          <w:pgSz w:w="12240" w:h="15840"/>
          <w:pgMar w:top="780" w:bottom="0" w:left="0" w:right="0"/>
        </w:sectPr>
      </w:pPr>
    </w:p>
    <w:p>
      <w:pPr>
        <w:pStyle w:val="BodyText"/>
        <w:spacing w:before="138"/>
        <w:rPr>
          <w:rFonts w:ascii="Verdana"/>
          <w:sz w:val="22"/>
        </w:rPr>
      </w:pPr>
    </w:p>
    <w:p>
      <w:pPr>
        <w:spacing w:before="0"/>
        <w:ind w:left="1084" w:right="0" w:firstLine="0"/>
        <w:jc w:val="left"/>
        <w:rPr>
          <w:rFonts w:ascii="Times New Roman" w:hAnsi="Times New Roman"/>
          <w:b/>
          <w:i/>
          <w:sz w:val="22"/>
        </w:rPr>
      </w:pPr>
      <w:r>
        <w:rPr>
          <w:rFonts w:ascii="Times New Roman" w:hAnsi="Times New Roman"/>
          <w:b/>
          <w:i/>
          <w:color w:val="221E1F"/>
          <w:sz w:val="22"/>
        </w:rPr>
        <w:t>Auditor’s</w:t>
      </w:r>
      <w:r>
        <w:rPr>
          <w:rFonts w:ascii="Times New Roman" w:hAnsi="Times New Roman"/>
          <w:b/>
          <w:i/>
          <w:color w:val="221E1F"/>
          <w:spacing w:val="-13"/>
          <w:sz w:val="22"/>
        </w:rPr>
        <w:t> </w:t>
      </w:r>
      <w:r>
        <w:rPr>
          <w:rFonts w:ascii="Times New Roman" w:hAnsi="Times New Roman"/>
          <w:b/>
          <w:i/>
          <w:color w:val="221E1F"/>
          <w:sz w:val="22"/>
        </w:rPr>
        <w:t>Responsibilities</w:t>
      </w:r>
      <w:r>
        <w:rPr>
          <w:rFonts w:ascii="Times New Roman" w:hAnsi="Times New Roman"/>
          <w:b/>
          <w:i/>
          <w:color w:val="221E1F"/>
          <w:spacing w:val="-13"/>
          <w:sz w:val="22"/>
        </w:rPr>
        <w:t> </w:t>
      </w:r>
      <w:r>
        <w:rPr>
          <w:rFonts w:ascii="Times New Roman" w:hAnsi="Times New Roman"/>
          <w:b/>
          <w:i/>
          <w:color w:val="221E1F"/>
          <w:sz w:val="22"/>
        </w:rPr>
        <w:t>for</w:t>
      </w:r>
      <w:r>
        <w:rPr>
          <w:rFonts w:ascii="Times New Roman" w:hAnsi="Times New Roman"/>
          <w:b/>
          <w:i/>
          <w:color w:val="221E1F"/>
          <w:spacing w:val="-13"/>
          <w:sz w:val="22"/>
        </w:rPr>
        <w:t> </w:t>
      </w:r>
      <w:r>
        <w:rPr>
          <w:rFonts w:ascii="Times New Roman" w:hAnsi="Times New Roman"/>
          <w:b/>
          <w:i/>
          <w:color w:val="221E1F"/>
          <w:sz w:val="22"/>
        </w:rPr>
        <w:t>the</w:t>
      </w:r>
      <w:r>
        <w:rPr>
          <w:rFonts w:ascii="Times New Roman" w:hAnsi="Times New Roman"/>
          <w:b/>
          <w:i/>
          <w:color w:val="221E1F"/>
          <w:spacing w:val="-12"/>
          <w:sz w:val="22"/>
        </w:rPr>
        <w:t> </w:t>
      </w:r>
      <w:r>
        <w:rPr>
          <w:rFonts w:ascii="Times New Roman" w:hAnsi="Times New Roman"/>
          <w:b/>
          <w:i/>
          <w:color w:val="221E1F"/>
          <w:sz w:val="22"/>
        </w:rPr>
        <w:t>Audit</w:t>
      </w:r>
      <w:r>
        <w:rPr>
          <w:rFonts w:ascii="Times New Roman" w:hAnsi="Times New Roman"/>
          <w:b/>
          <w:i/>
          <w:color w:val="221E1F"/>
          <w:spacing w:val="-13"/>
          <w:sz w:val="22"/>
        </w:rPr>
        <w:t> </w:t>
      </w:r>
      <w:r>
        <w:rPr>
          <w:rFonts w:ascii="Times New Roman" w:hAnsi="Times New Roman"/>
          <w:b/>
          <w:i/>
          <w:color w:val="221E1F"/>
          <w:sz w:val="22"/>
        </w:rPr>
        <w:t>of</w:t>
      </w:r>
      <w:r>
        <w:rPr>
          <w:rFonts w:ascii="Times New Roman" w:hAnsi="Times New Roman"/>
          <w:b/>
          <w:i/>
          <w:color w:val="221E1F"/>
          <w:spacing w:val="-12"/>
          <w:sz w:val="22"/>
        </w:rPr>
        <w:t> </w:t>
      </w:r>
      <w:r>
        <w:rPr>
          <w:rFonts w:ascii="Times New Roman" w:hAnsi="Times New Roman"/>
          <w:b/>
          <w:i/>
          <w:color w:val="221E1F"/>
          <w:sz w:val="22"/>
        </w:rPr>
        <w:t>the</w:t>
      </w:r>
      <w:r>
        <w:rPr>
          <w:rFonts w:ascii="Times New Roman" w:hAnsi="Times New Roman"/>
          <w:b/>
          <w:i/>
          <w:color w:val="221E1F"/>
          <w:spacing w:val="-13"/>
          <w:sz w:val="22"/>
        </w:rPr>
        <w:t> </w:t>
      </w:r>
      <w:r>
        <w:rPr>
          <w:rFonts w:ascii="Times New Roman" w:hAnsi="Times New Roman"/>
          <w:b/>
          <w:i/>
          <w:color w:val="221E1F"/>
          <w:sz w:val="22"/>
        </w:rPr>
        <w:t>Financial</w:t>
      </w:r>
      <w:r>
        <w:rPr>
          <w:rFonts w:ascii="Times New Roman" w:hAnsi="Times New Roman"/>
          <w:b/>
          <w:i/>
          <w:color w:val="221E1F"/>
          <w:spacing w:val="-13"/>
          <w:sz w:val="22"/>
        </w:rPr>
        <w:t> </w:t>
      </w:r>
      <w:r>
        <w:rPr>
          <w:rFonts w:ascii="Times New Roman" w:hAnsi="Times New Roman"/>
          <w:b/>
          <w:i/>
          <w:color w:val="221E1F"/>
          <w:spacing w:val="-2"/>
          <w:sz w:val="22"/>
        </w:rPr>
        <w:t>Statements</w:t>
      </w:r>
    </w:p>
    <w:p>
      <w:pPr>
        <w:spacing w:line="247" w:lineRule="auto" w:before="246"/>
        <w:ind w:left="1084" w:right="1069" w:firstLine="0"/>
        <w:jc w:val="both"/>
        <w:rPr>
          <w:rFonts w:ascii="Times New Roman" w:hAnsi="Times New Roman"/>
          <w:sz w:val="22"/>
        </w:rPr>
      </w:pPr>
      <w:r>
        <w:rPr>
          <w:rFonts w:ascii="Times New Roman" w:hAnsi="Times New Roman"/>
          <w:color w:val="221E1F"/>
          <w:sz w:val="22"/>
        </w:rPr>
        <w:t>Our</w:t>
      </w:r>
      <w:r>
        <w:rPr>
          <w:rFonts w:ascii="Times New Roman" w:hAnsi="Times New Roman"/>
          <w:color w:val="221E1F"/>
          <w:spacing w:val="33"/>
          <w:sz w:val="22"/>
        </w:rPr>
        <w:t> </w:t>
      </w:r>
      <w:r>
        <w:rPr>
          <w:rFonts w:ascii="Times New Roman" w:hAnsi="Times New Roman"/>
          <w:color w:val="221E1F"/>
          <w:sz w:val="22"/>
        </w:rPr>
        <w:t>objectives</w:t>
      </w:r>
      <w:r>
        <w:rPr>
          <w:rFonts w:ascii="Times New Roman" w:hAnsi="Times New Roman"/>
          <w:color w:val="221E1F"/>
          <w:spacing w:val="34"/>
          <w:sz w:val="22"/>
        </w:rPr>
        <w:t> </w:t>
      </w:r>
      <w:r>
        <w:rPr>
          <w:rFonts w:ascii="Times New Roman" w:hAnsi="Times New Roman"/>
          <w:color w:val="221E1F"/>
          <w:sz w:val="22"/>
        </w:rPr>
        <w:t>are</w:t>
      </w:r>
      <w:r>
        <w:rPr>
          <w:rFonts w:ascii="Times New Roman" w:hAnsi="Times New Roman"/>
          <w:color w:val="221E1F"/>
          <w:spacing w:val="34"/>
          <w:sz w:val="22"/>
        </w:rPr>
        <w:t> </w:t>
      </w:r>
      <w:r>
        <w:rPr>
          <w:rFonts w:ascii="Times New Roman" w:hAnsi="Times New Roman"/>
          <w:color w:val="221E1F"/>
          <w:sz w:val="22"/>
        </w:rPr>
        <w:t>to</w:t>
      </w:r>
      <w:r>
        <w:rPr>
          <w:rFonts w:ascii="Times New Roman" w:hAnsi="Times New Roman"/>
          <w:color w:val="221E1F"/>
          <w:spacing w:val="34"/>
          <w:sz w:val="22"/>
        </w:rPr>
        <w:t> </w:t>
      </w:r>
      <w:r>
        <w:rPr>
          <w:rFonts w:ascii="Times New Roman" w:hAnsi="Times New Roman"/>
          <w:color w:val="221E1F"/>
          <w:sz w:val="22"/>
        </w:rPr>
        <w:t>obtain</w:t>
      </w:r>
      <w:r>
        <w:rPr>
          <w:rFonts w:ascii="Times New Roman" w:hAnsi="Times New Roman"/>
          <w:color w:val="221E1F"/>
          <w:spacing w:val="36"/>
          <w:sz w:val="22"/>
        </w:rPr>
        <w:t> </w:t>
      </w:r>
      <w:r>
        <w:rPr>
          <w:rFonts w:ascii="Times New Roman" w:hAnsi="Times New Roman"/>
          <w:color w:val="221E1F"/>
          <w:sz w:val="22"/>
        </w:rPr>
        <w:t>reasonable</w:t>
      </w:r>
      <w:r>
        <w:rPr>
          <w:rFonts w:ascii="Times New Roman" w:hAnsi="Times New Roman"/>
          <w:color w:val="221E1F"/>
          <w:spacing w:val="34"/>
          <w:sz w:val="22"/>
        </w:rPr>
        <w:t> </w:t>
      </w:r>
      <w:r>
        <w:rPr>
          <w:rFonts w:ascii="Times New Roman" w:hAnsi="Times New Roman"/>
          <w:color w:val="221E1F"/>
          <w:sz w:val="22"/>
        </w:rPr>
        <w:t>assurance</w:t>
      </w:r>
      <w:r>
        <w:rPr>
          <w:rFonts w:ascii="Times New Roman" w:hAnsi="Times New Roman"/>
          <w:color w:val="221E1F"/>
          <w:spacing w:val="33"/>
          <w:sz w:val="22"/>
        </w:rPr>
        <w:t> </w:t>
      </w:r>
      <w:r>
        <w:rPr>
          <w:rFonts w:ascii="Times New Roman" w:hAnsi="Times New Roman"/>
          <w:color w:val="221E1F"/>
          <w:sz w:val="22"/>
        </w:rPr>
        <w:t>about</w:t>
      </w:r>
      <w:r>
        <w:rPr>
          <w:rFonts w:ascii="Times New Roman" w:hAnsi="Times New Roman"/>
          <w:color w:val="221E1F"/>
          <w:spacing w:val="35"/>
          <w:sz w:val="22"/>
        </w:rPr>
        <w:t> </w:t>
      </w:r>
      <w:r>
        <w:rPr>
          <w:rFonts w:ascii="Times New Roman" w:hAnsi="Times New Roman"/>
          <w:color w:val="221E1F"/>
          <w:sz w:val="22"/>
        </w:rPr>
        <w:t>whether</w:t>
      </w:r>
      <w:r>
        <w:rPr>
          <w:rFonts w:ascii="Times New Roman" w:hAnsi="Times New Roman"/>
          <w:color w:val="221E1F"/>
          <w:spacing w:val="34"/>
          <w:sz w:val="22"/>
        </w:rPr>
        <w:t> </w:t>
      </w:r>
      <w:r>
        <w:rPr>
          <w:rFonts w:ascii="Times New Roman" w:hAnsi="Times New Roman"/>
          <w:color w:val="221E1F"/>
          <w:sz w:val="22"/>
        </w:rPr>
        <w:t>the</w:t>
      </w:r>
      <w:r>
        <w:rPr>
          <w:rFonts w:ascii="Times New Roman" w:hAnsi="Times New Roman"/>
          <w:color w:val="221E1F"/>
          <w:spacing w:val="34"/>
          <w:sz w:val="22"/>
        </w:rPr>
        <w:t> </w:t>
      </w:r>
      <w:r>
        <w:rPr>
          <w:rFonts w:ascii="Times New Roman" w:hAnsi="Times New Roman"/>
          <w:color w:val="221E1F"/>
          <w:sz w:val="22"/>
        </w:rPr>
        <w:t>financial</w:t>
      </w:r>
      <w:r>
        <w:rPr>
          <w:rFonts w:ascii="Times New Roman" w:hAnsi="Times New Roman"/>
          <w:color w:val="221E1F"/>
          <w:spacing w:val="34"/>
          <w:sz w:val="22"/>
        </w:rPr>
        <w:t> </w:t>
      </w:r>
      <w:r>
        <w:rPr>
          <w:rFonts w:ascii="Times New Roman" w:hAnsi="Times New Roman"/>
          <w:color w:val="221E1F"/>
          <w:sz w:val="22"/>
        </w:rPr>
        <w:t>statements</w:t>
      </w:r>
      <w:r>
        <w:rPr>
          <w:rFonts w:ascii="Times New Roman" w:hAnsi="Times New Roman"/>
          <w:color w:val="221E1F"/>
          <w:spacing w:val="33"/>
          <w:sz w:val="22"/>
        </w:rPr>
        <w:t> </w:t>
      </w:r>
      <w:r>
        <w:rPr>
          <w:rFonts w:ascii="Times New Roman" w:hAnsi="Times New Roman"/>
          <w:color w:val="221E1F"/>
          <w:sz w:val="22"/>
        </w:rPr>
        <w:t>as</w:t>
      </w:r>
      <w:r>
        <w:rPr>
          <w:rFonts w:ascii="Times New Roman" w:hAnsi="Times New Roman"/>
          <w:color w:val="221E1F"/>
          <w:spacing w:val="34"/>
          <w:sz w:val="22"/>
        </w:rPr>
        <w:t> </w:t>
      </w:r>
      <w:r>
        <w:rPr>
          <w:rFonts w:ascii="Times New Roman" w:hAnsi="Times New Roman"/>
          <w:color w:val="221E1F"/>
          <w:sz w:val="22"/>
        </w:rPr>
        <w:t>a</w:t>
      </w:r>
      <w:r>
        <w:rPr>
          <w:rFonts w:ascii="Times New Roman" w:hAnsi="Times New Roman"/>
          <w:color w:val="221E1F"/>
          <w:spacing w:val="34"/>
          <w:sz w:val="22"/>
        </w:rPr>
        <w:t> </w:t>
      </w:r>
      <w:r>
        <w:rPr>
          <w:rFonts w:ascii="Times New Roman" w:hAnsi="Times New Roman"/>
          <w:color w:val="221E1F"/>
          <w:sz w:val="22"/>
        </w:rPr>
        <w:t>whole</w:t>
      </w:r>
      <w:r>
        <w:rPr>
          <w:rFonts w:ascii="Times New Roman" w:hAnsi="Times New Roman"/>
          <w:color w:val="221E1F"/>
          <w:spacing w:val="33"/>
          <w:sz w:val="22"/>
        </w:rPr>
        <w:t> </w:t>
      </w:r>
      <w:r>
        <w:rPr>
          <w:rFonts w:ascii="Times New Roman" w:hAnsi="Times New Roman"/>
          <w:color w:val="221E1F"/>
          <w:sz w:val="22"/>
        </w:rPr>
        <w:t>are</w:t>
      </w:r>
      <w:r>
        <w:rPr>
          <w:rFonts w:ascii="Times New Roman" w:hAnsi="Times New Roman"/>
          <w:color w:val="221E1F"/>
          <w:spacing w:val="34"/>
          <w:sz w:val="22"/>
        </w:rPr>
        <w:t> </w:t>
      </w:r>
      <w:r>
        <w:rPr>
          <w:rFonts w:ascii="Times New Roman" w:hAnsi="Times New Roman"/>
          <w:color w:val="221E1F"/>
          <w:sz w:val="22"/>
        </w:rPr>
        <w:t>free from material misstatement, whether due to fraud or error, and to issue an auditor’s report that includes our opinions. Reasonable assurance is a high level of assurance but is not absolute assurance and therefore is not a guarantee that an audit conducted in accordance with GAAS will always detect a material misstatement when it exists.</w:t>
      </w:r>
      <w:r>
        <w:rPr>
          <w:rFonts w:ascii="Times New Roman" w:hAnsi="Times New Roman"/>
          <w:color w:val="221E1F"/>
          <w:spacing w:val="31"/>
          <w:sz w:val="22"/>
        </w:rPr>
        <w:t> </w:t>
      </w:r>
      <w:r>
        <w:rPr>
          <w:rFonts w:ascii="Times New Roman" w:hAnsi="Times New Roman"/>
          <w:color w:val="221E1F"/>
          <w:sz w:val="22"/>
        </w:rPr>
        <w:t>The</w:t>
      </w:r>
      <w:r>
        <w:rPr>
          <w:rFonts w:ascii="Times New Roman" w:hAnsi="Times New Roman"/>
          <w:color w:val="221E1F"/>
          <w:spacing w:val="31"/>
          <w:sz w:val="22"/>
        </w:rPr>
        <w:t> </w:t>
      </w:r>
      <w:r>
        <w:rPr>
          <w:rFonts w:ascii="Times New Roman" w:hAnsi="Times New Roman"/>
          <w:color w:val="221E1F"/>
          <w:sz w:val="22"/>
        </w:rPr>
        <w:t>risk</w:t>
      </w:r>
      <w:r>
        <w:rPr>
          <w:rFonts w:ascii="Times New Roman" w:hAnsi="Times New Roman"/>
          <w:color w:val="221E1F"/>
          <w:spacing w:val="31"/>
          <w:sz w:val="22"/>
        </w:rPr>
        <w:t> </w:t>
      </w:r>
      <w:r>
        <w:rPr>
          <w:rFonts w:ascii="Times New Roman" w:hAnsi="Times New Roman"/>
          <w:color w:val="221E1F"/>
          <w:sz w:val="22"/>
        </w:rPr>
        <w:t>of</w:t>
      </w:r>
      <w:r>
        <w:rPr>
          <w:rFonts w:ascii="Times New Roman" w:hAnsi="Times New Roman"/>
          <w:color w:val="221E1F"/>
          <w:spacing w:val="31"/>
          <w:sz w:val="22"/>
        </w:rPr>
        <w:t> </w:t>
      </w:r>
      <w:r>
        <w:rPr>
          <w:rFonts w:ascii="Times New Roman" w:hAnsi="Times New Roman"/>
          <w:color w:val="221E1F"/>
          <w:sz w:val="22"/>
        </w:rPr>
        <w:t>not</w:t>
      </w:r>
      <w:r>
        <w:rPr>
          <w:rFonts w:ascii="Times New Roman" w:hAnsi="Times New Roman"/>
          <w:color w:val="221E1F"/>
          <w:spacing w:val="31"/>
          <w:sz w:val="22"/>
        </w:rPr>
        <w:t> </w:t>
      </w:r>
      <w:r>
        <w:rPr>
          <w:rFonts w:ascii="Times New Roman" w:hAnsi="Times New Roman"/>
          <w:color w:val="221E1F"/>
          <w:sz w:val="22"/>
        </w:rPr>
        <w:t>detecting</w:t>
      </w:r>
      <w:r>
        <w:rPr>
          <w:rFonts w:ascii="Times New Roman" w:hAnsi="Times New Roman"/>
          <w:color w:val="221E1F"/>
          <w:spacing w:val="32"/>
          <w:sz w:val="22"/>
        </w:rPr>
        <w:t> </w:t>
      </w:r>
      <w:r>
        <w:rPr>
          <w:rFonts w:ascii="Times New Roman" w:hAnsi="Times New Roman"/>
          <w:color w:val="221E1F"/>
          <w:sz w:val="22"/>
        </w:rPr>
        <w:t>a</w:t>
      </w:r>
      <w:r>
        <w:rPr>
          <w:rFonts w:ascii="Times New Roman" w:hAnsi="Times New Roman"/>
          <w:color w:val="221E1F"/>
          <w:spacing w:val="30"/>
          <w:sz w:val="22"/>
        </w:rPr>
        <w:t> </w:t>
      </w:r>
      <w:r>
        <w:rPr>
          <w:rFonts w:ascii="Times New Roman" w:hAnsi="Times New Roman"/>
          <w:color w:val="221E1F"/>
          <w:sz w:val="22"/>
        </w:rPr>
        <w:t>material</w:t>
      </w:r>
      <w:r>
        <w:rPr>
          <w:rFonts w:ascii="Times New Roman" w:hAnsi="Times New Roman"/>
          <w:color w:val="221E1F"/>
          <w:spacing w:val="32"/>
          <w:sz w:val="22"/>
        </w:rPr>
        <w:t> </w:t>
      </w:r>
      <w:r>
        <w:rPr>
          <w:rFonts w:ascii="Times New Roman" w:hAnsi="Times New Roman"/>
          <w:color w:val="221E1F"/>
          <w:sz w:val="22"/>
        </w:rPr>
        <w:t>misstatement</w:t>
      </w:r>
      <w:r>
        <w:rPr>
          <w:rFonts w:ascii="Times New Roman" w:hAnsi="Times New Roman"/>
          <w:color w:val="221E1F"/>
          <w:spacing w:val="32"/>
          <w:sz w:val="22"/>
        </w:rPr>
        <w:t> </w:t>
      </w:r>
      <w:r>
        <w:rPr>
          <w:rFonts w:ascii="Times New Roman" w:hAnsi="Times New Roman"/>
          <w:color w:val="221E1F"/>
          <w:sz w:val="22"/>
        </w:rPr>
        <w:t>resulting</w:t>
      </w:r>
      <w:r>
        <w:rPr>
          <w:rFonts w:ascii="Times New Roman" w:hAnsi="Times New Roman"/>
          <w:color w:val="221E1F"/>
          <w:spacing w:val="32"/>
          <w:sz w:val="22"/>
        </w:rPr>
        <w:t> </w:t>
      </w:r>
      <w:r>
        <w:rPr>
          <w:rFonts w:ascii="Times New Roman" w:hAnsi="Times New Roman"/>
          <w:color w:val="221E1F"/>
          <w:sz w:val="22"/>
        </w:rPr>
        <w:t>from</w:t>
      </w:r>
      <w:r>
        <w:rPr>
          <w:rFonts w:ascii="Times New Roman" w:hAnsi="Times New Roman"/>
          <w:color w:val="221E1F"/>
          <w:spacing w:val="32"/>
          <w:sz w:val="22"/>
        </w:rPr>
        <w:t> </w:t>
      </w:r>
      <w:r>
        <w:rPr>
          <w:rFonts w:ascii="Times New Roman" w:hAnsi="Times New Roman"/>
          <w:color w:val="221E1F"/>
          <w:sz w:val="22"/>
        </w:rPr>
        <w:t>fraud</w:t>
      </w:r>
      <w:r>
        <w:rPr>
          <w:rFonts w:ascii="Times New Roman" w:hAnsi="Times New Roman"/>
          <w:color w:val="221E1F"/>
          <w:spacing w:val="31"/>
          <w:sz w:val="22"/>
        </w:rPr>
        <w:t> </w:t>
      </w:r>
      <w:r>
        <w:rPr>
          <w:rFonts w:ascii="Times New Roman" w:hAnsi="Times New Roman"/>
          <w:color w:val="221E1F"/>
          <w:sz w:val="22"/>
        </w:rPr>
        <w:t>is</w:t>
      </w:r>
      <w:r>
        <w:rPr>
          <w:rFonts w:ascii="Times New Roman" w:hAnsi="Times New Roman"/>
          <w:color w:val="221E1F"/>
          <w:spacing w:val="31"/>
          <w:sz w:val="22"/>
        </w:rPr>
        <w:t> </w:t>
      </w:r>
      <w:r>
        <w:rPr>
          <w:rFonts w:ascii="Times New Roman" w:hAnsi="Times New Roman"/>
          <w:color w:val="221E1F"/>
          <w:sz w:val="22"/>
        </w:rPr>
        <w:t>higher</w:t>
      </w:r>
      <w:r>
        <w:rPr>
          <w:rFonts w:ascii="Times New Roman" w:hAnsi="Times New Roman"/>
          <w:color w:val="221E1F"/>
          <w:spacing w:val="32"/>
          <w:sz w:val="22"/>
        </w:rPr>
        <w:t> </w:t>
      </w:r>
      <w:r>
        <w:rPr>
          <w:rFonts w:ascii="Times New Roman" w:hAnsi="Times New Roman"/>
          <w:color w:val="221E1F"/>
          <w:sz w:val="22"/>
        </w:rPr>
        <w:t>than</w:t>
      </w:r>
      <w:r>
        <w:rPr>
          <w:rFonts w:ascii="Times New Roman" w:hAnsi="Times New Roman"/>
          <w:color w:val="221E1F"/>
          <w:spacing w:val="32"/>
          <w:sz w:val="22"/>
        </w:rPr>
        <w:t> </w:t>
      </w:r>
      <w:r>
        <w:rPr>
          <w:rFonts w:ascii="Times New Roman" w:hAnsi="Times New Roman"/>
          <w:color w:val="221E1F"/>
          <w:sz w:val="22"/>
        </w:rPr>
        <w:t>for</w:t>
      </w:r>
      <w:r>
        <w:rPr>
          <w:rFonts w:ascii="Times New Roman" w:hAnsi="Times New Roman"/>
          <w:color w:val="221E1F"/>
          <w:spacing w:val="31"/>
          <w:sz w:val="22"/>
        </w:rPr>
        <w:t> </w:t>
      </w:r>
      <w:r>
        <w:rPr>
          <w:rFonts w:ascii="Times New Roman" w:hAnsi="Times New Roman"/>
          <w:color w:val="221E1F"/>
          <w:sz w:val="22"/>
        </w:rPr>
        <w:t>one</w:t>
      </w:r>
      <w:r>
        <w:rPr>
          <w:rFonts w:ascii="Times New Roman" w:hAnsi="Times New Roman"/>
          <w:color w:val="221E1F"/>
          <w:spacing w:val="32"/>
          <w:sz w:val="22"/>
        </w:rPr>
        <w:t> </w:t>
      </w:r>
      <w:r>
        <w:rPr>
          <w:rFonts w:ascii="Times New Roman" w:hAnsi="Times New Roman"/>
          <w:color w:val="221E1F"/>
          <w:sz w:val="22"/>
        </w:rPr>
        <w:t>resulting from</w:t>
      </w:r>
      <w:r>
        <w:rPr>
          <w:rFonts w:ascii="Times New Roman" w:hAnsi="Times New Roman"/>
          <w:color w:val="221E1F"/>
          <w:spacing w:val="30"/>
          <w:sz w:val="22"/>
        </w:rPr>
        <w:t> </w:t>
      </w:r>
      <w:r>
        <w:rPr>
          <w:rFonts w:ascii="Times New Roman" w:hAnsi="Times New Roman"/>
          <w:color w:val="221E1F"/>
          <w:sz w:val="22"/>
        </w:rPr>
        <w:t>error,</w:t>
      </w:r>
      <w:r>
        <w:rPr>
          <w:rFonts w:ascii="Times New Roman" w:hAnsi="Times New Roman"/>
          <w:color w:val="221E1F"/>
          <w:spacing w:val="33"/>
          <w:sz w:val="22"/>
        </w:rPr>
        <w:t> </w:t>
      </w:r>
      <w:r>
        <w:rPr>
          <w:rFonts w:ascii="Times New Roman" w:hAnsi="Times New Roman"/>
          <w:color w:val="221E1F"/>
          <w:sz w:val="22"/>
        </w:rPr>
        <w:t>as</w:t>
      </w:r>
      <w:r>
        <w:rPr>
          <w:rFonts w:ascii="Times New Roman" w:hAnsi="Times New Roman"/>
          <w:color w:val="221E1F"/>
          <w:spacing w:val="32"/>
          <w:sz w:val="22"/>
        </w:rPr>
        <w:t> </w:t>
      </w:r>
      <w:r>
        <w:rPr>
          <w:rFonts w:ascii="Times New Roman" w:hAnsi="Times New Roman"/>
          <w:color w:val="221E1F"/>
          <w:sz w:val="22"/>
        </w:rPr>
        <w:t>fraud</w:t>
      </w:r>
      <w:r>
        <w:rPr>
          <w:rFonts w:ascii="Times New Roman" w:hAnsi="Times New Roman"/>
          <w:color w:val="221E1F"/>
          <w:spacing w:val="32"/>
          <w:sz w:val="22"/>
        </w:rPr>
        <w:t> </w:t>
      </w:r>
      <w:r>
        <w:rPr>
          <w:rFonts w:ascii="Times New Roman" w:hAnsi="Times New Roman"/>
          <w:color w:val="221E1F"/>
          <w:sz w:val="22"/>
        </w:rPr>
        <w:t>may</w:t>
      </w:r>
      <w:r>
        <w:rPr>
          <w:rFonts w:ascii="Times New Roman" w:hAnsi="Times New Roman"/>
          <w:color w:val="221E1F"/>
          <w:spacing w:val="29"/>
          <w:sz w:val="22"/>
        </w:rPr>
        <w:t> </w:t>
      </w:r>
      <w:r>
        <w:rPr>
          <w:rFonts w:ascii="Times New Roman" w:hAnsi="Times New Roman"/>
          <w:color w:val="221E1F"/>
          <w:sz w:val="22"/>
        </w:rPr>
        <w:t>involve</w:t>
      </w:r>
      <w:r>
        <w:rPr>
          <w:rFonts w:ascii="Times New Roman" w:hAnsi="Times New Roman"/>
          <w:color w:val="221E1F"/>
          <w:spacing w:val="30"/>
          <w:sz w:val="22"/>
        </w:rPr>
        <w:t> </w:t>
      </w:r>
      <w:r>
        <w:rPr>
          <w:rFonts w:ascii="Times New Roman" w:hAnsi="Times New Roman"/>
          <w:color w:val="221E1F"/>
          <w:sz w:val="22"/>
        </w:rPr>
        <w:t>collusion,</w:t>
      </w:r>
      <w:r>
        <w:rPr>
          <w:rFonts w:ascii="Times New Roman" w:hAnsi="Times New Roman"/>
          <w:color w:val="221E1F"/>
          <w:spacing w:val="30"/>
          <w:sz w:val="22"/>
        </w:rPr>
        <w:t> </w:t>
      </w:r>
      <w:r>
        <w:rPr>
          <w:rFonts w:ascii="Times New Roman" w:hAnsi="Times New Roman"/>
          <w:color w:val="221E1F"/>
          <w:sz w:val="22"/>
        </w:rPr>
        <w:t>forgery,</w:t>
      </w:r>
      <w:r>
        <w:rPr>
          <w:rFonts w:ascii="Times New Roman" w:hAnsi="Times New Roman"/>
          <w:color w:val="221E1F"/>
          <w:spacing w:val="30"/>
          <w:sz w:val="22"/>
        </w:rPr>
        <w:t> </w:t>
      </w:r>
      <w:r>
        <w:rPr>
          <w:rFonts w:ascii="Times New Roman" w:hAnsi="Times New Roman"/>
          <w:color w:val="221E1F"/>
          <w:sz w:val="22"/>
        </w:rPr>
        <w:t>intentional</w:t>
      </w:r>
      <w:r>
        <w:rPr>
          <w:rFonts w:ascii="Times New Roman" w:hAnsi="Times New Roman"/>
          <w:color w:val="221E1F"/>
          <w:spacing w:val="30"/>
          <w:sz w:val="22"/>
        </w:rPr>
        <w:t> </w:t>
      </w:r>
      <w:r>
        <w:rPr>
          <w:rFonts w:ascii="Times New Roman" w:hAnsi="Times New Roman"/>
          <w:color w:val="221E1F"/>
          <w:sz w:val="22"/>
        </w:rPr>
        <w:t>omissions,</w:t>
      </w:r>
      <w:r>
        <w:rPr>
          <w:rFonts w:ascii="Times New Roman" w:hAnsi="Times New Roman"/>
          <w:color w:val="221E1F"/>
          <w:spacing w:val="30"/>
          <w:sz w:val="22"/>
        </w:rPr>
        <w:t> </w:t>
      </w:r>
      <w:r>
        <w:rPr>
          <w:rFonts w:ascii="Times New Roman" w:hAnsi="Times New Roman"/>
          <w:color w:val="221E1F"/>
          <w:sz w:val="22"/>
        </w:rPr>
        <w:t>misrepresentations,</w:t>
      </w:r>
      <w:r>
        <w:rPr>
          <w:rFonts w:ascii="Times New Roman" w:hAnsi="Times New Roman"/>
          <w:color w:val="221E1F"/>
          <w:spacing w:val="30"/>
          <w:sz w:val="22"/>
        </w:rPr>
        <w:t> </w:t>
      </w:r>
      <w:r>
        <w:rPr>
          <w:rFonts w:ascii="Times New Roman" w:hAnsi="Times New Roman"/>
          <w:color w:val="221E1F"/>
          <w:sz w:val="22"/>
        </w:rPr>
        <w:t>or</w:t>
      </w:r>
      <w:r>
        <w:rPr>
          <w:rFonts w:ascii="Times New Roman" w:hAnsi="Times New Roman"/>
          <w:color w:val="221E1F"/>
          <w:spacing w:val="30"/>
          <w:sz w:val="22"/>
        </w:rPr>
        <w:t> </w:t>
      </w:r>
      <w:r>
        <w:rPr>
          <w:rFonts w:ascii="Times New Roman" w:hAnsi="Times New Roman"/>
          <w:color w:val="221E1F"/>
          <w:sz w:val="22"/>
        </w:rPr>
        <w:t>the</w:t>
      </w:r>
      <w:r>
        <w:rPr>
          <w:rFonts w:ascii="Times New Roman" w:hAnsi="Times New Roman"/>
          <w:color w:val="221E1F"/>
          <w:spacing w:val="30"/>
          <w:sz w:val="22"/>
        </w:rPr>
        <w:t> </w:t>
      </w:r>
      <w:r>
        <w:rPr>
          <w:rFonts w:ascii="Times New Roman" w:hAnsi="Times New Roman"/>
          <w:color w:val="221E1F"/>
          <w:sz w:val="22"/>
        </w:rPr>
        <w:t>override of</w:t>
      </w:r>
      <w:r>
        <w:rPr>
          <w:rFonts w:ascii="Times New Roman" w:hAnsi="Times New Roman"/>
          <w:color w:val="221E1F"/>
          <w:spacing w:val="30"/>
          <w:sz w:val="22"/>
        </w:rPr>
        <w:t> </w:t>
      </w:r>
      <w:r>
        <w:rPr>
          <w:rFonts w:ascii="Times New Roman" w:hAnsi="Times New Roman"/>
          <w:color w:val="221E1F"/>
          <w:sz w:val="22"/>
        </w:rPr>
        <w:t>internal</w:t>
      </w:r>
      <w:r>
        <w:rPr>
          <w:rFonts w:ascii="Times New Roman" w:hAnsi="Times New Roman"/>
          <w:color w:val="221E1F"/>
          <w:spacing w:val="30"/>
          <w:sz w:val="22"/>
        </w:rPr>
        <w:t> </w:t>
      </w:r>
      <w:r>
        <w:rPr>
          <w:rFonts w:ascii="Times New Roman" w:hAnsi="Times New Roman"/>
          <w:color w:val="221E1F"/>
          <w:sz w:val="22"/>
        </w:rPr>
        <w:t>control.</w:t>
      </w:r>
      <w:r>
        <w:rPr>
          <w:rFonts w:ascii="Times New Roman" w:hAnsi="Times New Roman"/>
          <w:color w:val="221E1F"/>
          <w:spacing w:val="32"/>
          <w:sz w:val="22"/>
        </w:rPr>
        <w:t> </w:t>
      </w:r>
      <w:r>
        <w:rPr>
          <w:rFonts w:ascii="Times New Roman" w:hAnsi="Times New Roman"/>
          <w:color w:val="221E1F"/>
          <w:sz w:val="22"/>
        </w:rPr>
        <w:t>Misstatements</w:t>
      </w:r>
      <w:r>
        <w:rPr>
          <w:rFonts w:ascii="Times New Roman" w:hAnsi="Times New Roman"/>
          <w:color w:val="221E1F"/>
          <w:spacing w:val="30"/>
          <w:sz w:val="22"/>
        </w:rPr>
        <w:t> </w:t>
      </w:r>
      <w:r>
        <w:rPr>
          <w:rFonts w:ascii="Times New Roman" w:hAnsi="Times New Roman"/>
          <w:color w:val="221E1F"/>
          <w:sz w:val="22"/>
        </w:rPr>
        <w:t>are</w:t>
      </w:r>
      <w:r>
        <w:rPr>
          <w:rFonts w:ascii="Times New Roman" w:hAnsi="Times New Roman"/>
          <w:color w:val="221E1F"/>
          <w:spacing w:val="30"/>
          <w:sz w:val="22"/>
        </w:rPr>
        <w:t> </w:t>
      </w:r>
      <w:r>
        <w:rPr>
          <w:rFonts w:ascii="Times New Roman" w:hAnsi="Times New Roman"/>
          <w:color w:val="221E1F"/>
          <w:sz w:val="22"/>
        </w:rPr>
        <w:t>considered</w:t>
      </w:r>
      <w:r>
        <w:rPr>
          <w:rFonts w:ascii="Times New Roman" w:hAnsi="Times New Roman"/>
          <w:color w:val="221E1F"/>
          <w:spacing w:val="31"/>
          <w:sz w:val="22"/>
        </w:rPr>
        <w:t> </w:t>
      </w:r>
      <w:r>
        <w:rPr>
          <w:rFonts w:ascii="Times New Roman" w:hAnsi="Times New Roman"/>
          <w:color w:val="221E1F"/>
          <w:sz w:val="22"/>
        </w:rPr>
        <w:t>material</w:t>
      </w:r>
      <w:r>
        <w:rPr>
          <w:rFonts w:ascii="Times New Roman" w:hAnsi="Times New Roman"/>
          <w:color w:val="221E1F"/>
          <w:spacing w:val="31"/>
          <w:sz w:val="22"/>
        </w:rPr>
        <w:t> </w:t>
      </w:r>
      <w:r>
        <w:rPr>
          <w:rFonts w:ascii="Times New Roman" w:hAnsi="Times New Roman"/>
          <w:color w:val="221E1F"/>
          <w:sz w:val="22"/>
        </w:rPr>
        <w:t>if</w:t>
      </w:r>
      <w:r>
        <w:rPr>
          <w:rFonts w:ascii="Times New Roman" w:hAnsi="Times New Roman"/>
          <w:color w:val="221E1F"/>
          <w:spacing w:val="31"/>
          <w:sz w:val="22"/>
        </w:rPr>
        <w:t> </w:t>
      </w:r>
      <w:r>
        <w:rPr>
          <w:rFonts w:ascii="Times New Roman" w:hAnsi="Times New Roman"/>
          <w:color w:val="221E1F"/>
          <w:sz w:val="22"/>
        </w:rPr>
        <w:t>there</w:t>
      </w:r>
      <w:r>
        <w:rPr>
          <w:rFonts w:ascii="Times New Roman" w:hAnsi="Times New Roman"/>
          <w:color w:val="221E1F"/>
          <w:spacing w:val="31"/>
          <w:sz w:val="22"/>
        </w:rPr>
        <w:t> </w:t>
      </w:r>
      <w:r>
        <w:rPr>
          <w:rFonts w:ascii="Times New Roman" w:hAnsi="Times New Roman"/>
          <w:color w:val="221E1F"/>
          <w:sz w:val="22"/>
        </w:rPr>
        <w:t>is</w:t>
      </w:r>
      <w:r>
        <w:rPr>
          <w:rFonts w:ascii="Times New Roman" w:hAnsi="Times New Roman"/>
          <w:color w:val="221E1F"/>
          <w:spacing w:val="31"/>
          <w:sz w:val="22"/>
        </w:rPr>
        <w:t> </w:t>
      </w:r>
      <w:r>
        <w:rPr>
          <w:rFonts w:ascii="Times New Roman" w:hAnsi="Times New Roman"/>
          <w:color w:val="221E1F"/>
          <w:sz w:val="22"/>
        </w:rPr>
        <w:t>a</w:t>
      </w:r>
      <w:r>
        <w:rPr>
          <w:rFonts w:ascii="Times New Roman" w:hAnsi="Times New Roman"/>
          <w:color w:val="221E1F"/>
          <w:spacing w:val="30"/>
          <w:sz w:val="22"/>
        </w:rPr>
        <w:t> </w:t>
      </w:r>
      <w:r>
        <w:rPr>
          <w:rFonts w:ascii="Times New Roman" w:hAnsi="Times New Roman"/>
          <w:color w:val="221E1F"/>
          <w:sz w:val="22"/>
        </w:rPr>
        <w:t>substantial</w:t>
      </w:r>
      <w:r>
        <w:rPr>
          <w:rFonts w:ascii="Times New Roman" w:hAnsi="Times New Roman"/>
          <w:color w:val="221E1F"/>
          <w:spacing w:val="30"/>
          <w:sz w:val="22"/>
        </w:rPr>
        <w:t> </w:t>
      </w:r>
      <w:r>
        <w:rPr>
          <w:rFonts w:ascii="Times New Roman" w:hAnsi="Times New Roman"/>
          <w:color w:val="221E1F"/>
          <w:sz w:val="22"/>
        </w:rPr>
        <w:t>likelihood</w:t>
      </w:r>
      <w:r>
        <w:rPr>
          <w:rFonts w:ascii="Times New Roman" w:hAnsi="Times New Roman"/>
          <w:color w:val="221E1F"/>
          <w:spacing w:val="31"/>
          <w:sz w:val="22"/>
        </w:rPr>
        <w:t> </w:t>
      </w:r>
      <w:r>
        <w:rPr>
          <w:rFonts w:ascii="Times New Roman" w:hAnsi="Times New Roman"/>
          <w:color w:val="221E1F"/>
          <w:sz w:val="22"/>
        </w:rPr>
        <w:t>that,</w:t>
      </w:r>
      <w:r>
        <w:rPr>
          <w:rFonts w:ascii="Times New Roman" w:hAnsi="Times New Roman"/>
          <w:color w:val="221E1F"/>
          <w:spacing w:val="30"/>
          <w:sz w:val="22"/>
        </w:rPr>
        <w:t> </w:t>
      </w:r>
      <w:r>
        <w:rPr>
          <w:rFonts w:ascii="Times New Roman" w:hAnsi="Times New Roman"/>
          <w:color w:val="221E1F"/>
          <w:sz w:val="22"/>
        </w:rPr>
        <w:t>individually or in the aggregate, they would influence the judgment made by a reasonable user based on the financial </w:t>
      </w:r>
      <w:r>
        <w:rPr>
          <w:rFonts w:ascii="Times New Roman" w:hAnsi="Times New Roman"/>
          <w:color w:val="221E1F"/>
          <w:spacing w:val="-2"/>
          <w:sz w:val="22"/>
        </w:rPr>
        <w:t>statements.</w:t>
      </w:r>
    </w:p>
    <w:p>
      <w:pPr>
        <w:spacing w:before="235"/>
        <w:ind w:left="1084" w:right="0" w:firstLine="0"/>
        <w:jc w:val="left"/>
        <w:rPr>
          <w:rFonts w:ascii="Times New Roman"/>
          <w:sz w:val="22"/>
        </w:rPr>
      </w:pPr>
      <w:r>
        <w:rPr>
          <w:rFonts w:ascii="Times New Roman"/>
          <w:color w:val="221E1F"/>
          <w:sz w:val="22"/>
        </w:rPr>
        <w:t>In</w:t>
      </w:r>
      <w:r>
        <w:rPr>
          <w:rFonts w:ascii="Times New Roman"/>
          <w:color w:val="221E1F"/>
          <w:spacing w:val="5"/>
          <w:sz w:val="22"/>
        </w:rPr>
        <w:t> </w:t>
      </w:r>
      <w:r>
        <w:rPr>
          <w:rFonts w:ascii="Times New Roman"/>
          <w:color w:val="221E1F"/>
          <w:sz w:val="22"/>
        </w:rPr>
        <w:t>performing</w:t>
      </w:r>
      <w:r>
        <w:rPr>
          <w:rFonts w:ascii="Times New Roman"/>
          <w:color w:val="221E1F"/>
          <w:spacing w:val="6"/>
          <w:sz w:val="22"/>
        </w:rPr>
        <w:t> </w:t>
      </w:r>
      <w:r>
        <w:rPr>
          <w:rFonts w:ascii="Times New Roman"/>
          <w:color w:val="221E1F"/>
          <w:sz w:val="22"/>
        </w:rPr>
        <w:t>an</w:t>
      </w:r>
      <w:r>
        <w:rPr>
          <w:rFonts w:ascii="Times New Roman"/>
          <w:color w:val="221E1F"/>
          <w:spacing w:val="7"/>
          <w:sz w:val="22"/>
        </w:rPr>
        <w:t> </w:t>
      </w:r>
      <w:r>
        <w:rPr>
          <w:rFonts w:ascii="Times New Roman"/>
          <w:color w:val="221E1F"/>
          <w:sz w:val="22"/>
        </w:rPr>
        <w:t>audit</w:t>
      </w:r>
      <w:r>
        <w:rPr>
          <w:rFonts w:ascii="Times New Roman"/>
          <w:color w:val="221E1F"/>
          <w:spacing w:val="6"/>
          <w:sz w:val="22"/>
        </w:rPr>
        <w:t> </w:t>
      </w:r>
      <w:r>
        <w:rPr>
          <w:rFonts w:ascii="Times New Roman"/>
          <w:color w:val="221E1F"/>
          <w:sz w:val="22"/>
        </w:rPr>
        <w:t>in</w:t>
      </w:r>
      <w:r>
        <w:rPr>
          <w:rFonts w:ascii="Times New Roman"/>
          <w:color w:val="221E1F"/>
          <w:spacing w:val="7"/>
          <w:sz w:val="22"/>
        </w:rPr>
        <w:t> </w:t>
      </w:r>
      <w:r>
        <w:rPr>
          <w:rFonts w:ascii="Times New Roman"/>
          <w:color w:val="221E1F"/>
          <w:sz w:val="22"/>
        </w:rPr>
        <w:t>accordance</w:t>
      </w:r>
      <w:r>
        <w:rPr>
          <w:rFonts w:ascii="Times New Roman"/>
          <w:color w:val="221E1F"/>
          <w:spacing w:val="5"/>
          <w:sz w:val="22"/>
        </w:rPr>
        <w:t> </w:t>
      </w:r>
      <w:r>
        <w:rPr>
          <w:rFonts w:ascii="Times New Roman"/>
          <w:color w:val="221E1F"/>
          <w:sz w:val="22"/>
        </w:rPr>
        <w:t>with</w:t>
      </w:r>
      <w:r>
        <w:rPr>
          <w:rFonts w:ascii="Times New Roman"/>
          <w:color w:val="221E1F"/>
          <w:spacing w:val="6"/>
          <w:sz w:val="22"/>
        </w:rPr>
        <w:t> </w:t>
      </w:r>
      <w:r>
        <w:rPr>
          <w:rFonts w:ascii="Times New Roman"/>
          <w:color w:val="221E1F"/>
          <w:sz w:val="22"/>
        </w:rPr>
        <w:t>GAAS,</w:t>
      </w:r>
      <w:r>
        <w:rPr>
          <w:rFonts w:ascii="Times New Roman"/>
          <w:color w:val="221E1F"/>
          <w:spacing w:val="6"/>
          <w:sz w:val="22"/>
        </w:rPr>
        <w:t> </w:t>
      </w:r>
      <w:r>
        <w:rPr>
          <w:rFonts w:ascii="Times New Roman"/>
          <w:color w:val="221E1F"/>
          <w:spacing w:val="-5"/>
          <w:sz w:val="22"/>
        </w:rPr>
        <w:t>we:</w:t>
      </w:r>
    </w:p>
    <w:p>
      <w:pPr>
        <w:pStyle w:val="ListParagraph"/>
        <w:numPr>
          <w:ilvl w:val="0"/>
          <w:numId w:val="2"/>
        </w:numPr>
        <w:tabs>
          <w:tab w:pos="2063" w:val="left" w:leader="none"/>
        </w:tabs>
        <w:spacing w:line="266" w:lineRule="exact" w:before="246" w:after="0"/>
        <w:ind w:left="2063" w:right="0" w:hanging="439"/>
        <w:jc w:val="both"/>
        <w:rPr>
          <w:rFonts w:ascii="Times New Roman" w:hAnsi="Times New Roman"/>
          <w:sz w:val="22"/>
        </w:rPr>
      </w:pPr>
      <w:r>
        <w:rPr>
          <w:rFonts w:ascii="Times New Roman" w:hAnsi="Times New Roman"/>
          <w:color w:val="231F20"/>
          <w:sz w:val="22"/>
        </w:rPr>
        <w:t>Exercise</w:t>
      </w:r>
      <w:r>
        <w:rPr>
          <w:rFonts w:ascii="Times New Roman" w:hAnsi="Times New Roman"/>
          <w:color w:val="231F20"/>
          <w:spacing w:val="-9"/>
          <w:sz w:val="22"/>
        </w:rPr>
        <w:t> </w:t>
      </w:r>
      <w:r>
        <w:rPr>
          <w:rFonts w:ascii="Times New Roman" w:hAnsi="Times New Roman"/>
          <w:color w:val="231F20"/>
          <w:sz w:val="22"/>
        </w:rPr>
        <w:t>professional</w:t>
      </w:r>
      <w:r>
        <w:rPr>
          <w:rFonts w:ascii="Times New Roman" w:hAnsi="Times New Roman"/>
          <w:color w:val="231F20"/>
          <w:spacing w:val="-8"/>
          <w:sz w:val="22"/>
        </w:rPr>
        <w:t> </w:t>
      </w:r>
      <w:r>
        <w:rPr>
          <w:rFonts w:ascii="Times New Roman" w:hAnsi="Times New Roman"/>
          <w:color w:val="231F20"/>
          <w:sz w:val="22"/>
        </w:rPr>
        <w:t>judgment</w:t>
      </w:r>
      <w:r>
        <w:rPr>
          <w:rFonts w:ascii="Times New Roman" w:hAnsi="Times New Roman"/>
          <w:color w:val="231F20"/>
          <w:spacing w:val="-8"/>
          <w:sz w:val="22"/>
        </w:rPr>
        <w:t> </w:t>
      </w:r>
      <w:r>
        <w:rPr>
          <w:rFonts w:ascii="Times New Roman" w:hAnsi="Times New Roman"/>
          <w:color w:val="231F20"/>
          <w:sz w:val="22"/>
        </w:rPr>
        <w:t>and</w:t>
      </w:r>
      <w:r>
        <w:rPr>
          <w:rFonts w:ascii="Times New Roman" w:hAnsi="Times New Roman"/>
          <w:color w:val="231F20"/>
          <w:spacing w:val="-8"/>
          <w:sz w:val="22"/>
        </w:rPr>
        <w:t> </w:t>
      </w:r>
      <w:r>
        <w:rPr>
          <w:rFonts w:ascii="Times New Roman" w:hAnsi="Times New Roman"/>
          <w:color w:val="231F20"/>
          <w:sz w:val="22"/>
        </w:rPr>
        <w:t>maintain</w:t>
      </w:r>
      <w:r>
        <w:rPr>
          <w:rFonts w:ascii="Times New Roman" w:hAnsi="Times New Roman"/>
          <w:color w:val="231F20"/>
          <w:spacing w:val="-9"/>
          <w:sz w:val="22"/>
        </w:rPr>
        <w:t> </w:t>
      </w:r>
      <w:r>
        <w:rPr>
          <w:rFonts w:ascii="Times New Roman" w:hAnsi="Times New Roman"/>
          <w:color w:val="231F20"/>
          <w:sz w:val="22"/>
        </w:rPr>
        <w:t>professional</w:t>
      </w:r>
      <w:r>
        <w:rPr>
          <w:rFonts w:ascii="Times New Roman" w:hAnsi="Times New Roman"/>
          <w:color w:val="231F20"/>
          <w:spacing w:val="-8"/>
          <w:sz w:val="22"/>
        </w:rPr>
        <w:t> </w:t>
      </w:r>
      <w:r>
        <w:rPr>
          <w:rFonts w:ascii="Times New Roman" w:hAnsi="Times New Roman"/>
          <w:color w:val="231F20"/>
          <w:sz w:val="22"/>
        </w:rPr>
        <w:t>skepticism</w:t>
      </w:r>
      <w:r>
        <w:rPr>
          <w:rFonts w:ascii="Times New Roman" w:hAnsi="Times New Roman"/>
          <w:color w:val="231F20"/>
          <w:spacing w:val="-8"/>
          <w:sz w:val="22"/>
        </w:rPr>
        <w:t> </w:t>
      </w:r>
      <w:r>
        <w:rPr>
          <w:rFonts w:ascii="Times New Roman" w:hAnsi="Times New Roman"/>
          <w:color w:val="231F20"/>
          <w:sz w:val="22"/>
        </w:rPr>
        <w:t>throughout</w:t>
      </w:r>
      <w:r>
        <w:rPr>
          <w:rFonts w:ascii="Times New Roman" w:hAnsi="Times New Roman"/>
          <w:color w:val="231F20"/>
          <w:spacing w:val="-9"/>
          <w:sz w:val="22"/>
        </w:rPr>
        <w:t> </w:t>
      </w:r>
      <w:r>
        <w:rPr>
          <w:rFonts w:ascii="Times New Roman" w:hAnsi="Times New Roman"/>
          <w:color w:val="231F20"/>
          <w:sz w:val="22"/>
        </w:rPr>
        <w:t>the</w:t>
      </w:r>
      <w:r>
        <w:rPr>
          <w:rFonts w:ascii="Times New Roman" w:hAnsi="Times New Roman"/>
          <w:color w:val="231F20"/>
          <w:spacing w:val="-9"/>
          <w:sz w:val="22"/>
        </w:rPr>
        <w:t> </w:t>
      </w:r>
      <w:r>
        <w:rPr>
          <w:rFonts w:ascii="Times New Roman" w:hAnsi="Times New Roman"/>
          <w:color w:val="231F20"/>
          <w:spacing w:val="-2"/>
          <w:sz w:val="22"/>
        </w:rPr>
        <w:t>audit.</w:t>
      </w:r>
    </w:p>
    <w:p>
      <w:pPr>
        <w:pStyle w:val="ListParagraph"/>
        <w:numPr>
          <w:ilvl w:val="0"/>
          <w:numId w:val="2"/>
        </w:numPr>
        <w:tabs>
          <w:tab w:pos="2062" w:val="left" w:leader="none"/>
          <w:tab w:pos="2073" w:val="left" w:leader="none"/>
        </w:tabs>
        <w:spacing w:line="237" w:lineRule="auto" w:before="0" w:after="0"/>
        <w:ind w:left="2073" w:right="1075" w:hanging="450"/>
        <w:jc w:val="both"/>
        <w:rPr>
          <w:rFonts w:ascii="Times New Roman" w:hAnsi="Times New Roman"/>
          <w:sz w:val="22"/>
        </w:rPr>
      </w:pPr>
      <w:r>
        <w:rPr>
          <w:rFonts w:ascii="Times New Roman" w:hAnsi="Times New Roman"/>
          <w:color w:val="231F20"/>
          <w:sz w:val="22"/>
        </w:rPr>
        <w:t>Identify and assess the risks of material misstatement of the financial statements, whether due to fraud or error, and design and perform audit procedures responsive to those risks. Such procedures include examining, on a test basis, evidence regarding the amounts and disclosures in the financial statements.</w:t>
      </w:r>
    </w:p>
    <w:p>
      <w:pPr>
        <w:pStyle w:val="ListParagraph"/>
        <w:numPr>
          <w:ilvl w:val="0"/>
          <w:numId w:val="2"/>
        </w:numPr>
        <w:tabs>
          <w:tab w:pos="2062" w:val="left" w:leader="none"/>
          <w:tab w:pos="2073" w:val="left" w:leader="none"/>
        </w:tabs>
        <w:spacing w:line="237" w:lineRule="auto" w:before="6" w:after="0"/>
        <w:ind w:left="2073" w:right="1078" w:hanging="450"/>
        <w:jc w:val="both"/>
        <w:rPr>
          <w:rFonts w:ascii="Times New Roman" w:hAnsi="Times New Roman"/>
          <w:sz w:val="22"/>
        </w:rPr>
      </w:pPr>
      <w:r>
        <w:rPr>
          <w:rFonts w:ascii="Times New Roman" w:hAnsi="Times New Roman"/>
          <w:color w:val="231F20"/>
          <w:sz w:val="22"/>
        </w:rPr>
        <w:t>Obtain an understanding of internal control relevant to the audit in order to design audit procedures</w:t>
      </w:r>
      <w:r>
        <w:rPr>
          <w:rFonts w:ascii="Times New Roman" w:hAnsi="Times New Roman"/>
          <w:color w:val="231F20"/>
          <w:spacing w:val="40"/>
          <w:sz w:val="22"/>
        </w:rPr>
        <w:t> </w:t>
      </w:r>
      <w:r>
        <w:rPr>
          <w:rFonts w:ascii="Times New Roman" w:hAnsi="Times New Roman"/>
          <w:color w:val="231F20"/>
          <w:sz w:val="22"/>
        </w:rPr>
        <w:t>that are appropriate in the circumstances, but not for the purpose of expressing an opinion on the effectiveness of the Association’s internal control. Accordingly, no such opinion is expressed.</w:t>
      </w:r>
    </w:p>
    <w:p>
      <w:pPr>
        <w:pStyle w:val="ListParagraph"/>
        <w:numPr>
          <w:ilvl w:val="0"/>
          <w:numId w:val="2"/>
        </w:numPr>
        <w:tabs>
          <w:tab w:pos="2062" w:val="left" w:leader="none"/>
          <w:tab w:pos="2073" w:val="left" w:leader="none"/>
        </w:tabs>
        <w:spacing w:line="237" w:lineRule="auto" w:before="10" w:after="0"/>
        <w:ind w:left="2073" w:right="1076" w:hanging="450"/>
        <w:jc w:val="both"/>
        <w:rPr>
          <w:rFonts w:ascii="Times New Roman" w:hAnsi="Times New Roman"/>
          <w:sz w:val="22"/>
        </w:rPr>
      </w:pPr>
      <w:r>
        <w:rPr>
          <w:rFonts w:ascii="Times New Roman" w:hAnsi="Times New Roman"/>
          <w:color w:val="231F20"/>
          <w:sz w:val="22"/>
        </w:rPr>
        <w:t>Evaluate the appropriateness of accounting policies used and the reasonableness of significant accounting</w:t>
      </w:r>
      <w:r>
        <w:rPr>
          <w:rFonts w:ascii="Times New Roman" w:hAnsi="Times New Roman"/>
          <w:color w:val="231F20"/>
          <w:spacing w:val="-3"/>
          <w:sz w:val="22"/>
        </w:rPr>
        <w:t> </w:t>
      </w:r>
      <w:r>
        <w:rPr>
          <w:rFonts w:ascii="Times New Roman" w:hAnsi="Times New Roman"/>
          <w:color w:val="231F20"/>
          <w:sz w:val="22"/>
        </w:rPr>
        <w:t>estimates</w:t>
      </w:r>
      <w:r>
        <w:rPr>
          <w:rFonts w:ascii="Times New Roman" w:hAnsi="Times New Roman"/>
          <w:color w:val="231F20"/>
          <w:spacing w:val="-3"/>
          <w:sz w:val="22"/>
        </w:rPr>
        <w:t> </w:t>
      </w:r>
      <w:r>
        <w:rPr>
          <w:rFonts w:ascii="Times New Roman" w:hAnsi="Times New Roman"/>
          <w:color w:val="231F20"/>
          <w:sz w:val="22"/>
        </w:rPr>
        <w:t>made</w:t>
      </w:r>
      <w:r>
        <w:rPr>
          <w:rFonts w:ascii="Times New Roman" w:hAnsi="Times New Roman"/>
          <w:color w:val="231F20"/>
          <w:spacing w:val="-2"/>
          <w:sz w:val="22"/>
        </w:rPr>
        <w:t> </w:t>
      </w:r>
      <w:r>
        <w:rPr>
          <w:rFonts w:ascii="Times New Roman" w:hAnsi="Times New Roman"/>
          <w:color w:val="231F20"/>
          <w:sz w:val="22"/>
        </w:rPr>
        <w:t>by</w:t>
      </w:r>
      <w:r>
        <w:rPr>
          <w:rFonts w:ascii="Times New Roman" w:hAnsi="Times New Roman"/>
          <w:color w:val="231F20"/>
          <w:spacing w:val="-4"/>
          <w:sz w:val="22"/>
        </w:rPr>
        <w:t> </w:t>
      </w:r>
      <w:r>
        <w:rPr>
          <w:rFonts w:ascii="Times New Roman" w:hAnsi="Times New Roman"/>
          <w:color w:val="231F20"/>
          <w:sz w:val="22"/>
        </w:rPr>
        <w:t>management,</w:t>
      </w:r>
      <w:r>
        <w:rPr>
          <w:rFonts w:ascii="Times New Roman" w:hAnsi="Times New Roman"/>
          <w:color w:val="231F20"/>
          <w:spacing w:val="-3"/>
          <w:sz w:val="22"/>
        </w:rPr>
        <w:t> </w:t>
      </w:r>
      <w:r>
        <w:rPr>
          <w:rFonts w:ascii="Times New Roman" w:hAnsi="Times New Roman"/>
          <w:color w:val="231F20"/>
          <w:sz w:val="22"/>
        </w:rPr>
        <w:t>as</w:t>
      </w:r>
      <w:r>
        <w:rPr>
          <w:rFonts w:ascii="Times New Roman" w:hAnsi="Times New Roman"/>
          <w:color w:val="231F20"/>
          <w:spacing w:val="-3"/>
          <w:sz w:val="22"/>
        </w:rPr>
        <w:t> </w:t>
      </w:r>
      <w:r>
        <w:rPr>
          <w:rFonts w:ascii="Times New Roman" w:hAnsi="Times New Roman"/>
          <w:color w:val="231F20"/>
          <w:sz w:val="22"/>
        </w:rPr>
        <w:t>well</w:t>
      </w:r>
      <w:r>
        <w:rPr>
          <w:rFonts w:ascii="Times New Roman" w:hAnsi="Times New Roman"/>
          <w:color w:val="231F20"/>
          <w:spacing w:val="-3"/>
          <w:sz w:val="22"/>
        </w:rPr>
        <w:t> </w:t>
      </w:r>
      <w:r>
        <w:rPr>
          <w:rFonts w:ascii="Times New Roman" w:hAnsi="Times New Roman"/>
          <w:color w:val="231F20"/>
          <w:sz w:val="22"/>
        </w:rPr>
        <w:t>as</w:t>
      </w:r>
      <w:r>
        <w:rPr>
          <w:rFonts w:ascii="Times New Roman" w:hAnsi="Times New Roman"/>
          <w:color w:val="231F20"/>
          <w:spacing w:val="-3"/>
          <w:sz w:val="22"/>
        </w:rPr>
        <w:t> </w:t>
      </w:r>
      <w:r>
        <w:rPr>
          <w:rFonts w:ascii="Times New Roman" w:hAnsi="Times New Roman"/>
          <w:color w:val="231F20"/>
          <w:sz w:val="22"/>
        </w:rPr>
        <w:t>evaluate</w:t>
      </w:r>
      <w:r>
        <w:rPr>
          <w:rFonts w:ascii="Times New Roman" w:hAnsi="Times New Roman"/>
          <w:color w:val="231F20"/>
          <w:spacing w:val="-3"/>
          <w:sz w:val="22"/>
        </w:rPr>
        <w:t> </w:t>
      </w:r>
      <w:r>
        <w:rPr>
          <w:rFonts w:ascii="Times New Roman" w:hAnsi="Times New Roman"/>
          <w:color w:val="231F20"/>
          <w:sz w:val="22"/>
        </w:rPr>
        <w:t>the</w:t>
      </w:r>
      <w:r>
        <w:rPr>
          <w:rFonts w:ascii="Times New Roman" w:hAnsi="Times New Roman"/>
          <w:color w:val="231F20"/>
          <w:spacing w:val="-4"/>
          <w:sz w:val="22"/>
        </w:rPr>
        <w:t> </w:t>
      </w:r>
      <w:r>
        <w:rPr>
          <w:rFonts w:ascii="Times New Roman" w:hAnsi="Times New Roman"/>
          <w:color w:val="231F20"/>
          <w:sz w:val="22"/>
        </w:rPr>
        <w:t>overall</w:t>
      </w:r>
      <w:r>
        <w:rPr>
          <w:rFonts w:ascii="Times New Roman" w:hAnsi="Times New Roman"/>
          <w:color w:val="231F20"/>
          <w:spacing w:val="-3"/>
          <w:sz w:val="22"/>
        </w:rPr>
        <w:t> </w:t>
      </w:r>
      <w:r>
        <w:rPr>
          <w:rFonts w:ascii="Times New Roman" w:hAnsi="Times New Roman"/>
          <w:color w:val="231F20"/>
          <w:sz w:val="22"/>
        </w:rPr>
        <w:t>presentation</w:t>
      </w:r>
      <w:r>
        <w:rPr>
          <w:rFonts w:ascii="Times New Roman" w:hAnsi="Times New Roman"/>
          <w:color w:val="231F20"/>
          <w:spacing w:val="-3"/>
          <w:sz w:val="22"/>
        </w:rPr>
        <w:t> </w:t>
      </w:r>
      <w:r>
        <w:rPr>
          <w:rFonts w:ascii="Times New Roman" w:hAnsi="Times New Roman"/>
          <w:color w:val="231F20"/>
          <w:sz w:val="22"/>
        </w:rPr>
        <w:t>of</w:t>
      </w:r>
      <w:r>
        <w:rPr>
          <w:rFonts w:ascii="Times New Roman" w:hAnsi="Times New Roman"/>
          <w:color w:val="231F20"/>
          <w:spacing w:val="-3"/>
          <w:sz w:val="22"/>
        </w:rPr>
        <w:t> </w:t>
      </w:r>
      <w:r>
        <w:rPr>
          <w:rFonts w:ascii="Times New Roman" w:hAnsi="Times New Roman"/>
          <w:color w:val="231F20"/>
          <w:sz w:val="22"/>
        </w:rPr>
        <w:t>the</w:t>
      </w:r>
      <w:r>
        <w:rPr>
          <w:rFonts w:ascii="Times New Roman" w:hAnsi="Times New Roman"/>
          <w:color w:val="231F20"/>
          <w:spacing w:val="-5"/>
          <w:sz w:val="22"/>
        </w:rPr>
        <w:t> </w:t>
      </w:r>
      <w:r>
        <w:rPr>
          <w:rFonts w:ascii="Times New Roman" w:hAnsi="Times New Roman"/>
          <w:color w:val="231F20"/>
          <w:sz w:val="22"/>
        </w:rPr>
        <w:t>financial </w:t>
      </w:r>
      <w:r>
        <w:rPr>
          <w:rFonts w:ascii="Times New Roman" w:hAnsi="Times New Roman"/>
          <w:color w:val="231F20"/>
          <w:spacing w:val="-2"/>
          <w:sz w:val="22"/>
        </w:rPr>
        <w:t>statements.</w:t>
      </w:r>
    </w:p>
    <w:p>
      <w:pPr>
        <w:pStyle w:val="ListParagraph"/>
        <w:numPr>
          <w:ilvl w:val="0"/>
          <w:numId w:val="2"/>
        </w:numPr>
        <w:tabs>
          <w:tab w:pos="2062" w:val="left" w:leader="none"/>
          <w:tab w:pos="2073" w:val="left" w:leader="none"/>
        </w:tabs>
        <w:spacing w:line="237" w:lineRule="auto" w:before="10" w:after="0"/>
        <w:ind w:left="2073" w:right="1075" w:hanging="450"/>
        <w:jc w:val="both"/>
        <w:rPr>
          <w:rFonts w:ascii="Times New Roman" w:hAnsi="Times New Roman"/>
          <w:sz w:val="22"/>
        </w:rPr>
      </w:pPr>
      <w:r>
        <w:rPr>
          <w:rFonts w:ascii="Times New Roman" w:hAnsi="Times New Roman"/>
          <w:color w:val="231F20"/>
          <w:sz w:val="22"/>
        </w:rPr>
        <w:t>Conclude whether, in our judgment, there are conditions or events, considered in the aggregate, that raise substantial doubt about the Association’s ability to continue as a going concern for a reasonable period of time.</w:t>
      </w:r>
    </w:p>
    <w:p>
      <w:pPr>
        <w:spacing w:line="247" w:lineRule="auto" w:before="247"/>
        <w:ind w:left="1083" w:right="1074" w:firstLine="0"/>
        <w:jc w:val="both"/>
        <w:rPr>
          <w:rFonts w:ascii="Times New Roman" w:hAnsi="Times New Roman"/>
          <w:sz w:val="22"/>
        </w:rPr>
      </w:pPr>
      <w:r>
        <w:rPr>
          <w:rFonts w:ascii="Times New Roman" w:hAnsi="Times New Roman"/>
          <w:color w:val="231F20"/>
          <w:sz w:val="22"/>
        </w:rPr>
        <w:t>We</w:t>
      </w:r>
      <w:r>
        <w:rPr>
          <w:rFonts w:ascii="Times New Roman" w:hAnsi="Times New Roman"/>
          <w:color w:val="231F20"/>
          <w:spacing w:val="-1"/>
          <w:sz w:val="22"/>
        </w:rPr>
        <w:t> </w:t>
      </w:r>
      <w:r>
        <w:rPr>
          <w:rFonts w:ascii="Times New Roman" w:hAnsi="Times New Roman"/>
          <w:color w:val="231F20"/>
          <w:sz w:val="22"/>
        </w:rPr>
        <w:t>are</w:t>
      </w:r>
      <w:r>
        <w:rPr>
          <w:rFonts w:ascii="Times New Roman" w:hAnsi="Times New Roman"/>
          <w:color w:val="231F20"/>
          <w:spacing w:val="-1"/>
          <w:sz w:val="22"/>
        </w:rPr>
        <w:t> </w:t>
      </w:r>
      <w:r>
        <w:rPr>
          <w:rFonts w:ascii="Times New Roman" w:hAnsi="Times New Roman"/>
          <w:color w:val="231F20"/>
          <w:sz w:val="22"/>
        </w:rPr>
        <w:t>required</w:t>
      </w:r>
      <w:r>
        <w:rPr>
          <w:rFonts w:ascii="Times New Roman" w:hAnsi="Times New Roman"/>
          <w:color w:val="231F20"/>
          <w:spacing w:val="-1"/>
          <w:sz w:val="22"/>
        </w:rPr>
        <w:t> </w:t>
      </w:r>
      <w:r>
        <w:rPr>
          <w:rFonts w:ascii="Times New Roman" w:hAnsi="Times New Roman"/>
          <w:color w:val="231F20"/>
          <w:sz w:val="22"/>
        </w:rPr>
        <w:t>to</w:t>
      </w:r>
      <w:r>
        <w:rPr>
          <w:rFonts w:ascii="Times New Roman" w:hAnsi="Times New Roman"/>
          <w:color w:val="231F20"/>
          <w:spacing w:val="-1"/>
          <w:sz w:val="22"/>
        </w:rPr>
        <w:t> </w:t>
      </w:r>
      <w:r>
        <w:rPr>
          <w:rFonts w:ascii="Times New Roman" w:hAnsi="Times New Roman"/>
          <w:color w:val="231F20"/>
          <w:sz w:val="22"/>
        </w:rPr>
        <w:t>communicate</w:t>
      </w:r>
      <w:r>
        <w:rPr>
          <w:rFonts w:ascii="Times New Roman" w:hAnsi="Times New Roman"/>
          <w:color w:val="231F20"/>
          <w:spacing w:val="-1"/>
          <w:sz w:val="22"/>
        </w:rPr>
        <w:t> </w:t>
      </w:r>
      <w:r>
        <w:rPr>
          <w:rFonts w:ascii="Times New Roman" w:hAnsi="Times New Roman"/>
          <w:color w:val="231F20"/>
          <w:sz w:val="22"/>
        </w:rPr>
        <w:t>with</w:t>
      </w:r>
      <w:r>
        <w:rPr>
          <w:rFonts w:ascii="Times New Roman" w:hAnsi="Times New Roman"/>
          <w:color w:val="231F20"/>
          <w:spacing w:val="-1"/>
          <w:sz w:val="22"/>
        </w:rPr>
        <w:t> </w:t>
      </w:r>
      <w:r>
        <w:rPr>
          <w:rFonts w:ascii="Times New Roman" w:hAnsi="Times New Roman"/>
          <w:color w:val="231F20"/>
          <w:sz w:val="22"/>
        </w:rPr>
        <w:t>those</w:t>
      </w:r>
      <w:r>
        <w:rPr>
          <w:rFonts w:ascii="Times New Roman" w:hAnsi="Times New Roman"/>
          <w:color w:val="231F20"/>
          <w:spacing w:val="-1"/>
          <w:sz w:val="22"/>
        </w:rPr>
        <w:t> </w:t>
      </w:r>
      <w:r>
        <w:rPr>
          <w:rFonts w:ascii="Times New Roman" w:hAnsi="Times New Roman"/>
          <w:color w:val="231F20"/>
          <w:sz w:val="22"/>
        </w:rPr>
        <w:t>charged</w:t>
      </w:r>
      <w:r>
        <w:rPr>
          <w:rFonts w:ascii="Times New Roman" w:hAnsi="Times New Roman"/>
          <w:color w:val="231F20"/>
          <w:spacing w:val="-1"/>
          <w:sz w:val="22"/>
        </w:rPr>
        <w:t> </w:t>
      </w:r>
      <w:r>
        <w:rPr>
          <w:rFonts w:ascii="Times New Roman" w:hAnsi="Times New Roman"/>
          <w:color w:val="231F20"/>
          <w:sz w:val="22"/>
        </w:rPr>
        <w:t>with</w:t>
      </w:r>
      <w:r>
        <w:rPr>
          <w:rFonts w:ascii="Times New Roman" w:hAnsi="Times New Roman"/>
          <w:color w:val="231F20"/>
          <w:spacing w:val="-5"/>
          <w:sz w:val="22"/>
        </w:rPr>
        <w:t> </w:t>
      </w:r>
      <w:r>
        <w:rPr>
          <w:rFonts w:ascii="Times New Roman" w:hAnsi="Times New Roman"/>
          <w:color w:val="231F20"/>
          <w:sz w:val="22"/>
        </w:rPr>
        <w:t>governance</w:t>
      </w:r>
      <w:r>
        <w:rPr>
          <w:rFonts w:ascii="Times New Roman" w:hAnsi="Times New Roman"/>
          <w:color w:val="231F20"/>
          <w:spacing w:val="-1"/>
          <w:sz w:val="22"/>
        </w:rPr>
        <w:t> </w:t>
      </w:r>
      <w:r>
        <w:rPr>
          <w:rFonts w:ascii="Times New Roman" w:hAnsi="Times New Roman"/>
          <w:color w:val="231F20"/>
          <w:sz w:val="22"/>
        </w:rPr>
        <w:t>regarding,</w:t>
      </w:r>
      <w:r>
        <w:rPr>
          <w:rFonts w:ascii="Times New Roman" w:hAnsi="Times New Roman"/>
          <w:color w:val="231F20"/>
          <w:spacing w:val="-1"/>
          <w:sz w:val="22"/>
        </w:rPr>
        <w:t> </w:t>
      </w:r>
      <w:r>
        <w:rPr>
          <w:rFonts w:ascii="Times New Roman" w:hAnsi="Times New Roman"/>
          <w:color w:val="231F20"/>
          <w:sz w:val="22"/>
        </w:rPr>
        <w:t>among</w:t>
      </w:r>
      <w:r>
        <w:rPr>
          <w:rFonts w:ascii="Times New Roman" w:hAnsi="Times New Roman"/>
          <w:color w:val="231F20"/>
          <w:spacing w:val="-1"/>
          <w:sz w:val="22"/>
        </w:rPr>
        <w:t> </w:t>
      </w:r>
      <w:r>
        <w:rPr>
          <w:rFonts w:ascii="Times New Roman" w:hAnsi="Times New Roman"/>
          <w:color w:val="231F20"/>
          <w:sz w:val="22"/>
        </w:rPr>
        <w:t>other</w:t>
      </w:r>
      <w:r>
        <w:rPr>
          <w:rFonts w:ascii="Times New Roman" w:hAnsi="Times New Roman"/>
          <w:color w:val="231F20"/>
          <w:spacing w:val="-2"/>
          <w:sz w:val="22"/>
        </w:rPr>
        <w:t> </w:t>
      </w:r>
      <w:r>
        <w:rPr>
          <w:rFonts w:ascii="Times New Roman" w:hAnsi="Times New Roman"/>
          <w:color w:val="231F20"/>
          <w:sz w:val="22"/>
        </w:rPr>
        <w:t>matters,</w:t>
      </w:r>
      <w:r>
        <w:rPr>
          <w:rFonts w:ascii="Times New Roman" w:hAnsi="Times New Roman"/>
          <w:color w:val="231F20"/>
          <w:spacing w:val="-1"/>
          <w:sz w:val="22"/>
        </w:rPr>
        <w:t> </w:t>
      </w:r>
      <w:r>
        <w:rPr>
          <w:rFonts w:ascii="Times New Roman" w:hAnsi="Times New Roman"/>
          <w:color w:val="231F20"/>
          <w:sz w:val="22"/>
        </w:rPr>
        <w:t>the planned scope and timing of the audit, significant audit findings, and certain internal control–related matters that we identified during the audit.</w:t>
      </w:r>
    </w:p>
    <w:p>
      <w:pPr>
        <w:spacing w:before="238"/>
        <w:ind w:left="1083" w:right="0" w:firstLine="0"/>
        <w:jc w:val="left"/>
        <w:rPr>
          <w:rFonts w:ascii="Times New Roman"/>
          <w:b/>
          <w:i/>
          <w:sz w:val="22"/>
        </w:rPr>
      </w:pPr>
      <w:r>
        <w:rPr>
          <w:rFonts w:ascii="Times New Roman"/>
          <w:b/>
          <w:i/>
          <w:color w:val="231F20"/>
          <w:spacing w:val="-2"/>
          <w:sz w:val="22"/>
        </w:rPr>
        <w:t>Required</w:t>
      </w:r>
      <w:r>
        <w:rPr>
          <w:rFonts w:ascii="Times New Roman"/>
          <w:b/>
          <w:i/>
          <w:color w:val="231F20"/>
          <w:spacing w:val="-3"/>
          <w:sz w:val="22"/>
        </w:rPr>
        <w:t> </w:t>
      </w:r>
      <w:r>
        <w:rPr>
          <w:rFonts w:ascii="Times New Roman"/>
          <w:b/>
          <w:i/>
          <w:color w:val="231F20"/>
          <w:spacing w:val="-2"/>
          <w:sz w:val="22"/>
        </w:rPr>
        <w:t>Supplementary</w:t>
      </w:r>
      <w:r>
        <w:rPr>
          <w:rFonts w:ascii="Times New Roman"/>
          <w:b/>
          <w:i/>
          <w:color w:val="231F20"/>
          <w:spacing w:val="-1"/>
          <w:sz w:val="22"/>
        </w:rPr>
        <w:t> </w:t>
      </w:r>
      <w:r>
        <w:rPr>
          <w:rFonts w:ascii="Times New Roman"/>
          <w:b/>
          <w:i/>
          <w:color w:val="231F20"/>
          <w:spacing w:val="-2"/>
          <w:sz w:val="22"/>
        </w:rPr>
        <w:t>Information</w:t>
      </w:r>
    </w:p>
    <w:p>
      <w:pPr>
        <w:spacing w:line="247" w:lineRule="auto" w:before="246"/>
        <w:ind w:left="1084" w:right="1045" w:hanging="1"/>
        <w:jc w:val="both"/>
        <w:rPr>
          <w:rFonts w:ascii="Times New Roman" w:hAnsi="Times New Roman"/>
          <w:sz w:val="22"/>
        </w:rPr>
      </w:pPr>
      <w:r>
        <w:rPr>
          <w:rFonts w:ascii="Times New Roman" w:hAnsi="Times New Roman"/>
          <w:color w:val="231F20"/>
          <w:sz w:val="22"/>
        </w:rPr>
        <w:t>Accounting principles generally accepted in the United States of America require that the management's</w:t>
      </w:r>
      <w:r>
        <w:rPr>
          <w:rFonts w:ascii="Times New Roman" w:hAnsi="Times New Roman"/>
          <w:color w:val="231F20"/>
          <w:spacing w:val="40"/>
          <w:sz w:val="22"/>
        </w:rPr>
        <w:t> </w:t>
      </w:r>
      <w:r>
        <w:rPr>
          <w:rFonts w:ascii="Times New Roman" w:hAnsi="Times New Roman"/>
          <w:color w:val="231F20"/>
          <w:sz w:val="22"/>
        </w:rPr>
        <w:t>discussion</w:t>
      </w:r>
      <w:r>
        <w:rPr>
          <w:rFonts w:ascii="Times New Roman" w:hAnsi="Times New Roman"/>
          <w:color w:val="231F20"/>
          <w:spacing w:val="-4"/>
          <w:sz w:val="22"/>
        </w:rPr>
        <w:t> </w:t>
      </w:r>
      <w:r>
        <w:rPr>
          <w:rFonts w:ascii="Times New Roman" w:hAnsi="Times New Roman"/>
          <w:color w:val="231F20"/>
          <w:sz w:val="22"/>
        </w:rPr>
        <w:t>and</w:t>
      </w:r>
      <w:r>
        <w:rPr>
          <w:rFonts w:ascii="Times New Roman" w:hAnsi="Times New Roman"/>
          <w:color w:val="231F20"/>
          <w:spacing w:val="-2"/>
          <w:sz w:val="22"/>
        </w:rPr>
        <w:t> </w:t>
      </w:r>
      <w:r>
        <w:rPr>
          <w:rFonts w:ascii="Times New Roman" w:hAnsi="Times New Roman"/>
          <w:color w:val="231F20"/>
          <w:sz w:val="22"/>
        </w:rPr>
        <w:t>analysis,</w:t>
      </w:r>
      <w:r>
        <w:rPr>
          <w:rFonts w:ascii="Times New Roman" w:hAnsi="Times New Roman"/>
          <w:color w:val="231F20"/>
          <w:spacing w:val="-7"/>
          <w:sz w:val="22"/>
        </w:rPr>
        <w:t> </w:t>
      </w:r>
      <w:r>
        <w:rPr>
          <w:rFonts w:ascii="Times New Roman" w:hAnsi="Times New Roman"/>
          <w:color w:val="231F20"/>
          <w:sz w:val="22"/>
        </w:rPr>
        <w:t>as</w:t>
      </w:r>
      <w:r>
        <w:rPr>
          <w:rFonts w:ascii="Times New Roman" w:hAnsi="Times New Roman"/>
          <w:color w:val="231F20"/>
          <w:spacing w:val="-7"/>
          <w:sz w:val="22"/>
        </w:rPr>
        <w:t> </w:t>
      </w:r>
      <w:r>
        <w:rPr>
          <w:rFonts w:ascii="Times New Roman" w:hAnsi="Times New Roman"/>
          <w:color w:val="231F20"/>
          <w:sz w:val="22"/>
        </w:rPr>
        <w:t>listed</w:t>
      </w:r>
      <w:r>
        <w:rPr>
          <w:rFonts w:ascii="Times New Roman" w:hAnsi="Times New Roman"/>
          <w:color w:val="231F20"/>
          <w:spacing w:val="-8"/>
          <w:sz w:val="22"/>
        </w:rPr>
        <w:t> </w:t>
      </w:r>
      <w:r>
        <w:rPr>
          <w:rFonts w:ascii="Times New Roman" w:hAnsi="Times New Roman"/>
          <w:color w:val="231F20"/>
          <w:sz w:val="22"/>
        </w:rPr>
        <w:t>in</w:t>
      </w:r>
      <w:r>
        <w:rPr>
          <w:rFonts w:ascii="Times New Roman" w:hAnsi="Times New Roman"/>
          <w:color w:val="231F20"/>
          <w:spacing w:val="-8"/>
          <w:sz w:val="22"/>
        </w:rPr>
        <w:t> </w:t>
      </w:r>
      <w:r>
        <w:rPr>
          <w:rFonts w:ascii="Times New Roman" w:hAnsi="Times New Roman"/>
          <w:color w:val="231F20"/>
          <w:sz w:val="22"/>
        </w:rPr>
        <w:t>the</w:t>
      </w:r>
      <w:r>
        <w:rPr>
          <w:rFonts w:ascii="Times New Roman" w:hAnsi="Times New Roman"/>
          <w:color w:val="231F20"/>
          <w:spacing w:val="-10"/>
          <w:sz w:val="22"/>
        </w:rPr>
        <w:t> </w:t>
      </w:r>
      <w:r>
        <w:rPr>
          <w:rFonts w:ascii="Times New Roman" w:hAnsi="Times New Roman"/>
          <w:color w:val="231F20"/>
          <w:sz w:val="22"/>
        </w:rPr>
        <w:t>table</w:t>
      </w:r>
      <w:r>
        <w:rPr>
          <w:rFonts w:ascii="Times New Roman" w:hAnsi="Times New Roman"/>
          <w:color w:val="231F20"/>
          <w:spacing w:val="-8"/>
          <w:sz w:val="22"/>
        </w:rPr>
        <w:t> </w:t>
      </w:r>
      <w:r>
        <w:rPr>
          <w:rFonts w:ascii="Times New Roman" w:hAnsi="Times New Roman"/>
          <w:color w:val="231F20"/>
          <w:sz w:val="22"/>
        </w:rPr>
        <w:t>of</w:t>
      </w:r>
      <w:r>
        <w:rPr>
          <w:rFonts w:ascii="Times New Roman" w:hAnsi="Times New Roman"/>
          <w:color w:val="231F20"/>
          <w:spacing w:val="-8"/>
          <w:sz w:val="22"/>
        </w:rPr>
        <w:t> </w:t>
      </w:r>
      <w:r>
        <w:rPr>
          <w:rFonts w:ascii="Times New Roman" w:hAnsi="Times New Roman"/>
          <w:color w:val="231F20"/>
          <w:sz w:val="22"/>
        </w:rPr>
        <w:t>contents,</w:t>
      </w:r>
      <w:r>
        <w:rPr>
          <w:rFonts w:ascii="Times New Roman" w:hAnsi="Times New Roman"/>
          <w:color w:val="231F20"/>
          <w:spacing w:val="-8"/>
          <w:sz w:val="22"/>
        </w:rPr>
        <w:t> </w:t>
      </w:r>
      <w:r>
        <w:rPr>
          <w:rFonts w:ascii="Times New Roman" w:hAnsi="Times New Roman"/>
          <w:color w:val="231F20"/>
          <w:sz w:val="22"/>
        </w:rPr>
        <w:t>be</w:t>
      </w:r>
      <w:r>
        <w:rPr>
          <w:rFonts w:ascii="Times New Roman" w:hAnsi="Times New Roman"/>
          <w:color w:val="231F20"/>
          <w:spacing w:val="-1"/>
          <w:sz w:val="22"/>
        </w:rPr>
        <w:t> </w:t>
      </w:r>
      <w:r>
        <w:rPr>
          <w:rFonts w:ascii="Times New Roman" w:hAnsi="Times New Roman"/>
          <w:color w:val="231F20"/>
          <w:sz w:val="22"/>
        </w:rPr>
        <w:t>presented</w:t>
      </w:r>
      <w:r>
        <w:rPr>
          <w:rFonts w:ascii="Times New Roman" w:hAnsi="Times New Roman"/>
          <w:color w:val="231F20"/>
          <w:spacing w:val="-1"/>
          <w:sz w:val="22"/>
        </w:rPr>
        <w:t> </w:t>
      </w:r>
      <w:r>
        <w:rPr>
          <w:rFonts w:ascii="Times New Roman" w:hAnsi="Times New Roman"/>
          <w:color w:val="231F20"/>
          <w:sz w:val="22"/>
        </w:rPr>
        <w:t>to supplement</w:t>
      </w:r>
      <w:r>
        <w:rPr>
          <w:rFonts w:ascii="Times New Roman" w:hAnsi="Times New Roman"/>
          <w:color w:val="231F20"/>
          <w:spacing w:val="-4"/>
          <w:sz w:val="22"/>
        </w:rPr>
        <w:t> </w:t>
      </w:r>
      <w:r>
        <w:rPr>
          <w:rFonts w:ascii="Times New Roman" w:hAnsi="Times New Roman"/>
          <w:color w:val="231F20"/>
          <w:sz w:val="22"/>
        </w:rPr>
        <w:t>the</w:t>
      </w:r>
      <w:r>
        <w:rPr>
          <w:rFonts w:ascii="Times New Roman" w:hAnsi="Times New Roman"/>
          <w:color w:val="231F20"/>
          <w:spacing w:val="-3"/>
          <w:sz w:val="22"/>
        </w:rPr>
        <w:t> </w:t>
      </w:r>
      <w:r>
        <w:rPr>
          <w:rFonts w:ascii="Times New Roman" w:hAnsi="Times New Roman"/>
          <w:color w:val="231F20"/>
          <w:sz w:val="22"/>
        </w:rPr>
        <w:t>basic financial</w:t>
      </w:r>
      <w:r>
        <w:rPr>
          <w:rFonts w:ascii="Times New Roman" w:hAnsi="Times New Roman"/>
          <w:color w:val="231F20"/>
          <w:spacing w:val="-2"/>
          <w:sz w:val="22"/>
        </w:rPr>
        <w:t> </w:t>
      </w:r>
      <w:r>
        <w:rPr>
          <w:rFonts w:ascii="Times New Roman" w:hAnsi="Times New Roman"/>
          <w:color w:val="231F20"/>
          <w:sz w:val="22"/>
        </w:rPr>
        <w:t>statements. Such information is the responsibility of management and, although not a part of the basic financial statements, is required by the Governmental Accounting Standards Board who considers it to be an essential part of financial reporting for placing the basic financial statements in an appropriate operational, economic, or historical context. We</w:t>
      </w:r>
      <w:r>
        <w:rPr>
          <w:rFonts w:ascii="Times New Roman" w:hAnsi="Times New Roman"/>
          <w:color w:val="231F20"/>
          <w:spacing w:val="-3"/>
          <w:sz w:val="22"/>
        </w:rPr>
        <w:t> </w:t>
      </w:r>
      <w:r>
        <w:rPr>
          <w:rFonts w:ascii="Times New Roman" w:hAnsi="Times New Roman"/>
          <w:color w:val="231F20"/>
          <w:sz w:val="22"/>
        </w:rPr>
        <w:t>have</w:t>
      </w:r>
      <w:r>
        <w:rPr>
          <w:rFonts w:ascii="Times New Roman" w:hAnsi="Times New Roman"/>
          <w:color w:val="231F20"/>
          <w:spacing w:val="-2"/>
          <w:sz w:val="22"/>
        </w:rPr>
        <w:t> </w:t>
      </w:r>
      <w:r>
        <w:rPr>
          <w:rFonts w:ascii="Times New Roman" w:hAnsi="Times New Roman"/>
          <w:color w:val="231F20"/>
          <w:sz w:val="22"/>
        </w:rPr>
        <w:t>applied</w:t>
      </w:r>
      <w:r>
        <w:rPr>
          <w:rFonts w:ascii="Times New Roman" w:hAnsi="Times New Roman"/>
          <w:color w:val="231F20"/>
          <w:spacing w:val="-3"/>
          <w:sz w:val="22"/>
        </w:rPr>
        <w:t> </w:t>
      </w:r>
      <w:r>
        <w:rPr>
          <w:rFonts w:ascii="Times New Roman" w:hAnsi="Times New Roman"/>
          <w:color w:val="231F20"/>
          <w:sz w:val="22"/>
        </w:rPr>
        <w:t>certain</w:t>
      </w:r>
      <w:r>
        <w:rPr>
          <w:rFonts w:ascii="Times New Roman" w:hAnsi="Times New Roman"/>
          <w:color w:val="231F20"/>
          <w:spacing w:val="-3"/>
          <w:sz w:val="22"/>
        </w:rPr>
        <w:t> </w:t>
      </w:r>
      <w:r>
        <w:rPr>
          <w:rFonts w:ascii="Times New Roman" w:hAnsi="Times New Roman"/>
          <w:color w:val="231F20"/>
          <w:sz w:val="22"/>
        </w:rPr>
        <w:t>limited</w:t>
      </w:r>
      <w:r>
        <w:rPr>
          <w:rFonts w:ascii="Times New Roman" w:hAnsi="Times New Roman"/>
          <w:color w:val="231F20"/>
          <w:spacing w:val="-3"/>
          <w:sz w:val="22"/>
        </w:rPr>
        <w:t> </w:t>
      </w:r>
      <w:r>
        <w:rPr>
          <w:rFonts w:ascii="Times New Roman" w:hAnsi="Times New Roman"/>
          <w:color w:val="231F20"/>
          <w:sz w:val="22"/>
        </w:rPr>
        <w:t>procedures</w:t>
      </w:r>
      <w:r>
        <w:rPr>
          <w:rFonts w:ascii="Times New Roman" w:hAnsi="Times New Roman"/>
          <w:color w:val="231F20"/>
          <w:spacing w:val="-3"/>
          <w:sz w:val="22"/>
        </w:rPr>
        <w:t> </w:t>
      </w:r>
      <w:r>
        <w:rPr>
          <w:rFonts w:ascii="Times New Roman" w:hAnsi="Times New Roman"/>
          <w:color w:val="231F20"/>
          <w:sz w:val="22"/>
        </w:rPr>
        <w:t>to</w:t>
      </w:r>
      <w:r>
        <w:rPr>
          <w:rFonts w:ascii="Times New Roman" w:hAnsi="Times New Roman"/>
          <w:color w:val="231F20"/>
          <w:spacing w:val="-3"/>
          <w:sz w:val="22"/>
        </w:rPr>
        <w:t> </w:t>
      </w:r>
      <w:r>
        <w:rPr>
          <w:rFonts w:ascii="Times New Roman" w:hAnsi="Times New Roman"/>
          <w:color w:val="231F20"/>
          <w:sz w:val="22"/>
        </w:rPr>
        <w:t>the</w:t>
      </w:r>
      <w:r>
        <w:rPr>
          <w:rFonts w:ascii="Times New Roman" w:hAnsi="Times New Roman"/>
          <w:color w:val="231F20"/>
          <w:spacing w:val="-2"/>
          <w:sz w:val="22"/>
        </w:rPr>
        <w:t> </w:t>
      </w:r>
      <w:r>
        <w:rPr>
          <w:rFonts w:ascii="Times New Roman" w:hAnsi="Times New Roman"/>
          <w:color w:val="231F20"/>
          <w:sz w:val="22"/>
        </w:rPr>
        <w:t>required</w:t>
      </w:r>
      <w:r>
        <w:rPr>
          <w:rFonts w:ascii="Times New Roman" w:hAnsi="Times New Roman"/>
          <w:color w:val="231F20"/>
          <w:spacing w:val="-3"/>
          <w:sz w:val="22"/>
        </w:rPr>
        <w:t> </w:t>
      </w:r>
      <w:r>
        <w:rPr>
          <w:rFonts w:ascii="Times New Roman" w:hAnsi="Times New Roman"/>
          <w:color w:val="231F20"/>
          <w:sz w:val="22"/>
        </w:rPr>
        <w:t>supplementary</w:t>
      </w:r>
      <w:r>
        <w:rPr>
          <w:rFonts w:ascii="Times New Roman" w:hAnsi="Times New Roman"/>
          <w:color w:val="231F20"/>
          <w:spacing w:val="-3"/>
          <w:sz w:val="22"/>
        </w:rPr>
        <w:t> </w:t>
      </w:r>
      <w:r>
        <w:rPr>
          <w:rFonts w:ascii="Times New Roman" w:hAnsi="Times New Roman"/>
          <w:color w:val="231F20"/>
          <w:sz w:val="22"/>
        </w:rPr>
        <w:t>information</w:t>
      </w:r>
      <w:r>
        <w:rPr>
          <w:rFonts w:ascii="Times New Roman" w:hAnsi="Times New Roman"/>
          <w:color w:val="231F20"/>
          <w:spacing w:val="-3"/>
          <w:sz w:val="22"/>
        </w:rPr>
        <w:t> </w:t>
      </w:r>
      <w:r>
        <w:rPr>
          <w:rFonts w:ascii="Times New Roman" w:hAnsi="Times New Roman"/>
          <w:color w:val="231F20"/>
          <w:sz w:val="22"/>
        </w:rPr>
        <w:t>in</w:t>
      </w:r>
      <w:r>
        <w:rPr>
          <w:rFonts w:ascii="Times New Roman" w:hAnsi="Times New Roman"/>
          <w:color w:val="231F20"/>
          <w:spacing w:val="-2"/>
          <w:sz w:val="22"/>
        </w:rPr>
        <w:t> </w:t>
      </w:r>
      <w:r>
        <w:rPr>
          <w:rFonts w:ascii="Times New Roman" w:hAnsi="Times New Roman"/>
          <w:color w:val="231F20"/>
          <w:sz w:val="22"/>
        </w:rPr>
        <w:t>accordance</w:t>
      </w:r>
      <w:r>
        <w:rPr>
          <w:rFonts w:ascii="Times New Roman" w:hAnsi="Times New Roman"/>
          <w:color w:val="231F20"/>
          <w:spacing w:val="-2"/>
          <w:sz w:val="22"/>
        </w:rPr>
        <w:t> </w:t>
      </w:r>
      <w:r>
        <w:rPr>
          <w:rFonts w:ascii="Times New Roman" w:hAnsi="Times New Roman"/>
          <w:color w:val="231F20"/>
          <w:sz w:val="22"/>
        </w:rPr>
        <w:t>with</w:t>
      </w:r>
      <w:r>
        <w:rPr>
          <w:rFonts w:ascii="Times New Roman" w:hAnsi="Times New Roman"/>
          <w:color w:val="231F20"/>
          <w:spacing w:val="-2"/>
          <w:sz w:val="22"/>
        </w:rPr>
        <w:t> </w:t>
      </w:r>
      <w:r>
        <w:rPr>
          <w:rFonts w:ascii="Times New Roman" w:hAnsi="Times New Roman"/>
          <w:color w:val="231F20"/>
          <w:sz w:val="22"/>
        </w:rPr>
        <w:t>auditing standards generally accepted in the United States of America, which consisted of inquiries of management about the methods of preparing the information and comparing the information for consistency with management’s responses to our inquiries, the basic</w:t>
      </w:r>
      <w:r>
        <w:rPr>
          <w:rFonts w:ascii="Times New Roman" w:hAnsi="Times New Roman"/>
          <w:color w:val="231F20"/>
          <w:spacing w:val="-1"/>
          <w:sz w:val="22"/>
        </w:rPr>
        <w:t> </w:t>
      </w:r>
      <w:r>
        <w:rPr>
          <w:rFonts w:ascii="Times New Roman" w:hAnsi="Times New Roman"/>
          <w:color w:val="231F20"/>
          <w:sz w:val="22"/>
        </w:rPr>
        <w:t>financial statements, and other knowledge we obtained during our audit of the basic financial statements. We do not express an opinion or provide any assurance on the information because the limited procedures do not provide us</w:t>
      </w:r>
      <w:r>
        <w:rPr>
          <w:rFonts w:ascii="Times New Roman" w:hAnsi="Times New Roman"/>
          <w:color w:val="231F20"/>
          <w:spacing w:val="-1"/>
          <w:sz w:val="22"/>
        </w:rPr>
        <w:t> </w:t>
      </w:r>
      <w:r>
        <w:rPr>
          <w:rFonts w:ascii="Times New Roman" w:hAnsi="Times New Roman"/>
          <w:color w:val="231F20"/>
          <w:sz w:val="22"/>
        </w:rPr>
        <w:t>with</w:t>
      </w:r>
      <w:r>
        <w:rPr>
          <w:rFonts w:ascii="Times New Roman" w:hAnsi="Times New Roman"/>
          <w:color w:val="231F20"/>
          <w:spacing w:val="-1"/>
          <w:sz w:val="22"/>
        </w:rPr>
        <w:t> </w:t>
      </w:r>
      <w:r>
        <w:rPr>
          <w:rFonts w:ascii="Times New Roman" w:hAnsi="Times New Roman"/>
          <w:color w:val="231F20"/>
          <w:sz w:val="22"/>
        </w:rPr>
        <w:t>sufficient</w:t>
      </w:r>
      <w:r>
        <w:rPr>
          <w:rFonts w:ascii="Times New Roman" w:hAnsi="Times New Roman"/>
          <w:color w:val="231F20"/>
          <w:spacing w:val="-1"/>
          <w:sz w:val="22"/>
        </w:rPr>
        <w:t> </w:t>
      </w:r>
      <w:r>
        <w:rPr>
          <w:rFonts w:ascii="Times New Roman" w:hAnsi="Times New Roman"/>
          <w:color w:val="231F20"/>
          <w:sz w:val="22"/>
        </w:rPr>
        <w:t>evidence</w:t>
      </w:r>
      <w:r>
        <w:rPr>
          <w:rFonts w:ascii="Times New Roman" w:hAnsi="Times New Roman"/>
          <w:color w:val="231F20"/>
          <w:spacing w:val="-1"/>
          <w:sz w:val="22"/>
        </w:rPr>
        <w:t> </w:t>
      </w:r>
      <w:r>
        <w:rPr>
          <w:rFonts w:ascii="Times New Roman" w:hAnsi="Times New Roman"/>
          <w:color w:val="231F20"/>
          <w:sz w:val="22"/>
        </w:rPr>
        <w:t>to express</w:t>
      </w:r>
      <w:r>
        <w:rPr>
          <w:rFonts w:ascii="Times New Roman" w:hAnsi="Times New Roman"/>
          <w:color w:val="231F20"/>
          <w:spacing w:val="-1"/>
          <w:sz w:val="22"/>
        </w:rPr>
        <w:t> </w:t>
      </w:r>
      <w:r>
        <w:rPr>
          <w:rFonts w:ascii="Times New Roman" w:hAnsi="Times New Roman"/>
          <w:color w:val="231F20"/>
          <w:sz w:val="22"/>
        </w:rPr>
        <w:t>an opinion or provide any assurance.</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32"/>
        <w:rPr>
          <w:rFonts w:ascii="Times New Roman"/>
          <w:sz w:val="22"/>
        </w:rPr>
      </w:pPr>
    </w:p>
    <w:p>
      <w:pPr>
        <w:spacing w:before="0"/>
        <w:ind w:left="8100"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10"/>
          <w:sz w:val="16"/>
        </w:rPr>
        <w:t>7</w:t>
      </w:r>
    </w:p>
    <w:p>
      <w:pPr>
        <w:spacing w:after="0"/>
        <w:jc w:val="left"/>
        <w:rPr>
          <w:rFonts w:ascii="Arial"/>
          <w:b/>
          <w:sz w:val="16"/>
        </w:rPr>
        <w:sectPr>
          <w:pgSz w:w="12240" w:h="15840"/>
          <w:pgMar w:top="1820" w:bottom="0" w:left="0" w:right="0"/>
        </w:sectPr>
      </w:pPr>
    </w:p>
    <w:p>
      <w:pPr>
        <w:spacing w:before="69"/>
        <w:ind w:left="1074" w:right="0" w:firstLine="0"/>
        <w:jc w:val="both"/>
        <w:rPr>
          <w:rFonts w:ascii="Times New Roman"/>
          <w:b/>
          <w:i/>
          <w:sz w:val="22"/>
        </w:rPr>
      </w:pPr>
      <w:r>
        <w:rPr>
          <w:rFonts w:ascii="Times New Roman"/>
          <w:b/>
          <w:color w:val="231F20"/>
          <w:spacing w:val="-2"/>
          <w:sz w:val="22"/>
        </w:rPr>
        <w:t>Other</w:t>
      </w:r>
      <w:r>
        <w:rPr>
          <w:rFonts w:ascii="Times New Roman"/>
          <w:b/>
          <w:color w:val="231F20"/>
          <w:spacing w:val="-3"/>
          <w:sz w:val="22"/>
        </w:rPr>
        <w:t> </w:t>
      </w:r>
      <w:r>
        <w:rPr>
          <w:rFonts w:ascii="Times New Roman"/>
          <w:b/>
          <w:color w:val="231F20"/>
          <w:spacing w:val="-2"/>
          <w:sz w:val="22"/>
        </w:rPr>
        <w:t>Reporting Required by</w:t>
      </w:r>
      <w:r>
        <w:rPr>
          <w:rFonts w:ascii="Times New Roman"/>
          <w:b/>
          <w:color w:val="231F20"/>
          <w:sz w:val="22"/>
        </w:rPr>
        <w:t> </w:t>
      </w:r>
      <w:r>
        <w:rPr>
          <w:rFonts w:ascii="Times New Roman"/>
          <w:b/>
          <w:i/>
          <w:color w:val="231F20"/>
          <w:spacing w:val="-2"/>
          <w:sz w:val="22"/>
        </w:rPr>
        <w:t>Government</w:t>
      </w:r>
      <w:r>
        <w:rPr>
          <w:rFonts w:ascii="Times New Roman"/>
          <w:b/>
          <w:i/>
          <w:color w:val="231F20"/>
          <w:spacing w:val="-3"/>
          <w:sz w:val="22"/>
        </w:rPr>
        <w:t> </w:t>
      </w:r>
      <w:r>
        <w:rPr>
          <w:rFonts w:ascii="Times New Roman"/>
          <w:b/>
          <w:i/>
          <w:color w:val="231F20"/>
          <w:spacing w:val="-2"/>
          <w:sz w:val="22"/>
        </w:rPr>
        <w:t>Auditing Standards</w:t>
      </w:r>
    </w:p>
    <w:p>
      <w:pPr>
        <w:spacing w:line="247" w:lineRule="auto" w:before="246"/>
        <w:ind w:left="1074" w:right="1077" w:firstLine="0"/>
        <w:jc w:val="both"/>
        <w:rPr>
          <w:rFonts w:ascii="Times New Roman" w:hAnsi="Times New Roman"/>
          <w:sz w:val="22"/>
        </w:rPr>
      </w:pPr>
      <w:r>
        <w:rPr>
          <w:rFonts w:ascii="Times New Roman" w:hAnsi="Times New Roman"/>
          <w:sz w:val="22"/>
        </w:rPr>
        <w:drawing>
          <wp:anchor distT="0" distB="0" distL="0" distR="0" allowOverlap="1" layoutInCell="1" locked="0" behindDoc="1" simplePos="0" relativeHeight="483400704">
            <wp:simplePos x="0" y="0"/>
            <wp:positionH relativeFrom="page">
              <wp:posOffset>5083085</wp:posOffset>
            </wp:positionH>
            <wp:positionV relativeFrom="paragraph">
              <wp:posOffset>1377707</wp:posOffset>
            </wp:positionV>
            <wp:extent cx="1978058" cy="505481"/>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16" cstate="print"/>
                    <a:stretch>
                      <a:fillRect/>
                    </a:stretch>
                  </pic:blipFill>
                  <pic:spPr>
                    <a:xfrm>
                      <a:off x="0" y="0"/>
                      <a:ext cx="1978058" cy="505481"/>
                    </a:xfrm>
                    <a:prstGeom prst="rect">
                      <a:avLst/>
                    </a:prstGeom>
                  </pic:spPr>
                </pic:pic>
              </a:graphicData>
            </a:graphic>
          </wp:anchor>
        </w:drawing>
      </w:r>
      <w:r>
        <w:rPr>
          <w:rFonts w:ascii="Times New Roman" w:hAnsi="Times New Roman"/>
          <w:color w:val="231F20"/>
          <w:sz w:val="22"/>
        </w:rPr>
        <w:t>In accordance with </w:t>
      </w:r>
      <w:r>
        <w:rPr>
          <w:rFonts w:ascii="Times New Roman" w:hAnsi="Times New Roman"/>
          <w:i/>
          <w:color w:val="231F20"/>
          <w:sz w:val="22"/>
        </w:rPr>
        <w:t>Government Auditing Standards</w:t>
      </w:r>
      <w:r>
        <w:rPr>
          <w:rFonts w:ascii="Times New Roman" w:hAnsi="Times New Roman"/>
          <w:color w:val="231F20"/>
          <w:sz w:val="22"/>
        </w:rPr>
        <w:t>, we have also issued our report dated September 9, 2025, on our</w:t>
      </w:r>
      <w:r>
        <w:rPr>
          <w:rFonts w:ascii="Times New Roman" w:hAnsi="Times New Roman"/>
          <w:color w:val="231F20"/>
          <w:spacing w:val="40"/>
          <w:sz w:val="22"/>
        </w:rPr>
        <w:t> </w:t>
      </w:r>
      <w:r>
        <w:rPr>
          <w:rFonts w:ascii="Times New Roman" w:hAnsi="Times New Roman"/>
          <w:color w:val="231F20"/>
          <w:sz w:val="22"/>
        </w:rPr>
        <w:t>consideration</w:t>
      </w:r>
      <w:r>
        <w:rPr>
          <w:rFonts w:ascii="Times New Roman" w:hAnsi="Times New Roman"/>
          <w:color w:val="231F20"/>
          <w:spacing w:val="40"/>
          <w:sz w:val="22"/>
        </w:rPr>
        <w:t> </w:t>
      </w:r>
      <w:r>
        <w:rPr>
          <w:rFonts w:ascii="Times New Roman" w:hAnsi="Times New Roman"/>
          <w:color w:val="231F20"/>
          <w:sz w:val="22"/>
        </w:rPr>
        <w:t>of</w:t>
      </w:r>
      <w:r>
        <w:rPr>
          <w:rFonts w:ascii="Times New Roman" w:hAnsi="Times New Roman"/>
          <w:color w:val="231F20"/>
          <w:spacing w:val="40"/>
          <w:sz w:val="22"/>
        </w:rPr>
        <w:t> </w:t>
      </w:r>
      <w:r>
        <w:rPr>
          <w:rFonts w:ascii="Times New Roman" w:hAnsi="Times New Roman"/>
          <w:color w:val="231F20"/>
          <w:sz w:val="22"/>
        </w:rPr>
        <w:t>the</w:t>
      </w:r>
      <w:r>
        <w:rPr>
          <w:rFonts w:ascii="Times New Roman" w:hAnsi="Times New Roman"/>
          <w:color w:val="231F20"/>
          <w:spacing w:val="40"/>
          <w:sz w:val="22"/>
        </w:rPr>
        <w:t> </w:t>
      </w:r>
      <w:r>
        <w:rPr>
          <w:rFonts w:ascii="Times New Roman" w:hAnsi="Times New Roman"/>
          <w:color w:val="231F20"/>
          <w:sz w:val="22"/>
        </w:rPr>
        <w:t>Association's</w:t>
      </w:r>
      <w:r>
        <w:rPr>
          <w:rFonts w:ascii="Times New Roman" w:hAnsi="Times New Roman"/>
          <w:color w:val="231F20"/>
          <w:spacing w:val="40"/>
          <w:sz w:val="22"/>
        </w:rPr>
        <w:t> </w:t>
      </w:r>
      <w:r>
        <w:rPr>
          <w:rFonts w:ascii="Times New Roman" w:hAnsi="Times New Roman"/>
          <w:color w:val="231F20"/>
          <w:sz w:val="22"/>
        </w:rPr>
        <w:t>internal</w:t>
      </w:r>
      <w:r>
        <w:rPr>
          <w:rFonts w:ascii="Times New Roman" w:hAnsi="Times New Roman"/>
          <w:color w:val="231F20"/>
          <w:spacing w:val="40"/>
          <w:sz w:val="22"/>
        </w:rPr>
        <w:t> </w:t>
      </w:r>
      <w:r>
        <w:rPr>
          <w:rFonts w:ascii="Times New Roman" w:hAnsi="Times New Roman"/>
          <w:color w:val="231F20"/>
          <w:sz w:val="22"/>
        </w:rPr>
        <w:t>control</w:t>
      </w:r>
      <w:r>
        <w:rPr>
          <w:rFonts w:ascii="Times New Roman" w:hAnsi="Times New Roman"/>
          <w:color w:val="231F20"/>
          <w:spacing w:val="40"/>
          <w:sz w:val="22"/>
        </w:rPr>
        <w:t> </w:t>
      </w:r>
      <w:r>
        <w:rPr>
          <w:rFonts w:ascii="Times New Roman" w:hAnsi="Times New Roman"/>
          <w:color w:val="231F20"/>
          <w:sz w:val="22"/>
        </w:rPr>
        <w:t>over</w:t>
      </w:r>
      <w:r>
        <w:rPr>
          <w:rFonts w:ascii="Times New Roman" w:hAnsi="Times New Roman"/>
          <w:color w:val="231F20"/>
          <w:spacing w:val="40"/>
          <w:sz w:val="22"/>
        </w:rPr>
        <w:t> </w:t>
      </w:r>
      <w:r>
        <w:rPr>
          <w:rFonts w:ascii="Times New Roman" w:hAnsi="Times New Roman"/>
          <w:color w:val="231F20"/>
          <w:sz w:val="22"/>
        </w:rPr>
        <w:t>financial</w:t>
      </w:r>
      <w:r>
        <w:rPr>
          <w:rFonts w:ascii="Times New Roman" w:hAnsi="Times New Roman"/>
          <w:color w:val="231F20"/>
          <w:spacing w:val="40"/>
          <w:sz w:val="22"/>
        </w:rPr>
        <w:t> </w:t>
      </w:r>
      <w:r>
        <w:rPr>
          <w:rFonts w:ascii="Times New Roman" w:hAnsi="Times New Roman"/>
          <w:color w:val="231F20"/>
          <w:sz w:val="22"/>
        </w:rPr>
        <w:t>reporting</w:t>
      </w:r>
      <w:r>
        <w:rPr>
          <w:rFonts w:ascii="Times New Roman" w:hAnsi="Times New Roman"/>
          <w:color w:val="231F20"/>
          <w:spacing w:val="40"/>
          <w:sz w:val="22"/>
        </w:rPr>
        <w:t> </w:t>
      </w:r>
      <w:r>
        <w:rPr>
          <w:rFonts w:ascii="Times New Roman" w:hAnsi="Times New Roman"/>
          <w:color w:val="231F20"/>
          <w:sz w:val="22"/>
        </w:rPr>
        <w:t>and</w:t>
      </w:r>
      <w:r>
        <w:rPr>
          <w:rFonts w:ascii="Times New Roman" w:hAnsi="Times New Roman"/>
          <w:color w:val="231F20"/>
          <w:spacing w:val="40"/>
          <w:sz w:val="22"/>
        </w:rPr>
        <w:t> </w:t>
      </w:r>
      <w:r>
        <w:rPr>
          <w:rFonts w:ascii="Times New Roman" w:hAnsi="Times New Roman"/>
          <w:color w:val="231F20"/>
          <w:sz w:val="22"/>
        </w:rPr>
        <w:t>on</w:t>
      </w:r>
      <w:r>
        <w:rPr>
          <w:rFonts w:ascii="Times New Roman" w:hAnsi="Times New Roman"/>
          <w:color w:val="231F20"/>
          <w:spacing w:val="40"/>
          <w:sz w:val="22"/>
        </w:rPr>
        <w:t> </w:t>
      </w:r>
      <w:r>
        <w:rPr>
          <w:rFonts w:ascii="Times New Roman" w:hAnsi="Times New Roman"/>
          <w:color w:val="231F20"/>
          <w:sz w:val="22"/>
        </w:rPr>
        <w:t>our</w:t>
      </w:r>
      <w:r>
        <w:rPr>
          <w:rFonts w:ascii="Times New Roman" w:hAnsi="Times New Roman"/>
          <w:color w:val="231F20"/>
          <w:spacing w:val="40"/>
          <w:sz w:val="22"/>
        </w:rPr>
        <w:t> </w:t>
      </w:r>
      <w:r>
        <w:rPr>
          <w:rFonts w:ascii="Times New Roman" w:hAnsi="Times New Roman"/>
          <w:color w:val="231F20"/>
          <w:sz w:val="22"/>
        </w:rPr>
        <w:t>tests</w:t>
      </w:r>
      <w:r>
        <w:rPr>
          <w:rFonts w:ascii="Times New Roman" w:hAnsi="Times New Roman"/>
          <w:color w:val="231F20"/>
          <w:spacing w:val="40"/>
          <w:sz w:val="22"/>
        </w:rPr>
        <w:t> </w:t>
      </w:r>
      <w:r>
        <w:rPr>
          <w:rFonts w:ascii="Times New Roman" w:hAnsi="Times New Roman"/>
          <w:color w:val="231F20"/>
          <w:sz w:val="22"/>
        </w:rPr>
        <w:t>of</w:t>
      </w:r>
      <w:r>
        <w:rPr>
          <w:rFonts w:ascii="Times New Roman" w:hAnsi="Times New Roman"/>
          <w:color w:val="231F20"/>
          <w:spacing w:val="40"/>
          <w:sz w:val="22"/>
        </w:rPr>
        <w:t> </w:t>
      </w:r>
      <w:r>
        <w:rPr>
          <w:rFonts w:ascii="Times New Roman" w:hAnsi="Times New Roman"/>
          <w:color w:val="231F20"/>
          <w:sz w:val="22"/>
        </w:rPr>
        <w:t>its compliance</w:t>
      </w:r>
      <w:r>
        <w:rPr>
          <w:rFonts w:ascii="Times New Roman" w:hAnsi="Times New Roman"/>
          <w:color w:val="231F20"/>
          <w:spacing w:val="40"/>
          <w:sz w:val="22"/>
        </w:rPr>
        <w:t> </w:t>
      </w:r>
      <w:r>
        <w:rPr>
          <w:rFonts w:ascii="Times New Roman" w:hAnsi="Times New Roman"/>
          <w:color w:val="231F20"/>
          <w:sz w:val="22"/>
        </w:rPr>
        <w:t>with</w:t>
      </w:r>
      <w:r>
        <w:rPr>
          <w:rFonts w:ascii="Times New Roman" w:hAnsi="Times New Roman"/>
          <w:color w:val="231F20"/>
          <w:spacing w:val="40"/>
          <w:sz w:val="22"/>
        </w:rPr>
        <w:t> </w:t>
      </w:r>
      <w:r>
        <w:rPr>
          <w:rFonts w:ascii="Times New Roman" w:hAnsi="Times New Roman"/>
          <w:color w:val="231F20"/>
          <w:sz w:val="22"/>
        </w:rPr>
        <w:t>certain</w:t>
      </w:r>
      <w:r>
        <w:rPr>
          <w:rFonts w:ascii="Times New Roman" w:hAnsi="Times New Roman"/>
          <w:color w:val="231F20"/>
          <w:spacing w:val="40"/>
          <w:sz w:val="22"/>
        </w:rPr>
        <w:t> </w:t>
      </w:r>
      <w:r>
        <w:rPr>
          <w:rFonts w:ascii="Times New Roman" w:hAnsi="Times New Roman"/>
          <w:color w:val="231F20"/>
          <w:sz w:val="22"/>
        </w:rPr>
        <w:t>provisions</w:t>
      </w:r>
      <w:r>
        <w:rPr>
          <w:rFonts w:ascii="Times New Roman" w:hAnsi="Times New Roman"/>
          <w:color w:val="231F20"/>
          <w:spacing w:val="40"/>
          <w:sz w:val="22"/>
        </w:rPr>
        <w:t> </w:t>
      </w:r>
      <w:r>
        <w:rPr>
          <w:rFonts w:ascii="Times New Roman" w:hAnsi="Times New Roman"/>
          <w:color w:val="231F20"/>
          <w:sz w:val="22"/>
        </w:rPr>
        <w:t>of</w:t>
      </w:r>
      <w:r>
        <w:rPr>
          <w:rFonts w:ascii="Times New Roman" w:hAnsi="Times New Roman"/>
          <w:color w:val="231F20"/>
          <w:spacing w:val="40"/>
          <w:sz w:val="22"/>
        </w:rPr>
        <w:t> </w:t>
      </w:r>
      <w:r>
        <w:rPr>
          <w:rFonts w:ascii="Times New Roman" w:hAnsi="Times New Roman"/>
          <w:color w:val="231F20"/>
          <w:sz w:val="22"/>
        </w:rPr>
        <w:t>laws,</w:t>
      </w:r>
      <w:r>
        <w:rPr>
          <w:rFonts w:ascii="Times New Roman" w:hAnsi="Times New Roman"/>
          <w:color w:val="231F20"/>
          <w:spacing w:val="40"/>
          <w:sz w:val="22"/>
        </w:rPr>
        <w:t> </w:t>
      </w:r>
      <w:r>
        <w:rPr>
          <w:rFonts w:ascii="Times New Roman" w:hAnsi="Times New Roman"/>
          <w:color w:val="231F20"/>
          <w:sz w:val="22"/>
        </w:rPr>
        <w:t>regulations,</w:t>
      </w:r>
      <w:r>
        <w:rPr>
          <w:rFonts w:ascii="Times New Roman" w:hAnsi="Times New Roman"/>
          <w:color w:val="231F20"/>
          <w:spacing w:val="40"/>
          <w:sz w:val="22"/>
        </w:rPr>
        <w:t> </w:t>
      </w:r>
      <w:r>
        <w:rPr>
          <w:rFonts w:ascii="Times New Roman" w:hAnsi="Times New Roman"/>
          <w:color w:val="231F20"/>
          <w:sz w:val="22"/>
        </w:rPr>
        <w:t>contracts,</w:t>
      </w:r>
      <w:r>
        <w:rPr>
          <w:rFonts w:ascii="Times New Roman" w:hAnsi="Times New Roman"/>
          <w:color w:val="231F20"/>
          <w:spacing w:val="40"/>
          <w:sz w:val="22"/>
        </w:rPr>
        <w:t> </w:t>
      </w:r>
      <w:r>
        <w:rPr>
          <w:rFonts w:ascii="Times New Roman" w:hAnsi="Times New Roman"/>
          <w:color w:val="231F20"/>
          <w:sz w:val="22"/>
        </w:rPr>
        <w:t>and</w:t>
      </w:r>
      <w:r>
        <w:rPr>
          <w:rFonts w:ascii="Times New Roman" w:hAnsi="Times New Roman"/>
          <w:color w:val="231F20"/>
          <w:spacing w:val="40"/>
          <w:sz w:val="22"/>
        </w:rPr>
        <w:t> </w:t>
      </w:r>
      <w:r>
        <w:rPr>
          <w:rFonts w:ascii="Times New Roman" w:hAnsi="Times New Roman"/>
          <w:color w:val="231F20"/>
          <w:sz w:val="22"/>
        </w:rPr>
        <w:t>grant</w:t>
      </w:r>
      <w:r>
        <w:rPr>
          <w:rFonts w:ascii="Times New Roman" w:hAnsi="Times New Roman"/>
          <w:color w:val="231F20"/>
          <w:spacing w:val="40"/>
          <w:sz w:val="22"/>
        </w:rPr>
        <w:t> </w:t>
      </w:r>
      <w:r>
        <w:rPr>
          <w:rFonts w:ascii="Times New Roman" w:hAnsi="Times New Roman"/>
          <w:color w:val="231F20"/>
          <w:sz w:val="22"/>
        </w:rPr>
        <w:t>agreements</w:t>
      </w:r>
      <w:r>
        <w:rPr>
          <w:rFonts w:ascii="Times New Roman" w:hAnsi="Times New Roman"/>
          <w:color w:val="231F20"/>
          <w:spacing w:val="40"/>
          <w:sz w:val="22"/>
        </w:rPr>
        <w:t> </w:t>
      </w:r>
      <w:r>
        <w:rPr>
          <w:rFonts w:ascii="Times New Roman" w:hAnsi="Times New Roman"/>
          <w:color w:val="231F20"/>
          <w:sz w:val="22"/>
        </w:rPr>
        <w:t>and</w:t>
      </w:r>
      <w:r>
        <w:rPr>
          <w:rFonts w:ascii="Times New Roman" w:hAnsi="Times New Roman"/>
          <w:color w:val="231F20"/>
          <w:spacing w:val="40"/>
          <w:sz w:val="22"/>
        </w:rPr>
        <w:t> </w:t>
      </w:r>
      <w:r>
        <w:rPr>
          <w:rFonts w:ascii="Times New Roman" w:hAnsi="Times New Roman"/>
          <w:color w:val="231F20"/>
          <w:sz w:val="22"/>
        </w:rPr>
        <w:t>other</w:t>
      </w:r>
      <w:r>
        <w:rPr>
          <w:rFonts w:ascii="Times New Roman" w:hAnsi="Times New Roman"/>
          <w:color w:val="231F20"/>
          <w:spacing w:val="28"/>
          <w:sz w:val="22"/>
        </w:rPr>
        <w:t> </w:t>
      </w:r>
      <w:r>
        <w:rPr>
          <w:rFonts w:ascii="Times New Roman" w:hAnsi="Times New Roman"/>
          <w:color w:val="231F20"/>
          <w:sz w:val="22"/>
        </w:rPr>
        <w:t>matters. The purpose of that report is solely to describe the scope of our testing of internal control over financial</w:t>
      </w:r>
      <w:r>
        <w:rPr>
          <w:rFonts w:ascii="Times New Roman" w:hAnsi="Times New Roman"/>
          <w:color w:val="231F20"/>
          <w:spacing w:val="40"/>
          <w:sz w:val="22"/>
        </w:rPr>
        <w:t> </w:t>
      </w:r>
      <w:r>
        <w:rPr>
          <w:rFonts w:ascii="Times New Roman" w:hAnsi="Times New Roman"/>
          <w:color w:val="231F20"/>
          <w:sz w:val="22"/>
        </w:rPr>
        <w:t>reporting and compliance and the results of that testing, and not to provide an opinion on the effectiveness of internal control over financial reporting or on compliance.</w:t>
      </w:r>
      <w:r>
        <w:rPr>
          <w:rFonts w:ascii="Times New Roman" w:hAnsi="Times New Roman"/>
          <w:color w:val="231F20"/>
          <w:spacing w:val="40"/>
          <w:sz w:val="22"/>
        </w:rPr>
        <w:t> </w:t>
      </w:r>
      <w:r>
        <w:rPr>
          <w:rFonts w:ascii="Times New Roman" w:hAnsi="Times New Roman"/>
          <w:color w:val="231F20"/>
          <w:sz w:val="22"/>
        </w:rPr>
        <w:t>That report is an integral part of an audit performed in accordance with </w:t>
      </w:r>
      <w:r>
        <w:rPr>
          <w:rFonts w:ascii="Times New Roman" w:hAnsi="Times New Roman"/>
          <w:i/>
          <w:color w:val="231F20"/>
          <w:sz w:val="22"/>
        </w:rPr>
        <w:t>Government Auditing Standards </w:t>
      </w:r>
      <w:r>
        <w:rPr>
          <w:rFonts w:ascii="Times New Roman" w:hAnsi="Times New Roman"/>
          <w:color w:val="231F20"/>
          <w:sz w:val="22"/>
        </w:rPr>
        <w:t>in considering the Association’s internal control over financial reporting and compliance.</w:t>
      </w:r>
    </w:p>
    <w:p>
      <w:pPr>
        <w:pStyle w:val="BodyText"/>
        <w:rPr>
          <w:rFonts w:ascii="Times New Roman"/>
          <w:sz w:val="22"/>
        </w:rPr>
      </w:pPr>
    </w:p>
    <w:p>
      <w:pPr>
        <w:pStyle w:val="BodyText"/>
        <w:rPr>
          <w:rFonts w:ascii="Times New Roman"/>
          <w:sz w:val="22"/>
        </w:rPr>
      </w:pPr>
    </w:p>
    <w:p>
      <w:pPr>
        <w:pStyle w:val="BodyText"/>
        <w:spacing w:before="198"/>
        <w:rPr>
          <w:rFonts w:ascii="Times New Roman"/>
          <w:sz w:val="22"/>
        </w:rPr>
      </w:pPr>
    </w:p>
    <w:p>
      <w:pPr>
        <w:spacing w:line="247" w:lineRule="auto" w:before="0"/>
        <w:ind w:left="1074" w:right="8511" w:firstLine="0"/>
        <w:jc w:val="left"/>
        <w:rPr>
          <w:rFonts w:ascii="Times New Roman"/>
          <w:sz w:val="22"/>
        </w:rPr>
      </w:pPr>
      <w:r>
        <w:rPr>
          <w:rFonts w:ascii="Times New Roman"/>
          <w:color w:val="231F20"/>
          <w:sz w:val="22"/>
        </w:rPr>
        <w:t>Gainesville,</w:t>
      </w:r>
      <w:r>
        <w:rPr>
          <w:rFonts w:ascii="Times New Roman"/>
          <w:color w:val="231F20"/>
          <w:spacing w:val="-14"/>
          <w:sz w:val="22"/>
        </w:rPr>
        <w:t> </w:t>
      </w:r>
      <w:r>
        <w:rPr>
          <w:rFonts w:ascii="Times New Roman"/>
          <w:color w:val="231F20"/>
          <w:sz w:val="22"/>
        </w:rPr>
        <w:t>Florida September 9, 2025</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233"/>
        <w:rPr>
          <w:rFonts w:ascii="Times New Roman"/>
          <w:sz w:val="22"/>
        </w:rPr>
      </w:pPr>
    </w:p>
    <w:p>
      <w:pPr>
        <w:spacing w:before="0"/>
        <w:ind w:left="680" w:right="0" w:firstLine="0"/>
        <w:jc w:val="left"/>
        <w:rPr>
          <w:rFonts w:ascii="Verdana"/>
          <w:sz w:val="16"/>
        </w:rPr>
      </w:pPr>
      <w:r>
        <w:rPr>
          <w:rFonts w:ascii="Arial"/>
          <w:b/>
          <w:color w:val="6D6E71"/>
          <w:sz w:val="16"/>
        </w:rPr>
        <w:t>8</w:t>
      </w:r>
      <w:r>
        <w:rPr>
          <w:rFonts w:ascii="Arial"/>
          <w:b/>
          <w:color w:val="6D6E71"/>
          <w:spacing w:val="44"/>
          <w:sz w:val="16"/>
        </w:rPr>
        <w:t> </w:t>
      </w:r>
      <w:r>
        <w:rPr>
          <w:rFonts w:ascii="Arial"/>
          <w:b/>
          <w:color w:val="6D6E71"/>
          <w:sz w:val="16"/>
        </w:rPr>
        <w:t>|</w:t>
      </w:r>
      <w:r>
        <w:rPr>
          <w:rFonts w:ascii="Arial"/>
          <w:b/>
          <w:color w:val="6D6E71"/>
          <w:spacing w:val="45"/>
          <w:sz w:val="16"/>
        </w:rPr>
        <w:t> </w:t>
      </w:r>
      <w:r>
        <w:rPr>
          <w:rFonts w:ascii="Verdana"/>
          <w:color w:val="6D6E71"/>
          <w:sz w:val="16"/>
        </w:rPr>
        <w:t>UNIVERSITY</w:t>
      </w:r>
      <w:r>
        <w:rPr>
          <w:rFonts w:ascii="Verdana"/>
          <w:color w:val="6D6E71"/>
          <w:spacing w:val="-12"/>
          <w:sz w:val="16"/>
        </w:rPr>
        <w:t> </w:t>
      </w:r>
      <w:r>
        <w:rPr>
          <w:rFonts w:ascii="Verdana"/>
          <w:color w:val="6D6E71"/>
          <w:sz w:val="16"/>
        </w:rPr>
        <w:t>ATHLETIC</w:t>
      </w:r>
      <w:r>
        <w:rPr>
          <w:rFonts w:ascii="Verdana"/>
          <w:color w:val="6D6E71"/>
          <w:spacing w:val="-12"/>
          <w:sz w:val="16"/>
        </w:rPr>
        <w:t> </w:t>
      </w:r>
      <w:r>
        <w:rPr>
          <w:rFonts w:ascii="Verdana"/>
          <w:color w:val="6D6E71"/>
          <w:sz w:val="16"/>
        </w:rPr>
        <w:t>ASSOCIATION,</w:t>
      </w:r>
      <w:r>
        <w:rPr>
          <w:rFonts w:ascii="Verdana"/>
          <w:color w:val="6D6E71"/>
          <w:spacing w:val="-12"/>
          <w:sz w:val="16"/>
        </w:rPr>
        <w:t> </w:t>
      </w:r>
      <w:r>
        <w:rPr>
          <w:rFonts w:ascii="Verdana"/>
          <w:color w:val="6D6E71"/>
          <w:spacing w:val="-4"/>
          <w:sz w:val="16"/>
        </w:rPr>
        <w:t>INC.</w:t>
      </w:r>
    </w:p>
    <w:p>
      <w:pPr>
        <w:spacing w:after="0"/>
        <w:jc w:val="left"/>
        <w:rPr>
          <w:rFonts w:ascii="Verdana"/>
          <w:sz w:val="16"/>
        </w:rPr>
        <w:sectPr>
          <w:pgSz w:w="12240" w:h="15840"/>
          <w:pgMar w:top="1380" w:bottom="0" w:left="0" w:right="0"/>
        </w:sect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166"/>
        <w:rPr>
          <w:rFonts w:ascii="Verdana"/>
          <w:sz w:val="20"/>
        </w:rPr>
      </w:pPr>
    </w:p>
    <w:p>
      <w:pPr>
        <w:pStyle w:val="BodyText"/>
        <w:spacing w:after="0"/>
        <w:rPr>
          <w:rFonts w:ascii="Verdana"/>
          <w:sz w:val="20"/>
        </w:rPr>
        <w:sectPr>
          <w:pgSz w:w="12240" w:h="15840"/>
          <w:pgMar w:top="1820" w:bottom="0" w:left="0" w:right="0"/>
        </w:sectPr>
      </w:pPr>
    </w:p>
    <w:p>
      <w:pPr>
        <w:pStyle w:val="BodyText"/>
        <w:spacing w:before="385"/>
        <w:rPr>
          <w:rFonts w:ascii="Verdana"/>
          <w:sz w:val="42"/>
        </w:rPr>
      </w:pPr>
      <w:r>
        <w:rPr>
          <w:rFonts w:ascii="Verdana"/>
          <w:sz w:val="42"/>
        </w:rPr>
        <mc:AlternateContent>
          <mc:Choice Requires="wps">
            <w:drawing>
              <wp:anchor distT="0" distB="0" distL="0" distR="0" allowOverlap="1" layoutInCell="1" locked="0" behindDoc="1" simplePos="0" relativeHeight="483401216">
                <wp:simplePos x="0" y="0"/>
                <wp:positionH relativeFrom="page">
                  <wp:posOffset>0</wp:posOffset>
                </wp:positionH>
                <wp:positionV relativeFrom="page">
                  <wp:posOffset>0</wp:posOffset>
                </wp:positionV>
                <wp:extent cx="7772400" cy="10058400"/>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7772400" cy="10058400"/>
                          <a:chExt cx="7772400" cy="10058400"/>
                        </a:xfrm>
                      </wpg:grpSpPr>
                      <pic:pic>
                        <pic:nvPicPr>
                          <pic:cNvPr id="43" name="Image 43"/>
                          <pic:cNvPicPr/>
                        </pic:nvPicPr>
                        <pic:blipFill>
                          <a:blip r:embed="rId17" cstate="print"/>
                          <a:stretch>
                            <a:fillRect/>
                          </a:stretch>
                        </pic:blipFill>
                        <pic:spPr>
                          <a:xfrm>
                            <a:off x="0" y="0"/>
                            <a:ext cx="7772400" cy="10058400"/>
                          </a:xfrm>
                          <a:prstGeom prst="rect">
                            <a:avLst/>
                          </a:prstGeom>
                        </pic:spPr>
                      </pic:pic>
                      <wps:wsp>
                        <wps:cNvPr id="44" name="Graphic 44"/>
                        <wps:cNvSpPr/>
                        <wps:spPr>
                          <a:xfrm>
                            <a:off x="0" y="0"/>
                            <a:ext cx="7772400" cy="10058400"/>
                          </a:xfrm>
                          <a:custGeom>
                            <a:avLst/>
                            <a:gdLst/>
                            <a:ahLst/>
                            <a:cxnLst/>
                            <a:rect l="l" t="t" r="r" b="b"/>
                            <a:pathLst>
                              <a:path w="7772400" h="10058400">
                                <a:moveTo>
                                  <a:pt x="7772400" y="8127657"/>
                                </a:moveTo>
                                <a:lnTo>
                                  <a:pt x="0" y="8127657"/>
                                </a:lnTo>
                                <a:lnTo>
                                  <a:pt x="0" y="10058400"/>
                                </a:lnTo>
                                <a:lnTo>
                                  <a:pt x="7772400" y="10058400"/>
                                </a:lnTo>
                                <a:lnTo>
                                  <a:pt x="7772400" y="8127657"/>
                                </a:lnTo>
                                <a:close/>
                              </a:path>
                              <a:path w="7772400" h="10058400">
                                <a:moveTo>
                                  <a:pt x="7772400" y="0"/>
                                </a:moveTo>
                                <a:lnTo>
                                  <a:pt x="0" y="0"/>
                                </a:lnTo>
                                <a:lnTo>
                                  <a:pt x="0" y="6756057"/>
                                </a:lnTo>
                                <a:lnTo>
                                  <a:pt x="7772400" y="6756057"/>
                                </a:lnTo>
                                <a:lnTo>
                                  <a:pt x="7772400" y="0"/>
                                </a:lnTo>
                                <a:close/>
                              </a:path>
                            </a:pathLst>
                          </a:custGeom>
                          <a:solidFill>
                            <a:srgbClr val="231F20">
                              <a:alpha val="75000"/>
                            </a:srgbClr>
                          </a:solidFill>
                        </wps:spPr>
                        <wps:bodyPr wrap="square" lIns="0" tIns="0" rIns="0" bIns="0" rtlCol="0">
                          <a:prstTxWarp prst="textNoShape">
                            <a:avLst/>
                          </a:prstTxWarp>
                          <a:noAutofit/>
                        </wps:bodyPr>
                      </wps:wsp>
                      <wps:wsp>
                        <wps:cNvPr id="45" name="Graphic 45"/>
                        <wps:cNvSpPr/>
                        <wps:spPr>
                          <a:xfrm>
                            <a:off x="0" y="6756057"/>
                            <a:ext cx="7772400" cy="1371600"/>
                          </a:xfrm>
                          <a:custGeom>
                            <a:avLst/>
                            <a:gdLst/>
                            <a:ahLst/>
                            <a:cxnLst/>
                            <a:rect l="l" t="t" r="r" b="b"/>
                            <a:pathLst>
                              <a:path w="7772400" h="1371600">
                                <a:moveTo>
                                  <a:pt x="7772400" y="0"/>
                                </a:moveTo>
                                <a:lnTo>
                                  <a:pt x="0" y="0"/>
                                </a:lnTo>
                                <a:lnTo>
                                  <a:pt x="0" y="1371600"/>
                                </a:lnTo>
                                <a:lnTo>
                                  <a:pt x="7772400" y="1371600"/>
                                </a:lnTo>
                                <a:lnTo>
                                  <a:pt x="7772400" y="0"/>
                                </a:lnTo>
                                <a:close/>
                              </a:path>
                            </a:pathLst>
                          </a:custGeom>
                          <a:solidFill>
                            <a:srgbClr val="F26A36">
                              <a:alpha val="88000"/>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915264" id="docshapegroup40" coordorigin="0,0" coordsize="12240,15840">
                <v:shape style="position:absolute;left:0;top:0;width:12240;height:15840" type="#_x0000_t75" id="docshape41" stroked="false">
                  <v:imagedata r:id="rId17" o:title=""/>
                </v:shape>
                <v:shape style="position:absolute;left:0;top:0;width:12240;height:15840" id="docshape42" coordorigin="0,0" coordsize="12240,15840" path="m12240,12799l0,12799,0,15840,12240,15840,12240,12799xm12240,0l0,0,0,10639,12240,10639,12240,0xe" filled="true" fillcolor="#231f20" stroked="false">
                  <v:path arrowok="t"/>
                  <v:fill opacity="49152f" type="solid"/>
                </v:shape>
                <v:rect style="position:absolute;left:0;top:10639;width:12240;height:2160" id="docshape43" filled="true" fillcolor="#f26a36" stroked="false">
                  <v:fill opacity="57672f" type="solid"/>
                </v:rect>
                <w10:wrap type="none"/>
              </v:group>
            </w:pict>
          </mc:Fallback>
        </mc:AlternateContent>
      </w:r>
    </w:p>
    <w:p>
      <w:pPr>
        <w:spacing w:before="0"/>
        <w:ind w:left="2002" w:right="0" w:firstLine="0"/>
        <w:jc w:val="left"/>
        <w:rPr>
          <w:rFonts w:ascii="Arial Black"/>
          <w:sz w:val="42"/>
        </w:rPr>
      </w:pPr>
      <w:r>
        <w:rPr>
          <w:rFonts w:ascii="Arial Black"/>
          <w:color w:val="FFFFFF"/>
          <w:spacing w:val="-4"/>
          <w:sz w:val="42"/>
        </w:rPr>
        <w:t>G</w:t>
      </w:r>
      <w:r>
        <w:rPr>
          <w:rFonts w:ascii="Arial Black"/>
          <w:color w:val="FFFFFF"/>
          <w:spacing w:val="-71"/>
          <w:sz w:val="42"/>
        </w:rPr>
        <w:t> </w:t>
      </w:r>
      <w:r>
        <w:rPr>
          <w:rFonts w:ascii="Arial Black"/>
          <w:color w:val="FFFFFF"/>
          <w:spacing w:val="-4"/>
          <w:sz w:val="42"/>
        </w:rPr>
        <w:t>AT</w:t>
      </w:r>
      <w:r>
        <w:rPr>
          <w:rFonts w:ascii="Arial Black"/>
          <w:color w:val="FFFFFF"/>
          <w:spacing w:val="-84"/>
          <w:sz w:val="42"/>
        </w:rPr>
        <w:t> </w:t>
      </w:r>
      <w:r>
        <w:rPr>
          <w:rFonts w:ascii="Arial Black"/>
          <w:color w:val="FFFFFF"/>
          <w:spacing w:val="-5"/>
          <w:sz w:val="42"/>
        </w:rPr>
        <w:t>ORS </w:t>
      </w:r>
    </w:p>
    <w:p>
      <w:pPr>
        <w:pStyle w:val="Heading2"/>
        <w:rPr>
          <w:i/>
        </w:rPr>
      </w:pPr>
      <w:r>
        <w:rPr>
          <w:i w:val="0"/>
        </w:rPr>
        <w:br w:type="column"/>
      </w:r>
      <w:r>
        <w:rPr>
          <w:i/>
          <w:color w:val="FFFFFF"/>
          <w:spacing w:val="-42"/>
          <w:w w:val="85"/>
        </w:rPr>
        <w:t>Drive</w:t>
      </w:r>
    </w:p>
    <w:p>
      <w:pPr>
        <w:spacing w:before="2480"/>
        <w:ind w:left="3802"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10"/>
          <w:sz w:val="16"/>
        </w:rPr>
        <w:t>9</w:t>
      </w:r>
    </w:p>
    <w:p>
      <w:pPr>
        <w:spacing w:after="0"/>
        <w:jc w:val="left"/>
        <w:rPr>
          <w:rFonts w:ascii="Arial"/>
          <w:b/>
          <w:sz w:val="16"/>
        </w:rPr>
        <w:sectPr>
          <w:type w:val="continuous"/>
          <w:pgSz w:w="12240" w:h="15840"/>
          <w:pgMar w:top="1820" w:bottom="280" w:left="0" w:right="0"/>
          <w:cols w:num="2" w:equalWidth="0">
            <w:col w:w="4251" w:space="40"/>
            <w:col w:w="7949"/>
          </w:cols>
        </w:sectPr>
      </w:pPr>
    </w:p>
    <w:p>
      <w:pPr>
        <w:pStyle w:val="BodyText"/>
        <w:rPr>
          <w:rFonts w:ascii="Arial"/>
          <w:b/>
          <w:sz w:val="269"/>
        </w:rPr>
      </w:pPr>
      <w:r>
        <w:rPr>
          <w:rFonts w:ascii="Arial"/>
          <w:b/>
          <w:sz w:val="269"/>
        </w:rPr>
        <mc:AlternateContent>
          <mc:Choice Requires="wps">
            <w:drawing>
              <wp:anchor distT="0" distB="0" distL="0" distR="0" allowOverlap="1" layoutInCell="1" locked="0" behindDoc="1" simplePos="0" relativeHeight="483401728">
                <wp:simplePos x="0" y="0"/>
                <wp:positionH relativeFrom="page">
                  <wp:posOffset>0</wp:posOffset>
                </wp:positionH>
                <wp:positionV relativeFrom="page">
                  <wp:posOffset>0</wp:posOffset>
                </wp:positionV>
                <wp:extent cx="7772400" cy="10058400"/>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7772400" cy="10058400"/>
                          <a:chExt cx="7772400" cy="10058400"/>
                        </a:xfrm>
                      </wpg:grpSpPr>
                      <pic:pic>
                        <pic:nvPicPr>
                          <pic:cNvPr id="47" name="Image 47"/>
                          <pic:cNvPicPr/>
                        </pic:nvPicPr>
                        <pic:blipFill>
                          <a:blip r:embed="rId18" cstate="print"/>
                          <a:stretch>
                            <a:fillRect/>
                          </a:stretch>
                        </pic:blipFill>
                        <pic:spPr>
                          <a:xfrm>
                            <a:off x="0" y="0"/>
                            <a:ext cx="7772400" cy="10058400"/>
                          </a:xfrm>
                          <a:prstGeom prst="rect">
                            <a:avLst/>
                          </a:prstGeom>
                        </pic:spPr>
                      </pic:pic>
                      <wps:wsp>
                        <wps:cNvPr id="48" name="Graphic 48"/>
                        <wps:cNvSpPr/>
                        <wps:spPr>
                          <a:xfrm>
                            <a:off x="0" y="0"/>
                            <a:ext cx="7772400" cy="10058400"/>
                          </a:xfrm>
                          <a:custGeom>
                            <a:avLst/>
                            <a:gdLst/>
                            <a:ahLst/>
                            <a:cxnLst/>
                            <a:rect l="l" t="t" r="r" b="b"/>
                            <a:pathLst>
                              <a:path w="7772400" h="10058400">
                                <a:moveTo>
                                  <a:pt x="7772400" y="8743950"/>
                                </a:moveTo>
                                <a:lnTo>
                                  <a:pt x="0" y="8743950"/>
                                </a:lnTo>
                                <a:lnTo>
                                  <a:pt x="0" y="10058400"/>
                                </a:lnTo>
                                <a:lnTo>
                                  <a:pt x="7772400" y="10058400"/>
                                </a:lnTo>
                                <a:lnTo>
                                  <a:pt x="7772400" y="8743950"/>
                                </a:lnTo>
                                <a:close/>
                              </a:path>
                              <a:path w="7772400" h="10058400">
                                <a:moveTo>
                                  <a:pt x="7772400" y="0"/>
                                </a:moveTo>
                                <a:lnTo>
                                  <a:pt x="0" y="0"/>
                                </a:lnTo>
                                <a:lnTo>
                                  <a:pt x="0" y="7086600"/>
                                </a:lnTo>
                                <a:lnTo>
                                  <a:pt x="7772400" y="7086600"/>
                                </a:lnTo>
                                <a:lnTo>
                                  <a:pt x="7772400" y="0"/>
                                </a:lnTo>
                                <a:close/>
                              </a:path>
                            </a:pathLst>
                          </a:custGeom>
                          <a:solidFill>
                            <a:srgbClr val="00468B">
                              <a:alpha val="66998"/>
                            </a:srgbClr>
                          </a:solidFill>
                        </wps:spPr>
                        <wps:bodyPr wrap="square" lIns="0" tIns="0" rIns="0" bIns="0" rtlCol="0">
                          <a:prstTxWarp prst="textNoShape">
                            <a:avLst/>
                          </a:prstTxWarp>
                          <a:noAutofit/>
                        </wps:bodyPr>
                      </wps:wsp>
                      <wps:wsp>
                        <wps:cNvPr id="49" name="Graphic 49"/>
                        <wps:cNvSpPr/>
                        <wps:spPr>
                          <a:xfrm>
                            <a:off x="0" y="7086600"/>
                            <a:ext cx="7772400" cy="1657350"/>
                          </a:xfrm>
                          <a:custGeom>
                            <a:avLst/>
                            <a:gdLst/>
                            <a:ahLst/>
                            <a:cxnLst/>
                            <a:rect l="l" t="t" r="r" b="b"/>
                            <a:pathLst>
                              <a:path w="7772400" h="1657350">
                                <a:moveTo>
                                  <a:pt x="0" y="0"/>
                                </a:moveTo>
                                <a:lnTo>
                                  <a:pt x="0" y="1657350"/>
                                </a:lnTo>
                                <a:lnTo>
                                  <a:pt x="7772400" y="1657350"/>
                                </a:lnTo>
                                <a:lnTo>
                                  <a:pt x="7772400" y="0"/>
                                </a:lnTo>
                                <a:lnTo>
                                  <a:pt x="0" y="0"/>
                                </a:lnTo>
                                <a:close/>
                              </a:path>
                            </a:pathLst>
                          </a:custGeom>
                          <a:solidFill>
                            <a:srgbClr val="F26A36">
                              <a:alpha val="89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914752" id="docshapegroup44" coordorigin="0,0" coordsize="12240,15840">
                <v:shape style="position:absolute;left:0;top:0;width:12240;height:15840" type="#_x0000_t75" id="docshape45" stroked="false">
                  <v:imagedata r:id="rId18" o:title=""/>
                </v:shape>
                <v:shape style="position:absolute;left:0;top:0;width:12240;height:15840" id="docshape46" coordorigin="0,0" coordsize="12240,15840" path="m12240,13770l0,13770,0,15840,12240,15840,12240,13770xm12240,0l0,0,0,11160,12240,11160,12240,0xe" filled="true" fillcolor="#00468b" stroked="false">
                  <v:path arrowok="t"/>
                  <v:fill opacity="43908f" type="solid"/>
                </v:shape>
                <v:rect style="position:absolute;left:0;top:11160;width:12240;height:2610" id="docshape47" filled="true" fillcolor="#f26a36" stroked="false">
                  <v:fill opacity="58982f" type="solid"/>
                </v:rect>
                <w10:wrap type="none"/>
              </v:group>
            </w:pict>
          </mc:Fallback>
        </mc:AlternateContent>
      </w:r>
    </w:p>
    <w:p>
      <w:pPr>
        <w:pStyle w:val="BodyText"/>
        <w:spacing w:before="2801"/>
        <w:rPr>
          <w:rFonts w:ascii="Arial"/>
          <w:b/>
          <w:sz w:val="269"/>
        </w:rPr>
      </w:pPr>
    </w:p>
    <w:p>
      <w:pPr>
        <w:spacing w:before="0"/>
        <w:ind w:left="820" w:right="0" w:firstLine="0"/>
        <w:jc w:val="left"/>
        <w:rPr>
          <w:rFonts w:ascii="Times New Roman"/>
          <w:i/>
          <w:sz w:val="269"/>
        </w:rPr>
      </w:pPr>
      <w:r>
        <w:rPr>
          <w:rFonts w:ascii="Arial Black"/>
          <w:color w:val="FFFFFF"/>
          <w:w w:val="95"/>
          <w:position w:val="75"/>
          <w:sz w:val="42"/>
        </w:rPr>
        <w:t>G</w:t>
      </w:r>
      <w:r>
        <w:rPr>
          <w:rFonts w:ascii="Arial Black"/>
          <w:color w:val="FFFFFF"/>
          <w:spacing w:val="-61"/>
          <w:w w:val="95"/>
          <w:position w:val="75"/>
          <w:sz w:val="42"/>
        </w:rPr>
        <w:t> </w:t>
      </w:r>
      <w:r>
        <w:rPr>
          <w:rFonts w:ascii="Arial Black"/>
          <w:color w:val="FFFFFF"/>
          <w:spacing w:val="14"/>
          <w:w w:val="95"/>
          <w:position w:val="75"/>
          <w:sz w:val="42"/>
        </w:rPr>
        <w:t>AT</w:t>
      </w:r>
      <w:r>
        <w:rPr>
          <w:rFonts w:ascii="Arial Black"/>
          <w:color w:val="FFFFFF"/>
          <w:spacing w:val="-75"/>
          <w:w w:val="95"/>
          <w:position w:val="75"/>
          <w:sz w:val="42"/>
        </w:rPr>
        <w:t> </w:t>
      </w:r>
      <w:r>
        <w:rPr>
          <w:rFonts w:ascii="Arial Black"/>
          <w:color w:val="FFFFFF"/>
          <w:spacing w:val="45"/>
          <w:w w:val="95"/>
          <w:position w:val="75"/>
          <w:sz w:val="42"/>
        </w:rPr>
        <w:t>ORS</w:t>
      </w:r>
      <w:r>
        <w:rPr>
          <w:rFonts w:ascii="Arial Black"/>
          <w:color w:val="FFFFFF"/>
          <w:spacing w:val="-55"/>
          <w:w w:val="95"/>
          <w:position w:val="75"/>
          <w:sz w:val="42"/>
        </w:rPr>
        <w:t> </w:t>
      </w:r>
      <w:r>
        <w:rPr>
          <w:rFonts w:ascii="Times New Roman"/>
          <w:i/>
          <w:color w:val="FFFFFF"/>
          <w:spacing w:val="-91"/>
          <w:w w:val="62"/>
          <w:sz w:val="269"/>
        </w:rPr>
        <w:t>Te</w:t>
      </w:r>
      <w:r>
        <w:rPr>
          <w:rFonts w:ascii="Times New Roman"/>
          <w:i/>
          <w:color w:val="FFFFFF"/>
          <w:spacing w:val="-126"/>
          <w:w w:val="87"/>
          <w:sz w:val="269"/>
        </w:rPr>
        <w:t>a</w:t>
      </w:r>
      <w:r>
        <w:rPr>
          <w:rFonts w:ascii="Times New Roman"/>
          <w:i/>
          <w:color w:val="FFFFFF"/>
          <w:spacing w:val="-91"/>
          <w:w w:val="98"/>
          <w:sz w:val="269"/>
        </w:rPr>
        <w:t>m</w:t>
      </w:r>
      <w:r>
        <w:rPr>
          <w:rFonts w:ascii="Times New Roman"/>
          <w:i/>
          <w:color w:val="FFFFFF"/>
          <w:spacing w:val="-13"/>
          <w:w w:val="83"/>
          <w:sz w:val="269"/>
        </w:rPr>
        <w:t>w</w:t>
      </w:r>
      <w:r>
        <w:rPr>
          <w:rFonts w:ascii="Times New Roman"/>
          <w:i/>
          <w:color w:val="FFFFFF"/>
          <w:spacing w:val="-47"/>
          <w:w w:val="74"/>
          <w:sz w:val="269"/>
        </w:rPr>
        <w:t>or</w:t>
      </w:r>
      <w:r>
        <w:rPr>
          <w:rFonts w:ascii="Times New Roman"/>
          <w:i/>
          <w:color w:val="FFFFFF"/>
          <w:spacing w:val="-91"/>
          <w:w w:val="97"/>
          <w:sz w:val="269"/>
        </w:rPr>
        <w:t>k</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68"/>
        <w:rPr>
          <w:rFonts w:ascii="Times New Roman"/>
          <w:i/>
          <w:sz w:val="16"/>
        </w:rPr>
      </w:pPr>
    </w:p>
    <w:p>
      <w:pPr>
        <w:spacing w:before="0"/>
        <w:ind w:left="680" w:right="0" w:firstLine="0"/>
        <w:jc w:val="left"/>
        <w:rPr>
          <w:rFonts w:ascii="Verdana"/>
          <w:sz w:val="16"/>
        </w:rPr>
      </w:pPr>
      <w:r>
        <w:rPr>
          <w:rFonts w:ascii="Arial"/>
          <w:b/>
          <w:color w:val="FFFFFF"/>
          <w:sz w:val="16"/>
        </w:rPr>
        <w:t>10</w:t>
      </w:r>
      <w:r>
        <w:rPr>
          <w:rFonts w:ascii="Arial"/>
          <w:b/>
          <w:color w:val="FFFFFF"/>
          <w:spacing w:val="7"/>
          <w:sz w:val="16"/>
        </w:rPr>
        <w:t> </w:t>
      </w:r>
      <w:r>
        <w:rPr>
          <w:rFonts w:ascii="Arial"/>
          <w:b/>
          <w:color w:val="FFFFFF"/>
          <w:sz w:val="16"/>
        </w:rPr>
        <w:t>|</w:t>
      </w:r>
      <w:r>
        <w:rPr>
          <w:rFonts w:ascii="Arial"/>
          <w:b/>
          <w:color w:val="FFFFFF"/>
          <w:spacing w:val="18"/>
          <w:sz w:val="16"/>
        </w:rPr>
        <w:t> </w:t>
      </w:r>
      <w:r>
        <w:rPr>
          <w:rFonts w:ascii="Verdana"/>
          <w:color w:val="FFFFFF"/>
          <w:sz w:val="16"/>
        </w:rPr>
        <w:t>UNIVERSITY</w:t>
      </w:r>
      <w:r>
        <w:rPr>
          <w:rFonts w:ascii="Verdana"/>
          <w:color w:val="FFFFFF"/>
          <w:spacing w:val="-21"/>
          <w:sz w:val="16"/>
        </w:rPr>
        <w:t> </w:t>
      </w:r>
      <w:r>
        <w:rPr>
          <w:rFonts w:ascii="Verdana"/>
          <w:color w:val="FFFFFF"/>
          <w:sz w:val="16"/>
        </w:rPr>
        <w:t>ATHLETIC</w:t>
      </w:r>
      <w:r>
        <w:rPr>
          <w:rFonts w:ascii="Verdana"/>
          <w:color w:val="FFFFFF"/>
          <w:spacing w:val="-21"/>
          <w:sz w:val="16"/>
        </w:rPr>
        <w:t> </w:t>
      </w:r>
      <w:r>
        <w:rPr>
          <w:rFonts w:ascii="Verdana"/>
          <w:color w:val="FFFFFF"/>
          <w:sz w:val="16"/>
        </w:rPr>
        <w:t>ASSOCIATION,</w:t>
      </w:r>
      <w:r>
        <w:rPr>
          <w:rFonts w:ascii="Verdana"/>
          <w:color w:val="FFFFFF"/>
          <w:spacing w:val="-21"/>
          <w:sz w:val="16"/>
        </w:rPr>
        <w:t> </w:t>
      </w:r>
      <w:r>
        <w:rPr>
          <w:rFonts w:ascii="Verdana"/>
          <w:color w:val="FFFFFF"/>
          <w:spacing w:val="-4"/>
          <w:sz w:val="16"/>
        </w:rPr>
        <w:t>INC.</w:t>
      </w:r>
    </w:p>
    <w:p>
      <w:pPr>
        <w:spacing w:after="0"/>
        <w:jc w:val="left"/>
        <w:rPr>
          <w:rFonts w:ascii="Verdana"/>
          <w:sz w:val="16"/>
        </w:rPr>
        <w:sectPr>
          <w:pgSz w:w="12240" w:h="15840"/>
          <w:pgMar w:top="1820" w:bottom="0" w:left="0" w:right="0"/>
        </w:sectPr>
      </w:pPr>
    </w:p>
    <w:p>
      <w:pPr>
        <w:pStyle w:val="BodyText"/>
        <w:rPr>
          <w:rFonts w:ascii="Verdana"/>
          <w:sz w:val="23"/>
        </w:rPr>
      </w:pPr>
      <w:r>
        <w:rPr>
          <w:rFonts w:ascii="Verdana"/>
          <w:sz w:val="23"/>
        </w:rPr>
        <mc:AlternateContent>
          <mc:Choice Requires="wps">
            <w:drawing>
              <wp:anchor distT="0" distB="0" distL="0" distR="0" allowOverlap="1" layoutInCell="1" locked="0" behindDoc="1" simplePos="0" relativeHeight="483402240">
                <wp:simplePos x="0" y="0"/>
                <wp:positionH relativeFrom="page">
                  <wp:posOffset>0</wp:posOffset>
                </wp:positionH>
                <wp:positionV relativeFrom="page">
                  <wp:posOffset>0</wp:posOffset>
                </wp:positionV>
                <wp:extent cx="7772400" cy="10058400"/>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7772400" cy="10058400"/>
                          <a:chExt cx="7772400" cy="10058400"/>
                        </a:xfrm>
                      </wpg:grpSpPr>
                      <pic:pic>
                        <pic:nvPicPr>
                          <pic:cNvPr id="51" name="Image 51"/>
                          <pic:cNvPicPr/>
                        </pic:nvPicPr>
                        <pic:blipFill>
                          <a:blip r:embed="rId19" cstate="print"/>
                          <a:stretch>
                            <a:fillRect/>
                          </a:stretch>
                        </pic:blipFill>
                        <pic:spPr>
                          <a:xfrm>
                            <a:off x="0" y="0"/>
                            <a:ext cx="7772400" cy="10058400"/>
                          </a:xfrm>
                          <a:prstGeom prst="rect">
                            <a:avLst/>
                          </a:prstGeom>
                        </pic:spPr>
                      </pic:pic>
                      <wps:wsp>
                        <wps:cNvPr id="52" name="Graphic 52"/>
                        <wps:cNvSpPr/>
                        <wps:spPr>
                          <a:xfrm>
                            <a:off x="0" y="0"/>
                            <a:ext cx="7772400" cy="10058400"/>
                          </a:xfrm>
                          <a:custGeom>
                            <a:avLst/>
                            <a:gdLst/>
                            <a:ahLst/>
                            <a:cxnLst/>
                            <a:rect l="l" t="t" r="r" b="b"/>
                            <a:pathLst>
                              <a:path w="7772400" h="10058400">
                                <a:moveTo>
                                  <a:pt x="7772400" y="8743950"/>
                                </a:moveTo>
                                <a:lnTo>
                                  <a:pt x="0" y="8743950"/>
                                </a:lnTo>
                                <a:lnTo>
                                  <a:pt x="0" y="10058400"/>
                                </a:lnTo>
                                <a:lnTo>
                                  <a:pt x="7772400" y="10058400"/>
                                </a:lnTo>
                                <a:lnTo>
                                  <a:pt x="7772400" y="8743950"/>
                                </a:lnTo>
                                <a:close/>
                              </a:path>
                              <a:path w="7772400" h="10058400">
                                <a:moveTo>
                                  <a:pt x="7772400" y="0"/>
                                </a:moveTo>
                                <a:lnTo>
                                  <a:pt x="0" y="0"/>
                                </a:lnTo>
                                <a:lnTo>
                                  <a:pt x="0" y="7086600"/>
                                </a:lnTo>
                                <a:lnTo>
                                  <a:pt x="7772400" y="7086600"/>
                                </a:lnTo>
                                <a:lnTo>
                                  <a:pt x="7772400" y="0"/>
                                </a:lnTo>
                                <a:close/>
                              </a:path>
                            </a:pathLst>
                          </a:custGeom>
                          <a:solidFill>
                            <a:srgbClr val="00468B">
                              <a:alpha val="66998"/>
                            </a:srgbClr>
                          </a:solidFill>
                        </wps:spPr>
                        <wps:bodyPr wrap="square" lIns="0" tIns="0" rIns="0" bIns="0" rtlCol="0">
                          <a:prstTxWarp prst="textNoShape">
                            <a:avLst/>
                          </a:prstTxWarp>
                          <a:noAutofit/>
                        </wps:bodyPr>
                      </wps:wsp>
                      <wps:wsp>
                        <wps:cNvPr id="53" name="Graphic 53"/>
                        <wps:cNvSpPr/>
                        <wps:spPr>
                          <a:xfrm>
                            <a:off x="0" y="7086600"/>
                            <a:ext cx="7772400" cy="1657350"/>
                          </a:xfrm>
                          <a:custGeom>
                            <a:avLst/>
                            <a:gdLst/>
                            <a:ahLst/>
                            <a:cxnLst/>
                            <a:rect l="l" t="t" r="r" b="b"/>
                            <a:pathLst>
                              <a:path w="7772400" h="1657350">
                                <a:moveTo>
                                  <a:pt x="0" y="0"/>
                                </a:moveTo>
                                <a:lnTo>
                                  <a:pt x="0" y="1657350"/>
                                </a:lnTo>
                                <a:lnTo>
                                  <a:pt x="7772400" y="1657350"/>
                                </a:lnTo>
                                <a:lnTo>
                                  <a:pt x="7772400" y="0"/>
                                </a:lnTo>
                                <a:lnTo>
                                  <a:pt x="0" y="0"/>
                                </a:lnTo>
                                <a:close/>
                              </a:path>
                            </a:pathLst>
                          </a:custGeom>
                          <a:solidFill>
                            <a:srgbClr val="F26A36">
                              <a:alpha val="89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914240" id="docshapegroup48" coordorigin="0,0" coordsize="12240,15840">
                <v:shape style="position:absolute;left:0;top:0;width:12240;height:15840" type="#_x0000_t75" id="docshape49" stroked="false">
                  <v:imagedata r:id="rId19" o:title=""/>
                </v:shape>
                <v:shape style="position:absolute;left:0;top:0;width:12240;height:15840" id="docshape50" coordorigin="0,0" coordsize="12240,15840" path="m12240,13770l0,13770,0,15840,12240,15840,12240,13770xm12240,0l0,0,0,11160,12240,11160,12240,0xe" filled="true" fillcolor="#00468b" stroked="false">
                  <v:path arrowok="t"/>
                  <v:fill opacity="43908f" type="solid"/>
                </v:shape>
                <v:rect style="position:absolute;left:0;top:11160;width:12240;height:2610" id="docshape51" filled="true" fillcolor="#f26a36" stroked="false">
                  <v:fill opacity="58982f" type="solid"/>
                </v:rect>
                <w10:wrap type="none"/>
              </v:group>
            </w:pict>
          </mc:Fallback>
        </mc:AlternateContent>
      </w: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spacing w:before="107"/>
        <w:rPr>
          <w:rFonts w:ascii="Verdana"/>
          <w:sz w:val="23"/>
        </w:rPr>
      </w:pPr>
    </w:p>
    <w:p>
      <w:pPr>
        <w:pStyle w:val="Heading8"/>
        <w:spacing w:line="252" w:lineRule="auto"/>
        <w:ind w:right="1216"/>
      </w:pPr>
      <w:r>
        <w:rPr>
          <w:rFonts w:ascii="Arial" w:hAnsi="Arial"/>
          <w:b/>
          <w:color w:val="FFFFFF"/>
          <w:w w:val="110"/>
        </w:rPr>
        <w:t>For 41 consecutive years </w:t>
      </w:r>
      <w:r>
        <w:rPr>
          <w:color w:val="FFFFFF"/>
          <w:w w:val="110"/>
        </w:rPr>
        <w:t>Florida achieved top-10 finishes in national all-sports standings.</w:t>
      </w:r>
      <w:r>
        <w:rPr>
          <w:color w:val="FFFFFF"/>
          <w:spacing w:val="-11"/>
          <w:w w:val="110"/>
        </w:rPr>
        <w:t> </w:t>
      </w:r>
      <w:r>
        <w:rPr>
          <w:color w:val="FFFFFF"/>
          <w:w w:val="110"/>
        </w:rPr>
        <w:t>Florida</w:t>
      </w:r>
      <w:r>
        <w:rPr>
          <w:color w:val="FFFFFF"/>
          <w:spacing w:val="-11"/>
          <w:w w:val="110"/>
        </w:rPr>
        <w:t> </w:t>
      </w:r>
      <w:r>
        <w:rPr>
          <w:color w:val="FFFFFF"/>
          <w:w w:val="110"/>
        </w:rPr>
        <w:t>is</w:t>
      </w:r>
      <w:r>
        <w:rPr>
          <w:color w:val="FFFFFF"/>
          <w:spacing w:val="-11"/>
          <w:w w:val="110"/>
        </w:rPr>
        <w:t> </w:t>
      </w:r>
      <w:r>
        <w:rPr>
          <w:color w:val="FFFFFF"/>
          <w:w w:val="110"/>
        </w:rPr>
        <w:t>the</w:t>
      </w:r>
      <w:r>
        <w:rPr>
          <w:color w:val="FFFFFF"/>
          <w:spacing w:val="-11"/>
          <w:w w:val="110"/>
        </w:rPr>
        <w:t> </w:t>
      </w:r>
      <w:r>
        <w:rPr>
          <w:color w:val="FFFFFF"/>
          <w:w w:val="110"/>
        </w:rPr>
        <w:t>only</w:t>
      </w:r>
      <w:r>
        <w:rPr>
          <w:color w:val="FFFFFF"/>
          <w:spacing w:val="-11"/>
          <w:w w:val="110"/>
        </w:rPr>
        <w:t> </w:t>
      </w:r>
      <w:r>
        <w:rPr>
          <w:color w:val="FFFFFF"/>
          <w:w w:val="110"/>
        </w:rPr>
        <w:t>program</w:t>
      </w:r>
      <w:r>
        <w:rPr>
          <w:color w:val="FFFFFF"/>
          <w:spacing w:val="-11"/>
          <w:w w:val="110"/>
        </w:rPr>
        <w:t> </w:t>
      </w:r>
      <w:r>
        <w:rPr>
          <w:color w:val="FFFFFF"/>
          <w:w w:val="110"/>
        </w:rPr>
        <w:t>to</w:t>
      </w:r>
      <w:r>
        <w:rPr>
          <w:color w:val="FFFFFF"/>
          <w:spacing w:val="-11"/>
          <w:w w:val="110"/>
        </w:rPr>
        <w:t> </w:t>
      </w:r>
      <w:r>
        <w:rPr>
          <w:color w:val="FFFFFF"/>
          <w:w w:val="110"/>
        </w:rPr>
        <w:t>be</w:t>
      </w:r>
      <w:r>
        <w:rPr>
          <w:color w:val="FFFFFF"/>
          <w:spacing w:val="-11"/>
          <w:w w:val="110"/>
        </w:rPr>
        <w:t> </w:t>
      </w:r>
      <w:r>
        <w:rPr>
          <w:color w:val="FFFFFF"/>
          <w:w w:val="110"/>
        </w:rPr>
        <w:t>among</w:t>
      </w:r>
      <w:r>
        <w:rPr>
          <w:color w:val="FFFFFF"/>
          <w:spacing w:val="-11"/>
          <w:w w:val="110"/>
        </w:rPr>
        <w:t> </w:t>
      </w:r>
      <w:r>
        <w:rPr>
          <w:color w:val="FFFFFF"/>
          <w:w w:val="110"/>
        </w:rPr>
        <w:t>the</w:t>
      </w:r>
      <w:r>
        <w:rPr>
          <w:color w:val="FFFFFF"/>
          <w:spacing w:val="-11"/>
          <w:w w:val="110"/>
        </w:rPr>
        <w:t> </w:t>
      </w:r>
      <w:r>
        <w:rPr>
          <w:color w:val="FFFFFF"/>
          <w:w w:val="110"/>
        </w:rPr>
        <w:t>top</w:t>
      </w:r>
      <w:r>
        <w:rPr>
          <w:color w:val="FFFFFF"/>
          <w:spacing w:val="-11"/>
          <w:w w:val="110"/>
        </w:rPr>
        <w:t> </w:t>
      </w:r>
      <w:r>
        <w:rPr>
          <w:color w:val="FFFFFF"/>
          <w:w w:val="110"/>
        </w:rPr>
        <w:t>10</w:t>
      </w:r>
      <w:r>
        <w:rPr>
          <w:color w:val="FFFFFF"/>
          <w:spacing w:val="-11"/>
          <w:w w:val="110"/>
        </w:rPr>
        <w:t> </w:t>
      </w:r>
      <w:r>
        <w:rPr>
          <w:color w:val="FFFFFF"/>
          <w:w w:val="110"/>
        </w:rPr>
        <w:t>in</w:t>
      </w:r>
      <w:r>
        <w:rPr>
          <w:color w:val="FFFFFF"/>
          <w:spacing w:val="-11"/>
          <w:w w:val="110"/>
        </w:rPr>
        <w:t> </w:t>
      </w:r>
      <w:r>
        <w:rPr>
          <w:color w:val="FFFFFF"/>
          <w:w w:val="110"/>
        </w:rPr>
        <w:t>each</w:t>
      </w:r>
      <w:r>
        <w:rPr>
          <w:color w:val="FFFFFF"/>
          <w:spacing w:val="-11"/>
          <w:w w:val="110"/>
        </w:rPr>
        <w:t> </w:t>
      </w:r>
      <w:r>
        <w:rPr>
          <w:color w:val="FFFFFF"/>
          <w:w w:val="110"/>
        </w:rPr>
        <w:t>all-sports ranking since 1983-84. Sixty-four Gators collected a total of 140 All-America honors in 2024-25. Two Gator teams won conference titles in 2024-25. Florida’s </w:t>
      </w:r>
      <w:r>
        <w:rPr>
          <w:color w:val="FFFFFF"/>
        </w:rPr>
        <w:t>266</w:t>
      </w:r>
      <w:r>
        <w:rPr>
          <w:color w:val="FFFFFF"/>
          <w:spacing w:val="40"/>
        </w:rPr>
        <w:t> </w:t>
      </w:r>
      <w:r>
        <w:rPr>
          <w:color w:val="FFFFFF"/>
        </w:rPr>
        <w:t>Southeastern</w:t>
      </w:r>
      <w:r>
        <w:rPr>
          <w:color w:val="FFFFFF"/>
          <w:spacing w:val="40"/>
        </w:rPr>
        <w:t> </w:t>
      </w:r>
      <w:r>
        <w:rPr>
          <w:color w:val="FFFFFF"/>
        </w:rPr>
        <w:t>Conference</w:t>
      </w:r>
      <w:r>
        <w:rPr>
          <w:color w:val="FFFFFF"/>
          <w:spacing w:val="40"/>
        </w:rPr>
        <w:t> </w:t>
      </w:r>
      <w:r>
        <w:rPr>
          <w:color w:val="FFFFFF"/>
        </w:rPr>
        <w:t>team</w:t>
      </w:r>
      <w:r>
        <w:rPr>
          <w:color w:val="FFFFFF"/>
          <w:spacing w:val="40"/>
        </w:rPr>
        <w:t> </w:t>
      </w:r>
      <w:r>
        <w:rPr>
          <w:color w:val="FFFFFF"/>
        </w:rPr>
        <w:t>titles</w:t>
      </w:r>
      <w:r>
        <w:rPr>
          <w:color w:val="FFFFFF"/>
          <w:spacing w:val="40"/>
        </w:rPr>
        <w:t> </w:t>
      </w:r>
      <w:r>
        <w:rPr>
          <w:color w:val="FFFFFF"/>
        </w:rPr>
        <w:t>all-time</w:t>
      </w:r>
      <w:r>
        <w:rPr>
          <w:color w:val="FFFFFF"/>
          <w:spacing w:val="40"/>
        </w:rPr>
        <w:t> </w:t>
      </w:r>
      <w:r>
        <w:rPr>
          <w:color w:val="FFFFFF"/>
        </w:rPr>
        <w:t>leads</w:t>
      </w:r>
      <w:r>
        <w:rPr>
          <w:color w:val="FFFFFF"/>
          <w:spacing w:val="40"/>
        </w:rPr>
        <w:t> </w:t>
      </w:r>
      <w:r>
        <w:rPr>
          <w:color w:val="FFFFFF"/>
        </w:rPr>
        <w:t>the</w:t>
      </w:r>
      <w:r>
        <w:rPr>
          <w:color w:val="FFFFFF"/>
          <w:spacing w:val="40"/>
        </w:rPr>
        <w:t> </w:t>
      </w:r>
      <w:r>
        <w:rPr>
          <w:color w:val="FFFFFF"/>
        </w:rPr>
        <w:t>league.</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8"/>
        <w:rPr>
          <w:sz w:val="16"/>
        </w:rPr>
      </w:pPr>
    </w:p>
    <w:p>
      <w:pPr>
        <w:spacing w:before="0"/>
        <w:ind w:left="8064"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11</w:t>
      </w:r>
    </w:p>
    <w:p>
      <w:pPr>
        <w:spacing w:after="0"/>
        <w:jc w:val="left"/>
        <w:rPr>
          <w:rFonts w:ascii="Arial"/>
          <w:b/>
          <w:sz w:val="16"/>
        </w:rPr>
        <w:sectPr>
          <w:pgSz w:w="12240" w:h="15840"/>
          <w:pgMar w:top="1820" w:bottom="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27"/>
        <w:rPr>
          <w:rFonts w:ascii="Arial"/>
          <w:b/>
          <w:sz w:val="20"/>
        </w:rPr>
      </w:pPr>
    </w:p>
    <w:p>
      <w:pPr>
        <w:pStyle w:val="BodyText"/>
        <w:spacing w:after="0"/>
        <w:rPr>
          <w:rFonts w:ascii="Arial"/>
          <w:b/>
          <w:sz w:val="20"/>
        </w:rPr>
        <w:sectPr>
          <w:pgSz w:w="12240" w:h="15840"/>
          <w:pgMar w:top="1820" w:bottom="0" w:left="0" w:right="0"/>
        </w:sectPr>
      </w:pPr>
    </w:p>
    <w:p>
      <w:pPr>
        <w:pStyle w:val="BodyText"/>
        <w:rPr>
          <w:rFonts w:ascii="Arial"/>
          <w:b/>
          <w:sz w:val="42"/>
        </w:rPr>
      </w:pPr>
    </w:p>
    <w:p>
      <w:pPr>
        <w:pStyle w:val="BodyText"/>
        <w:spacing w:before="213"/>
        <w:rPr>
          <w:rFonts w:ascii="Arial"/>
          <w:b/>
          <w:sz w:val="42"/>
        </w:rPr>
      </w:pPr>
    </w:p>
    <w:p>
      <w:pPr>
        <w:spacing w:before="0"/>
        <w:ind w:left="1072" w:right="0" w:firstLine="0"/>
        <w:jc w:val="left"/>
        <w:rPr>
          <w:rFonts w:ascii="Arial Black"/>
          <w:sz w:val="42"/>
        </w:rPr>
      </w:pPr>
      <w:r>
        <w:rPr>
          <w:rFonts w:ascii="Arial Black"/>
          <w:color w:val="F26A36"/>
          <w:spacing w:val="-4"/>
          <w:sz w:val="42"/>
        </w:rPr>
        <w:t>G</w:t>
      </w:r>
      <w:r>
        <w:rPr>
          <w:rFonts w:ascii="Arial Black"/>
          <w:color w:val="F26A36"/>
          <w:spacing w:val="-71"/>
          <w:sz w:val="42"/>
        </w:rPr>
        <w:t> </w:t>
      </w:r>
      <w:r>
        <w:rPr>
          <w:rFonts w:ascii="Arial Black"/>
          <w:color w:val="F26A36"/>
          <w:spacing w:val="-4"/>
          <w:sz w:val="42"/>
        </w:rPr>
        <w:t>AT</w:t>
      </w:r>
      <w:r>
        <w:rPr>
          <w:rFonts w:ascii="Arial Black"/>
          <w:color w:val="F26A36"/>
          <w:spacing w:val="-84"/>
          <w:sz w:val="42"/>
        </w:rPr>
        <w:t> </w:t>
      </w:r>
      <w:r>
        <w:rPr>
          <w:rFonts w:ascii="Arial Black"/>
          <w:color w:val="F26A36"/>
          <w:spacing w:val="-5"/>
          <w:sz w:val="42"/>
        </w:rPr>
        <w:t>ORS </w:t>
      </w:r>
    </w:p>
    <w:p>
      <w:pPr>
        <w:spacing w:line="2728" w:lineRule="exact" w:before="0"/>
        <w:ind w:left="213" w:right="0" w:firstLine="0"/>
        <w:jc w:val="left"/>
        <w:rPr>
          <w:rFonts w:ascii="Times New Roman"/>
          <w:sz w:val="269"/>
        </w:rPr>
      </w:pPr>
      <w:r>
        <w:rPr/>
        <w:br w:type="column"/>
      </w:r>
      <w:r>
        <w:rPr>
          <w:rFonts w:ascii="Times New Roman"/>
          <w:color w:val="FFFFFF"/>
          <w:spacing w:val="-91"/>
          <w:w w:val="89"/>
          <w:sz w:val="269"/>
        </w:rPr>
        <w:t>P</w:t>
      </w:r>
      <w:r>
        <w:rPr>
          <w:rFonts w:ascii="Times New Roman"/>
          <w:color w:val="FFFFFF"/>
          <w:spacing w:val="-148"/>
          <w:w w:val="95"/>
          <w:sz w:val="269"/>
        </w:rPr>
        <w:t>a</w:t>
      </w:r>
      <w:r>
        <w:rPr>
          <w:rFonts w:ascii="Times New Roman"/>
          <w:color w:val="FFFFFF"/>
          <w:spacing w:val="-91"/>
          <w:w w:val="80"/>
          <w:sz w:val="269"/>
        </w:rPr>
        <w:t>s</w:t>
      </w:r>
      <w:r>
        <w:rPr>
          <w:rFonts w:ascii="Times New Roman"/>
          <w:color w:val="FFFFFF"/>
          <w:spacing w:val="-91"/>
          <w:w w:val="81"/>
          <w:sz w:val="269"/>
        </w:rPr>
        <w:t>s</w:t>
      </w:r>
      <w:r>
        <w:rPr>
          <w:rFonts w:ascii="Times New Roman"/>
          <w:color w:val="FFFFFF"/>
          <w:spacing w:val="-81"/>
          <w:w w:val="81"/>
          <w:sz w:val="269"/>
        </w:rPr>
        <w:t>i</w:t>
      </w:r>
      <w:r>
        <w:rPr>
          <w:rFonts w:ascii="Times New Roman"/>
          <w:smallCaps/>
          <w:color w:val="FFFFFF"/>
          <w:spacing w:val="-2"/>
          <w:w w:val="82"/>
          <w:sz w:val="269"/>
        </w:rPr>
        <w:t>on</w:t>
      </w:r>
    </w:p>
    <w:p>
      <w:pPr>
        <w:spacing w:after="0" w:line="2728" w:lineRule="exact"/>
        <w:jc w:val="left"/>
        <w:rPr>
          <w:rFonts w:ascii="Times New Roman"/>
          <w:sz w:val="269"/>
        </w:rPr>
        <w:sectPr>
          <w:type w:val="continuous"/>
          <w:pgSz w:w="12240" w:h="15840"/>
          <w:pgMar w:top="1820" w:bottom="280" w:left="0" w:right="0"/>
          <w:cols w:num="2" w:equalWidth="0">
            <w:col w:w="3320" w:space="40"/>
            <w:col w:w="8880"/>
          </w:cols>
        </w:sectPr>
      </w:pPr>
    </w:p>
    <w:p>
      <w:pPr>
        <w:pStyle w:val="BodyText"/>
        <w:rPr>
          <w:rFonts w:ascii="Times New Roman"/>
          <w:sz w:val="16"/>
        </w:rPr>
      </w:pPr>
      <w:r>
        <w:rPr>
          <w:rFonts w:ascii="Times New Roman"/>
          <w:sz w:val="16"/>
        </w:rPr>
        <mc:AlternateContent>
          <mc:Choice Requires="wps">
            <w:drawing>
              <wp:anchor distT="0" distB="0" distL="0" distR="0" allowOverlap="1" layoutInCell="1" locked="0" behindDoc="1" simplePos="0" relativeHeight="483402752">
                <wp:simplePos x="0" y="0"/>
                <wp:positionH relativeFrom="page">
                  <wp:posOffset>0</wp:posOffset>
                </wp:positionH>
                <wp:positionV relativeFrom="page">
                  <wp:posOffset>0</wp:posOffset>
                </wp:positionV>
                <wp:extent cx="7772400" cy="1005840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7772400" cy="10058400"/>
                          <a:chExt cx="7772400" cy="10058400"/>
                        </a:xfrm>
                      </wpg:grpSpPr>
                      <pic:pic>
                        <pic:nvPicPr>
                          <pic:cNvPr id="55" name="Image 55"/>
                          <pic:cNvPicPr/>
                        </pic:nvPicPr>
                        <pic:blipFill>
                          <a:blip r:embed="rId20" cstate="print"/>
                          <a:stretch>
                            <a:fillRect/>
                          </a:stretch>
                        </pic:blipFill>
                        <pic:spPr>
                          <a:xfrm>
                            <a:off x="0" y="0"/>
                            <a:ext cx="7772400" cy="10058400"/>
                          </a:xfrm>
                          <a:prstGeom prst="rect">
                            <a:avLst/>
                          </a:prstGeom>
                        </pic:spPr>
                      </pic:pic>
                      <wps:wsp>
                        <wps:cNvPr id="56" name="Graphic 56"/>
                        <wps:cNvSpPr/>
                        <wps:spPr>
                          <a:xfrm>
                            <a:off x="0" y="6756057"/>
                            <a:ext cx="7772400" cy="1371600"/>
                          </a:xfrm>
                          <a:custGeom>
                            <a:avLst/>
                            <a:gdLst/>
                            <a:ahLst/>
                            <a:cxnLst/>
                            <a:rect l="l" t="t" r="r" b="b"/>
                            <a:pathLst>
                              <a:path w="7772400" h="1371600">
                                <a:moveTo>
                                  <a:pt x="7772400" y="0"/>
                                </a:moveTo>
                                <a:lnTo>
                                  <a:pt x="0" y="0"/>
                                </a:lnTo>
                                <a:lnTo>
                                  <a:pt x="0" y="1371600"/>
                                </a:lnTo>
                                <a:lnTo>
                                  <a:pt x="7772400" y="1371600"/>
                                </a:lnTo>
                                <a:lnTo>
                                  <a:pt x="7772400" y="0"/>
                                </a:lnTo>
                                <a:close/>
                              </a:path>
                            </a:pathLst>
                          </a:custGeom>
                          <a:solidFill>
                            <a:srgbClr val="00468B">
                              <a:alpha val="71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913728" id="docshapegroup52" coordorigin="0,0" coordsize="12240,15840">
                <v:shape style="position:absolute;left:0;top:0;width:12240;height:15840" type="#_x0000_t75" id="docshape53" stroked="false">
                  <v:imagedata r:id="rId20" o:title=""/>
                </v:shape>
                <v:rect style="position:absolute;left:0;top:10639;width:12240;height:2160" id="docshape54" filled="true" fillcolor="#00468b" stroked="false">
                  <v:fill opacity="47185f" type="solid"/>
                </v:rect>
                <w10:wrap type="none"/>
              </v:group>
            </w:pict>
          </mc:Fallback>
        </mc:AlternateContent>
      </w: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spacing w:before="10"/>
        <w:rPr>
          <w:rFonts w:ascii="Times New Roman"/>
          <w:sz w:val="16"/>
        </w:rPr>
      </w:pPr>
    </w:p>
    <w:p>
      <w:pPr>
        <w:spacing w:before="1"/>
        <w:ind w:left="680" w:right="0" w:firstLine="0"/>
        <w:jc w:val="left"/>
        <w:rPr>
          <w:rFonts w:ascii="Verdana"/>
          <w:sz w:val="16"/>
        </w:rPr>
      </w:pPr>
      <w:r>
        <w:rPr>
          <w:rFonts w:ascii="Arial"/>
          <w:b/>
          <w:color w:val="FFFFFF"/>
          <w:sz w:val="16"/>
        </w:rPr>
        <w:t>12</w:t>
      </w:r>
      <w:r>
        <w:rPr>
          <w:rFonts w:ascii="Arial"/>
          <w:b/>
          <w:color w:val="FFFFFF"/>
          <w:spacing w:val="33"/>
          <w:sz w:val="16"/>
        </w:rPr>
        <w:t> </w:t>
      </w:r>
      <w:r>
        <w:rPr>
          <w:rFonts w:ascii="Arial"/>
          <w:b/>
          <w:color w:val="FFFFFF"/>
          <w:sz w:val="16"/>
        </w:rPr>
        <w:t>|</w:t>
      </w:r>
      <w:r>
        <w:rPr>
          <w:rFonts w:ascii="Arial"/>
          <w:b/>
          <w:color w:val="FFFFFF"/>
          <w:spacing w:val="38"/>
          <w:sz w:val="16"/>
        </w:rPr>
        <w:t> </w:t>
      </w:r>
      <w:r>
        <w:rPr>
          <w:rFonts w:ascii="Verdana"/>
          <w:color w:val="FFFFFF"/>
          <w:sz w:val="16"/>
        </w:rPr>
        <w:t>UNIVERSITY</w:t>
      </w:r>
      <w:r>
        <w:rPr>
          <w:rFonts w:ascii="Verdana"/>
          <w:color w:val="FFFFFF"/>
          <w:spacing w:val="-14"/>
          <w:sz w:val="16"/>
        </w:rPr>
        <w:t> </w:t>
      </w:r>
      <w:r>
        <w:rPr>
          <w:rFonts w:ascii="Verdana"/>
          <w:color w:val="FFFFFF"/>
          <w:sz w:val="16"/>
        </w:rPr>
        <w:t>ATHLETIC</w:t>
      </w:r>
      <w:r>
        <w:rPr>
          <w:rFonts w:ascii="Verdana"/>
          <w:color w:val="FFFFFF"/>
          <w:spacing w:val="-14"/>
          <w:sz w:val="16"/>
        </w:rPr>
        <w:t> </w:t>
      </w:r>
      <w:r>
        <w:rPr>
          <w:rFonts w:ascii="Verdana"/>
          <w:color w:val="FFFFFF"/>
          <w:sz w:val="16"/>
        </w:rPr>
        <w:t>ASSOCIATION,</w:t>
      </w:r>
      <w:r>
        <w:rPr>
          <w:rFonts w:ascii="Verdana"/>
          <w:color w:val="FFFFFF"/>
          <w:spacing w:val="-14"/>
          <w:sz w:val="16"/>
        </w:rPr>
        <w:t> </w:t>
      </w:r>
      <w:r>
        <w:rPr>
          <w:rFonts w:ascii="Verdana"/>
          <w:color w:val="FFFFFF"/>
          <w:spacing w:val="-4"/>
          <w:sz w:val="16"/>
        </w:rPr>
        <w:t>INC.</w:t>
      </w:r>
    </w:p>
    <w:p>
      <w:pPr>
        <w:spacing w:after="0"/>
        <w:jc w:val="left"/>
        <w:rPr>
          <w:rFonts w:ascii="Verdana"/>
          <w:sz w:val="16"/>
        </w:rPr>
        <w:sectPr>
          <w:type w:val="continuous"/>
          <w:pgSz w:w="12240" w:h="15840"/>
          <w:pgMar w:top="1820" w:bottom="280" w:left="0" w:right="0"/>
        </w:sectPr>
      </w:pPr>
    </w:p>
    <w:p>
      <w:pPr>
        <w:pStyle w:val="Heading5"/>
        <w:spacing w:before="125"/>
        <w:ind w:left="720"/>
        <w:rPr>
          <w:i/>
        </w:rPr>
      </w:pPr>
      <w:r>
        <w:rPr>
          <w:i/>
          <w:color w:val="164E91"/>
          <w:spacing w:val="-2"/>
        </w:rPr>
        <w:t>Management’s</w:t>
      </w:r>
      <w:r>
        <w:rPr>
          <w:i/>
          <w:color w:val="164E91"/>
          <w:spacing w:val="-16"/>
        </w:rPr>
        <w:t> </w:t>
      </w:r>
      <w:r>
        <w:rPr>
          <w:i/>
          <w:color w:val="164E91"/>
          <w:spacing w:val="-2"/>
        </w:rPr>
        <w:t>Discussion</w:t>
      </w:r>
      <w:r>
        <w:rPr>
          <w:i/>
          <w:color w:val="164E91"/>
          <w:spacing w:val="-15"/>
        </w:rPr>
        <w:t> </w:t>
      </w:r>
      <w:r>
        <w:rPr>
          <w:i/>
          <w:color w:val="164E91"/>
          <w:spacing w:val="-2"/>
        </w:rPr>
        <w:t>&amp;</w:t>
      </w:r>
      <w:r>
        <w:rPr>
          <w:i/>
          <w:color w:val="164E91"/>
          <w:spacing w:val="-16"/>
        </w:rPr>
        <w:t> </w:t>
      </w:r>
      <w:r>
        <w:rPr>
          <w:i/>
          <w:color w:val="164E91"/>
          <w:spacing w:val="-2"/>
        </w:rPr>
        <w:t>Analysis</w:t>
      </w:r>
    </w:p>
    <w:p>
      <w:pPr>
        <w:pStyle w:val="BodyText"/>
        <w:spacing w:before="25"/>
        <w:rPr>
          <w:rFonts w:ascii="Arial"/>
          <w:b/>
          <w:i/>
          <w:sz w:val="20"/>
        </w:rPr>
      </w:pPr>
    </w:p>
    <w:p>
      <w:pPr>
        <w:pStyle w:val="BodyText"/>
        <w:spacing w:after="0"/>
        <w:rPr>
          <w:rFonts w:ascii="Arial"/>
          <w:b/>
          <w:i/>
          <w:sz w:val="20"/>
        </w:rPr>
        <w:sectPr>
          <w:pgSz w:w="12240" w:h="15840"/>
          <w:pgMar w:top="1440" w:bottom="0" w:left="0" w:right="0"/>
        </w:sectPr>
      </w:pPr>
    </w:p>
    <w:p>
      <w:pPr>
        <w:tabs>
          <w:tab w:pos="2414" w:val="left" w:leader="none"/>
          <w:tab w:pos="5864" w:val="left" w:leader="none"/>
        </w:tabs>
        <w:spacing w:before="198"/>
        <w:ind w:left="644" w:right="0" w:firstLine="0"/>
        <w:jc w:val="left"/>
        <w:rPr>
          <w:rFonts w:ascii="Arial Black"/>
          <w:sz w:val="20"/>
        </w:rPr>
      </w:pPr>
      <w:r>
        <w:rPr>
          <w:rFonts w:ascii="Arial Black"/>
          <w:color w:val="FFFFFF"/>
          <w:sz w:val="20"/>
          <w:shd w:fill="F26A36" w:color="auto" w:val="clear"/>
        </w:rPr>
        <w:tab/>
      </w:r>
      <w:r>
        <w:rPr>
          <w:rFonts w:ascii="Arial Black"/>
          <w:color w:val="FFFFFF"/>
          <w:spacing w:val="-2"/>
          <w:sz w:val="20"/>
          <w:shd w:fill="F26A36" w:color="auto" w:val="clear"/>
        </w:rPr>
        <w:t>INTRODUCTION</w:t>
      </w:r>
      <w:r>
        <w:rPr>
          <w:rFonts w:ascii="Arial Black"/>
          <w:color w:val="FFFFFF"/>
          <w:sz w:val="20"/>
          <w:shd w:fill="F26A36" w:color="auto" w:val="clear"/>
        </w:rPr>
        <w:tab/>
      </w:r>
    </w:p>
    <w:p>
      <w:pPr>
        <w:pStyle w:val="BodyText"/>
        <w:spacing w:line="237" w:lineRule="auto" w:before="231"/>
        <w:ind w:left="644"/>
        <w:jc w:val="both"/>
      </w:pPr>
      <w:r>
        <w:rPr>
          <w:color w:val="231F20"/>
          <w:w w:val="110"/>
        </w:rPr>
        <w:t>The</w:t>
      </w:r>
      <w:r>
        <w:rPr>
          <w:color w:val="231F20"/>
          <w:w w:val="110"/>
        </w:rPr>
        <w:t> University</w:t>
      </w:r>
      <w:r>
        <w:rPr>
          <w:color w:val="231F20"/>
          <w:w w:val="110"/>
        </w:rPr>
        <w:t> Athletic</w:t>
      </w:r>
      <w:r>
        <w:rPr>
          <w:color w:val="231F20"/>
          <w:w w:val="110"/>
        </w:rPr>
        <w:t> Association,</w:t>
      </w:r>
      <w:r>
        <w:rPr>
          <w:color w:val="231F20"/>
          <w:w w:val="110"/>
        </w:rPr>
        <w:t> Inc.</w:t>
      </w:r>
      <w:r>
        <w:rPr>
          <w:color w:val="231F20"/>
          <w:w w:val="110"/>
        </w:rPr>
        <w:t> (The Association),</w:t>
      </w:r>
      <w:r>
        <w:rPr>
          <w:color w:val="231F20"/>
          <w:w w:val="110"/>
        </w:rPr>
        <w:t> a</w:t>
      </w:r>
      <w:r>
        <w:rPr>
          <w:color w:val="231F20"/>
          <w:w w:val="110"/>
        </w:rPr>
        <w:t> not-for-profit</w:t>
      </w:r>
      <w:r>
        <w:rPr>
          <w:color w:val="231F20"/>
          <w:w w:val="110"/>
        </w:rPr>
        <w:t> corporation,</w:t>
      </w:r>
      <w:r>
        <w:rPr>
          <w:color w:val="231F20"/>
          <w:w w:val="110"/>
        </w:rPr>
        <w:t> is</w:t>
      </w:r>
      <w:r>
        <w:rPr>
          <w:color w:val="231F20"/>
          <w:w w:val="110"/>
        </w:rPr>
        <w:t> a</w:t>
      </w:r>
      <w:r>
        <w:rPr>
          <w:color w:val="231F20"/>
          <w:w w:val="110"/>
        </w:rPr>
        <w:t> direct support organization of the University of Florida (UF </w:t>
      </w:r>
      <w:r>
        <w:rPr>
          <w:color w:val="231F20"/>
        </w:rPr>
        <w:t>or University). The Association exists to advance UF’s teaching, research and service missions through the </w:t>
      </w:r>
      <w:r>
        <w:rPr>
          <w:color w:val="231F20"/>
          <w:w w:val="110"/>
        </w:rPr>
        <w:t>intercollegiate athletics program.</w:t>
      </w:r>
    </w:p>
    <w:p>
      <w:pPr>
        <w:pStyle w:val="BodyText"/>
        <w:spacing w:line="237" w:lineRule="auto" w:before="226"/>
        <w:ind w:left="644"/>
        <w:jc w:val="both"/>
      </w:pPr>
      <w:r>
        <w:rPr>
          <w:color w:val="231F20"/>
          <w:w w:val="105"/>
        </w:rPr>
        <w:t>The</w:t>
      </w:r>
      <w:r>
        <w:rPr>
          <w:color w:val="231F20"/>
          <w:w w:val="105"/>
        </w:rPr>
        <w:t> Association’s</w:t>
      </w:r>
      <w:r>
        <w:rPr>
          <w:color w:val="231F20"/>
          <w:w w:val="105"/>
        </w:rPr>
        <w:t> strategic</w:t>
      </w:r>
      <w:r>
        <w:rPr>
          <w:color w:val="231F20"/>
          <w:w w:val="105"/>
        </w:rPr>
        <w:t> purpose</w:t>
      </w:r>
      <w:r>
        <w:rPr>
          <w:color w:val="231F20"/>
          <w:w w:val="105"/>
        </w:rPr>
        <w:t> focuses</w:t>
      </w:r>
      <w:r>
        <w:rPr>
          <w:color w:val="231F20"/>
          <w:w w:val="105"/>
        </w:rPr>
        <w:t> on providing</w:t>
      </w:r>
      <w:r>
        <w:rPr>
          <w:color w:val="231F20"/>
          <w:w w:val="105"/>
        </w:rPr>
        <w:t> a</w:t>
      </w:r>
      <w:r>
        <w:rPr>
          <w:color w:val="231F20"/>
          <w:w w:val="105"/>
        </w:rPr>
        <w:t> championship</w:t>
      </w:r>
      <w:r>
        <w:rPr>
          <w:color w:val="231F20"/>
          <w:w w:val="105"/>
        </w:rPr>
        <w:t> experience</w:t>
      </w:r>
      <w:r>
        <w:rPr>
          <w:color w:val="231F20"/>
          <w:w w:val="105"/>
        </w:rPr>
        <w:t> with</w:t>
      </w:r>
      <w:r>
        <w:rPr>
          <w:color w:val="231F20"/>
          <w:w w:val="105"/>
        </w:rPr>
        <w:t> integrity on</w:t>
      </w:r>
      <w:r>
        <w:rPr>
          <w:color w:val="231F20"/>
          <w:spacing w:val="-6"/>
          <w:w w:val="105"/>
        </w:rPr>
        <w:t> </w:t>
      </w:r>
      <w:r>
        <w:rPr>
          <w:color w:val="231F20"/>
          <w:w w:val="105"/>
        </w:rPr>
        <w:t>and</w:t>
      </w:r>
      <w:r>
        <w:rPr>
          <w:color w:val="231F20"/>
          <w:spacing w:val="-6"/>
          <w:w w:val="105"/>
        </w:rPr>
        <w:t> </w:t>
      </w:r>
      <w:r>
        <w:rPr>
          <w:color w:val="231F20"/>
          <w:w w:val="105"/>
        </w:rPr>
        <w:t>off</w:t>
      </w:r>
      <w:r>
        <w:rPr>
          <w:color w:val="231F20"/>
          <w:spacing w:val="-7"/>
          <w:w w:val="105"/>
        </w:rPr>
        <w:t> </w:t>
      </w:r>
      <w:r>
        <w:rPr>
          <w:color w:val="231F20"/>
          <w:w w:val="105"/>
        </w:rPr>
        <w:t>the</w:t>
      </w:r>
      <w:r>
        <w:rPr>
          <w:color w:val="231F20"/>
          <w:spacing w:val="-6"/>
          <w:w w:val="105"/>
        </w:rPr>
        <w:t> </w:t>
      </w:r>
      <w:r>
        <w:rPr>
          <w:color w:val="231F20"/>
          <w:w w:val="105"/>
        </w:rPr>
        <w:t>field</w:t>
      </w:r>
      <w:r>
        <w:rPr>
          <w:color w:val="231F20"/>
          <w:spacing w:val="-6"/>
          <w:w w:val="105"/>
        </w:rPr>
        <w:t> </w:t>
      </w:r>
      <w:r>
        <w:rPr>
          <w:color w:val="231F20"/>
          <w:w w:val="105"/>
        </w:rPr>
        <w:t>for</w:t>
      </w:r>
      <w:r>
        <w:rPr>
          <w:color w:val="231F20"/>
          <w:spacing w:val="-6"/>
          <w:w w:val="105"/>
        </w:rPr>
        <w:t> </w:t>
      </w:r>
      <w:r>
        <w:rPr>
          <w:color w:val="231F20"/>
          <w:w w:val="105"/>
        </w:rPr>
        <w:t>student-athletes</w:t>
      </w:r>
      <w:r>
        <w:rPr>
          <w:color w:val="231F20"/>
          <w:spacing w:val="-6"/>
          <w:w w:val="105"/>
        </w:rPr>
        <w:t> </w:t>
      </w:r>
      <w:r>
        <w:rPr>
          <w:color w:val="231F20"/>
          <w:w w:val="105"/>
        </w:rPr>
        <w:t>and</w:t>
      </w:r>
      <w:r>
        <w:rPr>
          <w:color w:val="231F20"/>
          <w:spacing w:val="-6"/>
          <w:w w:val="105"/>
        </w:rPr>
        <w:t> </w:t>
      </w:r>
      <w:r>
        <w:rPr>
          <w:color w:val="231F20"/>
          <w:w w:val="105"/>
        </w:rPr>
        <w:t>The</w:t>
      </w:r>
      <w:r>
        <w:rPr>
          <w:color w:val="231F20"/>
          <w:spacing w:val="-6"/>
          <w:w w:val="105"/>
        </w:rPr>
        <w:t> </w:t>
      </w:r>
      <w:r>
        <w:rPr>
          <w:color w:val="231F20"/>
          <w:w w:val="105"/>
        </w:rPr>
        <w:t>Gator Nation. The Association’s vision is to be the model </w:t>
      </w:r>
      <w:r>
        <w:rPr>
          <w:color w:val="231F20"/>
        </w:rPr>
        <w:t>collegiate</w:t>
      </w:r>
      <w:r>
        <w:rPr>
          <w:color w:val="231F20"/>
          <w:spacing w:val="-6"/>
        </w:rPr>
        <w:t> </w:t>
      </w:r>
      <w:r>
        <w:rPr>
          <w:color w:val="231F20"/>
        </w:rPr>
        <w:t>athletics</w:t>
      </w:r>
      <w:r>
        <w:rPr>
          <w:color w:val="231F20"/>
          <w:spacing w:val="-6"/>
        </w:rPr>
        <w:t> </w:t>
      </w:r>
      <w:r>
        <w:rPr>
          <w:color w:val="231F20"/>
        </w:rPr>
        <w:t>program,</w:t>
      </w:r>
      <w:r>
        <w:rPr>
          <w:color w:val="231F20"/>
          <w:spacing w:val="-6"/>
        </w:rPr>
        <w:t> </w:t>
      </w:r>
      <w:r>
        <w:rPr>
          <w:color w:val="231F20"/>
        </w:rPr>
        <w:t>combining</w:t>
      </w:r>
      <w:r>
        <w:rPr>
          <w:color w:val="231F20"/>
          <w:spacing w:val="-6"/>
        </w:rPr>
        <w:t> </w:t>
      </w:r>
      <w:r>
        <w:rPr>
          <w:color w:val="231F20"/>
        </w:rPr>
        <w:t>excellence</w:t>
      </w:r>
      <w:r>
        <w:rPr>
          <w:color w:val="231F20"/>
          <w:spacing w:val="-6"/>
        </w:rPr>
        <w:t> </w:t>
      </w:r>
      <w:r>
        <w:rPr>
          <w:color w:val="231F20"/>
        </w:rPr>
        <w:t>and integrity in academics, athletics and fan engagement</w:t>
      </w:r>
      <w:r>
        <w:rPr>
          <w:color w:val="231F20"/>
          <w:spacing w:val="40"/>
          <w:w w:val="105"/>
        </w:rPr>
        <w:t> </w:t>
      </w:r>
      <w:r>
        <w:rPr>
          <w:color w:val="231F20"/>
          <w:w w:val="105"/>
        </w:rPr>
        <w:t>to</w:t>
      </w:r>
      <w:r>
        <w:rPr>
          <w:color w:val="231F20"/>
          <w:spacing w:val="-7"/>
          <w:w w:val="105"/>
        </w:rPr>
        <w:t> </w:t>
      </w:r>
      <w:r>
        <w:rPr>
          <w:color w:val="231F20"/>
          <w:w w:val="105"/>
        </w:rPr>
        <w:t>elevate</w:t>
      </w:r>
      <w:r>
        <w:rPr>
          <w:color w:val="231F20"/>
          <w:spacing w:val="-7"/>
          <w:w w:val="105"/>
        </w:rPr>
        <w:t> </w:t>
      </w:r>
      <w:r>
        <w:rPr>
          <w:color w:val="231F20"/>
          <w:w w:val="105"/>
        </w:rPr>
        <w:t>the</w:t>
      </w:r>
      <w:r>
        <w:rPr>
          <w:color w:val="231F20"/>
          <w:spacing w:val="-7"/>
          <w:w w:val="105"/>
        </w:rPr>
        <w:t> </w:t>
      </w:r>
      <w:r>
        <w:rPr>
          <w:color w:val="231F20"/>
          <w:w w:val="105"/>
        </w:rPr>
        <w:t>UF</w:t>
      </w:r>
      <w:r>
        <w:rPr>
          <w:color w:val="231F20"/>
          <w:spacing w:val="-7"/>
          <w:w w:val="105"/>
        </w:rPr>
        <w:t> </w:t>
      </w:r>
      <w:r>
        <w:rPr>
          <w:color w:val="231F20"/>
          <w:w w:val="105"/>
        </w:rPr>
        <w:t>brand.</w:t>
      </w:r>
      <w:r>
        <w:rPr>
          <w:color w:val="231F20"/>
          <w:spacing w:val="-7"/>
          <w:w w:val="105"/>
        </w:rPr>
        <w:t> </w:t>
      </w:r>
      <w:r>
        <w:rPr>
          <w:color w:val="231F20"/>
          <w:w w:val="105"/>
        </w:rPr>
        <w:t>The</w:t>
      </w:r>
      <w:r>
        <w:rPr>
          <w:color w:val="231F20"/>
          <w:spacing w:val="-7"/>
          <w:w w:val="105"/>
        </w:rPr>
        <w:t> </w:t>
      </w:r>
      <w:r>
        <w:rPr>
          <w:color w:val="231F20"/>
          <w:w w:val="105"/>
        </w:rPr>
        <w:t>Association</w:t>
      </w:r>
      <w:r>
        <w:rPr>
          <w:color w:val="231F20"/>
          <w:spacing w:val="-7"/>
          <w:w w:val="105"/>
        </w:rPr>
        <w:t> </w:t>
      </w:r>
      <w:r>
        <w:rPr>
          <w:color w:val="231F20"/>
          <w:w w:val="105"/>
        </w:rPr>
        <w:t>recognizes</w:t>
      </w:r>
      <w:r>
        <w:rPr>
          <w:color w:val="231F20"/>
          <w:spacing w:val="-7"/>
          <w:w w:val="105"/>
        </w:rPr>
        <w:t> </w:t>
      </w:r>
      <w:r>
        <w:rPr>
          <w:color w:val="231F20"/>
          <w:w w:val="105"/>
        </w:rPr>
        <w:t>its responsibility to UF to operate in an efficient manner using</w:t>
      </w:r>
      <w:r>
        <w:rPr>
          <w:color w:val="231F20"/>
          <w:w w:val="105"/>
        </w:rPr>
        <w:t> sound</w:t>
      </w:r>
      <w:r>
        <w:rPr>
          <w:color w:val="231F20"/>
          <w:w w:val="105"/>
        </w:rPr>
        <w:t> business</w:t>
      </w:r>
      <w:r>
        <w:rPr>
          <w:color w:val="231F20"/>
          <w:w w:val="105"/>
        </w:rPr>
        <w:t> principles</w:t>
      </w:r>
      <w:r>
        <w:rPr>
          <w:color w:val="231F20"/>
          <w:w w:val="105"/>
        </w:rPr>
        <w:t> within</w:t>
      </w:r>
      <w:r>
        <w:rPr>
          <w:color w:val="231F20"/>
          <w:w w:val="105"/>
        </w:rPr>
        <w:t> an</w:t>
      </w:r>
      <w:r>
        <w:rPr>
          <w:color w:val="231F20"/>
          <w:w w:val="105"/>
        </w:rPr>
        <w:t> ethical decision-making process.</w:t>
      </w:r>
    </w:p>
    <w:p>
      <w:pPr>
        <w:pStyle w:val="BodyText"/>
        <w:spacing w:line="237" w:lineRule="auto" w:before="225"/>
        <w:ind w:left="644"/>
        <w:jc w:val="both"/>
      </w:pPr>
      <w:r>
        <w:rPr>
          <w:color w:val="231F20"/>
        </w:rPr>
        <w:t>The success of the athletic program can be attributed</w:t>
      </w:r>
      <w:r>
        <w:rPr>
          <w:color w:val="231F20"/>
          <w:spacing w:val="40"/>
          <w:w w:val="105"/>
        </w:rPr>
        <w:t> </w:t>
      </w:r>
      <w:r>
        <w:rPr>
          <w:color w:val="231F20"/>
          <w:w w:val="105"/>
        </w:rPr>
        <w:t>to</w:t>
      </w:r>
      <w:r>
        <w:rPr>
          <w:color w:val="231F20"/>
          <w:w w:val="105"/>
        </w:rPr>
        <w:t> many</w:t>
      </w:r>
      <w:r>
        <w:rPr>
          <w:color w:val="231F20"/>
          <w:w w:val="105"/>
        </w:rPr>
        <w:t> factors:</w:t>
      </w:r>
      <w:r>
        <w:rPr>
          <w:color w:val="231F20"/>
          <w:w w:val="105"/>
        </w:rPr>
        <w:t> outstanding</w:t>
      </w:r>
      <w:r>
        <w:rPr>
          <w:color w:val="231F20"/>
          <w:w w:val="105"/>
        </w:rPr>
        <w:t> coaches</w:t>
      </w:r>
      <w:r>
        <w:rPr>
          <w:color w:val="231F20"/>
          <w:w w:val="105"/>
        </w:rPr>
        <w:t> and</w:t>
      </w:r>
      <w:r>
        <w:rPr>
          <w:color w:val="231F20"/>
          <w:w w:val="105"/>
        </w:rPr>
        <w:t> support staff,</w:t>
      </w:r>
      <w:r>
        <w:rPr>
          <w:color w:val="231F20"/>
          <w:w w:val="105"/>
        </w:rPr>
        <w:t> extremely</w:t>
      </w:r>
      <w:r>
        <w:rPr>
          <w:color w:val="231F20"/>
          <w:w w:val="105"/>
        </w:rPr>
        <w:t> talented</w:t>
      </w:r>
      <w:r>
        <w:rPr>
          <w:color w:val="231F20"/>
          <w:w w:val="105"/>
        </w:rPr>
        <w:t> student-athletes,</w:t>
      </w:r>
      <w:r>
        <w:rPr>
          <w:color w:val="231F20"/>
          <w:w w:val="105"/>
        </w:rPr>
        <w:t> a</w:t>
      </w:r>
      <w:r>
        <w:rPr>
          <w:color w:val="231F20"/>
          <w:w w:val="105"/>
        </w:rPr>
        <w:t> great academic</w:t>
      </w:r>
      <w:r>
        <w:rPr>
          <w:color w:val="231F20"/>
          <w:w w:val="105"/>
        </w:rPr>
        <w:t> institution,</w:t>
      </w:r>
      <w:r>
        <w:rPr>
          <w:color w:val="231F20"/>
          <w:w w:val="105"/>
        </w:rPr>
        <w:t> a</w:t>
      </w:r>
      <w:r>
        <w:rPr>
          <w:color w:val="231F20"/>
          <w:w w:val="105"/>
        </w:rPr>
        <w:t> strong</w:t>
      </w:r>
      <w:r>
        <w:rPr>
          <w:color w:val="231F20"/>
          <w:w w:val="105"/>
        </w:rPr>
        <w:t> recruiting</w:t>
      </w:r>
      <w:r>
        <w:rPr>
          <w:color w:val="231F20"/>
          <w:w w:val="105"/>
        </w:rPr>
        <w:t> base, University</w:t>
      </w:r>
      <w:r>
        <w:rPr>
          <w:color w:val="231F20"/>
          <w:spacing w:val="40"/>
          <w:w w:val="105"/>
        </w:rPr>
        <w:t> </w:t>
      </w:r>
      <w:r>
        <w:rPr>
          <w:color w:val="231F20"/>
          <w:w w:val="105"/>
        </w:rPr>
        <w:t>support,</w:t>
      </w:r>
      <w:r>
        <w:rPr>
          <w:color w:val="231F20"/>
          <w:spacing w:val="40"/>
          <w:w w:val="105"/>
        </w:rPr>
        <w:t> </w:t>
      </w:r>
      <w:r>
        <w:rPr>
          <w:color w:val="231F20"/>
          <w:w w:val="105"/>
        </w:rPr>
        <w:t>supportive</w:t>
      </w:r>
      <w:r>
        <w:rPr>
          <w:color w:val="231F20"/>
          <w:spacing w:val="40"/>
          <w:w w:val="105"/>
        </w:rPr>
        <w:t> </w:t>
      </w:r>
      <w:r>
        <w:rPr>
          <w:color w:val="231F20"/>
          <w:w w:val="105"/>
        </w:rPr>
        <w:t>alumni</w:t>
      </w:r>
      <w:r>
        <w:rPr>
          <w:color w:val="231F20"/>
          <w:spacing w:val="40"/>
          <w:w w:val="105"/>
        </w:rPr>
        <w:t> </w:t>
      </w:r>
      <w:r>
        <w:rPr>
          <w:color w:val="231F20"/>
          <w:w w:val="105"/>
        </w:rPr>
        <w:t>and</w:t>
      </w:r>
      <w:r>
        <w:rPr>
          <w:color w:val="231F20"/>
          <w:spacing w:val="40"/>
          <w:w w:val="105"/>
        </w:rPr>
        <w:t> </w:t>
      </w:r>
      <w:r>
        <w:rPr>
          <w:color w:val="231F20"/>
          <w:w w:val="105"/>
        </w:rPr>
        <w:t>friends</w:t>
      </w:r>
      <w:r>
        <w:rPr>
          <w:color w:val="231F20"/>
          <w:spacing w:val="40"/>
          <w:w w:val="105"/>
        </w:rPr>
        <w:t> </w:t>
      </w:r>
      <w:r>
        <w:rPr>
          <w:color w:val="231F20"/>
        </w:rPr>
        <w:t>and a commitment to each sport. The commitment to </w:t>
      </w:r>
      <w:r>
        <w:rPr>
          <w:color w:val="231F20"/>
          <w:w w:val="105"/>
        </w:rPr>
        <w:t>success in each sport, not just those with net revenue, </w:t>
      </w:r>
      <w:r>
        <w:rPr>
          <w:color w:val="231F20"/>
        </w:rPr>
        <w:t>brands the program as a national model for collegiate </w:t>
      </w:r>
      <w:r>
        <w:rPr>
          <w:color w:val="231F20"/>
          <w:w w:val="105"/>
        </w:rPr>
        <w:t>athletics.</w:t>
      </w:r>
      <w:r>
        <w:rPr>
          <w:color w:val="231F20"/>
          <w:spacing w:val="80"/>
          <w:w w:val="105"/>
        </w:rPr>
        <w:t> </w:t>
      </w:r>
      <w:r>
        <w:rPr>
          <w:color w:val="231F20"/>
          <w:w w:val="105"/>
        </w:rPr>
        <w:t>The</w:t>
      </w:r>
      <w:r>
        <w:rPr>
          <w:color w:val="231F20"/>
          <w:spacing w:val="80"/>
          <w:w w:val="105"/>
        </w:rPr>
        <w:t> </w:t>
      </w:r>
      <w:r>
        <w:rPr>
          <w:color w:val="231F20"/>
          <w:w w:val="105"/>
        </w:rPr>
        <w:t>Association’s</w:t>
      </w:r>
      <w:r>
        <w:rPr>
          <w:color w:val="231F20"/>
          <w:spacing w:val="80"/>
          <w:w w:val="105"/>
        </w:rPr>
        <w:t> </w:t>
      </w:r>
      <w:r>
        <w:rPr>
          <w:color w:val="231F20"/>
          <w:w w:val="105"/>
        </w:rPr>
        <w:t>financial</w:t>
      </w:r>
      <w:r>
        <w:rPr>
          <w:color w:val="231F20"/>
          <w:spacing w:val="80"/>
          <w:w w:val="105"/>
        </w:rPr>
        <w:t> </w:t>
      </w:r>
      <w:r>
        <w:rPr>
          <w:color w:val="231F20"/>
          <w:w w:val="105"/>
        </w:rPr>
        <w:t>strength</w:t>
      </w:r>
      <w:r>
        <w:rPr>
          <w:color w:val="231F20"/>
          <w:spacing w:val="80"/>
          <w:w w:val="105"/>
        </w:rPr>
        <w:t> </w:t>
      </w:r>
      <w:r>
        <w:rPr>
          <w:color w:val="231F20"/>
          <w:w w:val="105"/>
        </w:rPr>
        <w:t>is also</w:t>
      </w:r>
      <w:r>
        <w:rPr>
          <w:color w:val="231F20"/>
          <w:w w:val="105"/>
        </w:rPr>
        <w:t> a</w:t>
      </w:r>
      <w:r>
        <w:rPr>
          <w:color w:val="231F20"/>
          <w:w w:val="105"/>
        </w:rPr>
        <w:t> key</w:t>
      </w:r>
      <w:r>
        <w:rPr>
          <w:color w:val="231F20"/>
          <w:w w:val="105"/>
        </w:rPr>
        <w:t> component</w:t>
      </w:r>
      <w:r>
        <w:rPr>
          <w:color w:val="231F20"/>
          <w:w w:val="105"/>
        </w:rPr>
        <w:t> in</w:t>
      </w:r>
      <w:r>
        <w:rPr>
          <w:color w:val="231F20"/>
          <w:w w:val="105"/>
        </w:rPr>
        <w:t> its</w:t>
      </w:r>
      <w:r>
        <w:rPr>
          <w:color w:val="231F20"/>
          <w:w w:val="105"/>
        </w:rPr>
        <w:t> success</w:t>
      </w:r>
      <w:r>
        <w:rPr>
          <w:color w:val="231F20"/>
          <w:w w:val="105"/>
        </w:rPr>
        <w:t> and</w:t>
      </w:r>
      <w:r>
        <w:rPr>
          <w:color w:val="231F20"/>
          <w:w w:val="105"/>
        </w:rPr>
        <w:t> is</w:t>
      </w:r>
      <w:r>
        <w:rPr>
          <w:color w:val="231F20"/>
          <w:w w:val="105"/>
        </w:rPr>
        <w:t> a</w:t>
      </w:r>
      <w:r>
        <w:rPr>
          <w:color w:val="231F20"/>
          <w:w w:val="105"/>
        </w:rPr>
        <w:t> major factor</w:t>
      </w:r>
      <w:r>
        <w:rPr>
          <w:color w:val="231F20"/>
          <w:spacing w:val="40"/>
          <w:w w:val="105"/>
        </w:rPr>
        <w:t> </w:t>
      </w:r>
      <w:r>
        <w:rPr>
          <w:color w:val="231F20"/>
          <w:w w:val="105"/>
        </w:rPr>
        <w:t>in</w:t>
      </w:r>
      <w:r>
        <w:rPr>
          <w:color w:val="231F20"/>
          <w:spacing w:val="40"/>
          <w:w w:val="105"/>
        </w:rPr>
        <w:t> </w:t>
      </w:r>
      <w:r>
        <w:rPr>
          <w:color w:val="231F20"/>
          <w:w w:val="105"/>
        </w:rPr>
        <w:t>maintaining</w:t>
      </w:r>
      <w:r>
        <w:rPr>
          <w:color w:val="231F20"/>
          <w:spacing w:val="40"/>
          <w:w w:val="105"/>
        </w:rPr>
        <w:t> </w:t>
      </w:r>
      <w:r>
        <w:rPr>
          <w:color w:val="231F20"/>
          <w:w w:val="105"/>
        </w:rPr>
        <w:t>or</w:t>
      </w:r>
      <w:r>
        <w:rPr>
          <w:color w:val="231F20"/>
          <w:spacing w:val="40"/>
          <w:w w:val="105"/>
        </w:rPr>
        <w:t> </w:t>
      </w:r>
      <w:r>
        <w:rPr>
          <w:color w:val="231F20"/>
          <w:w w:val="105"/>
        </w:rPr>
        <w:t>surpassing</w:t>
      </w:r>
      <w:r>
        <w:rPr>
          <w:color w:val="231F20"/>
          <w:spacing w:val="40"/>
          <w:w w:val="105"/>
        </w:rPr>
        <w:t> </w:t>
      </w:r>
      <w:r>
        <w:rPr>
          <w:color w:val="231F20"/>
          <w:w w:val="105"/>
        </w:rPr>
        <w:t>its</w:t>
      </w:r>
      <w:r>
        <w:rPr>
          <w:color w:val="231F20"/>
          <w:spacing w:val="40"/>
          <w:w w:val="105"/>
        </w:rPr>
        <w:t> </w:t>
      </w:r>
      <w:r>
        <w:rPr>
          <w:color w:val="231F20"/>
          <w:w w:val="105"/>
        </w:rPr>
        <w:t>current</w:t>
      </w:r>
      <w:r>
        <w:rPr>
          <w:color w:val="231F20"/>
          <w:spacing w:val="40"/>
          <w:w w:val="105"/>
        </w:rPr>
        <w:t> </w:t>
      </w:r>
      <w:r>
        <w:rPr>
          <w:color w:val="231F20"/>
          <w:w w:val="105"/>
        </w:rPr>
        <w:t>level of</w:t>
      </w:r>
      <w:r>
        <w:rPr>
          <w:color w:val="231F20"/>
          <w:w w:val="105"/>
        </w:rPr>
        <w:t> achievement</w:t>
      </w:r>
      <w:r>
        <w:rPr>
          <w:color w:val="231F20"/>
          <w:w w:val="105"/>
        </w:rPr>
        <w:t> in</w:t>
      </w:r>
      <w:r>
        <w:rPr>
          <w:color w:val="231F20"/>
          <w:w w:val="105"/>
        </w:rPr>
        <w:t> all</w:t>
      </w:r>
      <w:r>
        <w:rPr>
          <w:color w:val="231F20"/>
          <w:w w:val="105"/>
        </w:rPr>
        <w:t> the</w:t>
      </w:r>
      <w:r>
        <w:rPr>
          <w:color w:val="231F20"/>
          <w:w w:val="105"/>
        </w:rPr>
        <w:t> Association’s</w:t>
      </w:r>
      <w:r>
        <w:rPr>
          <w:color w:val="231F20"/>
          <w:w w:val="105"/>
        </w:rPr>
        <w:t> endeavors.</w:t>
      </w:r>
      <w:r>
        <w:rPr>
          <w:color w:val="231F20"/>
          <w:spacing w:val="40"/>
          <w:w w:val="105"/>
        </w:rPr>
        <w:t> </w:t>
      </w:r>
      <w:r>
        <w:rPr>
          <w:color w:val="231F20"/>
          <w:w w:val="105"/>
        </w:rPr>
        <w:t>The</w:t>
      </w:r>
      <w:r>
        <w:rPr>
          <w:color w:val="231F20"/>
          <w:w w:val="105"/>
        </w:rPr>
        <w:t> following</w:t>
      </w:r>
      <w:r>
        <w:rPr>
          <w:color w:val="231F20"/>
          <w:w w:val="105"/>
        </w:rPr>
        <w:t> pages</w:t>
      </w:r>
      <w:r>
        <w:rPr>
          <w:color w:val="231F20"/>
          <w:w w:val="105"/>
        </w:rPr>
        <w:t> highlight</w:t>
      </w:r>
      <w:r>
        <w:rPr>
          <w:color w:val="231F20"/>
          <w:w w:val="105"/>
        </w:rPr>
        <w:t> the</w:t>
      </w:r>
      <w:r>
        <w:rPr>
          <w:color w:val="231F20"/>
          <w:w w:val="105"/>
        </w:rPr>
        <w:t> success</w:t>
      </w:r>
      <w:r>
        <w:rPr>
          <w:color w:val="231F20"/>
          <w:w w:val="105"/>
        </w:rPr>
        <w:t> both academically</w:t>
      </w:r>
      <w:r>
        <w:rPr>
          <w:color w:val="231F20"/>
          <w:w w:val="105"/>
        </w:rPr>
        <w:t> and</w:t>
      </w:r>
      <w:r>
        <w:rPr>
          <w:color w:val="231F20"/>
          <w:w w:val="105"/>
        </w:rPr>
        <w:t> on</w:t>
      </w:r>
      <w:r>
        <w:rPr>
          <w:color w:val="231F20"/>
          <w:w w:val="105"/>
        </w:rPr>
        <w:t> the</w:t>
      </w:r>
      <w:r>
        <w:rPr>
          <w:color w:val="231F20"/>
          <w:w w:val="105"/>
        </w:rPr>
        <w:t> field</w:t>
      </w:r>
      <w:r>
        <w:rPr>
          <w:color w:val="231F20"/>
          <w:w w:val="105"/>
        </w:rPr>
        <w:t> of</w:t>
      </w:r>
      <w:r>
        <w:rPr>
          <w:color w:val="231F20"/>
          <w:w w:val="105"/>
        </w:rPr>
        <w:t> play</w:t>
      </w:r>
      <w:r>
        <w:rPr>
          <w:color w:val="231F20"/>
          <w:w w:val="105"/>
        </w:rPr>
        <w:t> for</w:t>
      </w:r>
      <w:r>
        <w:rPr>
          <w:color w:val="231F20"/>
          <w:w w:val="105"/>
        </w:rPr>
        <w:t> our</w:t>
      </w:r>
      <w:r>
        <w:rPr>
          <w:color w:val="231F20"/>
          <w:w w:val="105"/>
        </w:rPr>
        <w:t> teams during this past fiscal year.</w:t>
      </w:r>
    </w:p>
    <w:p>
      <w:pPr>
        <w:pStyle w:val="BodyText"/>
        <w:spacing w:line="237" w:lineRule="auto" w:before="100"/>
        <w:ind w:left="212" w:right="894"/>
        <w:jc w:val="both"/>
      </w:pPr>
      <w:r>
        <w:rPr/>
        <w:br w:type="column"/>
      </w:r>
      <w:r>
        <w:rPr>
          <w:color w:val="231F20"/>
        </w:rPr>
        <w:t>well as, the Association’s detailed financial statements </w:t>
      </w:r>
      <w:r>
        <w:rPr>
          <w:color w:val="231F20"/>
          <w:w w:val="105"/>
        </w:rPr>
        <w:t>and notes which begin on Page 24.</w:t>
      </w:r>
    </w:p>
    <w:p>
      <w:pPr>
        <w:pStyle w:val="BodyText"/>
        <w:spacing w:line="237" w:lineRule="auto" w:before="229"/>
        <w:ind w:left="212" w:right="895"/>
        <w:jc w:val="both"/>
      </w:pPr>
      <w:r>
        <w:rPr>
          <w:color w:val="231F20"/>
        </w:rPr>
        <w:t>With support from fans and donors, the University and</w:t>
      </w:r>
      <w:r>
        <w:rPr>
          <w:color w:val="231F20"/>
          <w:spacing w:val="40"/>
        </w:rPr>
        <w:t> </w:t>
      </w:r>
      <w:r>
        <w:rPr>
          <w:color w:val="231F20"/>
        </w:rPr>
        <w:t>the Southeastern Conference (SEC), the Association </w:t>
      </w:r>
      <w:r>
        <w:rPr>
          <w:color w:val="231F20"/>
          <w:w w:val="110"/>
        </w:rPr>
        <w:t>continues</w:t>
      </w:r>
      <w:r>
        <w:rPr>
          <w:color w:val="231F20"/>
          <w:w w:val="110"/>
        </w:rPr>
        <w:t> to</w:t>
      </w:r>
      <w:r>
        <w:rPr>
          <w:color w:val="231F20"/>
          <w:w w:val="110"/>
        </w:rPr>
        <w:t> preserve</w:t>
      </w:r>
      <w:r>
        <w:rPr>
          <w:color w:val="231F20"/>
          <w:w w:val="110"/>
        </w:rPr>
        <w:t> its</w:t>
      </w:r>
      <w:r>
        <w:rPr>
          <w:color w:val="231F20"/>
          <w:w w:val="110"/>
        </w:rPr>
        <w:t> financial</w:t>
      </w:r>
      <w:r>
        <w:rPr>
          <w:color w:val="231F20"/>
          <w:w w:val="110"/>
        </w:rPr>
        <w:t> health.</w:t>
      </w:r>
      <w:r>
        <w:rPr>
          <w:color w:val="231F20"/>
          <w:w w:val="110"/>
        </w:rPr>
        <w:t> The </w:t>
      </w:r>
      <w:r>
        <w:rPr>
          <w:color w:val="231F20"/>
        </w:rPr>
        <w:t>cooperation among management, the Association </w:t>
      </w:r>
      <w:r>
        <w:rPr>
          <w:color w:val="231F20"/>
          <w:w w:val="110"/>
        </w:rPr>
        <w:t>Board</w:t>
      </w:r>
      <w:r>
        <w:rPr>
          <w:color w:val="231F20"/>
          <w:w w:val="110"/>
        </w:rPr>
        <w:t> of</w:t>
      </w:r>
      <w:r>
        <w:rPr>
          <w:color w:val="231F20"/>
          <w:w w:val="110"/>
        </w:rPr>
        <w:t> Directors</w:t>
      </w:r>
      <w:r>
        <w:rPr>
          <w:color w:val="231F20"/>
          <w:w w:val="110"/>
        </w:rPr>
        <w:t> and</w:t>
      </w:r>
      <w:r>
        <w:rPr>
          <w:color w:val="231F20"/>
          <w:w w:val="110"/>
        </w:rPr>
        <w:t> the</w:t>
      </w:r>
      <w:r>
        <w:rPr>
          <w:color w:val="231F20"/>
          <w:w w:val="110"/>
        </w:rPr>
        <w:t> University</w:t>
      </w:r>
      <w:r>
        <w:rPr>
          <w:color w:val="231F20"/>
          <w:w w:val="110"/>
        </w:rPr>
        <w:t> led</w:t>
      </w:r>
      <w:r>
        <w:rPr>
          <w:color w:val="231F20"/>
          <w:w w:val="110"/>
        </w:rPr>
        <w:t> to</w:t>
      </w:r>
      <w:r>
        <w:rPr>
          <w:color w:val="231F20"/>
          <w:w w:val="110"/>
        </w:rPr>
        <w:t> sound </w:t>
      </w:r>
      <w:r>
        <w:rPr>
          <w:color w:val="231F20"/>
        </w:rPr>
        <w:t>fiscal stewardship and efficient operations. Total net position is one indicator of the improvement or erosion</w:t>
      </w:r>
      <w:r>
        <w:rPr>
          <w:color w:val="231F20"/>
          <w:spacing w:val="40"/>
          <w:w w:val="110"/>
        </w:rPr>
        <w:t> </w:t>
      </w:r>
      <w:r>
        <w:rPr>
          <w:color w:val="231F20"/>
          <w:w w:val="110"/>
        </w:rPr>
        <w:t>of</w:t>
      </w:r>
      <w:r>
        <w:rPr>
          <w:color w:val="231F20"/>
          <w:w w:val="110"/>
        </w:rPr>
        <w:t> the</w:t>
      </w:r>
      <w:r>
        <w:rPr>
          <w:color w:val="231F20"/>
          <w:w w:val="110"/>
        </w:rPr>
        <w:t> Association’s</w:t>
      </w:r>
      <w:r>
        <w:rPr>
          <w:color w:val="231F20"/>
          <w:w w:val="110"/>
        </w:rPr>
        <w:t> financial</w:t>
      </w:r>
      <w:r>
        <w:rPr>
          <w:color w:val="231F20"/>
          <w:w w:val="110"/>
        </w:rPr>
        <w:t> health.</w:t>
      </w:r>
      <w:r>
        <w:rPr>
          <w:color w:val="231F20"/>
          <w:w w:val="110"/>
        </w:rPr>
        <w:t> As</w:t>
      </w:r>
      <w:r>
        <w:rPr>
          <w:color w:val="231F20"/>
          <w:w w:val="110"/>
        </w:rPr>
        <w:t> displayed below,</w:t>
      </w:r>
      <w:r>
        <w:rPr>
          <w:color w:val="231F20"/>
          <w:w w:val="110"/>
        </w:rPr>
        <w:t> over</w:t>
      </w:r>
      <w:r>
        <w:rPr>
          <w:color w:val="231F20"/>
          <w:w w:val="110"/>
        </w:rPr>
        <w:t> the</w:t>
      </w:r>
      <w:r>
        <w:rPr>
          <w:color w:val="231F20"/>
          <w:w w:val="110"/>
        </w:rPr>
        <w:t> last</w:t>
      </w:r>
      <w:r>
        <w:rPr>
          <w:color w:val="231F20"/>
          <w:w w:val="110"/>
        </w:rPr>
        <w:t> 10</w:t>
      </w:r>
      <w:r>
        <w:rPr>
          <w:color w:val="231F20"/>
          <w:w w:val="110"/>
        </w:rPr>
        <w:t> years,</w:t>
      </w:r>
      <w:r>
        <w:rPr>
          <w:color w:val="231F20"/>
          <w:w w:val="110"/>
        </w:rPr>
        <w:t> the</w:t>
      </w:r>
      <w:r>
        <w:rPr>
          <w:color w:val="231F20"/>
          <w:w w:val="110"/>
        </w:rPr>
        <w:t> Association</w:t>
      </w:r>
      <w:r>
        <w:rPr>
          <w:color w:val="231F20"/>
          <w:w w:val="110"/>
        </w:rPr>
        <w:t> has managed</w:t>
      </w:r>
      <w:r>
        <w:rPr>
          <w:color w:val="231F20"/>
          <w:w w:val="110"/>
        </w:rPr>
        <w:t> to</w:t>
      </w:r>
      <w:r>
        <w:rPr>
          <w:color w:val="231F20"/>
          <w:w w:val="110"/>
        </w:rPr>
        <w:t> steadily</w:t>
      </w:r>
      <w:r>
        <w:rPr>
          <w:color w:val="231F20"/>
          <w:w w:val="110"/>
        </w:rPr>
        <w:t> grow</w:t>
      </w:r>
      <w:r>
        <w:rPr>
          <w:color w:val="231F20"/>
          <w:w w:val="110"/>
        </w:rPr>
        <w:t> its</w:t>
      </w:r>
      <w:r>
        <w:rPr>
          <w:color w:val="231F20"/>
          <w:w w:val="110"/>
        </w:rPr>
        <w:t> net</w:t>
      </w:r>
      <w:r>
        <w:rPr>
          <w:color w:val="231F20"/>
          <w:w w:val="110"/>
        </w:rPr>
        <w:t> position</w:t>
      </w:r>
      <w:r>
        <w:rPr>
          <w:color w:val="231F20"/>
          <w:w w:val="110"/>
        </w:rPr>
        <w:t> by</w:t>
      </w:r>
      <w:r>
        <w:rPr>
          <w:color w:val="231F20"/>
          <w:w w:val="110"/>
        </w:rPr>
        <w:t> 50% from $157.4 million in 2016 to $235.7 million in 2025. This</w:t>
      </w:r>
      <w:r>
        <w:rPr>
          <w:color w:val="231F20"/>
          <w:spacing w:val="-2"/>
          <w:w w:val="110"/>
        </w:rPr>
        <w:t> </w:t>
      </w:r>
      <w:r>
        <w:rPr>
          <w:color w:val="231F20"/>
          <w:w w:val="110"/>
        </w:rPr>
        <w:t>growth</w:t>
      </w:r>
      <w:r>
        <w:rPr>
          <w:color w:val="231F20"/>
          <w:spacing w:val="-2"/>
          <w:w w:val="110"/>
        </w:rPr>
        <w:t> </w:t>
      </w:r>
      <w:r>
        <w:rPr>
          <w:color w:val="231F20"/>
          <w:w w:val="110"/>
        </w:rPr>
        <w:t>is</w:t>
      </w:r>
      <w:r>
        <w:rPr>
          <w:color w:val="231F20"/>
          <w:spacing w:val="-2"/>
          <w:w w:val="110"/>
        </w:rPr>
        <w:t> </w:t>
      </w:r>
      <w:r>
        <w:rPr>
          <w:color w:val="231F20"/>
          <w:w w:val="110"/>
        </w:rPr>
        <w:t>evidence</w:t>
      </w:r>
      <w:r>
        <w:rPr>
          <w:color w:val="231F20"/>
          <w:spacing w:val="-2"/>
          <w:w w:val="110"/>
        </w:rPr>
        <w:t> </w:t>
      </w:r>
      <w:r>
        <w:rPr>
          <w:color w:val="231F20"/>
          <w:w w:val="110"/>
        </w:rPr>
        <w:t>of</w:t>
      </w:r>
      <w:r>
        <w:rPr>
          <w:color w:val="231F20"/>
          <w:spacing w:val="-2"/>
          <w:w w:val="110"/>
        </w:rPr>
        <w:t> </w:t>
      </w:r>
      <w:r>
        <w:rPr>
          <w:color w:val="231F20"/>
          <w:w w:val="110"/>
        </w:rPr>
        <w:t>the</w:t>
      </w:r>
      <w:r>
        <w:rPr>
          <w:color w:val="231F20"/>
          <w:spacing w:val="-2"/>
          <w:w w:val="110"/>
        </w:rPr>
        <w:t> </w:t>
      </w:r>
      <w:r>
        <w:rPr>
          <w:color w:val="231F20"/>
          <w:w w:val="110"/>
        </w:rPr>
        <w:t>Association’s</w:t>
      </w:r>
      <w:r>
        <w:rPr>
          <w:color w:val="231F20"/>
          <w:spacing w:val="-2"/>
          <w:w w:val="110"/>
        </w:rPr>
        <w:t> </w:t>
      </w:r>
      <w:r>
        <w:rPr>
          <w:color w:val="231F20"/>
          <w:w w:val="110"/>
        </w:rPr>
        <w:t>effort</w:t>
      </w:r>
      <w:r>
        <w:rPr>
          <w:color w:val="231F20"/>
          <w:spacing w:val="-2"/>
          <w:w w:val="110"/>
        </w:rPr>
        <w:t> </w:t>
      </w:r>
      <w:r>
        <w:rPr>
          <w:color w:val="231F20"/>
          <w:w w:val="110"/>
        </w:rPr>
        <w:t>to maintain financial self-sufficiency.</w:t>
      </w:r>
    </w:p>
    <w:p>
      <w:pPr>
        <w:pStyle w:val="BodyText"/>
        <w:spacing w:line="237" w:lineRule="auto" w:before="223"/>
        <w:ind w:left="212" w:right="894"/>
        <w:jc w:val="both"/>
      </w:pPr>
      <w:r>
        <w:rPr>
          <w:color w:val="231F20"/>
          <w:w w:val="105"/>
        </w:rPr>
        <w:t>The Association has also experienced steady rates of </w:t>
      </w:r>
      <w:r>
        <w:rPr>
          <w:color w:val="231F20"/>
        </w:rPr>
        <w:t>growth in its operating revenues and expenses each of </w:t>
      </w:r>
      <w:r>
        <w:rPr>
          <w:color w:val="231F20"/>
          <w:w w:val="105"/>
        </w:rPr>
        <w:t>the</w:t>
      </w:r>
      <w:r>
        <w:rPr>
          <w:color w:val="231F20"/>
          <w:spacing w:val="-5"/>
          <w:w w:val="105"/>
        </w:rPr>
        <w:t> </w:t>
      </w:r>
      <w:r>
        <w:rPr>
          <w:color w:val="231F20"/>
          <w:w w:val="105"/>
        </w:rPr>
        <w:t>last</w:t>
      </w:r>
      <w:r>
        <w:rPr>
          <w:color w:val="231F20"/>
          <w:spacing w:val="-5"/>
          <w:w w:val="105"/>
        </w:rPr>
        <w:t> </w:t>
      </w:r>
      <w:r>
        <w:rPr>
          <w:color w:val="231F20"/>
          <w:w w:val="105"/>
        </w:rPr>
        <w:t>10</w:t>
      </w:r>
      <w:r>
        <w:rPr>
          <w:color w:val="231F20"/>
          <w:spacing w:val="-5"/>
          <w:w w:val="105"/>
        </w:rPr>
        <w:t> </w:t>
      </w:r>
      <w:r>
        <w:rPr>
          <w:color w:val="231F20"/>
          <w:w w:val="105"/>
        </w:rPr>
        <w:t>years</w:t>
      </w:r>
      <w:r>
        <w:rPr>
          <w:color w:val="231F20"/>
          <w:spacing w:val="-5"/>
          <w:w w:val="105"/>
        </w:rPr>
        <w:t> </w:t>
      </w:r>
      <w:r>
        <w:rPr>
          <w:color w:val="231F20"/>
          <w:w w:val="105"/>
        </w:rPr>
        <w:t>except</w:t>
      </w:r>
      <w:r>
        <w:rPr>
          <w:color w:val="231F20"/>
          <w:spacing w:val="-5"/>
          <w:w w:val="105"/>
        </w:rPr>
        <w:t> </w:t>
      </w:r>
      <w:r>
        <w:rPr>
          <w:color w:val="231F20"/>
          <w:w w:val="105"/>
        </w:rPr>
        <w:t>for</w:t>
      </w:r>
      <w:r>
        <w:rPr>
          <w:color w:val="231F20"/>
          <w:spacing w:val="-5"/>
          <w:w w:val="105"/>
        </w:rPr>
        <w:t> </w:t>
      </w:r>
      <w:r>
        <w:rPr>
          <w:color w:val="231F20"/>
          <w:w w:val="105"/>
        </w:rPr>
        <w:t>fiscal</w:t>
      </w:r>
      <w:r>
        <w:rPr>
          <w:color w:val="231F20"/>
          <w:spacing w:val="-5"/>
          <w:w w:val="105"/>
        </w:rPr>
        <w:t> </w:t>
      </w:r>
      <w:r>
        <w:rPr>
          <w:color w:val="231F20"/>
          <w:w w:val="105"/>
        </w:rPr>
        <w:t>year</w:t>
      </w:r>
      <w:r>
        <w:rPr>
          <w:color w:val="231F20"/>
          <w:spacing w:val="-5"/>
          <w:w w:val="105"/>
        </w:rPr>
        <w:t> </w:t>
      </w:r>
      <w:r>
        <w:rPr>
          <w:color w:val="231F20"/>
          <w:w w:val="105"/>
        </w:rPr>
        <w:t>2021,</w:t>
      </w:r>
      <w:r>
        <w:rPr>
          <w:color w:val="231F20"/>
          <w:spacing w:val="-5"/>
          <w:w w:val="105"/>
        </w:rPr>
        <w:t> </w:t>
      </w:r>
      <w:r>
        <w:rPr>
          <w:color w:val="231F20"/>
          <w:w w:val="105"/>
        </w:rPr>
        <w:t>due</w:t>
      </w:r>
      <w:r>
        <w:rPr>
          <w:color w:val="231F20"/>
          <w:spacing w:val="-5"/>
          <w:w w:val="105"/>
        </w:rPr>
        <w:t> </w:t>
      </w:r>
      <w:r>
        <w:rPr>
          <w:color w:val="231F20"/>
          <w:w w:val="105"/>
        </w:rPr>
        <w:t>to</w:t>
      </w:r>
      <w:r>
        <w:rPr>
          <w:color w:val="231F20"/>
          <w:spacing w:val="-5"/>
          <w:w w:val="105"/>
        </w:rPr>
        <w:t> </w:t>
      </w:r>
      <w:r>
        <w:rPr>
          <w:color w:val="231F20"/>
          <w:w w:val="105"/>
        </w:rPr>
        <w:t>the pandemic.</w:t>
      </w:r>
      <w:r>
        <w:rPr>
          <w:color w:val="231F20"/>
          <w:spacing w:val="-9"/>
          <w:w w:val="105"/>
        </w:rPr>
        <w:t> </w:t>
      </w:r>
      <w:r>
        <w:rPr>
          <w:color w:val="231F20"/>
          <w:w w:val="105"/>
        </w:rPr>
        <w:t>As</w:t>
      </w:r>
      <w:r>
        <w:rPr>
          <w:color w:val="231F20"/>
          <w:spacing w:val="-9"/>
          <w:w w:val="105"/>
        </w:rPr>
        <w:t> </w:t>
      </w:r>
      <w:r>
        <w:rPr>
          <w:color w:val="231F20"/>
          <w:w w:val="105"/>
        </w:rPr>
        <w:t>shown</w:t>
      </w:r>
      <w:r>
        <w:rPr>
          <w:color w:val="231F20"/>
          <w:spacing w:val="-9"/>
          <w:w w:val="105"/>
        </w:rPr>
        <w:t> </w:t>
      </w:r>
      <w:r>
        <w:rPr>
          <w:color w:val="231F20"/>
          <w:w w:val="105"/>
        </w:rPr>
        <w:t>below,</w:t>
      </w:r>
      <w:r>
        <w:rPr>
          <w:color w:val="231F20"/>
          <w:spacing w:val="-9"/>
          <w:w w:val="105"/>
        </w:rPr>
        <w:t> </w:t>
      </w:r>
      <w:r>
        <w:rPr>
          <w:color w:val="231F20"/>
          <w:w w:val="105"/>
        </w:rPr>
        <w:t>operating</w:t>
      </w:r>
      <w:r>
        <w:rPr>
          <w:color w:val="231F20"/>
          <w:spacing w:val="-9"/>
          <w:w w:val="105"/>
        </w:rPr>
        <w:t> </w:t>
      </w:r>
      <w:r>
        <w:rPr>
          <w:color w:val="231F20"/>
          <w:w w:val="105"/>
        </w:rPr>
        <w:t>revenues</w:t>
      </w:r>
      <w:r>
        <w:rPr>
          <w:color w:val="231F20"/>
          <w:spacing w:val="-9"/>
          <w:w w:val="105"/>
        </w:rPr>
        <w:t> </w:t>
      </w:r>
      <w:r>
        <w:rPr>
          <w:color w:val="231F20"/>
          <w:w w:val="105"/>
        </w:rPr>
        <w:t>have grown by 51% from $135.3 million to $204.2 million and operating</w:t>
      </w:r>
      <w:r>
        <w:rPr>
          <w:color w:val="231F20"/>
          <w:w w:val="105"/>
        </w:rPr>
        <w:t> expenses</w:t>
      </w:r>
      <w:r>
        <w:rPr>
          <w:color w:val="231F20"/>
          <w:w w:val="105"/>
        </w:rPr>
        <w:t> have</w:t>
      </w:r>
      <w:r>
        <w:rPr>
          <w:color w:val="231F20"/>
          <w:w w:val="105"/>
        </w:rPr>
        <w:t> grown</w:t>
      </w:r>
      <w:r>
        <w:rPr>
          <w:color w:val="231F20"/>
          <w:w w:val="105"/>
        </w:rPr>
        <w:t> by</w:t>
      </w:r>
      <w:r>
        <w:rPr>
          <w:color w:val="231F20"/>
          <w:w w:val="105"/>
        </w:rPr>
        <w:t> 57%</w:t>
      </w:r>
      <w:r>
        <w:rPr>
          <w:color w:val="231F20"/>
          <w:w w:val="105"/>
        </w:rPr>
        <w:t> from</w:t>
      </w:r>
      <w:r>
        <w:rPr>
          <w:color w:val="231F20"/>
          <w:w w:val="105"/>
        </w:rPr>
        <w:t> $124.4 million</w:t>
      </w:r>
      <w:r>
        <w:rPr>
          <w:color w:val="231F20"/>
          <w:w w:val="105"/>
        </w:rPr>
        <w:t> to</w:t>
      </w:r>
      <w:r>
        <w:rPr>
          <w:color w:val="231F20"/>
          <w:w w:val="105"/>
        </w:rPr>
        <w:t> $195.4</w:t>
      </w:r>
      <w:r>
        <w:rPr>
          <w:color w:val="231F20"/>
          <w:w w:val="105"/>
        </w:rPr>
        <w:t> million.</w:t>
      </w:r>
      <w:r>
        <w:rPr>
          <w:color w:val="231F20"/>
          <w:w w:val="105"/>
        </w:rPr>
        <w:t> In</w:t>
      </w:r>
      <w:r>
        <w:rPr>
          <w:color w:val="231F20"/>
          <w:w w:val="105"/>
        </w:rPr>
        <w:t> 2025,</w:t>
      </w:r>
      <w:r>
        <w:rPr>
          <w:color w:val="231F20"/>
          <w:w w:val="105"/>
        </w:rPr>
        <w:t> revenues</w:t>
      </w:r>
      <w:r>
        <w:rPr>
          <w:color w:val="231F20"/>
          <w:w w:val="105"/>
        </w:rPr>
        <w:t> remained</w:t>
      </w:r>
      <w:r>
        <w:rPr>
          <w:color w:val="231F20"/>
          <w:spacing w:val="80"/>
          <w:w w:val="105"/>
        </w:rPr>
        <w:t> </w:t>
      </w:r>
      <w:r>
        <w:rPr>
          <w:color w:val="231F20"/>
          <w:w w:val="105"/>
        </w:rPr>
        <w:t>at</w:t>
      </w:r>
      <w:r>
        <w:rPr>
          <w:color w:val="231F20"/>
          <w:spacing w:val="-13"/>
          <w:w w:val="105"/>
        </w:rPr>
        <w:t> </w:t>
      </w:r>
      <w:r>
        <w:rPr>
          <w:color w:val="231F20"/>
          <w:w w:val="105"/>
        </w:rPr>
        <w:t>historic</w:t>
      </w:r>
      <w:r>
        <w:rPr>
          <w:color w:val="231F20"/>
          <w:spacing w:val="-13"/>
          <w:w w:val="105"/>
        </w:rPr>
        <w:t> </w:t>
      </w:r>
      <w:r>
        <w:rPr>
          <w:color w:val="231F20"/>
          <w:w w:val="105"/>
        </w:rPr>
        <w:t>highs,</w:t>
      </w:r>
      <w:r>
        <w:rPr>
          <w:color w:val="231F20"/>
          <w:spacing w:val="-13"/>
          <w:w w:val="105"/>
        </w:rPr>
        <w:t> </w:t>
      </w:r>
      <w:r>
        <w:rPr>
          <w:color w:val="231F20"/>
          <w:w w:val="105"/>
        </w:rPr>
        <w:t>up</w:t>
      </w:r>
      <w:r>
        <w:rPr>
          <w:color w:val="231F20"/>
          <w:spacing w:val="-13"/>
          <w:w w:val="105"/>
        </w:rPr>
        <w:t> </w:t>
      </w:r>
      <w:r>
        <w:rPr>
          <w:color w:val="231F20"/>
          <w:w w:val="105"/>
        </w:rPr>
        <w:t>12%</w:t>
      </w:r>
      <w:r>
        <w:rPr>
          <w:color w:val="231F20"/>
          <w:spacing w:val="-13"/>
          <w:w w:val="105"/>
        </w:rPr>
        <w:t> </w:t>
      </w:r>
      <w:r>
        <w:rPr>
          <w:color w:val="231F20"/>
          <w:w w:val="105"/>
        </w:rPr>
        <w:t>year</w:t>
      </w:r>
      <w:r>
        <w:rPr>
          <w:color w:val="231F20"/>
          <w:spacing w:val="-13"/>
          <w:w w:val="105"/>
        </w:rPr>
        <w:t> </w:t>
      </w:r>
      <w:r>
        <w:rPr>
          <w:color w:val="231F20"/>
          <w:w w:val="105"/>
        </w:rPr>
        <w:t>over</w:t>
      </w:r>
      <w:r>
        <w:rPr>
          <w:color w:val="231F20"/>
          <w:spacing w:val="-13"/>
          <w:w w:val="105"/>
        </w:rPr>
        <w:t> </w:t>
      </w:r>
      <w:r>
        <w:rPr>
          <w:color w:val="231F20"/>
          <w:w w:val="105"/>
        </w:rPr>
        <w:t>year,</w:t>
      </w:r>
      <w:r>
        <w:rPr>
          <w:color w:val="231F20"/>
          <w:spacing w:val="-13"/>
          <w:w w:val="105"/>
        </w:rPr>
        <w:t> </w:t>
      </w:r>
      <w:r>
        <w:rPr>
          <w:color w:val="231F20"/>
          <w:w w:val="105"/>
        </w:rPr>
        <w:t>while</w:t>
      </w:r>
      <w:r>
        <w:rPr>
          <w:color w:val="231F20"/>
          <w:spacing w:val="-13"/>
          <w:w w:val="105"/>
        </w:rPr>
        <w:t> </w:t>
      </w:r>
      <w:r>
        <w:rPr>
          <w:color w:val="231F20"/>
          <w:w w:val="105"/>
        </w:rPr>
        <w:t>expenses </w:t>
      </w:r>
      <w:r>
        <w:rPr>
          <w:color w:val="231F20"/>
        </w:rPr>
        <w:t>remained</w:t>
      </w:r>
      <w:r>
        <w:rPr>
          <w:color w:val="231F20"/>
          <w:spacing w:val="10"/>
        </w:rPr>
        <w:t> </w:t>
      </w:r>
      <w:r>
        <w:rPr>
          <w:color w:val="231F20"/>
        </w:rPr>
        <w:t>on</w:t>
      </w:r>
      <w:r>
        <w:rPr>
          <w:color w:val="231F20"/>
          <w:spacing w:val="10"/>
        </w:rPr>
        <w:t> </w:t>
      </w:r>
      <w:r>
        <w:rPr>
          <w:color w:val="231F20"/>
        </w:rPr>
        <w:t>pace</w:t>
      </w:r>
      <w:r>
        <w:rPr>
          <w:color w:val="231F20"/>
          <w:spacing w:val="10"/>
        </w:rPr>
        <w:t> </w:t>
      </w:r>
      <w:r>
        <w:rPr>
          <w:color w:val="231F20"/>
        </w:rPr>
        <w:t>with</w:t>
      </w:r>
      <w:r>
        <w:rPr>
          <w:color w:val="231F20"/>
          <w:spacing w:val="11"/>
        </w:rPr>
        <w:t> </w:t>
      </w:r>
      <w:r>
        <w:rPr>
          <w:color w:val="231F20"/>
        </w:rPr>
        <w:t>revenue,</w:t>
      </w:r>
      <w:r>
        <w:rPr>
          <w:color w:val="231F20"/>
          <w:spacing w:val="10"/>
        </w:rPr>
        <w:t> </w:t>
      </w:r>
      <w:r>
        <w:rPr>
          <w:color w:val="231F20"/>
        </w:rPr>
        <w:t>up</w:t>
      </w:r>
      <w:r>
        <w:rPr>
          <w:color w:val="231F20"/>
          <w:spacing w:val="10"/>
        </w:rPr>
        <w:t> </w:t>
      </w:r>
      <w:r>
        <w:rPr>
          <w:color w:val="231F20"/>
        </w:rPr>
        <w:t>9%</w:t>
      </w:r>
      <w:r>
        <w:rPr>
          <w:color w:val="231F20"/>
          <w:spacing w:val="11"/>
        </w:rPr>
        <w:t> </w:t>
      </w:r>
      <w:r>
        <w:rPr>
          <w:color w:val="231F20"/>
        </w:rPr>
        <w:t>year</w:t>
      </w:r>
      <w:r>
        <w:rPr>
          <w:color w:val="231F20"/>
          <w:spacing w:val="10"/>
        </w:rPr>
        <w:t> </w:t>
      </w:r>
      <w:r>
        <w:rPr>
          <w:color w:val="231F20"/>
        </w:rPr>
        <w:t>over</w:t>
      </w:r>
      <w:r>
        <w:rPr>
          <w:color w:val="231F20"/>
          <w:spacing w:val="10"/>
        </w:rPr>
        <w:t> </w:t>
      </w:r>
      <w:r>
        <w:rPr>
          <w:color w:val="231F20"/>
          <w:spacing w:val="-4"/>
        </w:rPr>
        <w:t>year.</w:t>
      </w:r>
    </w:p>
    <w:p>
      <w:pPr>
        <w:pStyle w:val="BodyText"/>
        <w:spacing w:line="237" w:lineRule="auto" w:before="225"/>
        <w:ind w:left="212" w:right="894"/>
        <w:jc w:val="both"/>
      </w:pPr>
      <w:r>
        <w:rPr>
          <w:color w:val="231F20"/>
          <w:w w:val="105"/>
        </w:rPr>
        <w:t>The impact of The Association’s financial stewardship has</w:t>
      </w:r>
      <w:r>
        <w:rPr>
          <w:color w:val="231F20"/>
          <w:spacing w:val="40"/>
          <w:w w:val="105"/>
        </w:rPr>
        <w:t> </w:t>
      </w:r>
      <w:r>
        <w:rPr>
          <w:color w:val="231F20"/>
          <w:w w:val="105"/>
        </w:rPr>
        <w:t>translated</w:t>
      </w:r>
      <w:r>
        <w:rPr>
          <w:color w:val="231F20"/>
          <w:spacing w:val="40"/>
          <w:w w:val="105"/>
        </w:rPr>
        <w:t> </w:t>
      </w:r>
      <w:r>
        <w:rPr>
          <w:color w:val="231F20"/>
          <w:w w:val="105"/>
        </w:rPr>
        <w:t>to</w:t>
      </w:r>
      <w:r>
        <w:rPr>
          <w:color w:val="231F20"/>
          <w:spacing w:val="40"/>
          <w:w w:val="105"/>
        </w:rPr>
        <w:t> </w:t>
      </w:r>
      <w:r>
        <w:rPr>
          <w:color w:val="231F20"/>
          <w:w w:val="105"/>
        </w:rPr>
        <w:t>success</w:t>
      </w:r>
      <w:r>
        <w:rPr>
          <w:color w:val="231F20"/>
          <w:spacing w:val="40"/>
          <w:w w:val="105"/>
        </w:rPr>
        <w:t> </w:t>
      </w:r>
      <w:r>
        <w:rPr>
          <w:color w:val="231F20"/>
          <w:w w:val="105"/>
        </w:rPr>
        <w:t>both</w:t>
      </w:r>
      <w:r>
        <w:rPr>
          <w:color w:val="231F20"/>
          <w:spacing w:val="40"/>
          <w:w w:val="105"/>
        </w:rPr>
        <w:t> </w:t>
      </w:r>
      <w:r>
        <w:rPr>
          <w:color w:val="231F20"/>
          <w:w w:val="105"/>
        </w:rPr>
        <w:t>on</w:t>
      </w:r>
      <w:r>
        <w:rPr>
          <w:color w:val="231F20"/>
          <w:spacing w:val="40"/>
          <w:w w:val="105"/>
        </w:rPr>
        <w:t> </w:t>
      </w:r>
      <w:r>
        <w:rPr>
          <w:color w:val="231F20"/>
          <w:w w:val="105"/>
        </w:rPr>
        <w:t>the</w:t>
      </w:r>
      <w:r>
        <w:rPr>
          <w:color w:val="231F20"/>
          <w:spacing w:val="40"/>
          <w:w w:val="105"/>
        </w:rPr>
        <w:t> </w:t>
      </w:r>
      <w:r>
        <w:rPr>
          <w:color w:val="231F20"/>
          <w:w w:val="105"/>
        </w:rPr>
        <w:t>field</w:t>
      </w:r>
      <w:r>
        <w:rPr>
          <w:color w:val="231F20"/>
          <w:spacing w:val="40"/>
          <w:w w:val="105"/>
        </w:rPr>
        <w:t> </w:t>
      </w:r>
      <w:r>
        <w:rPr>
          <w:color w:val="231F20"/>
          <w:w w:val="105"/>
        </w:rPr>
        <w:t>and</w:t>
      </w:r>
      <w:r>
        <w:rPr>
          <w:color w:val="231F20"/>
          <w:spacing w:val="40"/>
          <w:w w:val="105"/>
        </w:rPr>
        <w:t> </w:t>
      </w:r>
      <w:r>
        <w:rPr>
          <w:color w:val="231F20"/>
          <w:w w:val="105"/>
        </w:rPr>
        <w:t>in the</w:t>
      </w:r>
      <w:r>
        <w:rPr>
          <w:color w:val="231F20"/>
          <w:w w:val="105"/>
        </w:rPr>
        <w:t> classroom.</w:t>
      </w:r>
      <w:r>
        <w:rPr>
          <w:color w:val="231F20"/>
          <w:w w:val="105"/>
        </w:rPr>
        <w:t> Once</w:t>
      </w:r>
      <w:r>
        <w:rPr>
          <w:color w:val="231F20"/>
          <w:w w:val="105"/>
        </w:rPr>
        <w:t> again</w:t>
      </w:r>
      <w:r>
        <w:rPr>
          <w:color w:val="231F20"/>
          <w:w w:val="105"/>
        </w:rPr>
        <w:t> Gator</w:t>
      </w:r>
      <w:r>
        <w:rPr>
          <w:color w:val="231F20"/>
          <w:w w:val="105"/>
        </w:rPr>
        <w:t> student-athlete’s performance</w:t>
      </w:r>
      <w:r>
        <w:rPr>
          <w:color w:val="231F20"/>
          <w:spacing w:val="-2"/>
          <w:w w:val="105"/>
        </w:rPr>
        <w:t> </w:t>
      </w:r>
      <w:r>
        <w:rPr>
          <w:color w:val="231F20"/>
          <w:w w:val="105"/>
        </w:rPr>
        <w:t>is</w:t>
      </w:r>
      <w:r>
        <w:rPr>
          <w:color w:val="231F20"/>
          <w:spacing w:val="-2"/>
          <w:w w:val="105"/>
        </w:rPr>
        <w:t> </w:t>
      </w:r>
      <w:r>
        <w:rPr>
          <w:color w:val="231F20"/>
          <w:w w:val="105"/>
        </w:rPr>
        <w:t>in</w:t>
      </w:r>
      <w:r>
        <w:rPr>
          <w:color w:val="231F20"/>
          <w:spacing w:val="-2"/>
          <w:w w:val="105"/>
        </w:rPr>
        <w:t> </w:t>
      </w:r>
      <w:r>
        <w:rPr>
          <w:color w:val="231F20"/>
          <w:w w:val="105"/>
        </w:rPr>
        <w:t>the</w:t>
      </w:r>
      <w:r>
        <w:rPr>
          <w:color w:val="231F20"/>
          <w:spacing w:val="-2"/>
          <w:w w:val="105"/>
        </w:rPr>
        <w:t> </w:t>
      </w:r>
      <w:r>
        <w:rPr>
          <w:color w:val="231F20"/>
          <w:w w:val="105"/>
        </w:rPr>
        <w:t>top</w:t>
      </w:r>
      <w:r>
        <w:rPr>
          <w:color w:val="231F20"/>
          <w:spacing w:val="-2"/>
          <w:w w:val="105"/>
        </w:rPr>
        <w:t> </w:t>
      </w:r>
      <w:r>
        <w:rPr>
          <w:color w:val="231F20"/>
          <w:w w:val="105"/>
        </w:rPr>
        <w:t>quartile</w:t>
      </w:r>
      <w:r>
        <w:rPr>
          <w:color w:val="231F20"/>
          <w:spacing w:val="-2"/>
          <w:w w:val="105"/>
        </w:rPr>
        <w:t> </w:t>
      </w:r>
      <w:r>
        <w:rPr>
          <w:color w:val="231F20"/>
          <w:w w:val="105"/>
        </w:rPr>
        <w:t>in</w:t>
      </w:r>
      <w:r>
        <w:rPr>
          <w:color w:val="231F20"/>
          <w:spacing w:val="-2"/>
          <w:w w:val="105"/>
        </w:rPr>
        <w:t> </w:t>
      </w:r>
      <w:r>
        <w:rPr>
          <w:color w:val="231F20"/>
          <w:w w:val="105"/>
        </w:rPr>
        <w:t>both</w:t>
      </w:r>
      <w:r>
        <w:rPr>
          <w:color w:val="231F20"/>
          <w:spacing w:val="-2"/>
          <w:w w:val="105"/>
        </w:rPr>
        <w:t> </w:t>
      </w:r>
      <w:r>
        <w:rPr>
          <w:color w:val="231F20"/>
          <w:w w:val="105"/>
        </w:rPr>
        <w:t>the</w:t>
      </w:r>
      <w:r>
        <w:rPr>
          <w:color w:val="231F20"/>
          <w:spacing w:val="-2"/>
          <w:w w:val="105"/>
        </w:rPr>
        <w:t> </w:t>
      </w:r>
      <w:r>
        <w:rPr>
          <w:color w:val="231F20"/>
          <w:w w:val="105"/>
        </w:rPr>
        <w:t>SEC</w:t>
      </w:r>
      <w:r>
        <w:rPr>
          <w:color w:val="231F20"/>
          <w:spacing w:val="-2"/>
          <w:w w:val="105"/>
        </w:rPr>
        <w:t> </w:t>
      </w:r>
      <w:r>
        <w:rPr>
          <w:color w:val="231F20"/>
          <w:w w:val="105"/>
        </w:rPr>
        <w:t>and nationally and this is shown on the following pages.</w:t>
      </w:r>
    </w:p>
    <w:p>
      <w:pPr>
        <w:pStyle w:val="BodyText"/>
        <w:spacing w:before="141"/>
      </w:pPr>
    </w:p>
    <w:p>
      <w:pPr>
        <w:spacing w:before="0"/>
        <w:ind w:left="212" w:right="0" w:firstLine="0"/>
        <w:jc w:val="both"/>
        <w:rPr>
          <w:rFonts w:ascii="Arial" w:hAnsi="Arial"/>
          <w:b/>
          <w:sz w:val="20"/>
        </w:rPr>
      </w:pPr>
      <w:r>
        <w:rPr>
          <w:rFonts w:ascii="Arial" w:hAnsi="Arial"/>
          <w:b/>
          <w:color w:val="00468B"/>
          <w:spacing w:val="-8"/>
          <w:w w:val="105"/>
          <w:sz w:val="20"/>
        </w:rPr>
        <w:t>10</w:t>
      </w:r>
      <w:r>
        <w:rPr>
          <w:rFonts w:ascii="Arial" w:hAnsi="Arial"/>
          <w:b/>
          <w:color w:val="00468B"/>
          <w:spacing w:val="-3"/>
          <w:sz w:val="20"/>
        </w:rPr>
        <w:t> </w:t>
      </w:r>
      <w:r>
        <w:rPr>
          <w:rFonts w:ascii="Arial" w:hAnsi="Arial"/>
          <w:b/>
          <w:color w:val="00468B"/>
          <w:spacing w:val="-8"/>
          <w:w w:val="105"/>
          <w:sz w:val="20"/>
        </w:rPr>
        <w:t>Year</w:t>
      </w:r>
      <w:r>
        <w:rPr>
          <w:rFonts w:ascii="Arial" w:hAnsi="Arial"/>
          <w:b/>
          <w:color w:val="00468B"/>
          <w:spacing w:val="-2"/>
          <w:sz w:val="20"/>
        </w:rPr>
        <w:t> </w:t>
      </w:r>
      <w:r>
        <w:rPr>
          <w:rFonts w:ascii="Arial" w:hAnsi="Arial"/>
          <w:b/>
          <w:color w:val="00468B"/>
          <w:spacing w:val="-8"/>
          <w:w w:val="105"/>
          <w:sz w:val="20"/>
        </w:rPr>
        <w:t>History</w:t>
      </w:r>
      <w:r>
        <w:rPr>
          <w:rFonts w:ascii="Arial" w:hAnsi="Arial"/>
          <w:b/>
          <w:color w:val="00468B"/>
          <w:spacing w:val="-2"/>
          <w:sz w:val="20"/>
        </w:rPr>
        <w:t> </w:t>
      </w:r>
      <w:r>
        <w:rPr>
          <w:rFonts w:ascii="Arial" w:hAnsi="Arial"/>
          <w:b/>
          <w:color w:val="00468B"/>
          <w:spacing w:val="-8"/>
          <w:w w:val="105"/>
          <w:sz w:val="20"/>
        </w:rPr>
        <w:t>–</w:t>
      </w:r>
      <w:r>
        <w:rPr>
          <w:rFonts w:ascii="Arial" w:hAnsi="Arial"/>
          <w:b/>
          <w:color w:val="00468B"/>
          <w:spacing w:val="-2"/>
          <w:sz w:val="20"/>
        </w:rPr>
        <w:t> </w:t>
      </w:r>
      <w:r>
        <w:rPr>
          <w:rFonts w:ascii="Arial" w:hAnsi="Arial"/>
          <w:b/>
          <w:color w:val="00468B"/>
          <w:spacing w:val="-8"/>
          <w:w w:val="105"/>
          <w:sz w:val="20"/>
        </w:rPr>
        <w:t>Net</w:t>
      </w:r>
      <w:r>
        <w:rPr>
          <w:rFonts w:ascii="Arial" w:hAnsi="Arial"/>
          <w:b/>
          <w:color w:val="00468B"/>
          <w:spacing w:val="-2"/>
          <w:sz w:val="20"/>
        </w:rPr>
        <w:t> </w:t>
      </w:r>
      <w:r>
        <w:rPr>
          <w:rFonts w:ascii="Arial" w:hAnsi="Arial"/>
          <w:b/>
          <w:color w:val="00468B"/>
          <w:spacing w:val="-8"/>
          <w:w w:val="105"/>
          <w:sz w:val="20"/>
        </w:rPr>
        <w:t>Position,</w:t>
      </w:r>
      <w:r>
        <w:rPr>
          <w:rFonts w:ascii="Arial" w:hAnsi="Arial"/>
          <w:b/>
          <w:color w:val="00468B"/>
          <w:spacing w:val="-3"/>
          <w:sz w:val="20"/>
        </w:rPr>
        <w:t> </w:t>
      </w:r>
      <w:r>
        <w:rPr>
          <w:rFonts w:ascii="Arial" w:hAnsi="Arial"/>
          <w:b/>
          <w:color w:val="00468B"/>
          <w:spacing w:val="-8"/>
          <w:w w:val="105"/>
          <w:sz w:val="20"/>
        </w:rPr>
        <w:t>Revenues</w:t>
      </w:r>
      <w:r>
        <w:rPr>
          <w:rFonts w:ascii="Arial" w:hAnsi="Arial"/>
          <w:b/>
          <w:color w:val="00468B"/>
          <w:spacing w:val="-2"/>
          <w:sz w:val="20"/>
        </w:rPr>
        <w:t> </w:t>
      </w:r>
      <w:r>
        <w:rPr>
          <w:rFonts w:ascii="Arial" w:hAnsi="Arial"/>
          <w:b/>
          <w:color w:val="00468B"/>
          <w:spacing w:val="-8"/>
          <w:w w:val="105"/>
          <w:sz w:val="20"/>
        </w:rPr>
        <w:t>and</w:t>
      </w:r>
      <w:r>
        <w:rPr>
          <w:rFonts w:ascii="Arial" w:hAnsi="Arial"/>
          <w:b/>
          <w:color w:val="00468B"/>
          <w:spacing w:val="-2"/>
          <w:sz w:val="20"/>
        </w:rPr>
        <w:t> </w:t>
      </w:r>
      <w:r>
        <w:rPr>
          <w:rFonts w:ascii="Arial" w:hAnsi="Arial"/>
          <w:b/>
          <w:color w:val="00468B"/>
          <w:spacing w:val="-8"/>
          <w:w w:val="105"/>
          <w:sz w:val="20"/>
        </w:rPr>
        <w:t>Expenses</w:t>
      </w:r>
    </w:p>
    <w:p>
      <w:pPr>
        <w:spacing w:before="30"/>
        <w:ind w:left="212" w:right="0" w:firstLine="0"/>
        <w:jc w:val="both"/>
        <w:rPr>
          <w:i/>
          <w:sz w:val="13"/>
        </w:rPr>
      </w:pPr>
      <w:r>
        <w:rPr>
          <w:i/>
          <w:color w:val="00468B"/>
          <w:w w:val="110"/>
          <w:sz w:val="13"/>
        </w:rPr>
        <w:t>(in</w:t>
      </w:r>
      <w:r>
        <w:rPr>
          <w:i/>
          <w:color w:val="00468B"/>
          <w:spacing w:val="-10"/>
          <w:w w:val="110"/>
          <w:sz w:val="13"/>
        </w:rPr>
        <w:t> </w:t>
      </w:r>
      <w:r>
        <w:rPr>
          <w:i/>
          <w:color w:val="00468B"/>
          <w:spacing w:val="-2"/>
          <w:w w:val="110"/>
          <w:sz w:val="13"/>
        </w:rPr>
        <w:t>thousands)</w:t>
      </w:r>
    </w:p>
    <w:p>
      <w:pPr>
        <w:spacing w:after="0"/>
        <w:jc w:val="both"/>
        <w:rPr>
          <w:i/>
          <w:sz w:val="13"/>
        </w:rPr>
        <w:sectPr>
          <w:type w:val="continuous"/>
          <w:pgSz w:w="12240" w:h="15840"/>
          <w:pgMar w:top="1820" w:bottom="280" w:left="0" w:right="0"/>
          <w:cols w:num="2" w:equalWidth="0">
            <w:col w:w="5868" w:space="40"/>
            <w:col w:w="6332"/>
          </w:cols>
        </w:sectPr>
      </w:pPr>
    </w:p>
    <w:p>
      <w:pPr>
        <w:pStyle w:val="BodyText"/>
        <w:rPr>
          <w:i/>
          <w:sz w:val="14"/>
        </w:rPr>
      </w:pPr>
    </w:p>
    <w:p>
      <w:pPr>
        <w:pStyle w:val="BodyText"/>
        <w:rPr>
          <w:i/>
          <w:sz w:val="14"/>
        </w:rPr>
      </w:pPr>
    </w:p>
    <w:p>
      <w:pPr>
        <w:pStyle w:val="BodyText"/>
        <w:spacing w:before="137"/>
        <w:rPr>
          <w:i/>
          <w:sz w:val="14"/>
        </w:rPr>
      </w:pPr>
    </w:p>
    <w:p>
      <w:pPr>
        <w:spacing w:before="0"/>
        <w:ind w:left="1082" w:right="0" w:firstLine="0"/>
        <w:jc w:val="center"/>
        <w:rPr>
          <w:sz w:val="14"/>
        </w:rPr>
      </w:pPr>
      <w:r>
        <w:rPr>
          <w:sz w:val="14"/>
        </w:rPr>
        <mc:AlternateContent>
          <mc:Choice Requires="wps">
            <w:drawing>
              <wp:anchor distT="0" distB="0" distL="0" distR="0" allowOverlap="1" layoutInCell="1" locked="0" behindDoc="0" simplePos="0" relativeHeight="15739392">
                <wp:simplePos x="0" y="0"/>
                <wp:positionH relativeFrom="page">
                  <wp:posOffset>409194</wp:posOffset>
                </wp:positionH>
                <wp:positionV relativeFrom="paragraph">
                  <wp:posOffset>-287848</wp:posOffset>
                </wp:positionV>
                <wp:extent cx="3314700" cy="51435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3314700" cy="514350"/>
                        </a:xfrm>
                        <a:prstGeom prst="rect">
                          <a:avLst/>
                        </a:prstGeom>
                        <a:solidFill>
                          <a:srgbClr val="F26A36"/>
                        </a:solidFill>
                      </wps:spPr>
                      <wps:txbx>
                        <w:txbxContent>
                          <w:p>
                            <w:pPr>
                              <w:spacing w:line="204" w:lineRule="auto" w:before="178"/>
                              <w:ind w:left="443" w:right="0" w:firstLine="518"/>
                              <w:jc w:val="left"/>
                              <w:rPr>
                                <w:rFonts w:ascii="Arial Black"/>
                                <w:color w:val="000000"/>
                                <w:sz w:val="20"/>
                              </w:rPr>
                            </w:pPr>
                            <w:r>
                              <w:rPr>
                                <w:rFonts w:ascii="Arial Black"/>
                                <w:color w:val="FFFFFF"/>
                                <w:sz w:val="20"/>
                              </w:rPr>
                              <w:t>OVERVIEW OF THE FINANCIAL </w:t>
                            </w:r>
                            <w:r>
                              <w:rPr>
                                <w:rFonts w:ascii="Arial Black"/>
                                <w:color w:val="FFFFFF"/>
                                <w:spacing w:val="-8"/>
                                <w:sz w:val="20"/>
                              </w:rPr>
                              <w:t>STATEMENTS AND FINANCIAL </w:t>
                            </w:r>
                            <w:r>
                              <w:rPr>
                                <w:rFonts w:ascii="Arial Black"/>
                                <w:color w:val="FFFFFF"/>
                                <w:spacing w:val="-8"/>
                                <w:sz w:val="20"/>
                              </w:rPr>
                              <w:t>ANALYSIS</w:t>
                            </w:r>
                          </w:p>
                        </w:txbxContent>
                      </wps:txbx>
                      <wps:bodyPr wrap="square" lIns="0" tIns="0" rIns="0" bIns="0" rtlCol="0">
                        <a:noAutofit/>
                      </wps:bodyPr>
                    </wps:wsp>
                  </a:graphicData>
                </a:graphic>
              </wp:anchor>
            </w:drawing>
          </mc:Choice>
          <mc:Fallback>
            <w:pict>
              <v:shape style="position:absolute;margin-left:32.220001pt;margin-top:-22.66526pt;width:261pt;height:40.5pt;mso-position-horizontal-relative:page;mso-position-vertical-relative:paragraph;z-index:15739392" type="#_x0000_t202" id="docshape55" filled="true" fillcolor="#f26a36" stroked="false">
                <v:textbox inset="0,0,0,0">
                  <w:txbxContent>
                    <w:p>
                      <w:pPr>
                        <w:spacing w:line="204" w:lineRule="auto" w:before="178"/>
                        <w:ind w:left="443" w:right="0" w:firstLine="518"/>
                        <w:jc w:val="left"/>
                        <w:rPr>
                          <w:rFonts w:ascii="Arial Black"/>
                          <w:color w:val="000000"/>
                          <w:sz w:val="20"/>
                        </w:rPr>
                      </w:pPr>
                      <w:r>
                        <w:rPr>
                          <w:rFonts w:ascii="Arial Black"/>
                          <w:color w:val="FFFFFF"/>
                          <w:sz w:val="20"/>
                        </w:rPr>
                        <w:t>OVERVIEW OF THE FINANCIAL </w:t>
                      </w:r>
                      <w:r>
                        <w:rPr>
                          <w:rFonts w:ascii="Arial Black"/>
                          <w:color w:val="FFFFFF"/>
                          <w:spacing w:val="-8"/>
                          <w:sz w:val="20"/>
                        </w:rPr>
                        <w:t>STATEMENTS AND FINANCIAL </w:t>
                      </w:r>
                      <w:r>
                        <w:rPr>
                          <w:rFonts w:ascii="Arial Black"/>
                          <w:color w:val="FFFFFF"/>
                          <w:spacing w:val="-8"/>
                          <w:sz w:val="20"/>
                        </w:rPr>
                        <w:t>ANALYSIS</w:t>
                      </w:r>
                    </w:p>
                  </w:txbxContent>
                </v:textbox>
                <v:fill type="solid"/>
                <w10:wrap type="none"/>
              </v:shape>
            </w:pict>
          </mc:Fallback>
        </mc:AlternateContent>
      </w:r>
      <w:r>
        <w:rPr>
          <w:color w:val="231F20"/>
          <w:spacing w:val="-2"/>
          <w:w w:val="120"/>
          <w:sz w:val="14"/>
        </w:rPr>
        <w:t>250,000,000</w:t>
      </w:r>
    </w:p>
    <w:p>
      <w:pPr>
        <w:pStyle w:val="BodyText"/>
        <w:spacing w:before="49"/>
        <w:rPr>
          <w:sz w:val="20"/>
        </w:rPr>
      </w:pPr>
    </w:p>
    <w:p>
      <w:pPr>
        <w:pStyle w:val="BodyText"/>
        <w:spacing w:after="0"/>
        <w:rPr>
          <w:sz w:val="20"/>
        </w:rPr>
        <w:sectPr>
          <w:type w:val="continuous"/>
          <w:pgSz w:w="12240" w:h="15840"/>
          <w:pgMar w:top="1820" w:bottom="280" w:left="0" w:right="0"/>
        </w:sectPr>
      </w:pPr>
    </w:p>
    <w:p>
      <w:pPr>
        <w:pStyle w:val="BodyText"/>
        <w:spacing w:line="237" w:lineRule="auto" w:before="100"/>
        <w:ind w:left="644"/>
        <w:jc w:val="both"/>
      </w:pPr>
      <w:r>
        <w:rPr>
          <w:color w:val="231F20"/>
          <w:w w:val="105"/>
        </w:rPr>
        <w:t>The</w:t>
      </w:r>
      <w:r>
        <w:rPr>
          <w:color w:val="231F20"/>
          <w:w w:val="105"/>
        </w:rPr>
        <w:t> Association</w:t>
      </w:r>
      <w:r>
        <w:rPr>
          <w:color w:val="231F20"/>
          <w:w w:val="105"/>
        </w:rPr>
        <w:t> is</w:t>
      </w:r>
      <w:r>
        <w:rPr>
          <w:color w:val="231F20"/>
          <w:w w:val="105"/>
        </w:rPr>
        <w:t> pleased</w:t>
      </w:r>
      <w:r>
        <w:rPr>
          <w:color w:val="231F20"/>
          <w:w w:val="105"/>
        </w:rPr>
        <w:t> to</w:t>
      </w:r>
      <w:r>
        <w:rPr>
          <w:color w:val="231F20"/>
          <w:w w:val="105"/>
        </w:rPr>
        <w:t> present</w:t>
      </w:r>
      <w:r>
        <w:rPr>
          <w:color w:val="231F20"/>
          <w:w w:val="105"/>
        </w:rPr>
        <w:t> its</w:t>
      </w:r>
      <w:r>
        <w:rPr>
          <w:color w:val="231F20"/>
          <w:w w:val="105"/>
        </w:rPr>
        <w:t> financial statements</w:t>
      </w:r>
      <w:r>
        <w:rPr>
          <w:color w:val="231F20"/>
          <w:w w:val="105"/>
        </w:rPr>
        <w:t> for</w:t>
      </w:r>
      <w:r>
        <w:rPr>
          <w:color w:val="231F20"/>
          <w:w w:val="105"/>
        </w:rPr>
        <w:t> the</w:t>
      </w:r>
      <w:r>
        <w:rPr>
          <w:color w:val="231F20"/>
          <w:w w:val="105"/>
        </w:rPr>
        <w:t> fiscal</w:t>
      </w:r>
      <w:r>
        <w:rPr>
          <w:color w:val="231F20"/>
          <w:w w:val="105"/>
        </w:rPr>
        <w:t> years</w:t>
      </w:r>
      <w:r>
        <w:rPr>
          <w:color w:val="231F20"/>
          <w:w w:val="105"/>
        </w:rPr>
        <w:t> ended</w:t>
      </w:r>
      <w:r>
        <w:rPr>
          <w:color w:val="231F20"/>
          <w:w w:val="105"/>
        </w:rPr>
        <w:t> June</w:t>
      </w:r>
      <w:r>
        <w:rPr>
          <w:color w:val="231F20"/>
          <w:w w:val="105"/>
        </w:rPr>
        <w:t> 30,</w:t>
      </w:r>
      <w:r>
        <w:rPr>
          <w:color w:val="231F20"/>
          <w:w w:val="105"/>
        </w:rPr>
        <w:t> 2025 and</w:t>
      </w:r>
      <w:r>
        <w:rPr>
          <w:color w:val="231F20"/>
          <w:w w:val="105"/>
        </w:rPr>
        <w:t> 2024.</w:t>
      </w:r>
      <w:r>
        <w:rPr>
          <w:color w:val="231F20"/>
          <w:w w:val="105"/>
        </w:rPr>
        <w:t> This</w:t>
      </w:r>
      <w:r>
        <w:rPr>
          <w:color w:val="231F20"/>
          <w:w w:val="105"/>
        </w:rPr>
        <w:t> discussion</w:t>
      </w:r>
      <w:r>
        <w:rPr>
          <w:color w:val="231F20"/>
          <w:w w:val="105"/>
        </w:rPr>
        <w:t> and</w:t>
      </w:r>
      <w:r>
        <w:rPr>
          <w:color w:val="231F20"/>
          <w:w w:val="105"/>
        </w:rPr>
        <w:t> analysis</w:t>
      </w:r>
      <w:r>
        <w:rPr>
          <w:color w:val="231F20"/>
          <w:w w:val="105"/>
        </w:rPr>
        <w:t> is</w:t>
      </w:r>
      <w:r>
        <w:rPr>
          <w:color w:val="231F20"/>
          <w:w w:val="105"/>
        </w:rPr>
        <w:t> a</w:t>
      </w:r>
      <w:r>
        <w:rPr>
          <w:color w:val="231F20"/>
          <w:w w:val="105"/>
        </w:rPr>
        <w:t> narrative explanation</w:t>
      </w:r>
      <w:r>
        <w:rPr>
          <w:color w:val="231F20"/>
          <w:w w:val="105"/>
        </w:rPr>
        <w:t> of</w:t>
      </w:r>
      <w:r>
        <w:rPr>
          <w:color w:val="231F20"/>
          <w:w w:val="105"/>
        </w:rPr>
        <w:t> the</w:t>
      </w:r>
      <w:r>
        <w:rPr>
          <w:color w:val="231F20"/>
          <w:w w:val="105"/>
        </w:rPr>
        <w:t> Association’s</w:t>
      </w:r>
      <w:r>
        <w:rPr>
          <w:color w:val="231F20"/>
          <w:w w:val="105"/>
        </w:rPr>
        <w:t> financial</w:t>
      </w:r>
      <w:r>
        <w:rPr>
          <w:color w:val="231F20"/>
          <w:w w:val="105"/>
        </w:rPr>
        <w:t> condition and operating activities for these years. The overview presented highlights the significant financial activities which occurred during the past three fiscal years and describes</w:t>
      </w:r>
      <w:r>
        <w:rPr>
          <w:color w:val="231F20"/>
          <w:w w:val="105"/>
        </w:rPr>
        <w:t> changes</w:t>
      </w:r>
      <w:r>
        <w:rPr>
          <w:color w:val="231F20"/>
          <w:w w:val="105"/>
        </w:rPr>
        <w:t> in</w:t>
      </w:r>
      <w:r>
        <w:rPr>
          <w:color w:val="231F20"/>
          <w:w w:val="105"/>
        </w:rPr>
        <w:t> financial</w:t>
      </w:r>
      <w:r>
        <w:rPr>
          <w:color w:val="231F20"/>
          <w:w w:val="105"/>
        </w:rPr>
        <w:t> activity</w:t>
      </w:r>
      <w:r>
        <w:rPr>
          <w:color w:val="231F20"/>
          <w:w w:val="105"/>
        </w:rPr>
        <w:t> from</w:t>
      </w:r>
      <w:r>
        <w:rPr>
          <w:color w:val="231F20"/>
          <w:w w:val="105"/>
        </w:rPr>
        <w:t> the</w:t>
      </w:r>
      <w:r>
        <w:rPr>
          <w:color w:val="231F20"/>
          <w:w w:val="105"/>
        </w:rPr>
        <w:t> prior year.</w:t>
      </w:r>
      <w:r>
        <w:rPr>
          <w:color w:val="231F20"/>
          <w:spacing w:val="-7"/>
          <w:w w:val="105"/>
        </w:rPr>
        <w:t> </w:t>
      </w:r>
      <w:r>
        <w:rPr>
          <w:color w:val="231F20"/>
          <w:w w:val="105"/>
        </w:rPr>
        <w:t>Please</w:t>
      </w:r>
      <w:r>
        <w:rPr>
          <w:color w:val="231F20"/>
          <w:spacing w:val="-7"/>
          <w:w w:val="105"/>
        </w:rPr>
        <w:t> </w:t>
      </w:r>
      <w:r>
        <w:rPr>
          <w:color w:val="231F20"/>
          <w:w w:val="105"/>
        </w:rPr>
        <w:t>read</w:t>
      </w:r>
      <w:r>
        <w:rPr>
          <w:color w:val="231F20"/>
          <w:spacing w:val="-7"/>
          <w:w w:val="105"/>
        </w:rPr>
        <w:t> </w:t>
      </w:r>
      <w:r>
        <w:rPr>
          <w:color w:val="231F20"/>
          <w:w w:val="105"/>
        </w:rPr>
        <w:t>this</w:t>
      </w:r>
      <w:r>
        <w:rPr>
          <w:color w:val="231F20"/>
          <w:spacing w:val="-7"/>
          <w:w w:val="105"/>
        </w:rPr>
        <w:t> </w:t>
      </w:r>
      <w:r>
        <w:rPr>
          <w:color w:val="231F20"/>
          <w:w w:val="105"/>
        </w:rPr>
        <w:t>overview</w:t>
      </w:r>
      <w:r>
        <w:rPr>
          <w:color w:val="231F20"/>
          <w:spacing w:val="-7"/>
          <w:w w:val="105"/>
        </w:rPr>
        <w:t> </w:t>
      </w:r>
      <w:r>
        <w:rPr>
          <w:color w:val="231F20"/>
          <w:w w:val="105"/>
        </w:rPr>
        <w:t>in</w:t>
      </w:r>
      <w:r>
        <w:rPr>
          <w:color w:val="231F20"/>
          <w:spacing w:val="-7"/>
          <w:w w:val="105"/>
        </w:rPr>
        <w:t> </w:t>
      </w:r>
      <w:r>
        <w:rPr>
          <w:color w:val="231F20"/>
          <w:w w:val="105"/>
        </w:rPr>
        <w:t>conjunction</w:t>
      </w:r>
      <w:r>
        <w:rPr>
          <w:color w:val="231F20"/>
          <w:spacing w:val="-7"/>
          <w:w w:val="105"/>
        </w:rPr>
        <w:t> </w:t>
      </w:r>
      <w:r>
        <w:rPr>
          <w:color w:val="231F20"/>
          <w:w w:val="105"/>
        </w:rPr>
        <w:t>with</w:t>
      </w:r>
      <w:r>
        <w:rPr>
          <w:color w:val="231F20"/>
          <w:spacing w:val="-7"/>
          <w:w w:val="105"/>
        </w:rPr>
        <w:t> </w:t>
      </w:r>
      <w:r>
        <w:rPr>
          <w:color w:val="231F20"/>
          <w:w w:val="105"/>
        </w:rPr>
        <w:t>the comparative</w:t>
      </w:r>
      <w:r>
        <w:rPr>
          <w:color w:val="231F20"/>
          <w:w w:val="105"/>
        </w:rPr>
        <w:t> summaries</w:t>
      </w:r>
      <w:r>
        <w:rPr>
          <w:color w:val="231F20"/>
          <w:w w:val="105"/>
        </w:rPr>
        <w:t> for</w:t>
      </w:r>
      <w:r>
        <w:rPr>
          <w:color w:val="231F20"/>
          <w:w w:val="105"/>
        </w:rPr>
        <w:t> net</w:t>
      </w:r>
      <w:r>
        <w:rPr>
          <w:color w:val="231F20"/>
          <w:w w:val="105"/>
        </w:rPr>
        <w:t> position,</w:t>
      </w:r>
      <w:r>
        <w:rPr>
          <w:color w:val="231F20"/>
          <w:w w:val="105"/>
        </w:rPr>
        <w:t> revenues, </w:t>
      </w:r>
      <w:r>
        <w:rPr>
          <w:color w:val="231F20"/>
        </w:rPr>
        <w:t>expenses</w:t>
      </w:r>
      <w:r>
        <w:rPr>
          <w:color w:val="231F20"/>
          <w:spacing w:val="2"/>
        </w:rPr>
        <w:t> </w:t>
      </w:r>
      <w:r>
        <w:rPr>
          <w:color w:val="231F20"/>
        </w:rPr>
        <w:t>and</w:t>
      </w:r>
      <w:r>
        <w:rPr>
          <w:color w:val="231F20"/>
          <w:spacing w:val="3"/>
        </w:rPr>
        <w:t> </w:t>
      </w:r>
      <w:r>
        <w:rPr>
          <w:color w:val="231F20"/>
        </w:rPr>
        <w:t>changes</w:t>
      </w:r>
      <w:r>
        <w:rPr>
          <w:color w:val="231F20"/>
          <w:spacing w:val="2"/>
        </w:rPr>
        <w:t> </w:t>
      </w:r>
      <w:r>
        <w:rPr>
          <w:color w:val="231F20"/>
        </w:rPr>
        <w:t>in</w:t>
      </w:r>
      <w:r>
        <w:rPr>
          <w:color w:val="231F20"/>
          <w:spacing w:val="3"/>
        </w:rPr>
        <w:t> </w:t>
      </w:r>
      <w:r>
        <w:rPr>
          <w:color w:val="231F20"/>
        </w:rPr>
        <w:t>net</w:t>
      </w:r>
      <w:r>
        <w:rPr>
          <w:color w:val="231F20"/>
          <w:spacing w:val="2"/>
        </w:rPr>
        <w:t> </w:t>
      </w:r>
      <w:r>
        <w:rPr>
          <w:color w:val="231F20"/>
        </w:rPr>
        <w:t>position,</w:t>
      </w:r>
      <w:r>
        <w:rPr>
          <w:color w:val="231F20"/>
          <w:spacing w:val="3"/>
        </w:rPr>
        <w:t> </w:t>
      </w:r>
      <w:r>
        <w:rPr>
          <w:color w:val="231F20"/>
        </w:rPr>
        <w:t>and</w:t>
      </w:r>
      <w:r>
        <w:rPr>
          <w:color w:val="231F20"/>
          <w:spacing w:val="2"/>
        </w:rPr>
        <w:t> </w:t>
      </w:r>
      <w:r>
        <w:rPr>
          <w:color w:val="231F20"/>
        </w:rPr>
        <w:t>cash</w:t>
      </w:r>
      <w:r>
        <w:rPr>
          <w:color w:val="231F20"/>
          <w:spacing w:val="3"/>
        </w:rPr>
        <w:t> </w:t>
      </w:r>
      <w:r>
        <w:rPr>
          <w:color w:val="231F20"/>
        </w:rPr>
        <w:t>flow</w:t>
      </w:r>
      <w:r>
        <w:rPr>
          <w:color w:val="231F20"/>
          <w:spacing w:val="3"/>
        </w:rPr>
        <w:t> </w:t>
      </w:r>
      <w:r>
        <w:rPr>
          <w:color w:val="231F20"/>
          <w:spacing w:val="-5"/>
        </w:rPr>
        <w:t>as</w:t>
      </w:r>
    </w:p>
    <w:p>
      <w:pPr>
        <w:pStyle w:val="BodyText"/>
        <w:rPr>
          <w:sz w:val="14"/>
        </w:rPr>
      </w:pPr>
      <w:r>
        <w:rPr/>
        <w:br w:type="column"/>
      </w:r>
      <w:r>
        <w:rPr>
          <w:sz w:val="14"/>
        </w:rPr>
      </w:r>
    </w:p>
    <w:p>
      <w:pPr>
        <w:pStyle w:val="BodyText"/>
        <w:spacing w:before="70"/>
        <w:rPr>
          <w:sz w:val="14"/>
        </w:rPr>
      </w:pPr>
    </w:p>
    <w:p>
      <w:pPr>
        <w:spacing w:before="0"/>
        <w:ind w:left="256" w:right="0" w:firstLine="0"/>
        <w:jc w:val="left"/>
        <w:rPr>
          <w:sz w:val="14"/>
        </w:rPr>
      </w:pPr>
      <w:r>
        <w:rPr>
          <w:color w:val="231F20"/>
          <w:spacing w:val="-2"/>
          <w:w w:val="125"/>
          <w:sz w:val="14"/>
        </w:rPr>
        <w:t>200,000,000</w:t>
      </w:r>
    </w:p>
    <w:p>
      <w:pPr>
        <w:pStyle w:val="BodyText"/>
        <w:rPr>
          <w:sz w:val="14"/>
        </w:rPr>
      </w:pPr>
    </w:p>
    <w:p>
      <w:pPr>
        <w:pStyle w:val="BodyText"/>
        <w:rPr>
          <w:sz w:val="14"/>
        </w:rPr>
      </w:pPr>
    </w:p>
    <w:p>
      <w:pPr>
        <w:pStyle w:val="BodyText"/>
        <w:rPr>
          <w:sz w:val="14"/>
        </w:rPr>
      </w:pPr>
    </w:p>
    <w:p>
      <w:pPr>
        <w:pStyle w:val="BodyText"/>
        <w:spacing w:before="20"/>
        <w:rPr>
          <w:sz w:val="14"/>
        </w:rPr>
      </w:pPr>
    </w:p>
    <w:p>
      <w:pPr>
        <w:spacing w:before="0"/>
        <w:ind w:left="306" w:right="0" w:firstLine="0"/>
        <w:jc w:val="left"/>
        <w:rPr>
          <w:sz w:val="14"/>
        </w:rPr>
      </w:pPr>
      <w:r>
        <w:rPr>
          <w:color w:val="231F20"/>
          <w:spacing w:val="-2"/>
          <w:w w:val="120"/>
          <w:sz w:val="14"/>
        </w:rPr>
        <w:t>150,000,000</w:t>
      </w:r>
    </w:p>
    <w:p>
      <w:pPr>
        <w:pStyle w:val="BodyText"/>
        <w:rPr>
          <w:sz w:val="14"/>
        </w:rPr>
      </w:pPr>
    </w:p>
    <w:p>
      <w:pPr>
        <w:pStyle w:val="BodyText"/>
        <w:rPr>
          <w:sz w:val="14"/>
        </w:rPr>
      </w:pPr>
    </w:p>
    <w:p>
      <w:pPr>
        <w:pStyle w:val="BodyText"/>
        <w:rPr>
          <w:sz w:val="14"/>
        </w:rPr>
      </w:pPr>
    </w:p>
    <w:p>
      <w:pPr>
        <w:pStyle w:val="BodyText"/>
        <w:spacing w:before="20"/>
        <w:rPr>
          <w:sz w:val="14"/>
        </w:rPr>
      </w:pPr>
    </w:p>
    <w:p>
      <w:pPr>
        <w:spacing w:before="1"/>
        <w:ind w:left="291" w:right="0" w:firstLine="0"/>
        <w:jc w:val="left"/>
        <w:rPr>
          <w:sz w:val="14"/>
        </w:rPr>
      </w:pPr>
      <w:r>
        <w:rPr>
          <w:color w:val="231F20"/>
          <w:spacing w:val="-2"/>
          <w:w w:val="120"/>
          <w:sz w:val="14"/>
        </w:rPr>
        <w:t>100,000,000</w:t>
      </w:r>
    </w:p>
    <w:p>
      <w:pPr>
        <w:pStyle w:val="BodyText"/>
        <w:rPr>
          <w:sz w:val="14"/>
        </w:rPr>
      </w:pPr>
      <w:r>
        <w:rPr/>
        <w:br w:type="column"/>
      </w:r>
      <w:r>
        <w:rPr>
          <w:sz w:val="14"/>
        </w:rPr>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34"/>
        <w:rPr>
          <w:sz w:val="14"/>
        </w:rPr>
      </w:pPr>
    </w:p>
    <w:p>
      <w:pPr>
        <w:spacing w:before="0"/>
        <w:ind w:left="63" w:right="0" w:firstLine="0"/>
        <w:jc w:val="left"/>
        <w:rPr>
          <w:sz w:val="14"/>
        </w:rPr>
      </w:pPr>
      <w:r>
        <w:rPr>
          <w:color w:val="231F20"/>
          <w:spacing w:val="-4"/>
          <w:w w:val="115"/>
          <w:sz w:val="14"/>
        </w:rPr>
        <w:t>2016</w:t>
      </w:r>
      <w:r>
        <w:rPr>
          <w:color w:val="231F20"/>
          <w:spacing w:val="20"/>
          <w:w w:val="115"/>
          <w:sz w:val="14"/>
        </w:rPr>
        <w:t> </w:t>
      </w:r>
      <w:r>
        <w:rPr>
          <w:color w:val="231F20"/>
          <w:spacing w:val="-4"/>
          <w:w w:val="115"/>
          <w:sz w:val="14"/>
        </w:rPr>
        <w:t>2017</w:t>
      </w:r>
      <w:r>
        <w:rPr>
          <w:color w:val="231F20"/>
          <w:spacing w:val="21"/>
          <w:w w:val="115"/>
          <w:sz w:val="14"/>
        </w:rPr>
        <w:t> </w:t>
      </w:r>
      <w:r>
        <w:rPr>
          <w:color w:val="231F20"/>
          <w:spacing w:val="-4"/>
          <w:w w:val="115"/>
          <w:sz w:val="14"/>
        </w:rPr>
        <w:t>2018</w:t>
      </w:r>
      <w:r>
        <w:rPr>
          <w:color w:val="231F20"/>
          <w:spacing w:val="18"/>
          <w:w w:val="115"/>
          <w:sz w:val="14"/>
        </w:rPr>
        <w:t> </w:t>
      </w:r>
      <w:r>
        <w:rPr>
          <w:color w:val="231F20"/>
          <w:spacing w:val="-4"/>
          <w:w w:val="115"/>
          <w:sz w:val="14"/>
        </w:rPr>
        <w:t>2019</w:t>
      </w:r>
      <w:r>
        <w:rPr>
          <w:color w:val="231F20"/>
          <w:spacing w:val="1"/>
          <w:w w:val="115"/>
          <w:sz w:val="14"/>
        </w:rPr>
        <w:t> </w:t>
      </w:r>
      <w:r>
        <w:rPr>
          <w:color w:val="231F20"/>
          <w:spacing w:val="-4"/>
          <w:w w:val="115"/>
          <w:sz w:val="14"/>
        </w:rPr>
        <w:t>2020</w:t>
      </w:r>
      <w:r>
        <w:rPr>
          <w:color w:val="231F20"/>
          <w:spacing w:val="3"/>
          <w:w w:val="115"/>
          <w:sz w:val="14"/>
        </w:rPr>
        <w:t> </w:t>
      </w:r>
      <w:r>
        <w:rPr>
          <w:color w:val="231F20"/>
          <w:spacing w:val="-4"/>
          <w:w w:val="115"/>
          <w:sz w:val="14"/>
        </w:rPr>
        <w:t>2021</w:t>
      </w:r>
      <w:r>
        <w:rPr>
          <w:color w:val="231F20"/>
          <w:spacing w:val="10"/>
          <w:w w:val="115"/>
          <w:sz w:val="14"/>
        </w:rPr>
        <w:t> </w:t>
      </w:r>
      <w:r>
        <w:rPr>
          <w:color w:val="231F20"/>
          <w:spacing w:val="-4"/>
          <w:w w:val="115"/>
          <w:sz w:val="14"/>
        </w:rPr>
        <w:t>2022 2023</w:t>
      </w:r>
      <w:r>
        <w:rPr>
          <w:color w:val="231F20"/>
          <w:spacing w:val="-7"/>
          <w:w w:val="115"/>
          <w:sz w:val="14"/>
        </w:rPr>
        <w:t> </w:t>
      </w:r>
      <w:r>
        <w:rPr>
          <w:color w:val="231F20"/>
          <w:spacing w:val="-4"/>
          <w:w w:val="115"/>
          <w:sz w:val="14"/>
        </w:rPr>
        <w:t>2024</w:t>
      </w:r>
      <w:r>
        <w:rPr>
          <w:color w:val="231F20"/>
          <w:spacing w:val="4"/>
          <w:w w:val="115"/>
          <w:sz w:val="14"/>
        </w:rPr>
        <w:t> </w:t>
      </w:r>
      <w:r>
        <w:rPr>
          <w:color w:val="231F20"/>
          <w:spacing w:val="-4"/>
          <w:w w:val="115"/>
          <w:sz w:val="14"/>
        </w:rPr>
        <w:t>2025</w:t>
      </w:r>
    </w:p>
    <w:p>
      <w:pPr>
        <w:spacing w:after="0"/>
        <w:jc w:val="left"/>
        <w:rPr>
          <w:sz w:val="14"/>
        </w:rPr>
        <w:sectPr>
          <w:type w:val="continuous"/>
          <w:pgSz w:w="12240" w:h="15840"/>
          <w:pgMar w:top="1820" w:bottom="280" w:left="0" w:right="0"/>
          <w:cols w:num="3" w:equalWidth="0">
            <w:col w:w="5868" w:space="40"/>
            <w:col w:w="1235" w:space="39"/>
            <w:col w:w="5058"/>
          </w:cols>
        </w:sectPr>
      </w:pPr>
    </w:p>
    <w:p>
      <w:pPr>
        <w:pStyle w:val="BodyText"/>
        <w:rPr>
          <w:sz w:val="16"/>
        </w:rPr>
      </w:pPr>
      <w:r>
        <w:rPr>
          <w:sz w:val="16"/>
        </w:rPr>
        <mc:AlternateContent>
          <mc:Choice Requires="wps">
            <w:drawing>
              <wp:anchor distT="0" distB="0" distL="0" distR="0" allowOverlap="1" layoutInCell="1" locked="0" behindDoc="1" simplePos="0" relativeHeight="483403264">
                <wp:simplePos x="0" y="0"/>
                <wp:positionH relativeFrom="page">
                  <wp:posOffset>0</wp:posOffset>
                </wp:positionH>
                <wp:positionV relativeFrom="page">
                  <wp:posOffset>0</wp:posOffset>
                </wp:positionV>
                <wp:extent cx="7772400" cy="1005840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7772400" cy="10058400"/>
                          <a:chExt cx="7772400" cy="10058400"/>
                        </a:xfrm>
                      </wpg:grpSpPr>
                      <pic:pic>
                        <pic:nvPicPr>
                          <pic:cNvPr id="59" name="Image 59"/>
                          <pic:cNvPicPr/>
                        </pic:nvPicPr>
                        <pic:blipFill>
                          <a:blip r:embed="rId21" cstate="print"/>
                          <a:stretch>
                            <a:fillRect/>
                          </a:stretch>
                        </pic:blipFill>
                        <pic:spPr>
                          <a:xfrm>
                            <a:off x="0" y="0"/>
                            <a:ext cx="7772400" cy="10058400"/>
                          </a:xfrm>
                          <a:prstGeom prst="rect">
                            <a:avLst/>
                          </a:prstGeom>
                        </pic:spPr>
                      </pic:pic>
                      <pic:pic>
                        <pic:nvPicPr>
                          <pic:cNvPr id="60" name="Image 60"/>
                          <pic:cNvPicPr/>
                        </pic:nvPicPr>
                        <pic:blipFill>
                          <a:blip r:embed="rId22" cstate="print"/>
                          <a:stretch>
                            <a:fillRect/>
                          </a:stretch>
                        </pic:blipFill>
                        <pic:spPr>
                          <a:xfrm>
                            <a:off x="6095175" y="6859631"/>
                            <a:ext cx="753033" cy="314465"/>
                          </a:xfrm>
                          <a:prstGeom prst="rect">
                            <a:avLst/>
                          </a:prstGeom>
                        </pic:spPr>
                      </pic:pic>
                      <pic:pic>
                        <pic:nvPicPr>
                          <pic:cNvPr id="61" name="Image 61"/>
                          <pic:cNvPicPr/>
                        </pic:nvPicPr>
                        <pic:blipFill>
                          <a:blip r:embed="rId23" cstate="print"/>
                          <a:stretch>
                            <a:fillRect/>
                          </a:stretch>
                        </pic:blipFill>
                        <pic:spPr>
                          <a:xfrm>
                            <a:off x="4984406" y="6859625"/>
                            <a:ext cx="817683" cy="186710"/>
                          </a:xfrm>
                          <a:prstGeom prst="rect">
                            <a:avLst/>
                          </a:prstGeom>
                        </pic:spPr>
                      </pic:pic>
                      <pic:pic>
                        <pic:nvPicPr>
                          <pic:cNvPr id="62" name="Image 62"/>
                          <pic:cNvPicPr/>
                        </pic:nvPicPr>
                        <pic:blipFill>
                          <a:blip r:embed="rId24" cstate="print"/>
                          <a:stretch>
                            <a:fillRect/>
                          </a:stretch>
                        </pic:blipFill>
                        <pic:spPr>
                          <a:xfrm>
                            <a:off x="4035714" y="6859631"/>
                            <a:ext cx="797648" cy="71335"/>
                          </a:xfrm>
                          <a:prstGeom prst="rect">
                            <a:avLst/>
                          </a:prstGeom>
                        </pic:spPr>
                      </pic:pic>
                      <wps:wsp>
                        <wps:cNvPr id="63" name="Graphic 63"/>
                        <wps:cNvSpPr/>
                        <wps:spPr>
                          <a:xfrm>
                            <a:off x="5977788" y="6859625"/>
                            <a:ext cx="83820" cy="83820"/>
                          </a:xfrm>
                          <a:custGeom>
                            <a:avLst/>
                            <a:gdLst/>
                            <a:ahLst/>
                            <a:cxnLst/>
                            <a:rect l="l" t="t" r="r" b="b"/>
                            <a:pathLst>
                              <a:path w="83820" h="83820">
                                <a:moveTo>
                                  <a:pt x="83565" y="0"/>
                                </a:moveTo>
                                <a:lnTo>
                                  <a:pt x="0" y="0"/>
                                </a:lnTo>
                                <a:lnTo>
                                  <a:pt x="0" y="83566"/>
                                </a:lnTo>
                                <a:lnTo>
                                  <a:pt x="83565" y="83566"/>
                                </a:lnTo>
                                <a:lnTo>
                                  <a:pt x="83565" y="0"/>
                                </a:lnTo>
                                <a:close/>
                              </a:path>
                            </a:pathLst>
                          </a:custGeom>
                          <a:solidFill>
                            <a:srgbClr val="F58658"/>
                          </a:solidFill>
                        </wps:spPr>
                        <wps:bodyPr wrap="square" lIns="0" tIns="0" rIns="0" bIns="0" rtlCol="0">
                          <a:prstTxWarp prst="textNoShape">
                            <a:avLst/>
                          </a:prstTxWarp>
                          <a:noAutofit/>
                        </wps:bodyPr>
                      </wps:wsp>
                      <wps:wsp>
                        <wps:cNvPr id="64" name="Graphic 64"/>
                        <wps:cNvSpPr/>
                        <wps:spPr>
                          <a:xfrm>
                            <a:off x="4574720" y="7185216"/>
                            <a:ext cx="2512695" cy="1673860"/>
                          </a:xfrm>
                          <a:custGeom>
                            <a:avLst/>
                            <a:gdLst/>
                            <a:ahLst/>
                            <a:cxnLst/>
                            <a:rect l="l" t="t" r="r" b="b"/>
                            <a:pathLst>
                              <a:path w="2512695" h="1673860">
                                <a:moveTo>
                                  <a:pt x="0" y="1673745"/>
                                </a:moveTo>
                                <a:lnTo>
                                  <a:pt x="2512428" y="1673745"/>
                                </a:lnTo>
                              </a:path>
                              <a:path w="2512695" h="1673860">
                                <a:moveTo>
                                  <a:pt x="0" y="1673745"/>
                                </a:moveTo>
                                <a:lnTo>
                                  <a:pt x="0" y="1631899"/>
                                </a:lnTo>
                              </a:path>
                              <a:path w="2512695" h="1673860">
                                <a:moveTo>
                                  <a:pt x="0" y="1673745"/>
                                </a:moveTo>
                                <a:lnTo>
                                  <a:pt x="0" y="0"/>
                                </a:lnTo>
                              </a:path>
                              <a:path w="2512695" h="1673860">
                                <a:moveTo>
                                  <a:pt x="0" y="1673745"/>
                                </a:moveTo>
                                <a:lnTo>
                                  <a:pt x="62801" y="1673745"/>
                                </a:lnTo>
                              </a:path>
                            </a:pathLst>
                          </a:custGeom>
                          <a:ln w="5829">
                            <a:solidFill>
                              <a:srgbClr val="231F20"/>
                            </a:solidFill>
                            <a:prstDash val="solid"/>
                          </a:ln>
                        </wps:spPr>
                        <wps:bodyPr wrap="square" lIns="0" tIns="0" rIns="0" bIns="0" rtlCol="0">
                          <a:prstTxWarp prst="textNoShape">
                            <a:avLst/>
                          </a:prstTxWarp>
                          <a:noAutofit/>
                        </wps:bodyPr>
                      </wps:wsp>
                      <wps:wsp>
                        <wps:cNvPr id="65" name="Graphic 65"/>
                        <wps:cNvSpPr/>
                        <wps:spPr>
                          <a:xfrm>
                            <a:off x="4574720" y="8301045"/>
                            <a:ext cx="62865" cy="1270"/>
                          </a:xfrm>
                          <a:custGeom>
                            <a:avLst/>
                            <a:gdLst/>
                            <a:ahLst/>
                            <a:cxnLst/>
                            <a:rect l="l" t="t" r="r" b="b"/>
                            <a:pathLst>
                              <a:path w="62865" h="0">
                                <a:moveTo>
                                  <a:pt x="0" y="0"/>
                                </a:moveTo>
                                <a:lnTo>
                                  <a:pt x="62801" y="0"/>
                                </a:lnTo>
                              </a:path>
                            </a:pathLst>
                          </a:custGeom>
                          <a:ln w="5829">
                            <a:solidFill>
                              <a:srgbClr val="231F20"/>
                            </a:solidFill>
                            <a:prstDash val="solid"/>
                          </a:ln>
                        </wps:spPr>
                        <wps:bodyPr wrap="square" lIns="0" tIns="0" rIns="0" bIns="0" rtlCol="0">
                          <a:prstTxWarp prst="textNoShape">
                            <a:avLst/>
                          </a:prstTxWarp>
                          <a:noAutofit/>
                        </wps:bodyPr>
                      </wps:wsp>
                      <wps:wsp>
                        <wps:cNvPr id="66" name="Graphic 66"/>
                        <wps:cNvSpPr/>
                        <wps:spPr>
                          <a:xfrm>
                            <a:off x="4574720" y="7743128"/>
                            <a:ext cx="62865" cy="1270"/>
                          </a:xfrm>
                          <a:custGeom>
                            <a:avLst/>
                            <a:gdLst/>
                            <a:ahLst/>
                            <a:cxnLst/>
                            <a:rect l="l" t="t" r="r" b="b"/>
                            <a:pathLst>
                              <a:path w="62865" h="0">
                                <a:moveTo>
                                  <a:pt x="0" y="0"/>
                                </a:moveTo>
                                <a:lnTo>
                                  <a:pt x="62801" y="0"/>
                                </a:lnTo>
                              </a:path>
                            </a:pathLst>
                          </a:custGeom>
                          <a:ln w="5829">
                            <a:solidFill>
                              <a:srgbClr val="231F20"/>
                            </a:solidFill>
                            <a:prstDash val="solid"/>
                          </a:ln>
                        </wps:spPr>
                        <wps:bodyPr wrap="square" lIns="0" tIns="0" rIns="0" bIns="0" rtlCol="0">
                          <a:prstTxWarp prst="textNoShape">
                            <a:avLst/>
                          </a:prstTxWarp>
                          <a:noAutofit/>
                        </wps:bodyPr>
                      </wps:wsp>
                      <wps:wsp>
                        <wps:cNvPr id="67" name="Graphic 67"/>
                        <wps:cNvSpPr/>
                        <wps:spPr>
                          <a:xfrm>
                            <a:off x="4574720" y="7185211"/>
                            <a:ext cx="62865" cy="1270"/>
                          </a:xfrm>
                          <a:custGeom>
                            <a:avLst/>
                            <a:gdLst/>
                            <a:ahLst/>
                            <a:cxnLst/>
                            <a:rect l="l" t="t" r="r" b="b"/>
                            <a:pathLst>
                              <a:path w="62865" h="0">
                                <a:moveTo>
                                  <a:pt x="0" y="0"/>
                                </a:moveTo>
                                <a:lnTo>
                                  <a:pt x="62801" y="0"/>
                                </a:lnTo>
                              </a:path>
                            </a:pathLst>
                          </a:custGeom>
                          <a:ln w="5829">
                            <a:solidFill>
                              <a:srgbClr val="231F20"/>
                            </a:solidFill>
                            <a:prstDash val="solid"/>
                          </a:ln>
                        </wps:spPr>
                        <wps:bodyPr wrap="square" lIns="0" tIns="0" rIns="0" bIns="0" rtlCol="0">
                          <a:prstTxWarp prst="textNoShape">
                            <a:avLst/>
                          </a:prstTxWarp>
                          <a:noAutofit/>
                        </wps:bodyPr>
                      </wps:wsp>
                      <wps:wsp>
                        <wps:cNvPr id="68" name="Graphic 68"/>
                        <wps:cNvSpPr/>
                        <wps:spPr>
                          <a:xfrm>
                            <a:off x="4700341" y="8480162"/>
                            <a:ext cx="251460" cy="106680"/>
                          </a:xfrm>
                          <a:custGeom>
                            <a:avLst/>
                            <a:gdLst/>
                            <a:ahLst/>
                            <a:cxnLst/>
                            <a:rect l="l" t="t" r="r" b="b"/>
                            <a:pathLst>
                              <a:path w="251460" h="106680">
                                <a:moveTo>
                                  <a:pt x="251244" y="0"/>
                                </a:moveTo>
                                <a:lnTo>
                                  <a:pt x="0" y="106565"/>
                                </a:lnTo>
                              </a:path>
                            </a:pathLst>
                          </a:custGeom>
                          <a:ln w="17360">
                            <a:solidFill>
                              <a:srgbClr val="F36B36"/>
                            </a:solidFill>
                            <a:prstDash val="solid"/>
                          </a:ln>
                        </wps:spPr>
                        <wps:bodyPr wrap="square" lIns="0" tIns="0" rIns="0" bIns="0" rtlCol="0">
                          <a:prstTxWarp prst="textNoShape">
                            <a:avLst/>
                          </a:prstTxWarp>
                          <a:noAutofit/>
                        </wps:bodyPr>
                      </wps:wsp>
                      <wps:wsp>
                        <wps:cNvPr id="69" name="Graphic 69"/>
                        <wps:cNvSpPr/>
                        <wps:spPr>
                          <a:xfrm>
                            <a:off x="4951583" y="8448826"/>
                            <a:ext cx="251460" cy="31750"/>
                          </a:xfrm>
                          <a:custGeom>
                            <a:avLst/>
                            <a:gdLst/>
                            <a:ahLst/>
                            <a:cxnLst/>
                            <a:rect l="l" t="t" r="r" b="b"/>
                            <a:pathLst>
                              <a:path w="251460" h="31750">
                                <a:moveTo>
                                  <a:pt x="251244" y="0"/>
                                </a:moveTo>
                                <a:lnTo>
                                  <a:pt x="0" y="31330"/>
                                </a:lnTo>
                              </a:path>
                            </a:pathLst>
                          </a:custGeom>
                          <a:ln w="17360">
                            <a:solidFill>
                              <a:srgbClr val="F36B36"/>
                            </a:solidFill>
                            <a:prstDash val="solid"/>
                          </a:ln>
                        </wps:spPr>
                        <wps:bodyPr wrap="square" lIns="0" tIns="0" rIns="0" bIns="0" rtlCol="0">
                          <a:prstTxWarp prst="textNoShape">
                            <a:avLst/>
                          </a:prstTxWarp>
                          <a:noAutofit/>
                        </wps:bodyPr>
                      </wps:wsp>
                      <wps:wsp>
                        <wps:cNvPr id="70" name="Graphic 70"/>
                        <wps:cNvSpPr/>
                        <wps:spPr>
                          <a:xfrm>
                            <a:off x="5202826" y="8382764"/>
                            <a:ext cx="251460" cy="66675"/>
                          </a:xfrm>
                          <a:custGeom>
                            <a:avLst/>
                            <a:gdLst/>
                            <a:ahLst/>
                            <a:cxnLst/>
                            <a:rect l="l" t="t" r="r" b="b"/>
                            <a:pathLst>
                              <a:path w="251460" h="66675">
                                <a:moveTo>
                                  <a:pt x="251244" y="0"/>
                                </a:moveTo>
                                <a:lnTo>
                                  <a:pt x="0" y="66065"/>
                                </a:lnTo>
                              </a:path>
                            </a:pathLst>
                          </a:custGeom>
                          <a:ln w="17360">
                            <a:solidFill>
                              <a:srgbClr val="F36B36"/>
                            </a:solidFill>
                            <a:prstDash val="solid"/>
                          </a:ln>
                        </wps:spPr>
                        <wps:bodyPr wrap="square" lIns="0" tIns="0" rIns="0" bIns="0" rtlCol="0">
                          <a:prstTxWarp prst="textNoShape">
                            <a:avLst/>
                          </a:prstTxWarp>
                          <a:noAutofit/>
                        </wps:bodyPr>
                      </wps:wsp>
                      <wps:wsp>
                        <wps:cNvPr id="71" name="Graphic 71"/>
                        <wps:cNvSpPr/>
                        <wps:spPr>
                          <a:xfrm>
                            <a:off x="5454070" y="8382769"/>
                            <a:ext cx="251460" cy="46990"/>
                          </a:xfrm>
                          <a:custGeom>
                            <a:avLst/>
                            <a:gdLst/>
                            <a:ahLst/>
                            <a:cxnLst/>
                            <a:rect l="l" t="t" r="r" b="b"/>
                            <a:pathLst>
                              <a:path w="251460" h="46990">
                                <a:moveTo>
                                  <a:pt x="251244" y="46443"/>
                                </a:moveTo>
                                <a:lnTo>
                                  <a:pt x="0" y="0"/>
                                </a:lnTo>
                              </a:path>
                            </a:pathLst>
                          </a:custGeom>
                          <a:ln w="17360">
                            <a:solidFill>
                              <a:srgbClr val="F36B36"/>
                            </a:solidFill>
                            <a:prstDash val="solid"/>
                          </a:ln>
                        </wps:spPr>
                        <wps:bodyPr wrap="square" lIns="0" tIns="0" rIns="0" bIns="0" rtlCol="0">
                          <a:prstTxWarp prst="textNoShape">
                            <a:avLst/>
                          </a:prstTxWarp>
                          <a:noAutofit/>
                        </wps:bodyPr>
                      </wps:wsp>
                      <wps:wsp>
                        <wps:cNvPr id="72" name="Graphic 72"/>
                        <wps:cNvSpPr/>
                        <wps:spPr>
                          <a:xfrm>
                            <a:off x="5705313" y="8429211"/>
                            <a:ext cx="251460" cy="165735"/>
                          </a:xfrm>
                          <a:custGeom>
                            <a:avLst/>
                            <a:gdLst/>
                            <a:ahLst/>
                            <a:cxnLst/>
                            <a:rect l="l" t="t" r="r" b="b"/>
                            <a:pathLst>
                              <a:path w="251460" h="165735">
                                <a:moveTo>
                                  <a:pt x="251244" y="165150"/>
                                </a:moveTo>
                                <a:lnTo>
                                  <a:pt x="0" y="0"/>
                                </a:lnTo>
                              </a:path>
                            </a:pathLst>
                          </a:custGeom>
                          <a:ln w="17360">
                            <a:solidFill>
                              <a:srgbClr val="F36B36"/>
                            </a:solidFill>
                            <a:prstDash val="solid"/>
                          </a:ln>
                        </wps:spPr>
                        <wps:bodyPr wrap="square" lIns="0" tIns="0" rIns="0" bIns="0" rtlCol="0">
                          <a:prstTxWarp prst="textNoShape">
                            <a:avLst/>
                          </a:prstTxWarp>
                          <a:noAutofit/>
                        </wps:bodyPr>
                      </wps:wsp>
                      <wps:wsp>
                        <wps:cNvPr id="73" name="Graphic 73"/>
                        <wps:cNvSpPr/>
                        <wps:spPr>
                          <a:xfrm>
                            <a:off x="5956556" y="8269186"/>
                            <a:ext cx="251460" cy="325755"/>
                          </a:xfrm>
                          <a:custGeom>
                            <a:avLst/>
                            <a:gdLst/>
                            <a:ahLst/>
                            <a:cxnLst/>
                            <a:rect l="l" t="t" r="r" b="b"/>
                            <a:pathLst>
                              <a:path w="251460" h="325755">
                                <a:moveTo>
                                  <a:pt x="251244" y="0"/>
                                </a:moveTo>
                                <a:lnTo>
                                  <a:pt x="0" y="325170"/>
                                </a:lnTo>
                              </a:path>
                            </a:pathLst>
                          </a:custGeom>
                          <a:ln w="17360">
                            <a:solidFill>
                              <a:srgbClr val="F36B36"/>
                            </a:solidFill>
                            <a:prstDash val="solid"/>
                          </a:ln>
                        </wps:spPr>
                        <wps:bodyPr wrap="square" lIns="0" tIns="0" rIns="0" bIns="0" rtlCol="0">
                          <a:prstTxWarp prst="textNoShape">
                            <a:avLst/>
                          </a:prstTxWarp>
                          <a:noAutofit/>
                        </wps:bodyPr>
                      </wps:wsp>
                      <wps:wsp>
                        <wps:cNvPr id="74" name="Graphic 74"/>
                        <wps:cNvSpPr/>
                        <wps:spPr>
                          <a:xfrm>
                            <a:off x="6207799" y="8006793"/>
                            <a:ext cx="251460" cy="262890"/>
                          </a:xfrm>
                          <a:custGeom>
                            <a:avLst/>
                            <a:gdLst/>
                            <a:ahLst/>
                            <a:cxnLst/>
                            <a:rect l="l" t="t" r="r" b="b"/>
                            <a:pathLst>
                              <a:path w="251460" h="262890">
                                <a:moveTo>
                                  <a:pt x="251244" y="0"/>
                                </a:moveTo>
                                <a:lnTo>
                                  <a:pt x="0" y="262394"/>
                                </a:lnTo>
                              </a:path>
                            </a:pathLst>
                          </a:custGeom>
                          <a:ln w="17360">
                            <a:solidFill>
                              <a:srgbClr val="F36B36"/>
                            </a:solidFill>
                            <a:prstDash val="solid"/>
                          </a:ln>
                        </wps:spPr>
                        <wps:bodyPr wrap="square" lIns="0" tIns="0" rIns="0" bIns="0" rtlCol="0">
                          <a:prstTxWarp prst="textNoShape">
                            <a:avLst/>
                          </a:prstTxWarp>
                          <a:noAutofit/>
                        </wps:bodyPr>
                      </wps:wsp>
                      <wps:wsp>
                        <wps:cNvPr id="75" name="Graphic 75"/>
                        <wps:cNvSpPr/>
                        <wps:spPr>
                          <a:xfrm>
                            <a:off x="6459042" y="7967726"/>
                            <a:ext cx="251460" cy="39370"/>
                          </a:xfrm>
                          <a:custGeom>
                            <a:avLst/>
                            <a:gdLst/>
                            <a:ahLst/>
                            <a:cxnLst/>
                            <a:rect l="l" t="t" r="r" b="b"/>
                            <a:pathLst>
                              <a:path w="251460" h="39370">
                                <a:moveTo>
                                  <a:pt x="251244" y="0"/>
                                </a:moveTo>
                                <a:lnTo>
                                  <a:pt x="0" y="39065"/>
                                </a:lnTo>
                              </a:path>
                            </a:pathLst>
                          </a:custGeom>
                          <a:ln w="17360">
                            <a:solidFill>
                              <a:srgbClr val="F36B36"/>
                            </a:solidFill>
                            <a:prstDash val="solid"/>
                          </a:ln>
                        </wps:spPr>
                        <wps:bodyPr wrap="square" lIns="0" tIns="0" rIns="0" bIns="0" rtlCol="0">
                          <a:prstTxWarp prst="textNoShape">
                            <a:avLst/>
                          </a:prstTxWarp>
                          <a:noAutofit/>
                        </wps:bodyPr>
                      </wps:wsp>
                      <wps:wsp>
                        <wps:cNvPr id="76" name="Graphic 76"/>
                        <wps:cNvSpPr/>
                        <wps:spPr>
                          <a:xfrm>
                            <a:off x="6710284" y="7794829"/>
                            <a:ext cx="251460" cy="173355"/>
                          </a:xfrm>
                          <a:custGeom>
                            <a:avLst/>
                            <a:gdLst/>
                            <a:ahLst/>
                            <a:cxnLst/>
                            <a:rect l="l" t="t" r="r" b="b"/>
                            <a:pathLst>
                              <a:path w="251460" h="173355">
                                <a:moveTo>
                                  <a:pt x="251244" y="0"/>
                                </a:moveTo>
                                <a:lnTo>
                                  <a:pt x="0" y="172897"/>
                                </a:lnTo>
                              </a:path>
                            </a:pathLst>
                          </a:custGeom>
                          <a:ln w="17360">
                            <a:solidFill>
                              <a:srgbClr val="F36B36"/>
                            </a:solidFill>
                            <a:prstDash val="solid"/>
                          </a:ln>
                        </wps:spPr>
                        <wps:bodyPr wrap="square" lIns="0" tIns="0" rIns="0" bIns="0" rtlCol="0">
                          <a:prstTxWarp prst="textNoShape">
                            <a:avLst/>
                          </a:prstTxWarp>
                          <a:noAutofit/>
                        </wps:bodyPr>
                      </wps:wsp>
                      <wps:wsp>
                        <wps:cNvPr id="77" name="Graphic 77"/>
                        <wps:cNvSpPr/>
                        <wps:spPr>
                          <a:xfrm>
                            <a:off x="4700341" y="8464792"/>
                            <a:ext cx="251460" cy="3175"/>
                          </a:xfrm>
                          <a:custGeom>
                            <a:avLst/>
                            <a:gdLst/>
                            <a:ahLst/>
                            <a:cxnLst/>
                            <a:rect l="l" t="t" r="r" b="b"/>
                            <a:pathLst>
                              <a:path w="251460" h="3175">
                                <a:moveTo>
                                  <a:pt x="251244" y="2959"/>
                                </a:moveTo>
                                <a:lnTo>
                                  <a:pt x="0" y="0"/>
                                </a:lnTo>
                              </a:path>
                            </a:pathLst>
                          </a:custGeom>
                          <a:ln w="17360">
                            <a:solidFill>
                              <a:srgbClr val="144A8A"/>
                            </a:solidFill>
                            <a:prstDash val="solid"/>
                          </a:ln>
                        </wps:spPr>
                        <wps:bodyPr wrap="square" lIns="0" tIns="0" rIns="0" bIns="0" rtlCol="0">
                          <a:prstTxWarp prst="textNoShape">
                            <a:avLst/>
                          </a:prstTxWarp>
                          <a:noAutofit/>
                        </wps:bodyPr>
                      </wps:wsp>
                      <wps:wsp>
                        <wps:cNvPr id="78" name="Graphic 78"/>
                        <wps:cNvSpPr/>
                        <wps:spPr>
                          <a:xfrm>
                            <a:off x="4951583" y="8309423"/>
                            <a:ext cx="251460" cy="158750"/>
                          </a:xfrm>
                          <a:custGeom>
                            <a:avLst/>
                            <a:gdLst/>
                            <a:ahLst/>
                            <a:cxnLst/>
                            <a:rect l="l" t="t" r="r" b="b"/>
                            <a:pathLst>
                              <a:path w="251460" h="158750">
                                <a:moveTo>
                                  <a:pt x="251244" y="0"/>
                                </a:moveTo>
                                <a:lnTo>
                                  <a:pt x="0" y="158330"/>
                                </a:lnTo>
                              </a:path>
                            </a:pathLst>
                          </a:custGeom>
                          <a:ln w="17360">
                            <a:solidFill>
                              <a:srgbClr val="144A8A"/>
                            </a:solidFill>
                            <a:prstDash val="solid"/>
                          </a:ln>
                        </wps:spPr>
                        <wps:bodyPr wrap="square" lIns="0" tIns="0" rIns="0" bIns="0" rtlCol="0">
                          <a:prstTxWarp prst="textNoShape">
                            <a:avLst/>
                          </a:prstTxWarp>
                          <a:noAutofit/>
                        </wps:bodyPr>
                      </wps:wsp>
                      <wps:wsp>
                        <wps:cNvPr id="79" name="Graphic 79"/>
                        <wps:cNvSpPr/>
                        <wps:spPr>
                          <a:xfrm>
                            <a:off x="5202826" y="8284872"/>
                            <a:ext cx="251460" cy="24765"/>
                          </a:xfrm>
                          <a:custGeom>
                            <a:avLst/>
                            <a:gdLst/>
                            <a:ahLst/>
                            <a:cxnLst/>
                            <a:rect l="l" t="t" r="r" b="b"/>
                            <a:pathLst>
                              <a:path w="251460" h="24765">
                                <a:moveTo>
                                  <a:pt x="251244" y="0"/>
                                </a:moveTo>
                                <a:lnTo>
                                  <a:pt x="0" y="24549"/>
                                </a:lnTo>
                              </a:path>
                            </a:pathLst>
                          </a:custGeom>
                          <a:ln w="17360">
                            <a:solidFill>
                              <a:srgbClr val="144A8A"/>
                            </a:solidFill>
                            <a:prstDash val="solid"/>
                          </a:ln>
                        </wps:spPr>
                        <wps:bodyPr wrap="square" lIns="0" tIns="0" rIns="0" bIns="0" rtlCol="0">
                          <a:prstTxWarp prst="textNoShape">
                            <a:avLst/>
                          </a:prstTxWarp>
                          <a:noAutofit/>
                        </wps:bodyPr>
                      </wps:wsp>
                      <wps:wsp>
                        <wps:cNvPr id="80" name="Graphic 80"/>
                        <wps:cNvSpPr/>
                        <wps:spPr>
                          <a:xfrm>
                            <a:off x="5454070" y="8226766"/>
                            <a:ext cx="251460" cy="58419"/>
                          </a:xfrm>
                          <a:custGeom>
                            <a:avLst/>
                            <a:gdLst/>
                            <a:ahLst/>
                            <a:cxnLst/>
                            <a:rect l="l" t="t" r="r" b="b"/>
                            <a:pathLst>
                              <a:path w="251460" h="58419">
                                <a:moveTo>
                                  <a:pt x="251244" y="0"/>
                                </a:moveTo>
                                <a:lnTo>
                                  <a:pt x="0" y="58102"/>
                                </a:lnTo>
                              </a:path>
                            </a:pathLst>
                          </a:custGeom>
                          <a:ln w="17360">
                            <a:solidFill>
                              <a:srgbClr val="144A8A"/>
                            </a:solidFill>
                            <a:prstDash val="solid"/>
                          </a:ln>
                        </wps:spPr>
                        <wps:bodyPr wrap="square" lIns="0" tIns="0" rIns="0" bIns="0" rtlCol="0">
                          <a:prstTxWarp prst="textNoShape">
                            <a:avLst/>
                          </a:prstTxWarp>
                          <a:noAutofit/>
                        </wps:bodyPr>
                      </wps:wsp>
                      <wps:wsp>
                        <wps:cNvPr id="81" name="Graphic 81"/>
                        <wps:cNvSpPr/>
                        <wps:spPr>
                          <a:xfrm>
                            <a:off x="5705313" y="8226766"/>
                            <a:ext cx="251460" cy="421005"/>
                          </a:xfrm>
                          <a:custGeom>
                            <a:avLst/>
                            <a:gdLst/>
                            <a:ahLst/>
                            <a:cxnLst/>
                            <a:rect l="l" t="t" r="r" b="b"/>
                            <a:pathLst>
                              <a:path w="251460" h="421005">
                                <a:moveTo>
                                  <a:pt x="251244" y="420700"/>
                                </a:moveTo>
                                <a:lnTo>
                                  <a:pt x="0" y="0"/>
                                </a:lnTo>
                              </a:path>
                            </a:pathLst>
                          </a:custGeom>
                          <a:ln w="17360">
                            <a:solidFill>
                              <a:srgbClr val="144A8A"/>
                            </a:solidFill>
                            <a:prstDash val="solid"/>
                          </a:ln>
                        </wps:spPr>
                        <wps:bodyPr wrap="square" lIns="0" tIns="0" rIns="0" bIns="0" rtlCol="0">
                          <a:prstTxWarp prst="textNoShape">
                            <a:avLst/>
                          </a:prstTxWarp>
                          <a:noAutofit/>
                        </wps:bodyPr>
                      </wps:wsp>
                      <wps:wsp>
                        <wps:cNvPr id="82" name="Graphic 82"/>
                        <wps:cNvSpPr/>
                        <wps:spPr>
                          <a:xfrm>
                            <a:off x="5956556" y="8073842"/>
                            <a:ext cx="251460" cy="574040"/>
                          </a:xfrm>
                          <a:custGeom>
                            <a:avLst/>
                            <a:gdLst/>
                            <a:ahLst/>
                            <a:cxnLst/>
                            <a:rect l="l" t="t" r="r" b="b"/>
                            <a:pathLst>
                              <a:path w="251460" h="574040">
                                <a:moveTo>
                                  <a:pt x="251244" y="0"/>
                                </a:moveTo>
                                <a:lnTo>
                                  <a:pt x="0" y="573620"/>
                                </a:lnTo>
                              </a:path>
                            </a:pathLst>
                          </a:custGeom>
                          <a:ln w="17360">
                            <a:solidFill>
                              <a:srgbClr val="144A8A"/>
                            </a:solidFill>
                            <a:prstDash val="solid"/>
                          </a:ln>
                        </wps:spPr>
                        <wps:bodyPr wrap="square" lIns="0" tIns="0" rIns="0" bIns="0" rtlCol="0">
                          <a:prstTxWarp prst="textNoShape">
                            <a:avLst/>
                          </a:prstTxWarp>
                          <a:noAutofit/>
                        </wps:bodyPr>
                      </wps:wsp>
                      <wps:wsp>
                        <wps:cNvPr id="83" name="Graphic 83"/>
                        <wps:cNvSpPr/>
                        <wps:spPr>
                          <a:xfrm>
                            <a:off x="6207799" y="8073843"/>
                            <a:ext cx="251460" cy="1270"/>
                          </a:xfrm>
                          <a:custGeom>
                            <a:avLst/>
                            <a:gdLst/>
                            <a:ahLst/>
                            <a:cxnLst/>
                            <a:rect l="l" t="t" r="r" b="b"/>
                            <a:pathLst>
                              <a:path w="251460" h="1270">
                                <a:moveTo>
                                  <a:pt x="251244" y="1028"/>
                                </a:moveTo>
                                <a:lnTo>
                                  <a:pt x="0" y="0"/>
                                </a:lnTo>
                              </a:path>
                            </a:pathLst>
                          </a:custGeom>
                          <a:ln w="17360">
                            <a:solidFill>
                              <a:srgbClr val="144A8A"/>
                            </a:solidFill>
                            <a:prstDash val="solid"/>
                          </a:ln>
                        </wps:spPr>
                        <wps:bodyPr wrap="square" lIns="0" tIns="0" rIns="0" bIns="0" rtlCol="0">
                          <a:prstTxWarp prst="textNoShape">
                            <a:avLst/>
                          </a:prstTxWarp>
                          <a:noAutofit/>
                        </wps:bodyPr>
                      </wps:wsp>
                      <wps:wsp>
                        <wps:cNvPr id="84" name="Graphic 84"/>
                        <wps:cNvSpPr/>
                        <wps:spPr>
                          <a:xfrm>
                            <a:off x="6459042" y="7938828"/>
                            <a:ext cx="251460" cy="136525"/>
                          </a:xfrm>
                          <a:custGeom>
                            <a:avLst/>
                            <a:gdLst/>
                            <a:ahLst/>
                            <a:cxnLst/>
                            <a:rect l="l" t="t" r="r" b="b"/>
                            <a:pathLst>
                              <a:path w="251460" h="136525">
                                <a:moveTo>
                                  <a:pt x="251244" y="0"/>
                                </a:moveTo>
                                <a:lnTo>
                                  <a:pt x="0" y="136042"/>
                                </a:lnTo>
                              </a:path>
                            </a:pathLst>
                          </a:custGeom>
                          <a:ln w="17360">
                            <a:solidFill>
                              <a:srgbClr val="144A8A"/>
                            </a:solidFill>
                            <a:prstDash val="solid"/>
                          </a:ln>
                        </wps:spPr>
                        <wps:bodyPr wrap="square" lIns="0" tIns="0" rIns="0" bIns="0" rtlCol="0">
                          <a:prstTxWarp prst="textNoShape">
                            <a:avLst/>
                          </a:prstTxWarp>
                          <a:noAutofit/>
                        </wps:bodyPr>
                      </wps:wsp>
                      <wps:wsp>
                        <wps:cNvPr id="85" name="Graphic 85"/>
                        <wps:cNvSpPr/>
                        <wps:spPr>
                          <a:xfrm>
                            <a:off x="6710284" y="7696527"/>
                            <a:ext cx="251460" cy="242570"/>
                          </a:xfrm>
                          <a:custGeom>
                            <a:avLst/>
                            <a:gdLst/>
                            <a:ahLst/>
                            <a:cxnLst/>
                            <a:rect l="l" t="t" r="r" b="b"/>
                            <a:pathLst>
                              <a:path w="251460" h="242570">
                                <a:moveTo>
                                  <a:pt x="251244" y="0"/>
                                </a:moveTo>
                                <a:lnTo>
                                  <a:pt x="0" y="242303"/>
                                </a:lnTo>
                              </a:path>
                            </a:pathLst>
                          </a:custGeom>
                          <a:ln w="17360">
                            <a:solidFill>
                              <a:srgbClr val="144A8A"/>
                            </a:solidFill>
                            <a:prstDash val="solid"/>
                          </a:ln>
                        </wps:spPr>
                        <wps:bodyPr wrap="square" lIns="0" tIns="0" rIns="0" bIns="0" rtlCol="0">
                          <a:prstTxWarp prst="textNoShape">
                            <a:avLst/>
                          </a:prstTxWarp>
                          <a:noAutofit/>
                        </wps:bodyPr>
                      </wps:wsp>
                      <wps:wsp>
                        <wps:cNvPr id="86" name="Graphic 86"/>
                        <wps:cNvSpPr/>
                        <wps:spPr>
                          <a:xfrm>
                            <a:off x="4700341" y="8217892"/>
                            <a:ext cx="251460" cy="45720"/>
                          </a:xfrm>
                          <a:custGeom>
                            <a:avLst/>
                            <a:gdLst/>
                            <a:ahLst/>
                            <a:cxnLst/>
                            <a:rect l="l" t="t" r="r" b="b"/>
                            <a:pathLst>
                              <a:path w="251460" h="45720">
                                <a:moveTo>
                                  <a:pt x="251244" y="45529"/>
                                </a:moveTo>
                                <a:lnTo>
                                  <a:pt x="0" y="0"/>
                                </a:lnTo>
                              </a:path>
                            </a:pathLst>
                          </a:custGeom>
                          <a:ln w="17360">
                            <a:solidFill>
                              <a:srgbClr val="B0AEAC"/>
                            </a:solidFill>
                            <a:prstDash val="solid"/>
                          </a:ln>
                        </wps:spPr>
                        <wps:bodyPr wrap="square" lIns="0" tIns="0" rIns="0" bIns="0" rtlCol="0">
                          <a:prstTxWarp prst="textNoShape">
                            <a:avLst/>
                          </a:prstTxWarp>
                          <a:noAutofit/>
                        </wps:bodyPr>
                      </wps:wsp>
                      <wps:wsp>
                        <wps:cNvPr id="87" name="Graphic 87"/>
                        <wps:cNvSpPr/>
                        <wps:spPr>
                          <a:xfrm>
                            <a:off x="4951583" y="8236877"/>
                            <a:ext cx="251460" cy="26670"/>
                          </a:xfrm>
                          <a:custGeom>
                            <a:avLst/>
                            <a:gdLst/>
                            <a:ahLst/>
                            <a:cxnLst/>
                            <a:rect l="l" t="t" r="r" b="b"/>
                            <a:pathLst>
                              <a:path w="251460" h="26670">
                                <a:moveTo>
                                  <a:pt x="251244" y="0"/>
                                </a:moveTo>
                                <a:lnTo>
                                  <a:pt x="0" y="26543"/>
                                </a:lnTo>
                              </a:path>
                            </a:pathLst>
                          </a:custGeom>
                          <a:ln w="17360">
                            <a:solidFill>
                              <a:srgbClr val="B0AEAC"/>
                            </a:solidFill>
                            <a:prstDash val="solid"/>
                          </a:ln>
                        </wps:spPr>
                        <wps:bodyPr wrap="square" lIns="0" tIns="0" rIns="0" bIns="0" rtlCol="0">
                          <a:prstTxWarp prst="textNoShape">
                            <a:avLst/>
                          </a:prstTxWarp>
                          <a:noAutofit/>
                        </wps:bodyPr>
                      </wps:wsp>
                      <wps:wsp>
                        <wps:cNvPr id="88" name="Graphic 88"/>
                        <wps:cNvSpPr/>
                        <wps:spPr>
                          <a:xfrm>
                            <a:off x="5202826" y="8089082"/>
                            <a:ext cx="251460" cy="147955"/>
                          </a:xfrm>
                          <a:custGeom>
                            <a:avLst/>
                            <a:gdLst/>
                            <a:ahLst/>
                            <a:cxnLst/>
                            <a:rect l="l" t="t" r="r" b="b"/>
                            <a:pathLst>
                              <a:path w="251460" h="147955">
                                <a:moveTo>
                                  <a:pt x="251244" y="0"/>
                                </a:moveTo>
                                <a:lnTo>
                                  <a:pt x="0" y="147789"/>
                                </a:lnTo>
                              </a:path>
                            </a:pathLst>
                          </a:custGeom>
                          <a:ln w="17360">
                            <a:solidFill>
                              <a:srgbClr val="B0AEAC"/>
                            </a:solidFill>
                            <a:prstDash val="solid"/>
                          </a:ln>
                        </wps:spPr>
                        <wps:bodyPr wrap="square" lIns="0" tIns="0" rIns="0" bIns="0" rtlCol="0">
                          <a:prstTxWarp prst="textNoShape">
                            <a:avLst/>
                          </a:prstTxWarp>
                          <a:noAutofit/>
                        </wps:bodyPr>
                      </wps:wsp>
                      <wps:wsp>
                        <wps:cNvPr id="89" name="Graphic 89"/>
                        <wps:cNvSpPr/>
                        <wps:spPr>
                          <a:xfrm>
                            <a:off x="5454070" y="7729105"/>
                            <a:ext cx="251460" cy="360045"/>
                          </a:xfrm>
                          <a:custGeom>
                            <a:avLst/>
                            <a:gdLst/>
                            <a:ahLst/>
                            <a:cxnLst/>
                            <a:rect l="l" t="t" r="r" b="b"/>
                            <a:pathLst>
                              <a:path w="251460" h="360045">
                                <a:moveTo>
                                  <a:pt x="251244" y="0"/>
                                </a:moveTo>
                                <a:lnTo>
                                  <a:pt x="0" y="359981"/>
                                </a:lnTo>
                              </a:path>
                            </a:pathLst>
                          </a:custGeom>
                          <a:ln w="17360">
                            <a:solidFill>
                              <a:srgbClr val="B0AEAC"/>
                            </a:solidFill>
                            <a:prstDash val="solid"/>
                          </a:ln>
                        </wps:spPr>
                        <wps:bodyPr wrap="square" lIns="0" tIns="0" rIns="0" bIns="0" rtlCol="0">
                          <a:prstTxWarp prst="textNoShape">
                            <a:avLst/>
                          </a:prstTxWarp>
                          <a:noAutofit/>
                        </wps:bodyPr>
                      </wps:wsp>
                      <wps:wsp>
                        <wps:cNvPr id="90" name="Graphic 90"/>
                        <wps:cNvSpPr/>
                        <wps:spPr>
                          <a:xfrm>
                            <a:off x="5705313" y="7711192"/>
                            <a:ext cx="251460" cy="18415"/>
                          </a:xfrm>
                          <a:custGeom>
                            <a:avLst/>
                            <a:gdLst/>
                            <a:ahLst/>
                            <a:cxnLst/>
                            <a:rect l="l" t="t" r="r" b="b"/>
                            <a:pathLst>
                              <a:path w="251460" h="18415">
                                <a:moveTo>
                                  <a:pt x="251244" y="0"/>
                                </a:moveTo>
                                <a:lnTo>
                                  <a:pt x="0" y="17919"/>
                                </a:lnTo>
                              </a:path>
                            </a:pathLst>
                          </a:custGeom>
                          <a:ln w="17360">
                            <a:solidFill>
                              <a:srgbClr val="B0AEAC"/>
                            </a:solidFill>
                            <a:prstDash val="solid"/>
                          </a:ln>
                        </wps:spPr>
                        <wps:bodyPr wrap="square" lIns="0" tIns="0" rIns="0" bIns="0" rtlCol="0">
                          <a:prstTxWarp prst="textNoShape">
                            <a:avLst/>
                          </a:prstTxWarp>
                          <a:noAutofit/>
                        </wps:bodyPr>
                      </wps:wsp>
                      <wps:wsp>
                        <wps:cNvPr id="91" name="Graphic 91"/>
                        <wps:cNvSpPr/>
                        <wps:spPr>
                          <a:xfrm>
                            <a:off x="5956556" y="7711187"/>
                            <a:ext cx="251460" cy="26670"/>
                          </a:xfrm>
                          <a:custGeom>
                            <a:avLst/>
                            <a:gdLst/>
                            <a:ahLst/>
                            <a:cxnLst/>
                            <a:rect l="l" t="t" r="r" b="b"/>
                            <a:pathLst>
                              <a:path w="251460" h="26670">
                                <a:moveTo>
                                  <a:pt x="251244" y="26225"/>
                                </a:moveTo>
                                <a:lnTo>
                                  <a:pt x="0" y="0"/>
                                </a:lnTo>
                              </a:path>
                            </a:pathLst>
                          </a:custGeom>
                          <a:ln w="17360">
                            <a:solidFill>
                              <a:srgbClr val="B0AEAC"/>
                            </a:solidFill>
                            <a:prstDash val="solid"/>
                          </a:ln>
                        </wps:spPr>
                        <wps:bodyPr wrap="square" lIns="0" tIns="0" rIns="0" bIns="0" rtlCol="0">
                          <a:prstTxWarp prst="textNoShape">
                            <a:avLst/>
                          </a:prstTxWarp>
                          <a:noAutofit/>
                        </wps:bodyPr>
                      </wps:wsp>
                      <wps:wsp>
                        <wps:cNvPr id="92" name="Graphic 92"/>
                        <wps:cNvSpPr/>
                        <wps:spPr>
                          <a:xfrm>
                            <a:off x="6207799" y="7646542"/>
                            <a:ext cx="251460" cy="91440"/>
                          </a:xfrm>
                          <a:custGeom>
                            <a:avLst/>
                            <a:gdLst/>
                            <a:ahLst/>
                            <a:cxnLst/>
                            <a:rect l="l" t="t" r="r" b="b"/>
                            <a:pathLst>
                              <a:path w="251460" h="91440">
                                <a:moveTo>
                                  <a:pt x="251244" y="0"/>
                                </a:moveTo>
                                <a:lnTo>
                                  <a:pt x="0" y="90868"/>
                                </a:lnTo>
                              </a:path>
                            </a:pathLst>
                          </a:custGeom>
                          <a:ln w="17360">
                            <a:solidFill>
                              <a:srgbClr val="B0AEAC"/>
                            </a:solidFill>
                            <a:prstDash val="solid"/>
                          </a:ln>
                        </wps:spPr>
                        <wps:bodyPr wrap="square" lIns="0" tIns="0" rIns="0" bIns="0" rtlCol="0">
                          <a:prstTxWarp prst="textNoShape">
                            <a:avLst/>
                          </a:prstTxWarp>
                          <a:noAutofit/>
                        </wps:bodyPr>
                      </wps:wsp>
                      <wps:wsp>
                        <wps:cNvPr id="93" name="Graphic 93"/>
                        <wps:cNvSpPr/>
                        <wps:spPr>
                          <a:xfrm>
                            <a:off x="6459042" y="7477025"/>
                            <a:ext cx="251460" cy="169545"/>
                          </a:xfrm>
                          <a:custGeom>
                            <a:avLst/>
                            <a:gdLst/>
                            <a:ahLst/>
                            <a:cxnLst/>
                            <a:rect l="l" t="t" r="r" b="b"/>
                            <a:pathLst>
                              <a:path w="251460" h="169545">
                                <a:moveTo>
                                  <a:pt x="251244" y="0"/>
                                </a:moveTo>
                                <a:lnTo>
                                  <a:pt x="0" y="169519"/>
                                </a:lnTo>
                              </a:path>
                            </a:pathLst>
                          </a:custGeom>
                          <a:ln w="17360">
                            <a:solidFill>
                              <a:srgbClr val="B0AEAC"/>
                            </a:solidFill>
                            <a:prstDash val="solid"/>
                          </a:ln>
                        </wps:spPr>
                        <wps:bodyPr wrap="square" lIns="0" tIns="0" rIns="0" bIns="0" rtlCol="0">
                          <a:prstTxWarp prst="textNoShape">
                            <a:avLst/>
                          </a:prstTxWarp>
                          <a:noAutofit/>
                        </wps:bodyPr>
                      </wps:wsp>
                      <wps:wsp>
                        <wps:cNvPr id="94" name="Graphic 94"/>
                        <wps:cNvSpPr/>
                        <wps:spPr>
                          <a:xfrm>
                            <a:off x="6710284" y="7344454"/>
                            <a:ext cx="251460" cy="132715"/>
                          </a:xfrm>
                          <a:custGeom>
                            <a:avLst/>
                            <a:gdLst/>
                            <a:ahLst/>
                            <a:cxnLst/>
                            <a:rect l="l" t="t" r="r" b="b"/>
                            <a:pathLst>
                              <a:path w="251460" h="132715">
                                <a:moveTo>
                                  <a:pt x="251244" y="0"/>
                                </a:moveTo>
                                <a:lnTo>
                                  <a:pt x="0" y="132575"/>
                                </a:lnTo>
                              </a:path>
                            </a:pathLst>
                          </a:custGeom>
                          <a:ln w="17360">
                            <a:solidFill>
                              <a:srgbClr val="B0AEAC"/>
                            </a:solidFill>
                            <a:prstDash val="solid"/>
                          </a:ln>
                        </wps:spPr>
                        <wps:bodyPr wrap="square" lIns="0" tIns="0" rIns="0" bIns="0" rtlCol="0">
                          <a:prstTxWarp prst="textNoShape">
                            <a:avLst/>
                          </a:prstTxWarp>
                          <a:noAutofit/>
                        </wps:bodyPr>
                      </wps:wsp>
                      <wps:wsp>
                        <wps:cNvPr id="95" name="Graphic 95"/>
                        <wps:cNvSpPr/>
                        <wps:spPr>
                          <a:xfrm>
                            <a:off x="4682870" y="8569249"/>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96" name="Graphic 96"/>
                        <wps:cNvSpPr/>
                        <wps:spPr>
                          <a:xfrm>
                            <a:off x="4682868" y="8569253"/>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97" name="Graphic 97"/>
                        <wps:cNvSpPr/>
                        <wps:spPr>
                          <a:xfrm>
                            <a:off x="4934115" y="8462695"/>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98" name="Graphic 98"/>
                        <wps:cNvSpPr/>
                        <wps:spPr>
                          <a:xfrm>
                            <a:off x="4934111" y="8462689"/>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99" name="Graphic 99"/>
                        <wps:cNvSpPr/>
                        <wps:spPr>
                          <a:xfrm>
                            <a:off x="5185359" y="8431352"/>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100" name="Graphic 100"/>
                        <wps:cNvSpPr/>
                        <wps:spPr>
                          <a:xfrm>
                            <a:off x="5185354" y="8431355"/>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101" name="Graphic 101"/>
                        <wps:cNvSpPr/>
                        <wps:spPr>
                          <a:xfrm>
                            <a:off x="5436603" y="8365287"/>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102" name="Graphic 102"/>
                        <wps:cNvSpPr/>
                        <wps:spPr>
                          <a:xfrm>
                            <a:off x="5436596" y="8365291"/>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103" name="Graphic 103"/>
                        <wps:cNvSpPr/>
                        <wps:spPr>
                          <a:xfrm>
                            <a:off x="5687834" y="8411743"/>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104" name="Graphic 104"/>
                        <wps:cNvSpPr/>
                        <wps:spPr>
                          <a:xfrm>
                            <a:off x="5687839" y="8411739"/>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105" name="Graphic 105"/>
                        <wps:cNvSpPr/>
                        <wps:spPr>
                          <a:xfrm>
                            <a:off x="5939078" y="8576894"/>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106" name="Graphic 106"/>
                        <wps:cNvSpPr/>
                        <wps:spPr>
                          <a:xfrm>
                            <a:off x="5939082" y="8576890"/>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107" name="Graphic 107"/>
                        <wps:cNvSpPr/>
                        <wps:spPr>
                          <a:xfrm>
                            <a:off x="6190322" y="8251710"/>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108" name="Graphic 108"/>
                        <wps:cNvSpPr/>
                        <wps:spPr>
                          <a:xfrm>
                            <a:off x="6190325" y="8251714"/>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109" name="Graphic 109"/>
                        <wps:cNvSpPr/>
                        <wps:spPr>
                          <a:xfrm>
                            <a:off x="6441566" y="7989328"/>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110" name="Graphic 110"/>
                        <wps:cNvSpPr/>
                        <wps:spPr>
                          <a:xfrm>
                            <a:off x="6441569" y="7989324"/>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111" name="Graphic 111"/>
                        <wps:cNvSpPr/>
                        <wps:spPr>
                          <a:xfrm>
                            <a:off x="6692810" y="7950250"/>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112" name="Graphic 112"/>
                        <wps:cNvSpPr/>
                        <wps:spPr>
                          <a:xfrm>
                            <a:off x="6692810" y="7950255"/>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113" name="Graphic 113"/>
                        <wps:cNvSpPr/>
                        <wps:spPr>
                          <a:xfrm>
                            <a:off x="6944055" y="7777365"/>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F36B36"/>
                          </a:solidFill>
                        </wps:spPr>
                        <wps:bodyPr wrap="square" lIns="0" tIns="0" rIns="0" bIns="0" rtlCol="0">
                          <a:prstTxWarp prst="textNoShape">
                            <a:avLst/>
                          </a:prstTxWarp>
                          <a:noAutofit/>
                        </wps:bodyPr>
                      </wps:wsp>
                      <wps:wsp>
                        <wps:cNvPr id="114" name="Graphic 114"/>
                        <wps:cNvSpPr/>
                        <wps:spPr>
                          <a:xfrm>
                            <a:off x="6944055" y="7777359"/>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F36B36"/>
                            </a:solidFill>
                            <a:prstDash val="solid"/>
                          </a:ln>
                        </wps:spPr>
                        <wps:bodyPr wrap="square" lIns="0" tIns="0" rIns="0" bIns="0" rtlCol="0">
                          <a:prstTxWarp prst="textNoShape">
                            <a:avLst/>
                          </a:prstTxWarp>
                          <a:noAutofit/>
                        </wps:bodyPr>
                      </wps:wsp>
                      <wps:wsp>
                        <wps:cNvPr id="115" name="Graphic 115"/>
                        <wps:cNvSpPr/>
                        <wps:spPr>
                          <a:xfrm>
                            <a:off x="4682870" y="8447328"/>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16" name="Graphic 116"/>
                        <wps:cNvSpPr/>
                        <wps:spPr>
                          <a:xfrm>
                            <a:off x="4682868" y="8447324"/>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17" name="Graphic 117"/>
                        <wps:cNvSpPr/>
                        <wps:spPr>
                          <a:xfrm>
                            <a:off x="4934115" y="8450274"/>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18" name="Graphic 118"/>
                        <wps:cNvSpPr/>
                        <wps:spPr>
                          <a:xfrm>
                            <a:off x="4934111" y="8450278"/>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19" name="Graphic 119"/>
                        <wps:cNvSpPr/>
                        <wps:spPr>
                          <a:xfrm>
                            <a:off x="5185359" y="8291956"/>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20" name="Graphic 120"/>
                        <wps:cNvSpPr/>
                        <wps:spPr>
                          <a:xfrm>
                            <a:off x="5185354" y="8291954"/>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21" name="Graphic 121"/>
                        <wps:cNvSpPr/>
                        <wps:spPr>
                          <a:xfrm>
                            <a:off x="5436603" y="8267395"/>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22" name="Graphic 122"/>
                        <wps:cNvSpPr/>
                        <wps:spPr>
                          <a:xfrm>
                            <a:off x="5436596" y="8267399"/>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23" name="Graphic 123"/>
                        <wps:cNvSpPr/>
                        <wps:spPr>
                          <a:xfrm>
                            <a:off x="5687834" y="8209292"/>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24" name="Graphic 124"/>
                        <wps:cNvSpPr/>
                        <wps:spPr>
                          <a:xfrm>
                            <a:off x="5687839" y="8209297"/>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25" name="Graphic 125"/>
                        <wps:cNvSpPr/>
                        <wps:spPr>
                          <a:xfrm>
                            <a:off x="5939078" y="8629992"/>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26" name="Graphic 126"/>
                        <wps:cNvSpPr/>
                        <wps:spPr>
                          <a:xfrm>
                            <a:off x="5939082" y="8629994"/>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27" name="Graphic 127"/>
                        <wps:cNvSpPr/>
                        <wps:spPr>
                          <a:xfrm>
                            <a:off x="6190322" y="8056371"/>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28" name="Graphic 128"/>
                        <wps:cNvSpPr/>
                        <wps:spPr>
                          <a:xfrm>
                            <a:off x="6190325" y="8056371"/>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29" name="Graphic 129"/>
                        <wps:cNvSpPr/>
                        <wps:spPr>
                          <a:xfrm>
                            <a:off x="6441566" y="8057400"/>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30" name="Graphic 130"/>
                        <wps:cNvSpPr/>
                        <wps:spPr>
                          <a:xfrm>
                            <a:off x="6441569" y="8057396"/>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31" name="Graphic 131"/>
                        <wps:cNvSpPr/>
                        <wps:spPr>
                          <a:xfrm>
                            <a:off x="6692810" y="7921358"/>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32" name="Graphic 132"/>
                        <wps:cNvSpPr/>
                        <wps:spPr>
                          <a:xfrm>
                            <a:off x="6692810" y="7921356"/>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33" name="Graphic 133"/>
                        <wps:cNvSpPr/>
                        <wps:spPr>
                          <a:xfrm>
                            <a:off x="6944055" y="7679054"/>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144A8A"/>
                          </a:solidFill>
                        </wps:spPr>
                        <wps:bodyPr wrap="square" lIns="0" tIns="0" rIns="0" bIns="0" rtlCol="0">
                          <a:prstTxWarp prst="textNoShape">
                            <a:avLst/>
                          </a:prstTxWarp>
                          <a:noAutofit/>
                        </wps:bodyPr>
                      </wps:wsp>
                      <wps:wsp>
                        <wps:cNvPr id="134" name="Graphic 134"/>
                        <wps:cNvSpPr/>
                        <wps:spPr>
                          <a:xfrm>
                            <a:off x="6944055" y="7679053"/>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144A8A"/>
                            </a:solidFill>
                            <a:prstDash val="solid"/>
                          </a:ln>
                        </wps:spPr>
                        <wps:bodyPr wrap="square" lIns="0" tIns="0" rIns="0" bIns="0" rtlCol="0">
                          <a:prstTxWarp prst="textNoShape">
                            <a:avLst/>
                          </a:prstTxWarp>
                          <a:noAutofit/>
                        </wps:bodyPr>
                      </wps:wsp>
                      <wps:wsp>
                        <wps:cNvPr id="135" name="Graphic 135"/>
                        <wps:cNvSpPr/>
                        <wps:spPr>
                          <a:xfrm>
                            <a:off x="4682870" y="8200414"/>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36" name="Graphic 136"/>
                        <wps:cNvSpPr/>
                        <wps:spPr>
                          <a:xfrm>
                            <a:off x="4682868" y="8200421"/>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37" name="Graphic 137"/>
                        <wps:cNvSpPr/>
                        <wps:spPr>
                          <a:xfrm>
                            <a:off x="4934115" y="8245944"/>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38" name="Graphic 138"/>
                        <wps:cNvSpPr/>
                        <wps:spPr>
                          <a:xfrm>
                            <a:off x="4934111" y="8245948"/>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39" name="Graphic 139"/>
                        <wps:cNvSpPr/>
                        <wps:spPr>
                          <a:xfrm>
                            <a:off x="5185359" y="8219402"/>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40" name="Graphic 140"/>
                        <wps:cNvSpPr/>
                        <wps:spPr>
                          <a:xfrm>
                            <a:off x="5185354" y="8219402"/>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41" name="Graphic 141"/>
                        <wps:cNvSpPr/>
                        <wps:spPr>
                          <a:xfrm>
                            <a:off x="5436603" y="8071611"/>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42" name="Graphic 142"/>
                        <wps:cNvSpPr/>
                        <wps:spPr>
                          <a:xfrm>
                            <a:off x="5436596" y="8071614"/>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43" name="Graphic 143"/>
                        <wps:cNvSpPr/>
                        <wps:spPr>
                          <a:xfrm>
                            <a:off x="5687834" y="7711630"/>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44" name="Graphic 144"/>
                        <wps:cNvSpPr/>
                        <wps:spPr>
                          <a:xfrm>
                            <a:off x="5687839" y="7711633"/>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45" name="Graphic 145"/>
                        <wps:cNvSpPr/>
                        <wps:spPr>
                          <a:xfrm>
                            <a:off x="5939078" y="7693723"/>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46" name="Graphic 146"/>
                        <wps:cNvSpPr/>
                        <wps:spPr>
                          <a:xfrm>
                            <a:off x="5939082" y="7693717"/>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47" name="Graphic 147"/>
                        <wps:cNvSpPr/>
                        <wps:spPr>
                          <a:xfrm>
                            <a:off x="6190322" y="7719936"/>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48" name="Graphic 148"/>
                        <wps:cNvSpPr/>
                        <wps:spPr>
                          <a:xfrm>
                            <a:off x="6190325" y="7719938"/>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49" name="Graphic 149"/>
                        <wps:cNvSpPr/>
                        <wps:spPr>
                          <a:xfrm>
                            <a:off x="6441566" y="7629067"/>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50" name="Graphic 150"/>
                        <wps:cNvSpPr/>
                        <wps:spPr>
                          <a:xfrm>
                            <a:off x="6441569" y="7629069"/>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51" name="Graphic 151"/>
                        <wps:cNvSpPr/>
                        <wps:spPr>
                          <a:xfrm>
                            <a:off x="6692810" y="7459547"/>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52" name="Graphic 152"/>
                        <wps:cNvSpPr/>
                        <wps:spPr>
                          <a:xfrm>
                            <a:off x="6692810" y="7459551"/>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53" name="Graphic 153"/>
                        <wps:cNvSpPr/>
                        <wps:spPr>
                          <a:xfrm>
                            <a:off x="6944055" y="7326985"/>
                            <a:ext cx="35560" cy="35560"/>
                          </a:xfrm>
                          <a:custGeom>
                            <a:avLst/>
                            <a:gdLst/>
                            <a:ahLst/>
                            <a:cxnLst/>
                            <a:rect l="l" t="t" r="r" b="b"/>
                            <a:pathLst>
                              <a:path w="35560" h="35560">
                                <a:moveTo>
                                  <a:pt x="34950" y="0"/>
                                </a:moveTo>
                                <a:lnTo>
                                  <a:pt x="0" y="0"/>
                                </a:lnTo>
                                <a:lnTo>
                                  <a:pt x="0" y="34950"/>
                                </a:lnTo>
                                <a:lnTo>
                                  <a:pt x="34950" y="34950"/>
                                </a:lnTo>
                                <a:lnTo>
                                  <a:pt x="34950" y="0"/>
                                </a:lnTo>
                                <a:close/>
                              </a:path>
                            </a:pathLst>
                          </a:custGeom>
                          <a:solidFill>
                            <a:srgbClr val="B0AEAC"/>
                          </a:solidFill>
                        </wps:spPr>
                        <wps:bodyPr wrap="square" lIns="0" tIns="0" rIns="0" bIns="0" rtlCol="0">
                          <a:prstTxWarp prst="textNoShape">
                            <a:avLst/>
                          </a:prstTxWarp>
                          <a:noAutofit/>
                        </wps:bodyPr>
                      </wps:wsp>
                      <wps:wsp>
                        <wps:cNvPr id="154" name="Graphic 154"/>
                        <wps:cNvSpPr/>
                        <wps:spPr>
                          <a:xfrm>
                            <a:off x="6944055" y="7326981"/>
                            <a:ext cx="35560" cy="35560"/>
                          </a:xfrm>
                          <a:custGeom>
                            <a:avLst/>
                            <a:gdLst/>
                            <a:ahLst/>
                            <a:cxnLst/>
                            <a:rect l="l" t="t" r="r" b="b"/>
                            <a:pathLst>
                              <a:path w="35560" h="35560">
                                <a:moveTo>
                                  <a:pt x="0" y="0"/>
                                </a:moveTo>
                                <a:lnTo>
                                  <a:pt x="34950" y="0"/>
                                </a:lnTo>
                                <a:lnTo>
                                  <a:pt x="34950" y="34950"/>
                                </a:lnTo>
                                <a:lnTo>
                                  <a:pt x="0" y="34950"/>
                                </a:lnTo>
                                <a:lnTo>
                                  <a:pt x="0" y="0"/>
                                </a:lnTo>
                                <a:close/>
                              </a:path>
                            </a:pathLst>
                          </a:custGeom>
                          <a:ln w="16776">
                            <a:solidFill>
                              <a:srgbClr val="B0AEAC"/>
                            </a:solidFill>
                            <a:prstDash val="solid"/>
                          </a:ln>
                        </wps:spPr>
                        <wps:bodyPr wrap="square" lIns="0" tIns="0" rIns="0" bIns="0" rtlCol="0">
                          <a:prstTxWarp prst="textNoShape">
                            <a:avLst/>
                          </a:prstTxWarp>
                          <a:noAutofit/>
                        </wps:bodyPr>
                      </wps:wsp>
                      <wps:wsp>
                        <wps:cNvPr id="155" name="Graphic 155"/>
                        <wps:cNvSpPr/>
                        <wps:spPr>
                          <a:xfrm>
                            <a:off x="6709666" y="8815268"/>
                            <a:ext cx="1270" cy="45085"/>
                          </a:xfrm>
                          <a:custGeom>
                            <a:avLst/>
                            <a:gdLst/>
                            <a:ahLst/>
                            <a:cxnLst/>
                            <a:rect l="l" t="t" r="r" b="b"/>
                            <a:pathLst>
                              <a:path w="0" h="45085">
                                <a:moveTo>
                                  <a:pt x="0" y="44526"/>
                                </a:moveTo>
                                <a:lnTo>
                                  <a:pt x="0" y="0"/>
                                </a:lnTo>
                                <a:lnTo>
                                  <a:pt x="0" y="44526"/>
                                </a:lnTo>
                                <a:close/>
                              </a:path>
                            </a:pathLst>
                          </a:custGeom>
                          <a:ln w="6451">
                            <a:solidFill>
                              <a:srgbClr val="231F20"/>
                            </a:solidFill>
                            <a:prstDash val="solid"/>
                          </a:ln>
                        </wps:spPr>
                        <wps:bodyPr wrap="square" lIns="0" tIns="0" rIns="0" bIns="0" rtlCol="0">
                          <a:prstTxWarp prst="textNoShape">
                            <a:avLst/>
                          </a:prstTxWarp>
                          <a:noAutofit/>
                        </wps:bodyPr>
                      </wps:wsp>
                      <wps:wsp>
                        <wps:cNvPr id="156" name="Graphic 156"/>
                        <wps:cNvSpPr/>
                        <wps:spPr>
                          <a:xfrm>
                            <a:off x="6458417"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57" name="Graphic 157"/>
                        <wps:cNvSpPr/>
                        <wps:spPr>
                          <a:xfrm>
                            <a:off x="6207168"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58" name="Graphic 158"/>
                        <wps:cNvSpPr/>
                        <wps:spPr>
                          <a:xfrm>
                            <a:off x="5955917"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59" name="Graphic 159"/>
                        <wps:cNvSpPr/>
                        <wps:spPr>
                          <a:xfrm>
                            <a:off x="5704668"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60" name="Graphic 160"/>
                        <wps:cNvSpPr/>
                        <wps:spPr>
                          <a:xfrm>
                            <a:off x="5453419"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61" name="Graphic 161"/>
                        <wps:cNvSpPr/>
                        <wps:spPr>
                          <a:xfrm>
                            <a:off x="5202170"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62" name="Graphic 162"/>
                        <wps:cNvSpPr/>
                        <wps:spPr>
                          <a:xfrm>
                            <a:off x="4950921"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63" name="Graphic 163"/>
                        <wps:cNvSpPr/>
                        <wps:spPr>
                          <a:xfrm>
                            <a:off x="4699671"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64" name="Graphic 164"/>
                        <wps:cNvSpPr/>
                        <wps:spPr>
                          <a:xfrm>
                            <a:off x="6960915" y="8815268"/>
                            <a:ext cx="1270" cy="45085"/>
                          </a:xfrm>
                          <a:custGeom>
                            <a:avLst/>
                            <a:gdLst/>
                            <a:ahLst/>
                            <a:cxnLst/>
                            <a:rect l="l" t="t" r="r" b="b"/>
                            <a:pathLst>
                              <a:path w="0" h="45085">
                                <a:moveTo>
                                  <a:pt x="0" y="0"/>
                                </a:moveTo>
                                <a:lnTo>
                                  <a:pt x="0" y="44526"/>
                                </a:lnTo>
                                <a:lnTo>
                                  <a:pt x="0" y="0"/>
                                </a:lnTo>
                              </a:path>
                            </a:pathLst>
                          </a:custGeom>
                          <a:ln w="6451">
                            <a:solidFill>
                              <a:srgbClr val="231F20"/>
                            </a:solidFill>
                            <a:prstDash val="solid"/>
                          </a:ln>
                        </wps:spPr>
                        <wps:bodyPr wrap="square" lIns="0" tIns="0" rIns="0" bIns="0" rtlCol="0">
                          <a:prstTxWarp prst="textNoShape">
                            <a:avLst/>
                          </a:prstTxWarp>
                          <a:noAutofit/>
                        </wps:bodyPr>
                      </wps:wsp>
                      <wps:wsp>
                        <wps:cNvPr id="165" name="Graphic 165"/>
                        <wps:cNvSpPr/>
                        <wps:spPr>
                          <a:xfrm>
                            <a:off x="3916946" y="6855955"/>
                            <a:ext cx="79375" cy="79375"/>
                          </a:xfrm>
                          <a:custGeom>
                            <a:avLst/>
                            <a:gdLst/>
                            <a:ahLst/>
                            <a:cxnLst/>
                            <a:rect l="l" t="t" r="r" b="b"/>
                            <a:pathLst>
                              <a:path w="79375" h="79375">
                                <a:moveTo>
                                  <a:pt x="78828" y="0"/>
                                </a:moveTo>
                                <a:lnTo>
                                  <a:pt x="0" y="0"/>
                                </a:lnTo>
                                <a:lnTo>
                                  <a:pt x="0" y="78828"/>
                                </a:lnTo>
                                <a:lnTo>
                                  <a:pt x="78828" y="78828"/>
                                </a:lnTo>
                                <a:lnTo>
                                  <a:pt x="78828" y="0"/>
                                </a:lnTo>
                                <a:close/>
                              </a:path>
                            </a:pathLst>
                          </a:custGeom>
                          <a:solidFill>
                            <a:srgbClr val="858789"/>
                          </a:solidFill>
                        </wps:spPr>
                        <wps:bodyPr wrap="square" lIns="0" tIns="0" rIns="0" bIns="0" rtlCol="0">
                          <a:prstTxWarp prst="textNoShape">
                            <a:avLst/>
                          </a:prstTxWarp>
                          <a:noAutofit/>
                        </wps:bodyPr>
                      </wps:wsp>
                    </wpg:wgp>
                  </a:graphicData>
                </a:graphic>
              </wp:anchor>
            </w:drawing>
          </mc:Choice>
          <mc:Fallback>
            <w:pict>
              <v:group style="position:absolute;margin-left:.000011pt;margin-top:.000009pt;width:612pt;height:792pt;mso-position-horizontal-relative:page;mso-position-vertical-relative:page;z-index:-19913216" id="docshapegroup56" coordorigin="0,0" coordsize="12240,15840">
                <v:shape style="position:absolute;left:0;top:0;width:12240;height:15840" type="#_x0000_t75" id="docshape57" stroked="false">
                  <v:imagedata r:id="rId21" o:title=""/>
                </v:shape>
                <v:shape style="position:absolute;left:9598;top:10802;width:1186;height:496" type="#_x0000_t75" id="docshape58" stroked="false">
                  <v:imagedata r:id="rId22" o:title=""/>
                </v:shape>
                <v:shape style="position:absolute;left:7849;top:10802;width:1288;height:295" type="#_x0000_t75" id="docshape59" stroked="false">
                  <v:imagedata r:id="rId23" o:title=""/>
                </v:shape>
                <v:shape style="position:absolute;left:6355;top:10802;width:1257;height:113" type="#_x0000_t75" id="docshape60" stroked="false">
                  <v:imagedata r:id="rId24" o:title=""/>
                </v:shape>
                <v:rect style="position:absolute;left:9413;top:10802;width:132;height:132" id="docshape61" filled="true" fillcolor="#f58658" stroked="false">
                  <v:fill type="solid"/>
                </v:rect>
                <v:shape style="position:absolute;left:7204;top:11315;width:3957;height:2636" id="docshape62" coordorigin="7204,11315" coordsize="3957,2636" path="m7204,13951l11161,13951m7204,13951l7204,13885m7204,13951l7204,11315m7204,13951l7303,13951e" filled="false" stroked="true" strokeweight=".459pt" strokecolor="#231f20">
                  <v:path arrowok="t"/>
                  <v:stroke dashstyle="solid"/>
                </v:shape>
                <v:line style="position:absolute" from="7204,13073" to="7303,13073" stroked="true" strokeweight=".459pt" strokecolor="#231f20">
                  <v:stroke dashstyle="solid"/>
                </v:line>
                <v:line style="position:absolute" from="7204,12194" to="7303,12194" stroked="true" strokeweight=".459pt" strokecolor="#231f20">
                  <v:stroke dashstyle="solid"/>
                </v:line>
                <v:line style="position:absolute" from="7204,11315" to="7303,11315" stroked="true" strokeweight=".459pt" strokecolor="#231f20">
                  <v:stroke dashstyle="solid"/>
                </v:line>
                <v:line style="position:absolute" from="7798,13355" to="7402,13522" stroked="true" strokeweight="1.367pt" strokecolor="#f36b36">
                  <v:stroke dashstyle="solid"/>
                </v:line>
                <v:line style="position:absolute" from="8193,13305" to="7798,13355" stroked="true" strokeweight="1.367pt" strokecolor="#f36b36">
                  <v:stroke dashstyle="solid"/>
                </v:line>
                <v:line style="position:absolute" from="8589,13201" to="8193,13305" stroked="true" strokeweight="1.367pt" strokecolor="#f36b36">
                  <v:stroke dashstyle="solid"/>
                </v:line>
                <v:line style="position:absolute" from="8985,13274" to="8589,13201" stroked="true" strokeweight="1.367pt" strokecolor="#f36b36">
                  <v:stroke dashstyle="solid"/>
                </v:line>
                <v:line style="position:absolute" from="9380,13534" to="8985,13274" stroked="true" strokeweight="1.367pt" strokecolor="#f36b36">
                  <v:stroke dashstyle="solid"/>
                </v:line>
                <v:line style="position:absolute" from="9776,13022" to="9380,13534" stroked="true" strokeweight="1.367pt" strokecolor="#f36b36">
                  <v:stroke dashstyle="solid"/>
                </v:line>
                <v:line style="position:absolute" from="10172,12609" to="9776,13022" stroked="true" strokeweight="1.367pt" strokecolor="#f36b36">
                  <v:stroke dashstyle="solid"/>
                </v:line>
                <v:line style="position:absolute" from="10567,12548" to="10172,12609" stroked="true" strokeweight="1.367pt" strokecolor="#f36b36">
                  <v:stroke dashstyle="solid"/>
                </v:line>
                <v:line style="position:absolute" from="10963,12275" to="10567,12548" stroked="true" strokeweight="1.367pt" strokecolor="#f36b36">
                  <v:stroke dashstyle="solid"/>
                </v:line>
                <v:line style="position:absolute" from="7798,13335" to="7402,13330" stroked="true" strokeweight="1.367pt" strokecolor="#144a8a">
                  <v:stroke dashstyle="solid"/>
                </v:line>
                <v:line style="position:absolute" from="8193,13086" to="7798,13335" stroked="true" strokeweight="1.367pt" strokecolor="#144a8a">
                  <v:stroke dashstyle="solid"/>
                </v:line>
                <v:line style="position:absolute" from="8589,13047" to="8193,13086" stroked="true" strokeweight="1.367pt" strokecolor="#144a8a">
                  <v:stroke dashstyle="solid"/>
                </v:line>
                <v:line style="position:absolute" from="8985,12956" to="8589,13047" stroked="true" strokeweight="1.367pt" strokecolor="#144a8a">
                  <v:stroke dashstyle="solid"/>
                </v:line>
                <v:line style="position:absolute" from="9380,13618" to="8985,12956" stroked="true" strokeweight="1.367pt" strokecolor="#144a8a">
                  <v:stroke dashstyle="solid"/>
                </v:line>
                <v:line style="position:absolute" from="9776,12715" to="9380,13618" stroked="true" strokeweight="1.367pt" strokecolor="#144a8a">
                  <v:stroke dashstyle="solid"/>
                </v:line>
                <v:line style="position:absolute" from="10172,12716" to="9776,12715" stroked="true" strokeweight="1.367pt" strokecolor="#144a8a">
                  <v:stroke dashstyle="solid"/>
                </v:line>
                <v:line style="position:absolute" from="10567,12502" to="10172,12716" stroked="true" strokeweight="1.367pt" strokecolor="#144a8a">
                  <v:stroke dashstyle="solid"/>
                </v:line>
                <v:line style="position:absolute" from="10963,12121" to="10567,12502" stroked="true" strokeweight="1.367pt" strokecolor="#144a8a">
                  <v:stroke dashstyle="solid"/>
                </v:line>
                <v:line style="position:absolute" from="7798,13013" to="7402,12942" stroked="true" strokeweight="1.367pt" strokecolor="#b0aeac">
                  <v:stroke dashstyle="solid"/>
                </v:line>
                <v:line style="position:absolute" from="8193,12971" to="7798,13013" stroked="true" strokeweight="1.367pt" strokecolor="#b0aeac">
                  <v:stroke dashstyle="solid"/>
                </v:line>
                <v:line style="position:absolute" from="8589,12739" to="8193,12971" stroked="true" strokeweight="1.367pt" strokecolor="#b0aeac">
                  <v:stroke dashstyle="solid"/>
                </v:line>
                <v:line style="position:absolute" from="8985,12172" to="8589,12739" stroked="true" strokeweight="1.367pt" strokecolor="#b0aeac">
                  <v:stroke dashstyle="solid"/>
                </v:line>
                <v:line style="position:absolute" from="9380,12144" to="8985,12172" stroked="true" strokeweight="1.367pt" strokecolor="#b0aeac">
                  <v:stroke dashstyle="solid"/>
                </v:line>
                <v:line style="position:absolute" from="9776,12185" to="9380,12144" stroked="true" strokeweight="1.367pt" strokecolor="#b0aeac">
                  <v:stroke dashstyle="solid"/>
                </v:line>
                <v:line style="position:absolute" from="10172,12042" to="9776,12185" stroked="true" strokeweight="1.367pt" strokecolor="#b0aeac">
                  <v:stroke dashstyle="solid"/>
                </v:line>
                <v:line style="position:absolute" from="10567,11775" to="10172,12042" stroked="true" strokeweight="1.367pt" strokecolor="#b0aeac">
                  <v:stroke dashstyle="solid"/>
                </v:line>
                <v:line style="position:absolute" from="10963,11566" to="10567,11775" stroked="true" strokeweight="1.367pt" strokecolor="#b0aeac">
                  <v:stroke dashstyle="solid"/>
                </v:line>
                <v:rect style="position:absolute;left:7374;top:13494;width:56;height:56" id="docshape63" filled="true" fillcolor="#f36b36" stroked="false">
                  <v:fill type="solid"/>
                </v:rect>
                <v:rect style="position:absolute;left:7374;top:13494;width:56;height:56" id="docshape64" filled="false" stroked="true" strokeweight="1.321pt" strokecolor="#f36b36">
                  <v:stroke dashstyle="solid"/>
                </v:rect>
                <v:rect style="position:absolute;left:7770;top:13327;width:56;height:56" id="docshape65" filled="true" fillcolor="#f36b36" stroked="false">
                  <v:fill type="solid"/>
                </v:rect>
                <v:rect style="position:absolute;left:7770;top:13327;width:56;height:56" id="docshape66" filled="false" stroked="true" strokeweight="1.321pt" strokecolor="#f36b36">
                  <v:stroke dashstyle="solid"/>
                </v:rect>
                <v:rect style="position:absolute;left:8165;top:13277;width:56;height:56" id="docshape67" filled="true" fillcolor="#f36b36" stroked="false">
                  <v:fill type="solid"/>
                </v:rect>
                <v:rect style="position:absolute;left:8165;top:13277;width:56;height:56" id="docshape68" filled="false" stroked="true" strokeweight="1.321pt" strokecolor="#f36b36">
                  <v:stroke dashstyle="solid"/>
                </v:rect>
                <v:rect style="position:absolute;left:8561;top:13173;width:56;height:56" id="docshape69" filled="true" fillcolor="#f36b36" stroked="false">
                  <v:fill type="solid"/>
                </v:rect>
                <v:rect style="position:absolute;left:8561;top:13173;width:56;height:56" id="docshape70" filled="false" stroked="true" strokeweight="1.321pt" strokecolor="#f36b36">
                  <v:stroke dashstyle="solid"/>
                </v:rect>
                <v:rect style="position:absolute;left:8957;top:13246;width:56;height:56" id="docshape71" filled="true" fillcolor="#f36b36" stroked="false">
                  <v:fill type="solid"/>
                </v:rect>
                <v:rect style="position:absolute;left:8957;top:13246;width:56;height:56" id="docshape72" filled="false" stroked="true" strokeweight="1.321pt" strokecolor="#f36b36">
                  <v:stroke dashstyle="solid"/>
                </v:rect>
                <v:rect style="position:absolute;left:9352;top:13506;width:56;height:56" id="docshape73" filled="true" fillcolor="#f36b36" stroked="false">
                  <v:fill type="solid"/>
                </v:rect>
                <v:rect style="position:absolute;left:9352;top:13506;width:56;height:56" id="docshape74" filled="false" stroked="true" strokeweight="1.321pt" strokecolor="#f36b36">
                  <v:stroke dashstyle="solid"/>
                </v:rect>
                <v:rect style="position:absolute;left:9748;top:12994;width:56;height:56" id="docshape75" filled="true" fillcolor="#f36b36" stroked="false">
                  <v:fill type="solid"/>
                </v:rect>
                <v:rect style="position:absolute;left:9748;top:12994;width:56;height:56" id="docshape76" filled="false" stroked="true" strokeweight="1.321pt" strokecolor="#f36b36">
                  <v:stroke dashstyle="solid"/>
                </v:rect>
                <v:rect style="position:absolute;left:10144;top:12581;width:56;height:56" id="docshape77" filled="true" fillcolor="#f36b36" stroked="false">
                  <v:fill type="solid"/>
                </v:rect>
                <v:rect style="position:absolute;left:10144;top:12581;width:56;height:56" id="docshape78" filled="false" stroked="true" strokeweight="1.321pt" strokecolor="#f36b36">
                  <v:stroke dashstyle="solid"/>
                </v:rect>
                <v:rect style="position:absolute;left:10539;top:12520;width:56;height:56" id="docshape79" filled="true" fillcolor="#f36b36" stroked="false">
                  <v:fill type="solid"/>
                </v:rect>
                <v:rect style="position:absolute;left:10539;top:12520;width:56;height:56" id="docshape80" filled="false" stroked="true" strokeweight="1.321pt" strokecolor="#f36b36">
                  <v:stroke dashstyle="solid"/>
                </v:rect>
                <v:rect style="position:absolute;left:10935;top:12247;width:56;height:56" id="docshape81" filled="true" fillcolor="#f36b36" stroked="false">
                  <v:fill type="solid"/>
                </v:rect>
                <v:rect style="position:absolute;left:10935;top:12247;width:56;height:56" id="docshape82" filled="false" stroked="true" strokeweight="1.321pt" strokecolor="#f36b36">
                  <v:stroke dashstyle="solid"/>
                </v:rect>
                <v:rect style="position:absolute;left:7374;top:13302;width:56;height:56" id="docshape83" filled="true" fillcolor="#144a8a" stroked="false">
                  <v:fill type="solid"/>
                </v:rect>
                <v:rect style="position:absolute;left:7374;top:13302;width:56;height:56" id="docshape84" filled="false" stroked="true" strokeweight="1.321pt" strokecolor="#144a8a">
                  <v:stroke dashstyle="solid"/>
                </v:rect>
                <v:rect style="position:absolute;left:7770;top:13307;width:56;height:56" id="docshape85" filled="true" fillcolor="#144a8a" stroked="false">
                  <v:fill type="solid"/>
                </v:rect>
                <v:rect style="position:absolute;left:7770;top:13307;width:56;height:56" id="docshape86" filled="false" stroked="true" strokeweight="1.321pt" strokecolor="#144a8a">
                  <v:stroke dashstyle="solid"/>
                </v:rect>
                <v:rect style="position:absolute;left:8165;top:13058;width:56;height:56" id="docshape87" filled="true" fillcolor="#144a8a" stroked="false">
                  <v:fill type="solid"/>
                </v:rect>
                <v:rect style="position:absolute;left:8165;top:13058;width:56;height:56" id="docshape88" filled="false" stroked="true" strokeweight="1.321pt" strokecolor="#144a8a">
                  <v:stroke dashstyle="solid"/>
                </v:rect>
                <v:rect style="position:absolute;left:8561;top:13019;width:56;height:56" id="docshape89" filled="true" fillcolor="#144a8a" stroked="false">
                  <v:fill type="solid"/>
                </v:rect>
                <v:rect style="position:absolute;left:8561;top:13019;width:56;height:56" id="docshape90" filled="false" stroked="true" strokeweight="1.321pt" strokecolor="#144a8a">
                  <v:stroke dashstyle="solid"/>
                </v:rect>
                <v:rect style="position:absolute;left:8957;top:12928;width:56;height:56" id="docshape91" filled="true" fillcolor="#144a8a" stroked="false">
                  <v:fill type="solid"/>
                </v:rect>
                <v:rect style="position:absolute;left:8957;top:12928;width:56;height:56" id="docshape92" filled="false" stroked="true" strokeweight="1.321pt" strokecolor="#144a8a">
                  <v:stroke dashstyle="solid"/>
                </v:rect>
                <v:rect style="position:absolute;left:9352;top:13590;width:56;height:56" id="docshape93" filled="true" fillcolor="#144a8a" stroked="false">
                  <v:fill type="solid"/>
                </v:rect>
                <v:rect style="position:absolute;left:9352;top:13590;width:56;height:56" id="docshape94" filled="false" stroked="true" strokeweight="1.321pt" strokecolor="#144a8a">
                  <v:stroke dashstyle="solid"/>
                </v:rect>
                <v:rect style="position:absolute;left:9748;top:12687;width:56;height:56" id="docshape95" filled="true" fillcolor="#144a8a" stroked="false">
                  <v:fill type="solid"/>
                </v:rect>
                <v:rect style="position:absolute;left:9748;top:12687;width:56;height:56" id="docshape96" filled="false" stroked="true" strokeweight="1.321pt" strokecolor="#144a8a">
                  <v:stroke dashstyle="solid"/>
                </v:rect>
                <v:rect style="position:absolute;left:10144;top:12688;width:56;height:56" id="docshape97" filled="true" fillcolor="#144a8a" stroked="false">
                  <v:fill type="solid"/>
                </v:rect>
                <v:rect style="position:absolute;left:10144;top:12688;width:56;height:56" id="docshape98" filled="false" stroked="true" strokeweight="1.321pt" strokecolor="#144a8a">
                  <v:stroke dashstyle="solid"/>
                </v:rect>
                <v:rect style="position:absolute;left:10539;top:12474;width:56;height:56" id="docshape99" filled="true" fillcolor="#144a8a" stroked="false">
                  <v:fill type="solid"/>
                </v:rect>
                <v:rect style="position:absolute;left:10539;top:12474;width:56;height:56" id="docshape100" filled="false" stroked="true" strokeweight="1.321pt" strokecolor="#144a8a">
                  <v:stroke dashstyle="solid"/>
                </v:rect>
                <v:rect style="position:absolute;left:10935;top:12093;width:56;height:56" id="docshape101" filled="true" fillcolor="#144a8a" stroked="false">
                  <v:fill type="solid"/>
                </v:rect>
                <v:rect style="position:absolute;left:10935;top:12093;width:56;height:56" id="docshape102" filled="false" stroked="true" strokeweight="1.321pt" strokecolor="#144a8a">
                  <v:stroke dashstyle="solid"/>
                </v:rect>
                <v:rect style="position:absolute;left:7374;top:12914;width:56;height:56" id="docshape103" filled="true" fillcolor="#b0aeac" stroked="false">
                  <v:fill type="solid"/>
                </v:rect>
                <v:rect style="position:absolute;left:7374;top:12914;width:56;height:56" id="docshape104" filled="false" stroked="true" strokeweight="1.321pt" strokecolor="#b0aeac">
                  <v:stroke dashstyle="solid"/>
                </v:rect>
                <v:rect style="position:absolute;left:7770;top:12985;width:56;height:56" id="docshape105" filled="true" fillcolor="#b0aeac" stroked="false">
                  <v:fill type="solid"/>
                </v:rect>
                <v:rect style="position:absolute;left:7770;top:12985;width:56;height:56" id="docshape106" filled="false" stroked="true" strokeweight="1.321pt" strokecolor="#b0aeac">
                  <v:stroke dashstyle="solid"/>
                </v:rect>
                <v:rect style="position:absolute;left:8165;top:12943;width:56;height:56" id="docshape107" filled="true" fillcolor="#b0aeac" stroked="false">
                  <v:fill type="solid"/>
                </v:rect>
                <v:rect style="position:absolute;left:8165;top:12943;width:56;height:56" id="docshape108" filled="false" stroked="true" strokeweight="1.321pt" strokecolor="#b0aeac">
                  <v:stroke dashstyle="solid"/>
                </v:rect>
                <v:rect style="position:absolute;left:8561;top:12711;width:56;height:56" id="docshape109" filled="true" fillcolor="#b0aeac" stroked="false">
                  <v:fill type="solid"/>
                </v:rect>
                <v:rect style="position:absolute;left:8561;top:12711;width:56;height:56" id="docshape110" filled="false" stroked="true" strokeweight="1.321pt" strokecolor="#b0aeac">
                  <v:stroke dashstyle="solid"/>
                </v:rect>
                <v:rect style="position:absolute;left:8957;top:12144;width:56;height:56" id="docshape111" filled="true" fillcolor="#b0aeac" stroked="false">
                  <v:fill type="solid"/>
                </v:rect>
                <v:rect style="position:absolute;left:8957;top:12144;width:56;height:56" id="docshape112" filled="false" stroked="true" strokeweight="1.321pt" strokecolor="#b0aeac">
                  <v:stroke dashstyle="solid"/>
                </v:rect>
                <v:rect style="position:absolute;left:9352;top:12116;width:56;height:56" id="docshape113" filled="true" fillcolor="#b0aeac" stroked="false">
                  <v:fill type="solid"/>
                </v:rect>
                <v:rect style="position:absolute;left:9352;top:12116;width:56;height:56" id="docshape114" filled="false" stroked="true" strokeweight="1.321pt" strokecolor="#b0aeac">
                  <v:stroke dashstyle="solid"/>
                </v:rect>
                <v:rect style="position:absolute;left:9748;top:12157;width:56;height:56" id="docshape115" filled="true" fillcolor="#b0aeac" stroked="false">
                  <v:fill type="solid"/>
                </v:rect>
                <v:rect style="position:absolute;left:9748;top:12157;width:56;height:56" id="docshape116" filled="false" stroked="true" strokeweight="1.321pt" strokecolor="#b0aeac">
                  <v:stroke dashstyle="solid"/>
                </v:rect>
                <v:rect style="position:absolute;left:10144;top:12014;width:56;height:56" id="docshape117" filled="true" fillcolor="#b0aeac" stroked="false">
                  <v:fill type="solid"/>
                </v:rect>
                <v:rect style="position:absolute;left:10144;top:12014;width:56;height:56" id="docshape118" filled="false" stroked="true" strokeweight="1.321pt" strokecolor="#b0aeac">
                  <v:stroke dashstyle="solid"/>
                </v:rect>
                <v:rect style="position:absolute;left:10539;top:11747;width:56;height:56" id="docshape119" filled="true" fillcolor="#b0aeac" stroked="false">
                  <v:fill type="solid"/>
                </v:rect>
                <v:rect style="position:absolute;left:10539;top:11747;width:56;height:56" id="docshape120" filled="false" stroked="true" strokeweight="1.321pt" strokecolor="#b0aeac">
                  <v:stroke dashstyle="solid"/>
                </v:rect>
                <v:rect style="position:absolute;left:10935;top:11538;width:56;height:56" id="docshape121" filled="true" fillcolor="#b0aeac" stroked="false">
                  <v:fill type="solid"/>
                </v:rect>
                <v:rect style="position:absolute;left:10935;top:11538;width:56;height:56" id="docshape122" filled="false" stroked="true" strokeweight="1.321pt" strokecolor="#b0aeac">
                  <v:stroke dashstyle="solid"/>
                </v:rect>
                <v:shape style="position:absolute;left:10566;top:13882;width:2;height:71" id="docshape123" coordorigin="10566,13882" coordsize="0,71" path="m10566,13952l10566,13882,10566,13952xe" filled="false" stroked="true" strokeweight=".508pt" strokecolor="#231f20">
                  <v:path arrowok="t"/>
                  <v:stroke dashstyle="solid"/>
                </v:shape>
                <v:shape style="position:absolute;left:10170;top:13882;width:2;height:71" id="docshape124" coordorigin="10171,13882" coordsize="0,71" path="m10171,13882l10171,13952,10171,13882e" filled="false" stroked="true" strokeweight=".508pt" strokecolor="#231f20">
                  <v:path arrowok="t"/>
                  <v:stroke dashstyle="solid"/>
                </v:shape>
                <v:shape style="position:absolute;left:9775;top:13882;width:2;height:71" id="docshape125" coordorigin="9775,13882" coordsize="0,71" path="m9775,13882l9775,13952,9775,13882e" filled="false" stroked="true" strokeweight=".508pt" strokecolor="#231f20">
                  <v:path arrowok="t"/>
                  <v:stroke dashstyle="solid"/>
                </v:shape>
                <v:shape style="position:absolute;left:9379;top:13882;width:2;height:71" id="docshape126" coordorigin="9379,13882" coordsize="0,71" path="m9379,13882l9379,13952,9379,13882e" filled="false" stroked="true" strokeweight=".508pt" strokecolor="#231f20">
                  <v:path arrowok="t"/>
                  <v:stroke dashstyle="solid"/>
                </v:shape>
                <v:shape style="position:absolute;left:8983;top:13882;width:2;height:71" id="docshape127" coordorigin="8984,13882" coordsize="0,71" path="m8984,13882l8984,13952,8984,13882e" filled="false" stroked="true" strokeweight=".508pt" strokecolor="#231f20">
                  <v:path arrowok="t"/>
                  <v:stroke dashstyle="solid"/>
                </v:shape>
                <v:shape style="position:absolute;left:8588;top:13882;width:2;height:71" id="docshape128" coordorigin="8588,13882" coordsize="0,71" path="m8588,13882l8588,13952,8588,13882e" filled="false" stroked="true" strokeweight=".508pt" strokecolor="#231f20">
                  <v:path arrowok="t"/>
                  <v:stroke dashstyle="solid"/>
                </v:shape>
                <v:shape style="position:absolute;left:8192;top:13882;width:2;height:71" id="docshape129" coordorigin="8192,13882" coordsize="0,71" path="m8192,13882l8192,13952,8192,13882e" filled="false" stroked="true" strokeweight=".508pt" strokecolor="#231f20">
                  <v:path arrowok="t"/>
                  <v:stroke dashstyle="solid"/>
                </v:shape>
                <v:shape style="position:absolute;left:7796;top:13882;width:2;height:71" id="docshape130" coordorigin="7797,13882" coordsize="0,71" path="m7797,13882l7797,13952,7797,13882e" filled="false" stroked="true" strokeweight=".508pt" strokecolor="#231f20">
                  <v:path arrowok="t"/>
                  <v:stroke dashstyle="solid"/>
                </v:shape>
                <v:shape style="position:absolute;left:7401;top:13882;width:2;height:71" id="docshape131" coordorigin="7401,13882" coordsize="0,71" path="m7401,13882l7401,13952,7401,13882e" filled="false" stroked="true" strokeweight=".508pt" strokecolor="#231f20">
                  <v:path arrowok="t"/>
                  <v:stroke dashstyle="solid"/>
                </v:shape>
                <v:shape style="position:absolute;left:10962;top:13882;width:2;height:71" id="docshape132" coordorigin="10962,13882" coordsize="0,71" path="m10962,13882l10962,13952,10962,13882e" filled="false" stroked="true" strokeweight=".508pt" strokecolor="#231f20">
                  <v:path arrowok="t"/>
                  <v:stroke dashstyle="solid"/>
                </v:shape>
                <v:rect style="position:absolute;left:6168;top:10796;width:125;height:125" id="docshape133" filled="true" fillcolor="#858789" stroked="false">
                  <v:fill type="solid"/>
                </v:rect>
                <w10:wrap type="none"/>
              </v:group>
            </w:pict>
          </mc:Fallback>
        </mc:AlternateContent>
      </w:r>
    </w:p>
    <w:p>
      <w:pPr>
        <w:pStyle w:val="BodyText"/>
        <w:rPr>
          <w:sz w:val="16"/>
        </w:rPr>
      </w:pPr>
    </w:p>
    <w:p>
      <w:pPr>
        <w:pStyle w:val="BodyText"/>
        <w:rPr>
          <w:sz w:val="16"/>
        </w:rPr>
      </w:pPr>
    </w:p>
    <w:p>
      <w:pPr>
        <w:pStyle w:val="BodyText"/>
        <w:rPr>
          <w:sz w:val="16"/>
        </w:rPr>
      </w:pPr>
    </w:p>
    <w:p>
      <w:pPr>
        <w:pStyle w:val="BodyText"/>
        <w:spacing w:before="30"/>
        <w:rPr>
          <w:sz w:val="16"/>
        </w:rPr>
      </w:pPr>
    </w:p>
    <w:p>
      <w:pPr>
        <w:spacing w:before="0"/>
        <w:ind w:left="8032"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13</w:t>
      </w:r>
    </w:p>
    <w:p>
      <w:pPr>
        <w:spacing w:after="0"/>
        <w:jc w:val="left"/>
        <w:rPr>
          <w:rFonts w:ascii="Arial"/>
          <w:b/>
          <w:sz w:val="16"/>
        </w:rPr>
        <w:sectPr>
          <w:type w:val="continuous"/>
          <w:pgSz w:w="12240" w:h="15840"/>
          <w:pgMar w:top="1820" w:bottom="280" w:left="0" w:right="0"/>
        </w:sectPr>
      </w:pPr>
    </w:p>
    <w:p>
      <w:pPr>
        <w:spacing w:line="2050" w:lineRule="exact" w:before="0"/>
        <w:ind w:left="900" w:right="0" w:firstLine="0"/>
        <w:jc w:val="left"/>
        <w:rPr>
          <w:rFonts w:ascii="Times New Roman"/>
          <w:sz w:val="201"/>
        </w:rPr>
      </w:pPr>
      <w:r>
        <w:rPr>
          <w:rFonts w:ascii="Times New Roman"/>
          <w:color w:val="FFFFFF"/>
          <w:spacing w:val="-81"/>
          <w:w w:val="90"/>
          <w:sz w:val="201"/>
        </w:rPr>
        <w:t>Rankings</w:t>
      </w:r>
    </w:p>
    <w:p>
      <w:pPr>
        <w:pStyle w:val="Heading6"/>
        <w:spacing w:before="360"/>
        <w:ind w:left="709"/>
        <w:rPr>
          <w:b w:val="0"/>
        </w:rPr>
      </w:pPr>
      <w:r>
        <w:rPr>
          <w:b w:val="0"/>
          <w:color w:val="00468B"/>
          <w:spacing w:val="-12"/>
        </w:rPr>
        <w:t>Gators</w:t>
      </w:r>
      <w:r>
        <w:rPr>
          <w:b w:val="0"/>
          <w:color w:val="00468B"/>
          <w:spacing w:val="-18"/>
        </w:rPr>
        <w:t> </w:t>
      </w:r>
      <w:r>
        <w:rPr>
          <w:b w:val="0"/>
          <w:color w:val="00468B"/>
          <w:spacing w:val="-12"/>
        </w:rPr>
        <w:t>in</w:t>
      </w:r>
      <w:r>
        <w:rPr>
          <w:b w:val="0"/>
          <w:color w:val="00468B"/>
          <w:spacing w:val="-18"/>
        </w:rPr>
        <w:t> </w:t>
      </w:r>
      <w:r>
        <w:rPr>
          <w:b w:val="0"/>
          <w:color w:val="00468B"/>
          <w:spacing w:val="-12"/>
        </w:rPr>
        <w:t>2024-25</w:t>
      </w:r>
      <w:r>
        <w:rPr>
          <w:b w:val="0"/>
          <w:color w:val="00468B"/>
          <w:spacing w:val="-18"/>
        </w:rPr>
        <w:t> </w:t>
      </w:r>
      <w:r>
        <w:rPr>
          <w:b w:val="0"/>
          <w:color w:val="00468B"/>
          <w:spacing w:val="-12"/>
        </w:rPr>
        <w:t>All-Sports</w:t>
      </w:r>
      <w:r>
        <w:rPr>
          <w:b w:val="0"/>
          <w:color w:val="00468B"/>
          <w:spacing w:val="-18"/>
        </w:rPr>
        <w:t> </w:t>
      </w:r>
      <w:r>
        <w:rPr>
          <w:b w:val="0"/>
          <w:color w:val="00468B"/>
          <w:spacing w:val="-12"/>
        </w:rPr>
        <w:t>Rankings</w:t>
      </w:r>
    </w:p>
    <w:p>
      <w:pPr>
        <w:spacing w:line="271" w:lineRule="auto" w:before="127"/>
        <w:ind w:left="709" w:right="0" w:firstLine="0"/>
        <w:jc w:val="both"/>
        <w:rPr>
          <w:sz w:val="18"/>
        </w:rPr>
      </w:pPr>
      <w:r>
        <w:rPr>
          <w:sz w:val="18"/>
        </w:rPr>
        <mc:AlternateContent>
          <mc:Choice Requires="wps">
            <w:drawing>
              <wp:anchor distT="0" distB="0" distL="0" distR="0" allowOverlap="1" layoutInCell="1" locked="0" behindDoc="0" simplePos="0" relativeHeight="15743488">
                <wp:simplePos x="0" y="0"/>
                <wp:positionH relativeFrom="page">
                  <wp:posOffset>4859680</wp:posOffset>
                </wp:positionH>
                <wp:positionV relativeFrom="paragraph">
                  <wp:posOffset>828230</wp:posOffset>
                </wp:positionV>
                <wp:extent cx="2669540" cy="563880"/>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2669540" cy="563880"/>
                          <a:chExt cx="2669540" cy="563880"/>
                        </a:xfrm>
                      </wpg:grpSpPr>
                      <wps:wsp>
                        <wps:cNvPr id="167" name="Graphic 167"/>
                        <wps:cNvSpPr/>
                        <wps:spPr>
                          <a:xfrm>
                            <a:off x="0" y="0"/>
                            <a:ext cx="2669540" cy="563880"/>
                          </a:xfrm>
                          <a:custGeom>
                            <a:avLst/>
                            <a:gdLst/>
                            <a:ahLst/>
                            <a:cxnLst/>
                            <a:rect l="l" t="t" r="r" b="b"/>
                            <a:pathLst>
                              <a:path w="2669540" h="563880">
                                <a:moveTo>
                                  <a:pt x="1301889" y="0"/>
                                </a:moveTo>
                                <a:lnTo>
                                  <a:pt x="0" y="0"/>
                                </a:lnTo>
                                <a:lnTo>
                                  <a:pt x="0" y="563765"/>
                                </a:lnTo>
                                <a:lnTo>
                                  <a:pt x="1301889" y="563765"/>
                                </a:lnTo>
                                <a:lnTo>
                                  <a:pt x="1301889" y="0"/>
                                </a:lnTo>
                                <a:close/>
                              </a:path>
                              <a:path w="2669540" h="563880">
                                <a:moveTo>
                                  <a:pt x="2669489" y="0"/>
                                </a:moveTo>
                                <a:lnTo>
                                  <a:pt x="1367599" y="0"/>
                                </a:lnTo>
                                <a:lnTo>
                                  <a:pt x="1367599" y="563765"/>
                                </a:lnTo>
                                <a:lnTo>
                                  <a:pt x="2669489" y="563765"/>
                                </a:lnTo>
                                <a:lnTo>
                                  <a:pt x="2669489" y="0"/>
                                </a:lnTo>
                                <a:close/>
                              </a:path>
                            </a:pathLst>
                          </a:custGeom>
                          <a:solidFill>
                            <a:srgbClr val="00468B"/>
                          </a:solidFill>
                        </wps:spPr>
                        <wps:bodyPr wrap="square" lIns="0" tIns="0" rIns="0" bIns="0" rtlCol="0">
                          <a:prstTxWarp prst="textNoShape">
                            <a:avLst/>
                          </a:prstTxWarp>
                          <a:noAutofit/>
                        </wps:bodyPr>
                      </wps:wsp>
                      <wps:wsp>
                        <wps:cNvPr id="168" name="Graphic 168"/>
                        <wps:cNvSpPr/>
                        <wps:spPr>
                          <a:xfrm>
                            <a:off x="1323980" y="115524"/>
                            <a:ext cx="93345" cy="332740"/>
                          </a:xfrm>
                          <a:custGeom>
                            <a:avLst/>
                            <a:gdLst/>
                            <a:ahLst/>
                            <a:cxnLst/>
                            <a:rect l="l" t="t" r="r" b="b"/>
                            <a:pathLst>
                              <a:path w="93345" h="332740">
                                <a:moveTo>
                                  <a:pt x="0" y="0"/>
                                </a:moveTo>
                                <a:lnTo>
                                  <a:pt x="0" y="332714"/>
                                </a:lnTo>
                                <a:lnTo>
                                  <a:pt x="93027" y="166357"/>
                                </a:lnTo>
                                <a:lnTo>
                                  <a:pt x="0" y="0"/>
                                </a:lnTo>
                                <a:close/>
                              </a:path>
                            </a:pathLst>
                          </a:custGeom>
                          <a:solidFill>
                            <a:srgbClr val="FFFFFF"/>
                          </a:solidFill>
                        </wps:spPr>
                        <wps:bodyPr wrap="square" lIns="0" tIns="0" rIns="0" bIns="0" rtlCol="0">
                          <a:prstTxWarp prst="textNoShape">
                            <a:avLst/>
                          </a:prstTxWarp>
                          <a:noAutofit/>
                        </wps:bodyPr>
                      </wps:wsp>
                      <wps:wsp>
                        <wps:cNvPr id="169" name="Graphic 169"/>
                        <wps:cNvSpPr/>
                        <wps:spPr>
                          <a:xfrm>
                            <a:off x="1323980" y="115524"/>
                            <a:ext cx="93345" cy="332740"/>
                          </a:xfrm>
                          <a:custGeom>
                            <a:avLst/>
                            <a:gdLst/>
                            <a:ahLst/>
                            <a:cxnLst/>
                            <a:rect l="l" t="t" r="r" b="b"/>
                            <a:pathLst>
                              <a:path w="93345" h="332740">
                                <a:moveTo>
                                  <a:pt x="93027" y="166357"/>
                                </a:moveTo>
                                <a:lnTo>
                                  <a:pt x="0" y="0"/>
                                </a:lnTo>
                                <a:lnTo>
                                  <a:pt x="0" y="332714"/>
                                </a:lnTo>
                                <a:lnTo>
                                  <a:pt x="93027" y="166357"/>
                                </a:lnTo>
                                <a:close/>
                              </a:path>
                            </a:pathLst>
                          </a:custGeom>
                          <a:ln w="37274">
                            <a:solidFill>
                              <a:srgbClr val="FFFFFF"/>
                            </a:solidFill>
                            <a:prstDash val="solid"/>
                          </a:ln>
                        </wps:spPr>
                        <wps:bodyPr wrap="square" lIns="0" tIns="0" rIns="0" bIns="0" rtlCol="0">
                          <a:prstTxWarp prst="textNoShape">
                            <a:avLst/>
                          </a:prstTxWarp>
                          <a:noAutofit/>
                        </wps:bodyPr>
                      </wps:wsp>
                      <wps:wsp>
                        <wps:cNvPr id="170" name="Graphic 170"/>
                        <wps:cNvSpPr/>
                        <wps:spPr>
                          <a:xfrm>
                            <a:off x="1154609" y="219753"/>
                            <a:ext cx="173355" cy="124460"/>
                          </a:xfrm>
                          <a:custGeom>
                            <a:avLst/>
                            <a:gdLst/>
                            <a:ahLst/>
                            <a:cxnLst/>
                            <a:rect l="l" t="t" r="r" b="b"/>
                            <a:pathLst>
                              <a:path w="173355" h="124460">
                                <a:moveTo>
                                  <a:pt x="0" y="124256"/>
                                </a:moveTo>
                                <a:lnTo>
                                  <a:pt x="173189" y="124256"/>
                                </a:lnTo>
                                <a:lnTo>
                                  <a:pt x="173189" y="0"/>
                                </a:lnTo>
                                <a:lnTo>
                                  <a:pt x="0" y="0"/>
                                </a:lnTo>
                                <a:lnTo>
                                  <a:pt x="0" y="124256"/>
                                </a:lnTo>
                                <a:close/>
                              </a:path>
                            </a:pathLst>
                          </a:custGeom>
                          <a:solidFill>
                            <a:srgbClr val="00468B"/>
                          </a:solidFill>
                        </wps:spPr>
                        <wps:bodyPr wrap="square" lIns="0" tIns="0" rIns="0" bIns="0" rtlCol="0">
                          <a:prstTxWarp prst="textNoShape">
                            <a:avLst/>
                          </a:prstTxWarp>
                          <a:noAutofit/>
                        </wps:bodyPr>
                      </wps:wsp>
                      <wps:wsp>
                        <wps:cNvPr id="171" name="Graphic 171"/>
                        <wps:cNvSpPr/>
                        <wps:spPr>
                          <a:xfrm>
                            <a:off x="1318337" y="110418"/>
                            <a:ext cx="95885" cy="343535"/>
                          </a:xfrm>
                          <a:custGeom>
                            <a:avLst/>
                            <a:gdLst/>
                            <a:ahLst/>
                            <a:cxnLst/>
                            <a:rect l="l" t="t" r="r" b="b"/>
                            <a:pathLst>
                              <a:path w="95885" h="343535">
                                <a:moveTo>
                                  <a:pt x="0" y="0"/>
                                </a:moveTo>
                                <a:lnTo>
                                  <a:pt x="0" y="342925"/>
                                </a:lnTo>
                                <a:lnTo>
                                  <a:pt x="95885" y="171462"/>
                                </a:lnTo>
                                <a:lnTo>
                                  <a:pt x="0" y="0"/>
                                </a:lnTo>
                                <a:close/>
                              </a:path>
                            </a:pathLst>
                          </a:custGeom>
                          <a:solidFill>
                            <a:srgbClr val="00468B"/>
                          </a:solidFill>
                        </wps:spPr>
                        <wps:bodyPr wrap="square" lIns="0" tIns="0" rIns="0" bIns="0" rtlCol="0">
                          <a:prstTxWarp prst="textNoShape">
                            <a:avLst/>
                          </a:prstTxWarp>
                          <a:noAutofit/>
                        </wps:bodyPr>
                      </wps:wsp>
                      <wps:wsp>
                        <wps:cNvPr id="172" name="Textbox 172"/>
                        <wps:cNvSpPr txBox="1"/>
                        <wps:spPr>
                          <a:xfrm>
                            <a:off x="276280" y="147872"/>
                            <a:ext cx="775335" cy="283210"/>
                          </a:xfrm>
                          <a:prstGeom prst="rect">
                            <a:avLst/>
                          </a:prstGeom>
                        </wps:spPr>
                        <wps:txbx>
                          <w:txbxContent>
                            <w:p>
                              <w:pPr>
                                <w:spacing w:line="189" w:lineRule="auto" w:before="31"/>
                                <w:ind w:left="85" w:right="18" w:hanging="86"/>
                                <w:jc w:val="left"/>
                                <w:rPr>
                                  <w:rFonts w:ascii="Arial Black"/>
                                  <w:sz w:val="18"/>
                                </w:rPr>
                              </w:pPr>
                              <w:r>
                                <w:rPr>
                                  <w:rFonts w:ascii="Arial Black"/>
                                  <w:color w:val="FFFFFF"/>
                                  <w:spacing w:val="-2"/>
                                  <w:w w:val="90"/>
                                  <w:sz w:val="18"/>
                                </w:rPr>
                                <w:t>Southeastern </w:t>
                              </w:r>
                              <w:r>
                                <w:rPr>
                                  <w:rFonts w:ascii="Arial Black"/>
                                  <w:color w:val="FFFFFF"/>
                                  <w:spacing w:val="-4"/>
                                  <w:sz w:val="18"/>
                                </w:rPr>
                                <w:t>Conference</w:t>
                              </w:r>
                            </w:p>
                          </w:txbxContent>
                        </wps:txbx>
                        <wps:bodyPr wrap="square" lIns="0" tIns="0" rIns="0" bIns="0" rtlCol="0">
                          <a:noAutofit/>
                        </wps:bodyPr>
                      </wps:wsp>
                      <wps:wsp>
                        <wps:cNvPr id="173" name="Textbox 173"/>
                        <wps:cNvSpPr txBox="1"/>
                        <wps:spPr>
                          <a:xfrm>
                            <a:off x="1767372" y="174146"/>
                            <a:ext cx="546100" cy="207010"/>
                          </a:xfrm>
                          <a:prstGeom prst="rect">
                            <a:avLst/>
                          </a:prstGeom>
                        </wps:spPr>
                        <wps:txbx>
                          <w:txbxContent>
                            <w:p>
                              <w:pPr>
                                <w:spacing w:line="325" w:lineRule="exact" w:before="0"/>
                                <w:ind w:left="0" w:right="0" w:firstLine="0"/>
                                <w:jc w:val="left"/>
                                <w:rPr>
                                  <w:rFonts w:ascii="Arial Black"/>
                                  <w:sz w:val="24"/>
                                </w:rPr>
                              </w:pPr>
                              <w:r>
                                <w:rPr>
                                  <w:rFonts w:ascii="Arial Black"/>
                                  <w:color w:val="FFFFFF"/>
                                  <w:w w:val="90"/>
                                  <w:sz w:val="24"/>
                                </w:rPr>
                                <w:t>TOP</w:t>
                              </w:r>
                              <w:r>
                                <w:rPr>
                                  <w:rFonts w:ascii="Arial Black"/>
                                  <w:color w:val="FFFFFF"/>
                                  <w:spacing w:val="-8"/>
                                  <w:sz w:val="24"/>
                                </w:rPr>
                                <w:t> </w:t>
                              </w:r>
                              <w:r>
                                <w:rPr>
                                  <w:rFonts w:ascii="Arial Black"/>
                                  <w:color w:val="FFFFFF"/>
                                  <w:spacing w:val="-5"/>
                                  <w:w w:val="90"/>
                                  <w:sz w:val="24"/>
                                </w:rPr>
                                <w:t>10</w:t>
                              </w:r>
                            </w:p>
                          </w:txbxContent>
                        </wps:txbx>
                        <wps:bodyPr wrap="square" lIns="0" tIns="0" rIns="0" bIns="0" rtlCol="0">
                          <a:noAutofit/>
                        </wps:bodyPr>
                      </wps:wsp>
                    </wpg:wgp>
                  </a:graphicData>
                </a:graphic>
              </wp:anchor>
            </w:drawing>
          </mc:Choice>
          <mc:Fallback>
            <w:pict>
              <v:group style="position:absolute;margin-left:382.652008pt;margin-top:65.214966pt;width:210.2pt;height:44.4pt;mso-position-horizontal-relative:page;mso-position-vertical-relative:paragraph;z-index:15743488" id="docshapegroup134" coordorigin="7653,1304" coordsize="4204,888">
                <v:shape style="position:absolute;left:7653;top:1304;width:4204;height:888" id="docshape135" coordorigin="7653,1304" coordsize="4204,888" path="m9703,1304l7653,1304,7653,2192,9703,2192,9703,1304xm11857,1304l9807,1304,9807,2192,11857,2192,11857,1304xe" filled="true" fillcolor="#00468b" stroked="false">
                  <v:path arrowok="t"/>
                  <v:fill type="solid"/>
                </v:shape>
                <v:shape style="position:absolute;left:9738;top:1486;width:147;height:524" id="docshape136" coordorigin="9738,1486" coordsize="147,524" path="m9738,1486l9738,2010,9885,1748,9738,1486xe" filled="true" fillcolor="#ffffff" stroked="false">
                  <v:path arrowok="t"/>
                  <v:fill type="solid"/>
                </v:shape>
                <v:shape style="position:absolute;left:9738;top:1486;width:147;height:524" id="docshape137" coordorigin="9738,1486" coordsize="147,524" path="m9885,1748l9738,1486,9738,2010,9885,1748xe" filled="false" stroked="true" strokeweight="2.935pt" strokecolor="#ffffff">
                  <v:path arrowok="t"/>
                  <v:stroke dashstyle="solid"/>
                </v:shape>
                <v:rect style="position:absolute;left:9471;top:1650;width:273;height:196" id="docshape138" filled="true" fillcolor="#00468b" stroked="false">
                  <v:fill type="solid"/>
                </v:rect>
                <v:shape style="position:absolute;left:9729;top:1478;width:151;height:541" id="docshape139" coordorigin="9729,1478" coordsize="151,541" path="m9729,1478l9729,2018,9880,1748,9729,1478xe" filled="true" fillcolor="#00468b" stroked="false">
                  <v:path arrowok="t"/>
                  <v:fill type="solid"/>
                </v:shape>
                <v:shape style="position:absolute;left:8088;top:1537;width:1221;height:446" type="#_x0000_t202" id="docshape140" filled="false" stroked="false">
                  <v:textbox inset="0,0,0,0">
                    <w:txbxContent>
                      <w:p>
                        <w:pPr>
                          <w:spacing w:line="189" w:lineRule="auto" w:before="31"/>
                          <w:ind w:left="85" w:right="18" w:hanging="86"/>
                          <w:jc w:val="left"/>
                          <w:rPr>
                            <w:rFonts w:ascii="Arial Black"/>
                            <w:sz w:val="18"/>
                          </w:rPr>
                        </w:pPr>
                        <w:r>
                          <w:rPr>
                            <w:rFonts w:ascii="Arial Black"/>
                            <w:color w:val="FFFFFF"/>
                            <w:spacing w:val="-2"/>
                            <w:w w:val="90"/>
                            <w:sz w:val="18"/>
                          </w:rPr>
                          <w:t>Southeastern </w:t>
                        </w:r>
                        <w:r>
                          <w:rPr>
                            <w:rFonts w:ascii="Arial Black"/>
                            <w:color w:val="FFFFFF"/>
                            <w:spacing w:val="-4"/>
                            <w:sz w:val="18"/>
                          </w:rPr>
                          <w:t>Conference</w:t>
                        </w:r>
                      </w:p>
                    </w:txbxContent>
                  </v:textbox>
                  <w10:wrap type="none"/>
                </v:shape>
                <v:shape style="position:absolute;left:10436;top:1578;width:860;height:326" type="#_x0000_t202" id="docshape141" filled="false" stroked="false">
                  <v:textbox inset="0,0,0,0">
                    <w:txbxContent>
                      <w:p>
                        <w:pPr>
                          <w:spacing w:line="325" w:lineRule="exact" w:before="0"/>
                          <w:ind w:left="0" w:right="0" w:firstLine="0"/>
                          <w:jc w:val="left"/>
                          <w:rPr>
                            <w:rFonts w:ascii="Arial Black"/>
                            <w:sz w:val="24"/>
                          </w:rPr>
                        </w:pPr>
                        <w:r>
                          <w:rPr>
                            <w:rFonts w:ascii="Arial Black"/>
                            <w:color w:val="FFFFFF"/>
                            <w:w w:val="90"/>
                            <w:sz w:val="24"/>
                          </w:rPr>
                          <w:t>TOP</w:t>
                        </w:r>
                        <w:r>
                          <w:rPr>
                            <w:rFonts w:ascii="Arial Black"/>
                            <w:color w:val="FFFFFF"/>
                            <w:spacing w:val="-8"/>
                            <w:sz w:val="24"/>
                          </w:rPr>
                          <w:t> </w:t>
                        </w:r>
                        <w:r>
                          <w:rPr>
                            <w:rFonts w:ascii="Arial Black"/>
                            <w:color w:val="FFFFFF"/>
                            <w:spacing w:val="-5"/>
                            <w:w w:val="90"/>
                            <w:sz w:val="24"/>
                          </w:rPr>
                          <w:t>10</w:t>
                        </w:r>
                      </w:p>
                    </w:txbxContent>
                  </v:textbox>
                  <w10:wrap type="none"/>
                </v:shape>
                <w10:wrap type="none"/>
              </v:group>
            </w:pict>
          </mc:Fallback>
        </mc:AlternateContent>
      </w:r>
      <w:r>
        <w:rPr>
          <w:color w:val="231F20"/>
          <w:w w:val="110"/>
          <w:sz w:val="18"/>
        </w:rPr>
        <w:t>The</w:t>
      </w:r>
      <w:r>
        <w:rPr>
          <w:color w:val="231F20"/>
          <w:spacing w:val="-14"/>
          <w:w w:val="110"/>
          <w:sz w:val="18"/>
        </w:rPr>
        <w:t> </w:t>
      </w:r>
      <w:r>
        <w:rPr>
          <w:color w:val="231F20"/>
          <w:w w:val="110"/>
          <w:sz w:val="18"/>
        </w:rPr>
        <w:t>Association</w:t>
      </w:r>
      <w:r>
        <w:rPr>
          <w:color w:val="231F20"/>
          <w:spacing w:val="-14"/>
          <w:w w:val="110"/>
          <w:sz w:val="18"/>
        </w:rPr>
        <w:t> </w:t>
      </w:r>
      <w:r>
        <w:rPr>
          <w:color w:val="231F20"/>
          <w:w w:val="110"/>
          <w:sz w:val="18"/>
        </w:rPr>
        <w:t>proves,</w:t>
      </w:r>
      <w:r>
        <w:rPr>
          <w:color w:val="231F20"/>
          <w:spacing w:val="-14"/>
          <w:w w:val="110"/>
          <w:sz w:val="18"/>
        </w:rPr>
        <w:t> </w:t>
      </w:r>
      <w:r>
        <w:rPr>
          <w:color w:val="231F20"/>
          <w:w w:val="110"/>
          <w:sz w:val="18"/>
        </w:rPr>
        <w:t>year</w:t>
      </w:r>
      <w:r>
        <w:rPr>
          <w:color w:val="231F20"/>
          <w:spacing w:val="-13"/>
          <w:w w:val="110"/>
          <w:sz w:val="18"/>
        </w:rPr>
        <w:t> </w:t>
      </w:r>
      <w:r>
        <w:rPr>
          <w:color w:val="231F20"/>
          <w:w w:val="110"/>
          <w:sz w:val="18"/>
        </w:rPr>
        <w:t>after</w:t>
      </w:r>
      <w:r>
        <w:rPr>
          <w:color w:val="231F20"/>
          <w:spacing w:val="-14"/>
          <w:w w:val="110"/>
          <w:sz w:val="18"/>
        </w:rPr>
        <w:t> </w:t>
      </w:r>
      <w:r>
        <w:rPr>
          <w:color w:val="231F20"/>
          <w:w w:val="110"/>
          <w:sz w:val="18"/>
        </w:rPr>
        <w:t>year,</w:t>
      </w:r>
      <w:r>
        <w:rPr>
          <w:color w:val="231F20"/>
          <w:spacing w:val="-14"/>
          <w:w w:val="110"/>
          <w:sz w:val="18"/>
        </w:rPr>
        <w:t> </w:t>
      </w:r>
      <w:r>
        <w:rPr>
          <w:color w:val="231F20"/>
          <w:w w:val="110"/>
          <w:sz w:val="18"/>
        </w:rPr>
        <w:t>to</w:t>
      </w:r>
      <w:r>
        <w:rPr>
          <w:color w:val="231F20"/>
          <w:spacing w:val="-13"/>
          <w:w w:val="110"/>
          <w:sz w:val="18"/>
        </w:rPr>
        <w:t> </w:t>
      </w:r>
      <w:r>
        <w:rPr>
          <w:color w:val="231F20"/>
          <w:w w:val="110"/>
          <w:sz w:val="18"/>
        </w:rPr>
        <w:t>be</w:t>
      </w:r>
      <w:r>
        <w:rPr>
          <w:color w:val="231F20"/>
          <w:spacing w:val="-14"/>
          <w:w w:val="110"/>
          <w:sz w:val="18"/>
        </w:rPr>
        <w:t> </w:t>
      </w:r>
      <w:r>
        <w:rPr>
          <w:color w:val="231F20"/>
          <w:w w:val="110"/>
          <w:sz w:val="18"/>
        </w:rPr>
        <w:t>a</w:t>
      </w:r>
      <w:r>
        <w:rPr>
          <w:color w:val="231F20"/>
          <w:spacing w:val="-14"/>
          <w:w w:val="110"/>
          <w:sz w:val="18"/>
        </w:rPr>
        <w:t> </w:t>
      </w:r>
      <w:r>
        <w:rPr>
          <w:color w:val="231F20"/>
          <w:w w:val="110"/>
          <w:sz w:val="18"/>
        </w:rPr>
        <w:t>national</w:t>
      </w:r>
      <w:r>
        <w:rPr>
          <w:color w:val="231F20"/>
          <w:spacing w:val="-14"/>
          <w:w w:val="110"/>
          <w:sz w:val="18"/>
        </w:rPr>
        <w:t> </w:t>
      </w:r>
      <w:r>
        <w:rPr>
          <w:color w:val="231F20"/>
          <w:w w:val="110"/>
          <w:sz w:val="18"/>
        </w:rPr>
        <w:t>leader</w:t>
      </w:r>
      <w:r>
        <w:rPr>
          <w:color w:val="231F20"/>
          <w:spacing w:val="-13"/>
          <w:w w:val="110"/>
          <w:sz w:val="18"/>
        </w:rPr>
        <w:t> </w:t>
      </w:r>
      <w:r>
        <w:rPr>
          <w:color w:val="231F20"/>
          <w:w w:val="110"/>
          <w:sz w:val="18"/>
        </w:rPr>
        <w:t>in</w:t>
      </w:r>
      <w:r>
        <w:rPr>
          <w:color w:val="231F20"/>
          <w:spacing w:val="-14"/>
          <w:w w:val="110"/>
          <w:sz w:val="18"/>
        </w:rPr>
        <w:t> </w:t>
      </w:r>
      <w:r>
        <w:rPr>
          <w:color w:val="231F20"/>
          <w:w w:val="110"/>
          <w:sz w:val="18"/>
        </w:rPr>
        <w:t>total revenues</w:t>
      </w:r>
      <w:r>
        <w:rPr>
          <w:color w:val="231F20"/>
          <w:spacing w:val="-8"/>
          <w:w w:val="110"/>
          <w:sz w:val="18"/>
        </w:rPr>
        <w:t> </w:t>
      </w:r>
      <w:r>
        <w:rPr>
          <w:color w:val="231F20"/>
          <w:w w:val="110"/>
          <w:sz w:val="18"/>
        </w:rPr>
        <w:t>generated</w:t>
      </w:r>
      <w:r>
        <w:rPr>
          <w:color w:val="231F20"/>
          <w:spacing w:val="-8"/>
          <w:w w:val="110"/>
          <w:sz w:val="18"/>
        </w:rPr>
        <w:t> </w:t>
      </w:r>
      <w:r>
        <w:rPr>
          <w:color w:val="231F20"/>
          <w:w w:val="110"/>
          <w:sz w:val="18"/>
        </w:rPr>
        <w:t>by</w:t>
      </w:r>
      <w:r>
        <w:rPr>
          <w:color w:val="231F20"/>
          <w:spacing w:val="-8"/>
          <w:w w:val="110"/>
          <w:sz w:val="18"/>
        </w:rPr>
        <w:t> </w:t>
      </w:r>
      <w:r>
        <w:rPr>
          <w:color w:val="231F20"/>
          <w:w w:val="110"/>
          <w:sz w:val="18"/>
        </w:rPr>
        <w:t>the</w:t>
      </w:r>
      <w:r>
        <w:rPr>
          <w:color w:val="231F20"/>
          <w:spacing w:val="-8"/>
          <w:w w:val="110"/>
          <w:sz w:val="18"/>
        </w:rPr>
        <w:t> </w:t>
      </w:r>
      <w:r>
        <w:rPr>
          <w:color w:val="231F20"/>
          <w:w w:val="110"/>
          <w:sz w:val="18"/>
        </w:rPr>
        <w:t>athletics</w:t>
      </w:r>
      <w:r>
        <w:rPr>
          <w:color w:val="231F20"/>
          <w:spacing w:val="-8"/>
          <w:w w:val="110"/>
          <w:sz w:val="18"/>
        </w:rPr>
        <w:t> </w:t>
      </w:r>
      <w:r>
        <w:rPr>
          <w:color w:val="231F20"/>
          <w:w w:val="110"/>
          <w:sz w:val="18"/>
        </w:rPr>
        <w:t>program.</w:t>
      </w:r>
      <w:r>
        <w:rPr>
          <w:color w:val="231F20"/>
          <w:spacing w:val="-8"/>
          <w:w w:val="110"/>
          <w:sz w:val="18"/>
        </w:rPr>
        <w:t> </w:t>
      </w:r>
      <w:r>
        <w:rPr>
          <w:color w:val="231F20"/>
          <w:w w:val="110"/>
          <w:sz w:val="18"/>
        </w:rPr>
        <w:t>This</w:t>
      </w:r>
      <w:r>
        <w:rPr>
          <w:color w:val="231F20"/>
          <w:spacing w:val="-8"/>
          <w:w w:val="110"/>
          <w:sz w:val="18"/>
        </w:rPr>
        <w:t> </w:t>
      </w:r>
      <w:r>
        <w:rPr>
          <w:color w:val="231F20"/>
          <w:w w:val="110"/>
          <w:sz w:val="18"/>
        </w:rPr>
        <w:t>financial</w:t>
      </w:r>
      <w:r>
        <w:rPr>
          <w:color w:val="231F20"/>
          <w:spacing w:val="-8"/>
          <w:w w:val="110"/>
          <w:sz w:val="18"/>
        </w:rPr>
        <w:t> </w:t>
      </w:r>
      <w:r>
        <w:rPr>
          <w:color w:val="231F20"/>
          <w:w w:val="110"/>
          <w:sz w:val="18"/>
        </w:rPr>
        <w:t>success</w:t>
      </w:r>
      <w:r>
        <w:rPr>
          <w:color w:val="231F20"/>
          <w:spacing w:val="-8"/>
          <w:w w:val="110"/>
          <w:sz w:val="18"/>
        </w:rPr>
        <w:t> </w:t>
      </w:r>
      <w:r>
        <w:rPr>
          <w:color w:val="231F20"/>
          <w:w w:val="110"/>
          <w:sz w:val="18"/>
        </w:rPr>
        <w:t>is </w:t>
      </w:r>
      <w:r>
        <w:rPr>
          <w:color w:val="231F20"/>
          <w:sz w:val="18"/>
        </w:rPr>
        <w:t>only possible because of the overall academic and athletic success of </w:t>
      </w:r>
      <w:r>
        <w:rPr>
          <w:color w:val="231F20"/>
          <w:sz w:val="18"/>
        </w:rPr>
        <w:t>the </w:t>
      </w:r>
      <w:r>
        <w:rPr>
          <w:color w:val="231F20"/>
          <w:w w:val="110"/>
          <w:sz w:val="18"/>
        </w:rPr>
        <w:t>intercollegiate</w:t>
      </w:r>
      <w:r>
        <w:rPr>
          <w:color w:val="231F20"/>
          <w:spacing w:val="-9"/>
          <w:w w:val="110"/>
          <w:sz w:val="18"/>
        </w:rPr>
        <w:t> </w:t>
      </w:r>
      <w:r>
        <w:rPr>
          <w:color w:val="231F20"/>
          <w:w w:val="110"/>
          <w:sz w:val="18"/>
        </w:rPr>
        <w:t>athletics</w:t>
      </w:r>
      <w:r>
        <w:rPr>
          <w:color w:val="231F20"/>
          <w:spacing w:val="-9"/>
          <w:w w:val="110"/>
          <w:sz w:val="18"/>
        </w:rPr>
        <w:t> </w:t>
      </w:r>
      <w:r>
        <w:rPr>
          <w:color w:val="231F20"/>
          <w:w w:val="110"/>
          <w:sz w:val="18"/>
        </w:rPr>
        <w:t>program</w:t>
      </w:r>
      <w:r>
        <w:rPr>
          <w:color w:val="231F20"/>
          <w:spacing w:val="-9"/>
          <w:w w:val="110"/>
          <w:sz w:val="18"/>
        </w:rPr>
        <w:t> </w:t>
      </w:r>
      <w:r>
        <w:rPr>
          <w:color w:val="231F20"/>
          <w:w w:val="110"/>
          <w:sz w:val="18"/>
        </w:rPr>
        <w:t>and</w:t>
      </w:r>
      <w:r>
        <w:rPr>
          <w:color w:val="231F20"/>
          <w:spacing w:val="-9"/>
          <w:w w:val="110"/>
          <w:sz w:val="18"/>
        </w:rPr>
        <w:t> </w:t>
      </w:r>
      <w:r>
        <w:rPr>
          <w:color w:val="231F20"/>
          <w:w w:val="110"/>
          <w:sz w:val="18"/>
        </w:rPr>
        <w:t>the</w:t>
      </w:r>
      <w:r>
        <w:rPr>
          <w:color w:val="231F20"/>
          <w:spacing w:val="-9"/>
          <w:w w:val="110"/>
          <w:sz w:val="18"/>
        </w:rPr>
        <w:t> </w:t>
      </w:r>
      <w:r>
        <w:rPr>
          <w:color w:val="231F20"/>
          <w:w w:val="110"/>
          <w:sz w:val="18"/>
        </w:rPr>
        <w:t>condition</w:t>
      </w:r>
      <w:r>
        <w:rPr>
          <w:color w:val="231F20"/>
          <w:spacing w:val="-9"/>
          <w:w w:val="110"/>
          <w:sz w:val="18"/>
        </w:rPr>
        <w:t> </w:t>
      </w:r>
      <w:r>
        <w:rPr>
          <w:color w:val="231F20"/>
          <w:w w:val="110"/>
          <w:sz w:val="18"/>
        </w:rPr>
        <w:t>of</w:t>
      </w:r>
      <w:r>
        <w:rPr>
          <w:color w:val="231F20"/>
          <w:spacing w:val="-9"/>
          <w:w w:val="110"/>
          <w:sz w:val="18"/>
        </w:rPr>
        <w:t> </w:t>
      </w:r>
      <w:r>
        <w:rPr>
          <w:color w:val="231F20"/>
          <w:w w:val="110"/>
          <w:sz w:val="18"/>
        </w:rPr>
        <w:t>its</w:t>
      </w:r>
      <w:r>
        <w:rPr>
          <w:color w:val="231F20"/>
          <w:spacing w:val="-9"/>
          <w:w w:val="110"/>
          <w:sz w:val="18"/>
        </w:rPr>
        <w:t> </w:t>
      </w:r>
      <w:r>
        <w:rPr>
          <w:color w:val="231F20"/>
          <w:w w:val="110"/>
          <w:sz w:val="18"/>
        </w:rPr>
        <w:t>facilities.</w:t>
      </w:r>
      <w:r>
        <w:rPr>
          <w:color w:val="231F20"/>
          <w:spacing w:val="-9"/>
          <w:w w:val="110"/>
          <w:sz w:val="18"/>
        </w:rPr>
        <w:t> </w:t>
      </w:r>
      <w:r>
        <w:rPr>
          <w:color w:val="231F20"/>
          <w:w w:val="110"/>
          <w:sz w:val="18"/>
        </w:rPr>
        <w:t>The success</w:t>
      </w:r>
      <w:r>
        <w:rPr>
          <w:color w:val="231F20"/>
          <w:spacing w:val="-4"/>
          <w:w w:val="110"/>
          <w:sz w:val="18"/>
        </w:rPr>
        <w:t> </w:t>
      </w:r>
      <w:r>
        <w:rPr>
          <w:color w:val="231F20"/>
          <w:w w:val="110"/>
          <w:sz w:val="18"/>
        </w:rPr>
        <w:t>of</w:t>
      </w:r>
      <w:r>
        <w:rPr>
          <w:color w:val="231F20"/>
          <w:spacing w:val="-4"/>
          <w:w w:val="110"/>
          <w:sz w:val="18"/>
        </w:rPr>
        <w:t> </w:t>
      </w:r>
      <w:r>
        <w:rPr>
          <w:color w:val="231F20"/>
          <w:w w:val="110"/>
          <w:sz w:val="18"/>
        </w:rPr>
        <w:t>the</w:t>
      </w:r>
      <w:r>
        <w:rPr>
          <w:color w:val="231F20"/>
          <w:spacing w:val="-4"/>
          <w:w w:val="110"/>
          <w:sz w:val="18"/>
        </w:rPr>
        <w:t> </w:t>
      </w:r>
      <w:r>
        <w:rPr>
          <w:color w:val="231F20"/>
          <w:w w:val="110"/>
          <w:sz w:val="18"/>
        </w:rPr>
        <w:t>intercollegiate</w:t>
      </w:r>
      <w:r>
        <w:rPr>
          <w:color w:val="231F20"/>
          <w:spacing w:val="-4"/>
          <w:w w:val="110"/>
          <w:sz w:val="18"/>
        </w:rPr>
        <w:t> </w:t>
      </w:r>
      <w:r>
        <w:rPr>
          <w:color w:val="231F20"/>
          <w:w w:val="110"/>
          <w:sz w:val="18"/>
        </w:rPr>
        <w:t>athletics</w:t>
      </w:r>
      <w:r>
        <w:rPr>
          <w:color w:val="231F20"/>
          <w:spacing w:val="-4"/>
          <w:w w:val="110"/>
          <w:sz w:val="18"/>
        </w:rPr>
        <w:t> </w:t>
      </w:r>
      <w:r>
        <w:rPr>
          <w:color w:val="231F20"/>
          <w:w w:val="110"/>
          <w:sz w:val="18"/>
        </w:rPr>
        <w:t>program</w:t>
      </w:r>
      <w:r>
        <w:rPr>
          <w:color w:val="231F20"/>
          <w:spacing w:val="-4"/>
          <w:w w:val="110"/>
          <w:sz w:val="18"/>
        </w:rPr>
        <w:t> </w:t>
      </w:r>
      <w:r>
        <w:rPr>
          <w:color w:val="231F20"/>
          <w:w w:val="110"/>
          <w:sz w:val="18"/>
        </w:rPr>
        <w:t>for</w:t>
      </w:r>
      <w:r>
        <w:rPr>
          <w:color w:val="231F20"/>
          <w:spacing w:val="-4"/>
          <w:w w:val="110"/>
          <w:sz w:val="18"/>
        </w:rPr>
        <w:t> </w:t>
      </w:r>
      <w:r>
        <w:rPr>
          <w:color w:val="231F20"/>
          <w:w w:val="110"/>
          <w:sz w:val="18"/>
        </w:rPr>
        <w:t>the</w:t>
      </w:r>
      <w:r>
        <w:rPr>
          <w:color w:val="231F20"/>
          <w:spacing w:val="-4"/>
          <w:w w:val="110"/>
          <w:sz w:val="18"/>
        </w:rPr>
        <w:t> </w:t>
      </w:r>
      <w:r>
        <w:rPr>
          <w:color w:val="231F20"/>
          <w:w w:val="110"/>
          <w:sz w:val="18"/>
        </w:rPr>
        <w:t>current</w:t>
      </w:r>
      <w:r>
        <w:rPr>
          <w:color w:val="231F20"/>
          <w:spacing w:val="-4"/>
          <w:w w:val="110"/>
          <w:sz w:val="18"/>
        </w:rPr>
        <w:t> </w:t>
      </w:r>
      <w:r>
        <w:rPr>
          <w:color w:val="231F20"/>
          <w:w w:val="110"/>
          <w:sz w:val="18"/>
        </w:rPr>
        <w:t>year</w:t>
      </w:r>
      <w:r>
        <w:rPr>
          <w:color w:val="231F20"/>
          <w:spacing w:val="-4"/>
          <w:w w:val="110"/>
          <w:sz w:val="18"/>
        </w:rPr>
        <w:t> </w:t>
      </w:r>
      <w:r>
        <w:rPr>
          <w:color w:val="231F20"/>
          <w:w w:val="110"/>
          <w:sz w:val="18"/>
        </w:rPr>
        <w:t>is </w:t>
      </w:r>
      <w:r>
        <w:rPr>
          <w:color w:val="231F20"/>
          <w:sz w:val="18"/>
        </w:rPr>
        <w:t>evidenced</w:t>
      </w:r>
      <w:r>
        <w:rPr>
          <w:color w:val="231F20"/>
          <w:spacing w:val="7"/>
          <w:sz w:val="18"/>
        </w:rPr>
        <w:t> </w:t>
      </w:r>
      <w:r>
        <w:rPr>
          <w:color w:val="231F20"/>
          <w:sz w:val="18"/>
        </w:rPr>
        <w:t>by</w:t>
      </w:r>
      <w:r>
        <w:rPr>
          <w:color w:val="231F20"/>
          <w:spacing w:val="8"/>
          <w:sz w:val="18"/>
        </w:rPr>
        <w:t> </w:t>
      </w:r>
      <w:r>
        <w:rPr>
          <w:color w:val="231F20"/>
          <w:sz w:val="18"/>
        </w:rPr>
        <w:t>the</w:t>
      </w:r>
      <w:r>
        <w:rPr>
          <w:color w:val="231F20"/>
          <w:spacing w:val="7"/>
          <w:sz w:val="18"/>
        </w:rPr>
        <w:t> </w:t>
      </w:r>
      <w:r>
        <w:rPr>
          <w:color w:val="231F20"/>
          <w:sz w:val="18"/>
        </w:rPr>
        <w:t>information</w:t>
      </w:r>
      <w:r>
        <w:rPr>
          <w:color w:val="231F20"/>
          <w:spacing w:val="8"/>
          <w:sz w:val="18"/>
        </w:rPr>
        <w:t> </w:t>
      </w:r>
      <w:r>
        <w:rPr>
          <w:color w:val="231F20"/>
          <w:sz w:val="18"/>
        </w:rPr>
        <w:t>displayed</w:t>
      </w:r>
      <w:r>
        <w:rPr>
          <w:color w:val="231F20"/>
          <w:spacing w:val="7"/>
          <w:sz w:val="18"/>
        </w:rPr>
        <w:t> </w:t>
      </w:r>
      <w:r>
        <w:rPr>
          <w:color w:val="231F20"/>
          <w:sz w:val="18"/>
        </w:rPr>
        <w:t>below</w:t>
      </w:r>
      <w:r>
        <w:rPr>
          <w:color w:val="231F20"/>
          <w:spacing w:val="8"/>
          <w:sz w:val="18"/>
        </w:rPr>
        <w:t> </w:t>
      </w:r>
      <w:r>
        <w:rPr>
          <w:color w:val="231F20"/>
          <w:sz w:val="18"/>
        </w:rPr>
        <w:t>and</w:t>
      </w:r>
      <w:r>
        <w:rPr>
          <w:color w:val="231F20"/>
          <w:spacing w:val="7"/>
          <w:sz w:val="18"/>
        </w:rPr>
        <w:t> </w:t>
      </w:r>
      <w:r>
        <w:rPr>
          <w:color w:val="231F20"/>
          <w:sz w:val="18"/>
        </w:rPr>
        <w:t>on</w:t>
      </w:r>
      <w:r>
        <w:rPr>
          <w:color w:val="231F20"/>
          <w:spacing w:val="8"/>
          <w:sz w:val="18"/>
        </w:rPr>
        <w:t> </w:t>
      </w:r>
      <w:r>
        <w:rPr>
          <w:color w:val="231F20"/>
          <w:sz w:val="18"/>
        </w:rPr>
        <w:t>the</w:t>
      </w:r>
      <w:r>
        <w:rPr>
          <w:color w:val="231F20"/>
          <w:spacing w:val="8"/>
          <w:sz w:val="18"/>
        </w:rPr>
        <w:t> </w:t>
      </w:r>
      <w:r>
        <w:rPr>
          <w:color w:val="231F20"/>
          <w:sz w:val="18"/>
        </w:rPr>
        <w:t>following</w:t>
      </w:r>
      <w:r>
        <w:rPr>
          <w:color w:val="231F20"/>
          <w:spacing w:val="7"/>
          <w:sz w:val="18"/>
        </w:rPr>
        <w:t> </w:t>
      </w:r>
      <w:r>
        <w:rPr>
          <w:color w:val="231F20"/>
          <w:spacing w:val="-2"/>
          <w:sz w:val="18"/>
        </w:rPr>
        <w:t>page.</w:t>
      </w:r>
    </w:p>
    <w:p>
      <w:pPr>
        <w:pStyle w:val="BodyText"/>
        <w:rPr>
          <w:sz w:val="30"/>
        </w:rPr>
      </w:pPr>
      <w:r>
        <w:rPr/>
        <w:br w:type="column"/>
      </w:r>
      <w:r>
        <w:rPr>
          <w:sz w:val="30"/>
        </w:rPr>
      </w: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202"/>
        <w:rPr>
          <w:sz w:val="30"/>
        </w:rPr>
      </w:pPr>
    </w:p>
    <w:p>
      <w:pPr>
        <w:pStyle w:val="Heading6"/>
        <w:rPr>
          <w:b w:val="0"/>
        </w:rPr>
      </w:pPr>
      <w:r>
        <w:rPr>
          <w:b w:val="0"/>
          <w:color w:val="00468B"/>
          <w:spacing w:val="-4"/>
          <w:w w:val="90"/>
        </w:rPr>
        <w:t>Total</w:t>
      </w:r>
      <w:r>
        <w:rPr>
          <w:b w:val="0"/>
          <w:color w:val="00468B"/>
          <w:spacing w:val="-13"/>
        </w:rPr>
        <w:t> </w:t>
      </w:r>
      <w:r>
        <w:rPr>
          <w:b w:val="0"/>
          <w:color w:val="00468B"/>
          <w:spacing w:val="-4"/>
          <w:w w:val="90"/>
        </w:rPr>
        <w:t>Revenues</w:t>
      </w:r>
      <w:r>
        <w:rPr>
          <w:b w:val="0"/>
          <w:color w:val="00468B"/>
          <w:spacing w:val="-13"/>
        </w:rPr>
        <w:t> </w:t>
      </w:r>
      <w:r>
        <w:rPr>
          <w:b w:val="0"/>
          <w:color w:val="00468B"/>
          <w:spacing w:val="-4"/>
          <w:w w:val="90"/>
        </w:rPr>
        <w:t>Ranking</w:t>
      </w:r>
    </w:p>
    <w:p>
      <w:pPr>
        <w:pStyle w:val="BodyText"/>
        <w:spacing w:before="4"/>
        <w:rPr>
          <w:rFonts w:ascii="Arial Black"/>
          <w:sz w:val="12"/>
        </w:rPr>
      </w:pPr>
      <w:r>
        <w:rPr>
          <w:rFonts w:ascii="Arial Black"/>
          <w:sz w:val="12"/>
        </w:rPr>
        <mc:AlternateContent>
          <mc:Choice Requires="wps">
            <w:drawing>
              <wp:anchor distT="0" distB="0" distL="0" distR="0" allowOverlap="1" layoutInCell="1" locked="0" behindDoc="1" simplePos="0" relativeHeight="487599104">
                <wp:simplePos x="0" y="0"/>
                <wp:positionH relativeFrom="page">
                  <wp:posOffset>4859680</wp:posOffset>
                </wp:positionH>
                <wp:positionV relativeFrom="paragraph">
                  <wp:posOffset>125259</wp:posOffset>
                </wp:positionV>
                <wp:extent cx="2669540" cy="563880"/>
                <wp:effectExtent l="0" t="0" r="0" b="0"/>
                <wp:wrapTopAndBottom/>
                <wp:docPr id="174" name="Group 174"/>
                <wp:cNvGraphicFramePr>
                  <a:graphicFrameLocks/>
                </wp:cNvGraphicFramePr>
                <a:graphic>
                  <a:graphicData uri="http://schemas.microsoft.com/office/word/2010/wordprocessingGroup">
                    <wpg:wgp>
                      <wpg:cNvPr id="174" name="Group 174"/>
                      <wpg:cNvGrpSpPr/>
                      <wpg:grpSpPr>
                        <a:xfrm>
                          <a:off x="0" y="0"/>
                          <a:ext cx="2669540" cy="563880"/>
                          <a:chExt cx="2669540" cy="563880"/>
                        </a:xfrm>
                      </wpg:grpSpPr>
                      <wps:wsp>
                        <wps:cNvPr id="175" name="Graphic 175"/>
                        <wps:cNvSpPr/>
                        <wps:spPr>
                          <a:xfrm>
                            <a:off x="0" y="0"/>
                            <a:ext cx="2669540" cy="563880"/>
                          </a:xfrm>
                          <a:custGeom>
                            <a:avLst/>
                            <a:gdLst/>
                            <a:ahLst/>
                            <a:cxnLst/>
                            <a:rect l="l" t="t" r="r" b="b"/>
                            <a:pathLst>
                              <a:path w="2669540" h="563880">
                                <a:moveTo>
                                  <a:pt x="1301889" y="0"/>
                                </a:moveTo>
                                <a:lnTo>
                                  <a:pt x="0" y="0"/>
                                </a:lnTo>
                                <a:lnTo>
                                  <a:pt x="0" y="563765"/>
                                </a:lnTo>
                                <a:lnTo>
                                  <a:pt x="1301889" y="563765"/>
                                </a:lnTo>
                                <a:lnTo>
                                  <a:pt x="1301889" y="0"/>
                                </a:lnTo>
                                <a:close/>
                              </a:path>
                              <a:path w="2669540" h="563880">
                                <a:moveTo>
                                  <a:pt x="2669489" y="0"/>
                                </a:moveTo>
                                <a:lnTo>
                                  <a:pt x="1367599" y="0"/>
                                </a:lnTo>
                                <a:lnTo>
                                  <a:pt x="1367599" y="563765"/>
                                </a:lnTo>
                                <a:lnTo>
                                  <a:pt x="2669489" y="563765"/>
                                </a:lnTo>
                                <a:lnTo>
                                  <a:pt x="2669489" y="0"/>
                                </a:lnTo>
                                <a:close/>
                              </a:path>
                            </a:pathLst>
                          </a:custGeom>
                          <a:solidFill>
                            <a:srgbClr val="F26A36"/>
                          </a:solidFill>
                        </wps:spPr>
                        <wps:bodyPr wrap="square" lIns="0" tIns="0" rIns="0" bIns="0" rtlCol="0">
                          <a:prstTxWarp prst="textNoShape">
                            <a:avLst/>
                          </a:prstTxWarp>
                          <a:noAutofit/>
                        </wps:bodyPr>
                      </wps:wsp>
                      <wps:wsp>
                        <wps:cNvPr id="176" name="Graphic 176"/>
                        <wps:cNvSpPr/>
                        <wps:spPr>
                          <a:xfrm>
                            <a:off x="1323980" y="115525"/>
                            <a:ext cx="93345" cy="332740"/>
                          </a:xfrm>
                          <a:custGeom>
                            <a:avLst/>
                            <a:gdLst/>
                            <a:ahLst/>
                            <a:cxnLst/>
                            <a:rect l="l" t="t" r="r" b="b"/>
                            <a:pathLst>
                              <a:path w="93345" h="332740">
                                <a:moveTo>
                                  <a:pt x="0" y="0"/>
                                </a:moveTo>
                                <a:lnTo>
                                  <a:pt x="0" y="332714"/>
                                </a:lnTo>
                                <a:lnTo>
                                  <a:pt x="93027" y="166357"/>
                                </a:lnTo>
                                <a:lnTo>
                                  <a:pt x="0" y="0"/>
                                </a:lnTo>
                                <a:close/>
                              </a:path>
                            </a:pathLst>
                          </a:custGeom>
                          <a:solidFill>
                            <a:srgbClr val="FFFFFF"/>
                          </a:solidFill>
                        </wps:spPr>
                        <wps:bodyPr wrap="square" lIns="0" tIns="0" rIns="0" bIns="0" rtlCol="0">
                          <a:prstTxWarp prst="textNoShape">
                            <a:avLst/>
                          </a:prstTxWarp>
                          <a:noAutofit/>
                        </wps:bodyPr>
                      </wps:wsp>
                      <wps:wsp>
                        <wps:cNvPr id="177" name="Graphic 177"/>
                        <wps:cNvSpPr/>
                        <wps:spPr>
                          <a:xfrm>
                            <a:off x="1323980" y="115525"/>
                            <a:ext cx="93345" cy="332740"/>
                          </a:xfrm>
                          <a:custGeom>
                            <a:avLst/>
                            <a:gdLst/>
                            <a:ahLst/>
                            <a:cxnLst/>
                            <a:rect l="l" t="t" r="r" b="b"/>
                            <a:pathLst>
                              <a:path w="93345" h="332740">
                                <a:moveTo>
                                  <a:pt x="93027" y="166357"/>
                                </a:moveTo>
                                <a:lnTo>
                                  <a:pt x="0" y="0"/>
                                </a:lnTo>
                                <a:lnTo>
                                  <a:pt x="0" y="332714"/>
                                </a:lnTo>
                                <a:lnTo>
                                  <a:pt x="93027" y="166357"/>
                                </a:lnTo>
                                <a:close/>
                              </a:path>
                            </a:pathLst>
                          </a:custGeom>
                          <a:ln w="37274">
                            <a:solidFill>
                              <a:srgbClr val="FFFFFF"/>
                            </a:solidFill>
                            <a:prstDash val="solid"/>
                          </a:ln>
                        </wps:spPr>
                        <wps:bodyPr wrap="square" lIns="0" tIns="0" rIns="0" bIns="0" rtlCol="0">
                          <a:prstTxWarp prst="textNoShape">
                            <a:avLst/>
                          </a:prstTxWarp>
                          <a:noAutofit/>
                        </wps:bodyPr>
                      </wps:wsp>
                      <wps:wsp>
                        <wps:cNvPr id="178" name="Graphic 178"/>
                        <wps:cNvSpPr/>
                        <wps:spPr>
                          <a:xfrm>
                            <a:off x="1154609" y="212142"/>
                            <a:ext cx="173355" cy="124460"/>
                          </a:xfrm>
                          <a:custGeom>
                            <a:avLst/>
                            <a:gdLst/>
                            <a:ahLst/>
                            <a:cxnLst/>
                            <a:rect l="l" t="t" r="r" b="b"/>
                            <a:pathLst>
                              <a:path w="173355" h="124460">
                                <a:moveTo>
                                  <a:pt x="0" y="124256"/>
                                </a:moveTo>
                                <a:lnTo>
                                  <a:pt x="173189" y="124256"/>
                                </a:lnTo>
                                <a:lnTo>
                                  <a:pt x="173189" y="0"/>
                                </a:lnTo>
                                <a:lnTo>
                                  <a:pt x="0" y="0"/>
                                </a:lnTo>
                                <a:lnTo>
                                  <a:pt x="0" y="124256"/>
                                </a:lnTo>
                                <a:close/>
                              </a:path>
                            </a:pathLst>
                          </a:custGeom>
                          <a:solidFill>
                            <a:srgbClr val="F26A36"/>
                          </a:solidFill>
                        </wps:spPr>
                        <wps:bodyPr wrap="square" lIns="0" tIns="0" rIns="0" bIns="0" rtlCol="0">
                          <a:prstTxWarp prst="textNoShape">
                            <a:avLst/>
                          </a:prstTxWarp>
                          <a:noAutofit/>
                        </wps:bodyPr>
                      </wps:wsp>
                      <wps:wsp>
                        <wps:cNvPr id="179" name="Graphic 179"/>
                        <wps:cNvSpPr/>
                        <wps:spPr>
                          <a:xfrm>
                            <a:off x="1318337" y="110420"/>
                            <a:ext cx="95885" cy="343535"/>
                          </a:xfrm>
                          <a:custGeom>
                            <a:avLst/>
                            <a:gdLst/>
                            <a:ahLst/>
                            <a:cxnLst/>
                            <a:rect l="l" t="t" r="r" b="b"/>
                            <a:pathLst>
                              <a:path w="95885" h="343535">
                                <a:moveTo>
                                  <a:pt x="0" y="0"/>
                                </a:moveTo>
                                <a:lnTo>
                                  <a:pt x="0" y="342925"/>
                                </a:lnTo>
                                <a:lnTo>
                                  <a:pt x="95885" y="171462"/>
                                </a:lnTo>
                                <a:lnTo>
                                  <a:pt x="0" y="0"/>
                                </a:lnTo>
                                <a:close/>
                              </a:path>
                            </a:pathLst>
                          </a:custGeom>
                          <a:solidFill>
                            <a:srgbClr val="F26A36"/>
                          </a:solidFill>
                        </wps:spPr>
                        <wps:bodyPr wrap="square" lIns="0" tIns="0" rIns="0" bIns="0" rtlCol="0">
                          <a:prstTxWarp prst="textNoShape">
                            <a:avLst/>
                          </a:prstTxWarp>
                          <a:noAutofit/>
                        </wps:bodyPr>
                      </wps:wsp>
                      <wps:wsp>
                        <wps:cNvPr id="180" name="Textbox 180"/>
                        <wps:cNvSpPr txBox="1"/>
                        <wps:spPr>
                          <a:xfrm>
                            <a:off x="0" y="0"/>
                            <a:ext cx="2669540" cy="563880"/>
                          </a:xfrm>
                          <a:prstGeom prst="rect">
                            <a:avLst/>
                          </a:prstGeom>
                        </wps:spPr>
                        <wps:txbx>
                          <w:txbxContent>
                            <w:p>
                              <w:pPr>
                                <w:spacing w:before="265"/>
                                <w:ind w:left="2771" w:right="0" w:firstLine="0"/>
                                <w:jc w:val="left"/>
                                <w:rPr>
                                  <w:rFonts w:ascii="Arial Black"/>
                                  <w:sz w:val="24"/>
                                </w:rPr>
                              </w:pPr>
                              <w:r>
                                <w:rPr>
                                  <w:rFonts w:ascii="Arial Black"/>
                                  <w:color w:val="FFFFFF"/>
                                  <w:w w:val="90"/>
                                  <w:sz w:val="24"/>
                                </w:rPr>
                                <w:t>TOP</w:t>
                              </w:r>
                              <w:r>
                                <w:rPr>
                                  <w:rFonts w:ascii="Arial Black"/>
                                  <w:color w:val="FFFFFF"/>
                                  <w:spacing w:val="-8"/>
                                  <w:sz w:val="24"/>
                                </w:rPr>
                                <w:t> </w:t>
                              </w:r>
                              <w:r>
                                <w:rPr>
                                  <w:rFonts w:ascii="Arial Black"/>
                                  <w:color w:val="FFFFFF"/>
                                  <w:spacing w:val="-5"/>
                                  <w:sz w:val="24"/>
                                </w:rPr>
                                <w:t>25</w:t>
                              </w:r>
                            </w:p>
                          </w:txbxContent>
                        </wps:txbx>
                        <wps:bodyPr wrap="square" lIns="0" tIns="0" rIns="0" bIns="0" rtlCol="0">
                          <a:noAutofit/>
                        </wps:bodyPr>
                      </wps:wsp>
                      <wps:wsp>
                        <wps:cNvPr id="181" name="Textbox 181"/>
                        <wps:cNvSpPr txBox="1"/>
                        <wps:spPr>
                          <a:xfrm>
                            <a:off x="0" y="0"/>
                            <a:ext cx="1302385" cy="563880"/>
                          </a:xfrm>
                          <a:prstGeom prst="rect">
                            <a:avLst/>
                          </a:prstGeom>
                        </wps:spPr>
                        <wps:txbx>
                          <w:txbxContent>
                            <w:p>
                              <w:pPr>
                                <w:spacing w:line="211" w:lineRule="auto" w:before="175"/>
                                <w:ind w:left="316" w:right="292" w:firstLine="0"/>
                                <w:jc w:val="center"/>
                                <w:rPr>
                                  <w:sz w:val="18"/>
                                </w:rPr>
                              </w:pPr>
                              <w:r>
                                <w:rPr>
                                  <w:rFonts w:ascii="Arial Black"/>
                                  <w:color w:val="FFFFFF"/>
                                  <w:w w:val="90"/>
                                  <w:sz w:val="18"/>
                                </w:rPr>
                                <w:t>NCAA</w:t>
                              </w:r>
                              <w:r>
                                <w:rPr>
                                  <w:rFonts w:ascii="Arial Black"/>
                                  <w:color w:val="FFFFFF"/>
                                  <w:spacing w:val="-11"/>
                                  <w:w w:val="90"/>
                                  <w:sz w:val="18"/>
                                </w:rPr>
                                <w:t> </w:t>
                              </w:r>
                              <w:r>
                                <w:rPr>
                                  <w:rFonts w:ascii="Arial Black"/>
                                  <w:color w:val="FFFFFF"/>
                                  <w:w w:val="90"/>
                                  <w:sz w:val="18"/>
                                </w:rPr>
                                <w:t>Division</w:t>
                              </w:r>
                              <w:r>
                                <w:rPr>
                                  <w:rFonts w:ascii="Arial Black"/>
                                  <w:color w:val="FFFFFF"/>
                                  <w:spacing w:val="-9"/>
                                  <w:w w:val="90"/>
                                  <w:sz w:val="18"/>
                                </w:rPr>
                                <w:t> </w:t>
                              </w:r>
                              <w:r>
                                <w:rPr>
                                  <w:rFonts w:ascii="Arial Black"/>
                                  <w:color w:val="FFFFFF"/>
                                  <w:w w:val="90"/>
                                  <w:sz w:val="18"/>
                                </w:rPr>
                                <w:t>1 </w:t>
                              </w:r>
                              <w:r>
                                <w:rPr>
                                  <w:color w:val="FFFFFF"/>
                                  <w:sz w:val="18"/>
                                </w:rPr>
                                <w:t>Institutions - </w:t>
                              </w:r>
                              <w:r>
                                <w:rPr>
                                  <w:color w:val="FFFFFF"/>
                                  <w:spacing w:val="-2"/>
                                  <w:sz w:val="18"/>
                                </w:rPr>
                                <w:t>Nationwide</w:t>
                              </w:r>
                            </w:p>
                          </w:txbxContent>
                        </wps:txbx>
                        <wps:bodyPr wrap="square" lIns="0" tIns="0" rIns="0" bIns="0" rtlCol="0">
                          <a:noAutofit/>
                        </wps:bodyPr>
                      </wps:wsp>
                    </wpg:wgp>
                  </a:graphicData>
                </a:graphic>
              </wp:anchor>
            </w:drawing>
          </mc:Choice>
          <mc:Fallback>
            <w:pict>
              <v:group style="position:absolute;margin-left:382.652008pt;margin-top:9.862977pt;width:210.2pt;height:44.4pt;mso-position-horizontal-relative:page;mso-position-vertical-relative:paragraph;z-index:-15717376;mso-wrap-distance-left:0;mso-wrap-distance-right:0" id="docshapegroup142" coordorigin="7653,197" coordsize="4204,888">
                <v:shape style="position:absolute;left:7653;top:197;width:4204;height:888" id="docshape143" coordorigin="7653,197" coordsize="4204,888" path="m9703,197l7653,197,7653,1085,9703,1085,9703,197xm11857,197l9807,197,9807,1085,11857,1085,11857,197xe" filled="true" fillcolor="#f26a36" stroked="false">
                  <v:path arrowok="t"/>
                  <v:fill type="solid"/>
                </v:shape>
                <v:shape style="position:absolute;left:9738;top:379;width:147;height:524" id="docshape144" coordorigin="9738,379" coordsize="147,524" path="m9738,379l9738,903,9885,641,9738,379xe" filled="true" fillcolor="#ffffff" stroked="false">
                  <v:path arrowok="t"/>
                  <v:fill type="solid"/>
                </v:shape>
                <v:shape style="position:absolute;left:9738;top:379;width:147;height:524" id="docshape145" coordorigin="9738,379" coordsize="147,524" path="m9885,641l9738,379,9738,903,9885,641xe" filled="false" stroked="true" strokeweight="2.935pt" strokecolor="#ffffff">
                  <v:path arrowok="t"/>
                  <v:stroke dashstyle="solid"/>
                </v:shape>
                <v:rect style="position:absolute;left:9471;top:531;width:273;height:196" id="docshape146" filled="true" fillcolor="#f26a36" stroked="false">
                  <v:fill type="solid"/>
                </v:rect>
                <v:shape style="position:absolute;left:9729;top:371;width:151;height:541" id="docshape147" coordorigin="9729,371" coordsize="151,541" path="m9729,371l9729,911,9880,641,9729,371xe" filled="true" fillcolor="#f26a36" stroked="false">
                  <v:path arrowok="t"/>
                  <v:fill type="solid"/>
                </v:shape>
                <v:shape style="position:absolute;left:7653;top:197;width:4204;height:888" type="#_x0000_t202" id="docshape148" filled="false" stroked="false">
                  <v:textbox inset="0,0,0,0">
                    <w:txbxContent>
                      <w:p>
                        <w:pPr>
                          <w:spacing w:before="265"/>
                          <w:ind w:left="2771" w:right="0" w:firstLine="0"/>
                          <w:jc w:val="left"/>
                          <w:rPr>
                            <w:rFonts w:ascii="Arial Black"/>
                            <w:sz w:val="24"/>
                          </w:rPr>
                        </w:pPr>
                        <w:r>
                          <w:rPr>
                            <w:rFonts w:ascii="Arial Black"/>
                            <w:color w:val="FFFFFF"/>
                            <w:w w:val="90"/>
                            <w:sz w:val="24"/>
                          </w:rPr>
                          <w:t>TOP</w:t>
                        </w:r>
                        <w:r>
                          <w:rPr>
                            <w:rFonts w:ascii="Arial Black"/>
                            <w:color w:val="FFFFFF"/>
                            <w:spacing w:val="-8"/>
                            <w:sz w:val="24"/>
                          </w:rPr>
                          <w:t> </w:t>
                        </w:r>
                        <w:r>
                          <w:rPr>
                            <w:rFonts w:ascii="Arial Black"/>
                            <w:color w:val="FFFFFF"/>
                            <w:spacing w:val="-5"/>
                            <w:sz w:val="24"/>
                          </w:rPr>
                          <w:t>25</w:t>
                        </w:r>
                      </w:p>
                    </w:txbxContent>
                  </v:textbox>
                  <w10:wrap type="none"/>
                </v:shape>
                <v:shape style="position:absolute;left:7653;top:197;width:2051;height:888" type="#_x0000_t202" id="docshape149" filled="false" stroked="false">
                  <v:textbox inset="0,0,0,0">
                    <w:txbxContent>
                      <w:p>
                        <w:pPr>
                          <w:spacing w:line="211" w:lineRule="auto" w:before="175"/>
                          <w:ind w:left="316" w:right="292" w:firstLine="0"/>
                          <w:jc w:val="center"/>
                          <w:rPr>
                            <w:sz w:val="18"/>
                          </w:rPr>
                        </w:pPr>
                        <w:r>
                          <w:rPr>
                            <w:rFonts w:ascii="Arial Black"/>
                            <w:color w:val="FFFFFF"/>
                            <w:w w:val="90"/>
                            <w:sz w:val="18"/>
                          </w:rPr>
                          <w:t>NCAA</w:t>
                        </w:r>
                        <w:r>
                          <w:rPr>
                            <w:rFonts w:ascii="Arial Black"/>
                            <w:color w:val="FFFFFF"/>
                            <w:spacing w:val="-11"/>
                            <w:w w:val="90"/>
                            <w:sz w:val="18"/>
                          </w:rPr>
                          <w:t> </w:t>
                        </w:r>
                        <w:r>
                          <w:rPr>
                            <w:rFonts w:ascii="Arial Black"/>
                            <w:color w:val="FFFFFF"/>
                            <w:w w:val="90"/>
                            <w:sz w:val="18"/>
                          </w:rPr>
                          <w:t>Division</w:t>
                        </w:r>
                        <w:r>
                          <w:rPr>
                            <w:rFonts w:ascii="Arial Black"/>
                            <w:color w:val="FFFFFF"/>
                            <w:spacing w:val="-9"/>
                            <w:w w:val="90"/>
                            <w:sz w:val="18"/>
                          </w:rPr>
                          <w:t> </w:t>
                        </w:r>
                        <w:r>
                          <w:rPr>
                            <w:rFonts w:ascii="Arial Black"/>
                            <w:color w:val="FFFFFF"/>
                            <w:w w:val="90"/>
                            <w:sz w:val="18"/>
                          </w:rPr>
                          <w:t>1 </w:t>
                        </w:r>
                        <w:r>
                          <w:rPr>
                            <w:color w:val="FFFFFF"/>
                            <w:sz w:val="18"/>
                          </w:rPr>
                          <w:t>Institutions - </w:t>
                        </w:r>
                        <w:r>
                          <w:rPr>
                            <w:color w:val="FFFFFF"/>
                            <w:spacing w:val="-2"/>
                            <w:sz w:val="18"/>
                          </w:rPr>
                          <w:t>Nationwide</w:t>
                        </w:r>
                      </w:p>
                    </w:txbxContent>
                  </v:textbox>
                  <w10:wrap type="none"/>
                </v:shape>
                <w10:wrap type="topAndBottom"/>
              </v:group>
            </w:pict>
          </mc:Fallback>
        </mc:AlternateContent>
      </w:r>
    </w:p>
    <w:p>
      <w:pPr>
        <w:pStyle w:val="BodyText"/>
        <w:spacing w:after="0"/>
        <w:rPr>
          <w:rFonts w:ascii="Arial Black"/>
          <w:sz w:val="12"/>
        </w:rPr>
        <w:sectPr>
          <w:pgSz w:w="12240" w:h="15840"/>
          <w:pgMar w:top="740" w:bottom="0" w:left="0" w:right="0"/>
          <w:cols w:num="2" w:equalWidth="0">
            <w:col w:w="7331" w:space="40"/>
            <w:col w:w="4869"/>
          </w:cols>
        </w:sectPr>
      </w:pPr>
    </w:p>
    <w:p>
      <w:pPr>
        <w:pStyle w:val="BodyText"/>
        <w:spacing w:before="1"/>
        <w:rPr>
          <w:rFonts w:ascii="Arial Black"/>
          <w:sz w:val="9"/>
        </w:rPr>
      </w:pPr>
    </w:p>
    <w:p>
      <w:pPr>
        <w:spacing w:line="240" w:lineRule="auto"/>
        <w:ind w:left="654" w:right="0" w:firstLine="0"/>
        <w:rPr>
          <w:rFonts w:ascii="Arial Black"/>
          <w:sz w:val="20"/>
        </w:rPr>
      </w:pPr>
      <w:r>
        <w:rPr>
          <w:rFonts w:ascii="Arial Black"/>
          <w:sz w:val="20"/>
        </w:rPr>
        <mc:AlternateContent>
          <mc:Choice Requires="wps">
            <w:drawing>
              <wp:inline distT="0" distB="0" distL="0" distR="0">
                <wp:extent cx="4169410" cy="396875"/>
                <wp:effectExtent l="0" t="0" r="0" b="3175"/>
                <wp:docPr id="182" name="Group 182"/>
                <wp:cNvGraphicFramePr>
                  <a:graphicFrameLocks/>
                </wp:cNvGraphicFramePr>
                <a:graphic>
                  <a:graphicData uri="http://schemas.microsoft.com/office/word/2010/wordprocessingGroup">
                    <wpg:wgp>
                      <wpg:cNvPr id="182" name="Group 182"/>
                      <wpg:cNvGrpSpPr/>
                      <wpg:grpSpPr>
                        <a:xfrm>
                          <a:off x="0" y="0"/>
                          <a:ext cx="4169410" cy="396875"/>
                          <a:chExt cx="4169410" cy="396875"/>
                        </a:xfrm>
                      </wpg:grpSpPr>
                      <wps:wsp>
                        <wps:cNvPr id="183" name="Graphic 183"/>
                        <wps:cNvSpPr/>
                        <wps:spPr>
                          <a:xfrm>
                            <a:off x="0" y="0"/>
                            <a:ext cx="4169410" cy="396875"/>
                          </a:xfrm>
                          <a:custGeom>
                            <a:avLst/>
                            <a:gdLst/>
                            <a:ahLst/>
                            <a:cxnLst/>
                            <a:rect l="l" t="t" r="r" b="b"/>
                            <a:pathLst>
                              <a:path w="4169410" h="396875">
                                <a:moveTo>
                                  <a:pt x="3915003" y="0"/>
                                </a:moveTo>
                                <a:lnTo>
                                  <a:pt x="0" y="0"/>
                                </a:lnTo>
                                <a:lnTo>
                                  <a:pt x="0" y="396709"/>
                                </a:lnTo>
                                <a:lnTo>
                                  <a:pt x="3915003" y="396709"/>
                                </a:lnTo>
                                <a:lnTo>
                                  <a:pt x="4169003" y="186474"/>
                                </a:lnTo>
                                <a:lnTo>
                                  <a:pt x="3915003" y="0"/>
                                </a:lnTo>
                                <a:close/>
                              </a:path>
                            </a:pathLst>
                          </a:custGeom>
                          <a:solidFill>
                            <a:srgbClr val="FFFFFF"/>
                          </a:solidFill>
                        </wps:spPr>
                        <wps:bodyPr wrap="square" lIns="0" tIns="0" rIns="0" bIns="0" rtlCol="0">
                          <a:prstTxWarp prst="textNoShape">
                            <a:avLst/>
                          </a:prstTxWarp>
                          <a:noAutofit/>
                        </wps:bodyPr>
                      </wps:wsp>
                      <wps:wsp>
                        <wps:cNvPr id="184" name="Textbox 184"/>
                        <wps:cNvSpPr txBox="1"/>
                        <wps:spPr>
                          <a:xfrm>
                            <a:off x="0" y="0"/>
                            <a:ext cx="4169410" cy="396875"/>
                          </a:xfrm>
                          <a:prstGeom prst="rect">
                            <a:avLst/>
                          </a:prstGeom>
                        </wps:spPr>
                        <wps:txbx>
                          <w:txbxContent>
                            <w:p>
                              <w:pPr>
                                <w:spacing w:before="95"/>
                                <w:ind w:left="0" w:right="222" w:firstLine="0"/>
                                <w:jc w:val="center"/>
                                <w:rPr>
                                  <w:rFonts w:ascii="Arial Black" w:hAnsi="Arial Black"/>
                                  <w:sz w:val="30"/>
                                </w:rPr>
                              </w:pPr>
                              <w:r>
                                <w:rPr>
                                  <w:rFonts w:ascii="Arial Black" w:hAnsi="Arial Black"/>
                                  <w:color w:val="F26A36"/>
                                  <w:spacing w:val="-4"/>
                                  <w:sz w:val="30"/>
                                </w:rPr>
                                <w:t>NATIONAL</w:t>
                              </w:r>
                              <w:r>
                                <w:rPr>
                                  <w:rFonts w:ascii="Arial Black" w:hAnsi="Arial Black"/>
                                  <w:color w:val="F26A36"/>
                                  <w:spacing w:val="-15"/>
                                  <w:sz w:val="30"/>
                                </w:rPr>
                                <w:t> </w:t>
                              </w:r>
                              <w:r>
                                <w:rPr>
                                  <w:rFonts w:ascii="Arial Black" w:hAnsi="Arial Black"/>
                                  <w:color w:val="F26A36"/>
                                  <w:spacing w:val="-4"/>
                                  <w:sz w:val="30"/>
                                </w:rPr>
                                <w:t>–</w:t>
                              </w:r>
                              <w:r>
                                <w:rPr>
                                  <w:rFonts w:ascii="Arial Black" w:hAnsi="Arial Black"/>
                                  <w:color w:val="F26A36"/>
                                  <w:spacing w:val="-15"/>
                                  <w:sz w:val="30"/>
                                </w:rPr>
                                <w:t> </w:t>
                              </w:r>
                              <w:r>
                                <w:rPr>
                                  <w:rFonts w:ascii="Arial Black" w:hAnsi="Arial Black"/>
                                  <w:color w:val="F26A36"/>
                                  <w:spacing w:val="-4"/>
                                  <w:sz w:val="30"/>
                                </w:rPr>
                                <w:t>GATORS</w:t>
                              </w:r>
                              <w:r>
                                <w:rPr>
                                  <w:rFonts w:ascii="Arial Black" w:hAnsi="Arial Black"/>
                                  <w:color w:val="F26A36"/>
                                  <w:spacing w:val="-14"/>
                                  <w:sz w:val="30"/>
                                </w:rPr>
                                <w:t> </w:t>
                              </w:r>
                              <w:r>
                                <w:rPr>
                                  <w:rFonts w:ascii="Arial Black" w:hAnsi="Arial Black"/>
                                  <w:color w:val="F26A36"/>
                                  <w:spacing w:val="-4"/>
                                  <w:sz w:val="30"/>
                                </w:rPr>
                                <w:t>NO.</w:t>
                              </w:r>
                              <w:r>
                                <w:rPr>
                                  <w:rFonts w:ascii="Arial Black" w:hAnsi="Arial Black"/>
                                  <w:color w:val="F26A36"/>
                                  <w:spacing w:val="-15"/>
                                  <w:sz w:val="30"/>
                                </w:rPr>
                                <w:t> </w:t>
                              </w:r>
                              <w:r>
                                <w:rPr>
                                  <w:rFonts w:ascii="Arial Black" w:hAnsi="Arial Black"/>
                                  <w:color w:val="F26A36"/>
                                  <w:spacing w:val="-10"/>
                                  <w:sz w:val="30"/>
                                </w:rPr>
                                <w:t>7</w:t>
                              </w:r>
                            </w:p>
                          </w:txbxContent>
                        </wps:txbx>
                        <wps:bodyPr wrap="square" lIns="0" tIns="0" rIns="0" bIns="0" rtlCol="0">
                          <a:noAutofit/>
                        </wps:bodyPr>
                      </wps:wsp>
                    </wpg:wgp>
                  </a:graphicData>
                </a:graphic>
              </wp:inline>
            </w:drawing>
          </mc:Choice>
          <mc:Fallback>
            <w:pict>
              <v:group style="width:328.3pt;height:31.25pt;mso-position-horizontal-relative:char;mso-position-vertical-relative:line" id="docshapegroup150" coordorigin="0,0" coordsize="6566,625">
                <v:shape style="position:absolute;left:0;top:0;width:6566;height:625" id="docshape151" coordorigin="0,0" coordsize="6566,625" path="m6165,0l0,0,0,625,6165,625,6565,294,6165,0xe" filled="true" fillcolor="#ffffff" stroked="false">
                  <v:path arrowok="t"/>
                  <v:fill type="solid"/>
                </v:shape>
                <v:shape style="position:absolute;left:0;top:0;width:6566;height:625" type="#_x0000_t202" id="docshape152" filled="false" stroked="false">
                  <v:textbox inset="0,0,0,0">
                    <w:txbxContent>
                      <w:p>
                        <w:pPr>
                          <w:spacing w:before="95"/>
                          <w:ind w:left="0" w:right="222" w:firstLine="0"/>
                          <w:jc w:val="center"/>
                          <w:rPr>
                            <w:rFonts w:ascii="Arial Black" w:hAnsi="Arial Black"/>
                            <w:sz w:val="30"/>
                          </w:rPr>
                        </w:pPr>
                        <w:r>
                          <w:rPr>
                            <w:rFonts w:ascii="Arial Black" w:hAnsi="Arial Black"/>
                            <w:color w:val="F26A36"/>
                            <w:spacing w:val="-4"/>
                            <w:sz w:val="30"/>
                          </w:rPr>
                          <w:t>NATIONAL</w:t>
                        </w:r>
                        <w:r>
                          <w:rPr>
                            <w:rFonts w:ascii="Arial Black" w:hAnsi="Arial Black"/>
                            <w:color w:val="F26A36"/>
                            <w:spacing w:val="-15"/>
                            <w:sz w:val="30"/>
                          </w:rPr>
                          <w:t> </w:t>
                        </w:r>
                        <w:r>
                          <w:rPr>
                            <w:rFonts w:ascii="Arial Black" w:hAnsi="Arial Black"/>
                            <w:color w:val="F26A36"/>
                            <w:spacing w:val="-4"/>
                            <w:sz w:val="30"/>
                          </w:rPr>
                          <w:t>–</w:t>
                        </w:r>
                        <w:r>
                          <w:rPr>
                            <w:rFonts w:ascii="Arial Black" w:hAnsi="Arial Black"/>
                            <w:color w:val="F26A36"/>
                            <w:spacing w:val="-15"/>
                            <w:sz w:val="30"/>
                          </w:rPr>
                          <w:t> </w:t>
                        </w:r>
                        <w:r>
                          <w:rPr>
                            <w:rFonts w:ascii="Arial Black" w:hAnsi="Arial Black"/>
                            <w:color w:val="F26A36"/>
                            <w:spacing w:val="-4"/>
                            <w:sz w:val="30"/>
                          </w:rPr>
                          <w:t>GATORS</w:t>
                        </w:r>
                        <w:r>
                          <w:rPr>
                            <w:rFonts w:ascii="Arial Black" w:hAnsi="Arial Black"/>
                            <w:color w:val="F26A36"/>
                            <w:spacing w:val="-14"/>
                            <w:sz w:val="30"/>
                          </w:rPr>
                          <w:t> </w:t>
                        </w:r>
                        <w:r>
                          <w:rPr>
                            <w:rFonts w:ascii="Arial Black" w:hAnsi="Arial Black"/>
                            <w:color w:val="F26A36"/>
                            <w:spacing w:val="-4"/>
                            <w:sz w:val="30"/>
                          </w:rPr>
                          <w:t>NO.</w:t>
                        </w:r>
                        <w:r>
                          <w:rPr>
                            <w:rFonts w:ascii="Arial Black" w:hAnsi="Arial Black"/>
                            <w:color w:val="F26A36"/>
                            <w:spacing w:val="-15"/>
                            <w:sz w:val="30"/>
                          </w:rPr>
                          <w:t> </w:t>
                        </w:r>
                        <w:r>
                          <w:rPr>
                            <w:rFonts w:ascii="Arial Black" w:hAnsi="Arial Black"/>
                            <w:color w:val="F26A36"/>
                            <w:spacing w:val="-10"/>
                            <w:sz w:val="30"/>
                          </w:rPr>
                          <w:t>7</w:t>
                        </w:r>
                      </w:p>
                    </w:txbxContent>
                  </v:textbox>
                  <w10:wrap type="none"/>
                </v:shape>
              </v:group>
            </w:pict>
          </mc:Fallback>
        </mc:AlternateContent>
      </w:r>
      <w:r>
        <w:rPr>
          <w:rFonts w:ascii="Arial Black"/>
          <w:sz w:val="20"/>
        </w:rPr>
      </w:r>
    </w:p>
    <w:p>
      <w:pPr>
        <w:spacing w:before="177"/>
        <w:ind w:left="709" w:right="0" w:firstLine="0"/>
        <w:jc w:val="left"/>
        <w:rPr>
          <w:rFonts w:ascii="Arial Black" w:hAnsi="Arial Black"/>
          <w:sz w:val="22"/>
        </w:rPr>
      </w:pPr>
      <w:r>
        <w:rPr>
          <w:rFonts w:ascii="Arial Black" w:hAnsi="Arial Black"/>
          <w:sz w:val="22"/>
        </w:rPr>
        <mc:AlternateContent>
          <mc:Choice Requires="wps">
            <w:drawing>
              <wp:anchor distT="0" distB="0" distL="0" distR="0" allowOverlap="1" layoutInCell="1" locked="0" behindDoc="0" simplePos="0" relativeHeight="15744000">
                <wp:simplePos x="0" y="0"/>
                <wp:positionH relativeFrom="page">
                  <wp:posOffset>4883949</wp:posOffset>
                </wp:positionH>
                <wp:positionV relativeFrom="paragraph">
                  <wp:posOffset>234292</wp:posOffset>
                </wp:positionV>
                <wp:extent cx="2682875" cy="2141854"/>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2682875" cy="214185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50"/>
                              <w:gridCol w:w="1755"/>
                            </w:tblGrid>
                            <w:tr>
                              <w:trPr>
                                <w:trHeight w:val="529" w:hRule="atLeast"/>
                              </w:trPr>
                              <w:tc>
                                <w:tcPr>
                                  <w:tcW w:w="4105" w:type="dxa"/>
                                  <w:gridSpan w:val="2"/>
                                  <w:shd w:val="clear" w:color="auto" w:fill="858789"/>
                                </w:tcPr>
                                <w:p>
                                  <w:pPr>
                                    <w:pStyle w:val="TableParagraph"/>
                                    <w:spacing w:line="250" w:lineRule="exact" w:before="3"/>
                                    <w:ind w:left="126" w:right="537"/>
                                    <w:rPr>
                                      <w:b/>
                                      <w:sz w:val="16"/>
                                    </w:rPr>
                                  </w:pPr>
                                  <w:r>
                                    <w:rPr>
                                      <w:b/>
                                      <w:color w:val="FFFFFF"/>
                                      <w:spacing w:val="-4"/>
                                      <w:w w:val="105"/>
                                      <w:sz w:val="16"/>
                                    </w:rPr>
                                    <w:t>LEARFIELD</w:t>
                                  </w:r>
                                  <w:r>
                                    <w:rPr>
                                      <w:b/>
                                      <w:color w:val="FFFFFF"/>
                                      <w:spacing w:val="-8"/>
                                      <w:w w:val="105"/>
                                      <w:sz w:val="16"/>
                                    </w:rPr>
                                    <w:t> </w:t>
                                  </w:r>
                                  <w:r>
                                    <w:rPr>
                                      <w:b/>
                                      <w:color w:val="FFFFFF"/>
                                      <w:spacing w:val="-4"/>
                                      <w:w w:val="105"/>
                                      <w:sz w:val="16"/>
                                    </w:rPr>
                                    <w:t>Sports</w:t>
                                  </w:r>
                                  <w:r>
                                    <w:rPr>
                                      <w:b/>
                                      <w:color w:val="FFFFFF"/>
                                      <w:spacing w:val="-8"/>
                                      <w:w w:val="105"/>
                                      <w:sz w:val="16"/>
                                    </w:rPr>
                                    <w:t> </w:t>
                                  </w:r>
                                  <w:r>
                                    <w:rPr>
                                      <w:b/>
                                      <w:color w:val="FFFFFF"/>
                                      <w:spacing w:val="-4"/>
                                      <w:w w:val="105"/>
                                      <w:sz w:val="16"/>
                                    </w:rPr>
                                    <w:t>Directors’</w:t>
                                  </w:r>
                                  <w:r>
                                    <w:rPr>
                                      <w:b/>
                                      <w:color w:val="FFFFFF"/>
                                      <w:spacing w:val="-7"/>
                                      <w:w w:val="105"/>
                                      <w:sz w:val="16"/>
                                    </w:rPr>
                                    <w:t> </w:t>
                                  </w:r>
                                  <w:r>
                                    <w:rPr>
                                      <w:b/>
                                      <w:color w:val="FFFFFF"/>
                                      <w:spacing w:val="-4"/>
                                      <w:w w:val="105"/>
                                      <w:sz w:val="16"/>
                                    </w:rPr>
                                    <w:t>Cup</w:t>
                                  </w:r>
                                  <w:r>
                                    <w:rPr>
                                      <w:b/>
                                      <w:color w:val="FFFFFF"/>
                                      <w:spacing w:val="-8"/>
                                      <w:w w:val="105"/>
                                      <w:sz w:val="16"/>
                                    </w:rPr>
                                    <w:t> </w:t>
                                  </w:r>
                                  <w:r>
                                    <w:rPr>
                                      <w:b/>
                                      <w:color w:val="FFFFFF"/>
                                      <w:spacing w:val="-4"/>
                                      <w:w w:val="105"/>
                                      <w:sz w:val="16"/>
                                    </w:rPr>
                                    <w:t>Standings </w:t>
                                  </w:r>
                                  <w:r>
                                    <w:rPr>
                                      <w:b/>
                                      <w:color w:val="FFFFFF"/>
                                      <w:spacing w:val="-2"/>
                                      <w:w w:val="105"/>
                                      <w:sz w:val="16"/>
                                    </w:rPr>
                                    <w:t>2024-25</w:t>
                                  </w:r>
                                </w:p>
                              </w:tc>
                            </w:tr>
                            <w:tr>
                              <w:trPr>
                                <w:trHeight w:val="259" w:hRule="atLeast"/>
                              </w:trPr>
                              <w:tc>
                                <w:tcPr>
                                  <w:tcW w:w="2350" w:type="dxa"/>
                                  <w:shd w:val="clear" w:color="auto" w:fill="E2E2E3"/>
                                </w:tcPr>
                                <w:p>
                                  <w:pPr>
                                    <w:pStyle w:val="TableParagraph"/>
                                    <w:tabs>
                                      <w:tab w:pos="998" w:val="left" w:leader="none"/>
                                    </w:tabs>
                                    <w:spacing w:before="51"/>
                                    <w:ind w:left="180"/>
                                    <w:rPr>
                                      <w:b/>
                                      <w:sz w:val="15"/>
                                    </w:rPr>
                                  </w:pPr>
                                  <w:r>
                                    <w:rPr>
                                      <w:b/>
                                      <w:color w:val="231F20"/>
                                      <w:spacing w:val="-4"/>
                                      <w:w w:val="105"/>
                                      <w:sz w:val="15"/>
                                    </w:rPr>
                                    <w:t>Rank</w:t>
                                  </w:r>
                                  <w:r>
                                    <w:rPr>
                                      <w:b/>
                                      <w:color w:val="231F20"/>
                                      <w:sz w:val="15"/>
                                    </w:rPr>
                                    <w:tab/>
                                  </w:r>
                                  <w:r>
                                    <w:rPr>
                                      <w:b/>
                                      <w:color w:val="231F20"/>
                                      <w:spacing w:val="-2"/>
                                      <w:w w:val="105"/>
                                      <w:sz w:val="15"/>
                                    </w:rPr>
                                    <w:t>School</w:t>
                                  </w:r>
                                </w:p>
                              </w:tc>
                              <w:tc>
                                <w:tcPr>
                                  <w:tcW w:w="1755" w:type="dxa"/>
                                  <w:shd w:val="clear" w:color="auto" w:fill="E2E2E3"/>
                                </w:tcPr>
                                <w:p>
                                  <w:pPr>
                                    <w:pStyle w:val="TableParagraph"/>
                                    <w:spacing w:before="51"/>
                                    <w:ind w:left="232"/>
                                    <w:rPr>
                                      <w:b/>
                                      <w:sz w:val="15"/>
                                    </w:rPr>
                                  </w:pPr>
                                  <w:r>
                                    <w:rPr>
                                      <w:b/>
                                      <w:color w:val="231F20"/>
                                      <w:spacing w:val="-2"/>
                                      <w:w w:val="115"/>
                                      <w:sz w:val="15"/>
                                    </w:rPr>
                                    <w:t>Total</w:t>
                                  </w:r>
                                </w:p>
                              </w:tc>
                            </w:tr>
                            <w:tr>
                              <w:trPr>
                                <w:trHeight w:val="259" w:hRule="atLeast"/>
                              </w:trPr>
                              <w:tc>
                                <w:tcPr>
                                  <w:tcW w:w="2350" w:type="dxa"/>
                                  <w:shd w:val="clear" w:color="auto" w:fill="FFFFFF"/>
                                </w:tcPr>
                                <w:p>
                                  <w:pPr>
                                    <w:pStyle w:val="TableParagraph"/>
                                    <w:tabs>
                                      <w:tab w:pos="998" w:val="left" w:leader="none"/>
                                    </w:tabs>
                                    <w:spacing w:before="40"/>
                                    <w:ind w:left="179"/>
                                    <w:rPr>
                                      <w:rFonts w:ascii="Century Gothic"/>
                                      <w:sz w:val="15"/>
                                    </w:rPr>
                                  </w:pPr>
                                  <w:r>
                                    <w:rPr>
                                      <w:rFonts w:ascii="Century Gothic"/>
                                      <w:color w:val="231F20"/>
                                      <w:spacing w:val="-5"/>
                                      <w:sz w:val="15"/>
                                    </w:rPr>
                                    <w:t>1.</w:t>
                                  </w:r>
                                  <w:r>
                                    <w:rPr>
                                      <w:rFonts w:ascii="Century Gothic"/>
                                      <w:color w:val="231F20"/>
                                      <w:sz w:val="15"/>
                                    </w:rPr>
                                    <w:tab/>
                                  </w:r>
                                  <w:r>
                                    <w:rPr>
                                      <w:rFonts w:ascii="Century Gothic"/>
                                      <w:color w:val="231F20"/>
                                      <w:spacing w:val="-2"/>
                                      <w:sz w:val="15"/>
                                    </w:rPr>
                                    <w:t>Texas</w:t>
                                  </w:r>
                                </w:p>
                              </w:tc>
                              <w:tc>
                                <w:tcPr>
                                  <w:tcW w:w="1755" w:type="dxa"/>
                                  <w:shd w:val="clear" w:color="auto" w:fill="FFFFFF"/>
                                </w:tcPr>
                                <w:p>
                                  <w:pPr>
                                    <w:pStyle w:val="TableParagraph"/>
                                    <w:spacing w:before="40"/>
                                    <w:ind w:left="232"/>
                                    <w:rPr>
                                      <w:rFonts w:ascii="Century Gothic"/>
                                      <w:sz w:val="15"/>
                                    </w:rPr>
                                  </w:pPr>
                                  <w:r>
                                    <w:rPr>
                                      <w:rFonts w:ascii="Century Gothic"/>
                                      <w:color w:val="231F20"/>
                                      <w:spacing w:val="-2"/>
                                      <w:w w:val="110"/>
                                      <w:sz w:val="15"/>
                                    </w:rPr>
                                    <w:t>1255.25</w:t>
                                  </w:r>
                                </w:p>
                              </w:tc>
                            </w:tr>
                            <w:tr>
                              <w:trPr>
                                <w:trHeight w:val="259" w:hRule="atLeast"/>
                              </w:trPr>
                              <w:tc>
                                <w:tcPr>
                                  <w:tcW w:w="2350" w:type="dxa"/>
                                  <w:shd w:val="clear" w:color="auto" w:fill="E2E2E3"/>
                                </w:tcPr>
                                <w:p>
                                  <w:pPr>
                                    <w:pStyle w:val="TableParagraph"/>
                                    <w:tabs>
                                      <w:tab w:pos="998" w:val="left" w:leader="none"/>
                                    </w:tabs>
                                    <w:spacing w:before="40"/>
                                    <w:ind w:left="179"/>
                                    <w:rPr>
                                      <w:rFonts w:ascii="Century Gothic"/>
                                      <w:sz w:val="15"/>
                                    </w:rPr>
                                  </w:pPr>
                                  <w:r>
                                    <w:rPr>
                                      <w:rFonts w:ascii="Century Gothic"/>
                                      <w:color w:val="231F20"/>
                                      <w:spacing w:val="-5"/>
                                      <w:w w:val="105"/>
                                      <w:sz w:val="15"/>
                                    </w:rPr>
                                    <w:t>2.</w:t>
                                  </w:r>
                                  <w:r>
                                    <w:rPr>
                                      <w:rFonts w:ascii="Century Gothic"/>
                                      <w:color w:val="231F20"/>
                                      <w:sz w:val="15"/>
                                    </w:rPr>
                                    <w:tab/>
                                  </w:r>
                                  <w:r>
                                    <w:rPr>
                                      <w:rFonts w:ascii="Century Gothic"/>
                                      <w:color w:val="231F20"/>
                                      <w:w w:val="105"/>
                                      <w:sz w:val="15"/>
                                    </w:rPr>
                                    <w:t>Southern</w:t>
                                  </w:r>
                                  <w:r>
                                    <w:rPr>
                                      <w:rFonts w:ascii="Century Gothic"/>
                                      <w:color w:val="231F20"/>
                                      <w:spacing w:val="27"/>
                                      <w:w w:val="105"/>
                                      <w:sz w:val="15"/>
                                    </w:rPr>
                                    <w:t> </w:t>
                                  </w:r>
                                  <w:r>
                                    <w:rPr>
                                      <w:rFonts w:ascii="Century Gothic"/>
                                      <w:color w:val="231F20"/>
                                      <w:spacing w:val="-5"/>
                                      <w:w w:val="105"/>
                                      <w:sz w:val="15"/>
                                    </w:rPr>
                                    <w:t>Cal</w:t>
                                  </w:r>
                                </w:p>
                              </w:tc>
                              <w:tc>
                                <w:tcPr>
                                  <w:tcW w:w="1755" w:type="dxa"/>
                                  <w:shd w:val="clear" w:color="auto" w:fill="E2E2E3"/>
                                </w:tcPr>
                                <w:p>
                                  <w:pPr>
                                    <w:pStyle w:val="TableParagraph"/>
                                    <w:spacing w:before="40"/>
                                    <w:ind w:left="232"/>
                                    <w:rPr>
                                      <w:rFonts w:ascii="Century Gothic"/>
                                      <w:sz w:val="15"/>
                                    </w:rPr>
                                  </w:pPr>
                                  <w:r>
                                    <w:rPr>
                                      <w:rFonts w:ascii="Century Gothic"/>
                                      <w:color w:val="231F20"/>
                                      <w:spacing w:val="-2"/>
                                      <w:w w:val="110"/>
                                      <w:sz w:val="15"/>
                                    </w:rPr>
                                    <w:t>1253.75</w:t>
                                  </w:r>
                                </w:p>
                              </w:tc>
                            </w:tr>
                            <w:tr>
                              <w:trPr>
                                <w:trHeight w:val="254" w:hRule="atLeast"/>
                              </w:trPr>
                              <w:tc>
                                <w:tcPr>
                                  <w:tcW w:w="2350" w:type="dxa"/>
                                  <w:shd w:val="clear" w:color="auto" w:fill="FFFFFF"/>
                                </w:tcPr>
                                <w:p>
                                  <w:pPr>
                                    <w:pStyle w:val="TableParagraph"/>
                                    <w:tabs>
                                      <w:tab w:pos="998" w:val="left" w:leader="none"/>
                                    </w:tabs>
                                    <w:spacing w:before="38"/>
                                    <w:ind w:left="179"/>
                                    <w:rPr>
                                      <w:rFonts w:ascii="Century Gothic"/>
                                      <w:sz w:val="15"/>
                                    </w:rPr>
                                  </w:pPr>
                                  <w:r>
                                    <w:rPr>
                                      <w:rFonts w:ascii="Century Gothic"/>
                                      <w:color w:val="231F20"/>
                                      <w:spacing w:val="-5"/>
                                      <w:w w:val="110"/>
                                      <w:sz w:val="15"/>
                                    </w:rPr>
                                    <w:t>3.</w:t>
                                  </w:r>
                                  <w:r>
                                    <w:rPr>
                                      <w:rFonts w:ascii="Century Gothic"/>
                                      <w:color w:val="231F20"/>
                                      <w:sz w:val="15"/>
                                    </w:rPr>
                                    <w:tab/>
                                  </w:r>
                                  <w:r>
                                    <w:rPr>
                                      <w:rFonts w:ascii="Century Gothic"/>
                                      <w:color w:val="231F20"/>
                                      <w:spacing w:val="-2"/>
                                      <w:w w:val="110"/>
                                      <w:sz w:val="15"/>
                                    </w:rPr>
                                    <w:t>Stanford</w:t>
                                  </w:r>
                                </w:p>
                              </w:tc>
                              <w:tc>
                                <w:tcPr>
                                  <w:tcW w:w="1755" w:type="dxa"/>
                                  <w:shd w:val="clear" w:color="auto" w:fill="FFFFFF"/>
                                </w:tcPr>
                                <w:p>
                                  <w:pPr>
                                    <w:pStyle w:val="TableParagraph"/>
                                    <w:spacing w:before="38"/>
                                    <w:ind w:left="232"/>
                                    <w:rPr>
                                      <w:rFonts w:ascii="Century Gothic"/>
                                      <w:sz w:val="15"/>
                                    </w:rPr>
                                  </w:pPr>
                                  <w:r>
                                    <w:rPr>
                                      <w:rFonts w:ascii="Century Gothic"/>
                                      <w:color w:val="231F20"/>
                                      <w:spacing w:val="-2"/>
                                      <w:w w:val="110"/>
                                      <w:sz w:val="15"/>
                                    </w:rPr>
                                    <w:t>1251.00</w:t>
                                  </w:r>
                                </w:p>
                              </w:tc>
                            </w:tr>
                            <w:tr>
                              <w:trPr>
                                <w:trHeight w:val="259" w:hRule="atLeast"/>
                              </w:trPr>
                              <w:tc>
                                <w:tcPr>
                                  <w:tcW w:w="2350" w:type="dxa"/>
                                  <w:shd w:val="clear" w:color="auto" w:fill="E2E2E3"/>
                                </w:tcPr>
                                <w:p>
                                  <w:pPr>
                                    <w:pStyle w:val="TableParagraph"/>
                                    <w:tabs>
                                      <w:tab w:pos="997" w:val="left" w:leader="none"/>
                                    </w:tabs>
                                    <w:spacing w:before="40"/>
                                    <w:ind w:left="179"/>
                                    <w:rPr>
                                      <w:rFonts w:ascii="Century Gothic"/>
                                      <w:sz w:val="15"/>
                                    </w:rPr>
                                  </w:pPr>
                                  <w:r>
                                    <w:rPr>
                                      <w:rFonts w:ascii="Century Gothic"/>
                                      <w:color w:val="231F20"/>
                                      <w:spacing w:val="-5"/>
                                      <w:w w:val="105"/>
                                      <w:sz w:val="15"/>
                                    </w:rPr>
                                    <w:t>4.</w:t>
                                  </w:r>
                                  <w:r>
                                    <w:rPr>
                                      <w:rFonts w:ascii="Century Gothic"/>
                                      <w:color w:val="231F20"/>
                                      <w:sz w:val="15"/>
                                    </w:rPr>
                                    <w:tab/>
                                  </w:r>
                                  <w:r>
                                    <w:rPr>
                                      <w:rFonts w:ascii="Century Gothic"/>
                                      <w:color w:val="231F20"/>
                                      <w:w w:val="105"/>
                                      <w:sz w:val="15"/>
                                    </w:rPr>
                                    <w:t>North</w:t>
                                  </w:r>
                                  <w:r>
                                    <w:rPr>
                                      <w:rFonts w:ascii="Century Gothic"/>
                                      <w:color w:val="231F20"/>
                                      <w:spacing w:val="25"/>
                                      <w:w w:val="105"/>
                                      <w:sz w:val="15"/>
                                    </w:rPr>
                                    <w:t> </w:t>
                                  </w:r>
                                  <w:r>
                                    <w:rPr>
                                      <w:rFonts w:ascii="Century Gothic"/>
                                      <w:color w:val="231F20"/>
                                      <w:spacing w:val="-2"/>
                                      <w:w w:val="105"/>
                                      <w:sz w:val="15"/>
                                    </w:rPr>
                                    <w:t>Carolina</w:t>
                                  </w:r>
                                </w:p>
                              </w:tc>
                              <w:tc>
                                <w:tcPr>
                                  <w:tcW w:w="1755" w:type="dxa"/>
                                  <w:shd w:val="clear" w:color="auto" w:fill="E2E2E3"/>
                                </w:tcPr>
                                <w:p>
                                  <w:pPr>
                                    <w:pStyle w:val="TableParagraph"/>
                                    <w:spacing w:before="40"/>
                                    <w:ind w:left="232"/>
                                    <w:rPr>
                                      <w:rFonts w:ascii="Century Gothic"/>
                                      <w:sz w:val="15"/>
                                    </w:rPr>
                                  </w:pPr>
                                  <w:r>
                                    <w:rPr>
                                      <w:rFonts w:ascii="Century Gothic"/>
                                      <w:color w:val="231F20"/>
                                      <w:spacing w:val="-2"/>
                                      <w:w w:val="110"/>
                                      <w:sz w:val="15"/>
                                    </w:rPr>
                                    <w:t>1195.25</w:t>
                                  </w:r>
                                </w:p>
                              </w:tc>
                            </w:tr>
                            <w:tr>
                              <w:trPr>
                                <w:trHeight w:val="259" w:hRule="atLeast"/>
                              </w:trPr>
                              <w:tc>
                                <w:tcPr>
                                  <w:tcW w:w="2350" w:type="dxa"/>
                                  <w:shd w:val="clear" w:color="auto" w:fill="FFFFFF"/>
                                </w:tcPr>
                                <w:p>
                                  <w:pPr>
                                    <w:pStyle w:val="TableParagraph"/>
                                    <w:tabs>
                                      <w:tab w:pos="997" w:val="left" w:leader="none"/>
                                    </w:tabs>
                                    <w:spacing w:before="40"/>
                                    <w:ind w:left="179"/>
                                    <w:rPr>
                                      <w:rFonts w:ascii="Century Gothic"/>
                                      <w:sz w:val="15"/>
                                    </w:rPr>
                                  </w:pPr>
                                  <w:r>
                                    <w:rPr>
                                      <w:rFonts w:ascii="Century Gothic"/>
                                      <w:color w:val="231F20"/>
                                      <w:spacing w:val="-5"/>
                                      <w:w w:val="110"/>
                                      <w:sz w:val="15"/>
                                    </w:rPr>
                                    <w:t>5.</w:t>
                                  </w:r>
                                  <w:r>
                                    <w:rPr>
                                      <w:rFonts w:ascii="Century Gothic"/>
                                      <w:color w:val="231F20"/>
                                      <w:sz w:val="15"/>
                                    </w:rPr>
                                    <w:tab/>
                                  </w:r>
                                  <w:r>
                                    <w:rPr>
                                      <w:rFonts w:ascii="Century Gothic"/>
                                      <w:color w:val="231F20"/>
                                      <w:spacing w:val="-4"/>
                                      <w:w w:val="110"/>
                                      <w:sz w:val="15"/>
                                    </w:rPr>
                                    <w:t>UCLA</w:t>
                                  </w:r>
                                </w:p>
                              </w:tc>
                              <w:tc>
                                <w:tcPr>
                                  <w:tcW w:w="1755" w:type="dxa"/>
                                  <w:shd w:val="clear" w:color="auto" w:fill="FFFFFF"/>
                                </w:tcPr>
                                <w:p>
                                  <w:pPr>
                                    <w:pStyle w:val="TableParagraph"/>
                                    <w:spacing w:before="40"/>
                                    <w:ind w:left="231"/>
                                    <w:rPr>
                                      <w:rFonts w:ascii="Century Gothic"/>
                                      <w:sz w:val="15"/>
                                    </w:rPr>
                                  </w:pPr>
                                  <w:r>
                                    <w:rPr>
                                      <w:rFonts w:ascii="Century Gothic"/>
                                      <w:color w:val="231F20"/>
                                      <w:spacing w:val="-2"/>
                                      <w:w w:val="110"/>
                                      <w:sz w:val="15"/>
                                    </w:rPr>
                                    <w:t>1149.00</w:t>
                                  </w:r>
                                </w:p>
                              </w:tc>
                            </w:tr>
                            <w:tr>
                              <w:trPr>
                                <w:trHeight w:val="259" w:hRule="atLeast"/>
                              </w:trPr>
                              <w:tc>
                                <w:tcPr>
                                  <w:tcW w:w="2350" w:type="dxa"/>
                                  <w:shd w:val="clear" w:color="auto" w:fill="E2E2E3"/>
                                </w:tcPr>
                                <w:p>
                                  <w:pPr>
                                    <w:pStyle w:val="TableParagraph"/>
                                    <w:tabs>
                                      <w:tab w:pos="997" w:val="left" w:leader="none"/>
                                    </w:tabs>
                                    <w:spacing w:before="40"/>
                                    <w:ind w:left="179"/>
                                    <w:rPr>
                                      <w:rFonts w:ascii="Century Gothic"/>
                                      <w:sz w:val="15"/>
                                    </w:rPr>
                                  </w:pPr>
                                  <w:r>
                                    <w:rPr>
                                      <w:rFonts w:ascii="Century Gothic"/>
                                      <w:color w:val="231F20"/>
                                      <w:spacing w:val="-5"/>
                                      <w:w w:val="110"/>
                                      <w:sz w:val="15"/>
                                    </w:rPr>
                                    <w:t>6.</w:t>
                                  </w:r>
                                  <w:r>
                                    <w:rPr>
                                      <w:rFonts w:ascii="Century Gothic"/>
                                      <w:color w:val="231F20"/>
                                      <w:sz w:val="15"/>
                                    </w:rPr>
                                    <w:tab/>
                                  </w:r>
                                  <w:r>
                                    <w:rPr>
                                      <w:rFonts w:ascii="Century Gothic"/>
                                      <w:color w:val="231F20"/>
                                      <w:spacing w:val="-2"/>
                                      <w:w w:val="110"/>
                                      <w:sz w:val="15"/>
                                    </w:rPr>
                                    <w:t>Tennessee</w:t>
                                  </w:r>
                                </w:p>
                              </w:tc>
                              <w:tc>
                                <w:tcPr>
                                  <w:tcW w:w="1755" w:type="dxa"/>
                                  <w:shd w:val="clear" w:color="auto" w:fill="E2E2E3"/>
                                </w:tcPr>
                                <w:p>
                                  <w:pPr>
                                    <w:pStyle w:val="TableParagraph"/>
                                    <w:spacing w:before="40"/>
                                    <w:ind w:left="231"/>
                                    <w:rPr>
                                      <w:rFonts w:ascii="Century Gothic"/>
                                      <w:sz w:val="15"/>
                                    </w:rPr>
                                  </w:pPr>
                                  <w:r>
                                    <w:rPr>
                                      <w:rFonts w:ascii="Century Gothic"/>
                                      <w:color w:val="231F20"/>
                                      <w:spacing w:val="-2"/>
                                      <w:w w:val="110"/>
                                      <w:sz w:val="15"/>
                                    </w:rPr>
                                    <w:t>1078.00</w:t>
                                  </w:r>
                                </w:p>
                              </w:tc>
                            </w:tr>
                            <w:tr>
                              <w:trPr>
                                <w:trHeight w:val="259" w:hRule="atLeast"/>
                              </w:trPr>
                              <w:tc>
                                <w:tcPr>
                                  <w:tcW w:w="2350" w:type="dxa"/>
                                  <w:shd w:val="clear" w:color="auto" w:fill="FFFFFF"/>
                                </w:tcPr>
                                <w:p>
                                  <w:pPr>
                                    <w:pStyle w:val="TableParagraph"/>
                                    <w:tabs>
                                      <w:tab w:pos="997" w:val="left" w:leader="none"/>
                                    </w:tabs>
                                    <w:spacing w:before="50"/>
                                    <w:ind w:left="178"/>
                                    <w:rPr>
                                      <w:b/>
                                      <w:sz w:val="15"/>
                                    </w:rPr>
                                  </w:pPr>
                                  <w:r>
                                    <w:rPr>
                                      <w:b/>
                                      <w:color w:val="F26A36"/>
                                      <w:spacing w:val="-5"/>
                                      <w:w w:val="110"/>
                                      <w:sz w:val="15"/>
                                    </w:rPr>
                                    <w:t>7.</w:t>
                                  </w:r>
                                  <w:r>
                                    <w:rPr>
                                      <w:b/>
                                      <w:color w:val="F26A36"/>
                                      <w:sz w:val="15"/>
                                    </w:rPr>
                                    <w:tab/>
                                  </w:r>
                                  <w:r>
                                    <w:rPr>
                                      <w:b/>
                                      <w:color w:val="F26A36"/>
                                      <w:spacing w:val="-2"/>
                                      <w:w w:val="110"/>
                                      <w:sz w:val="15"/>
                                    </w:rPr>
                                    <w:t>FLORIDA</w:t>
                                  </w:r>
                                </w:p>
                              </w:tc>
                              <w:tc>
                                <w:tcPr>
                                  <w:tcW w:w="1755" w:type="dxa"/>
                                  <w:shd w:val="clear" w:color="auto" w:fill="FFFFFF"/>
                                </w:tcPr>
                                <w:p>
                                  <w:pPr>
                                    <w:pStyle w:val="TableParagraph"/>
                                    <w:spacing w:before="50"/>
                                    <w:ind w:left="231"/>
                                    <w:rPr>
                                      <w:b/>
                                      <w:sz w:val="15"/>
                                    </w:rPr>
                                  </w:pPr>
                                  <w:r>
                                    <w:rPr>
                                      <w:b/>
                                      <w:color w:val="F26A36"/>
                                      <w:spacing w:val="-2"/>
                                      <w:w w:val="110"/>
                                      <w:sz w:val="15"/>
                                    </w:rPr>
                                    <w:t>1072.00</w:t>
                                  </w:r>
                                </w:p>
                              </w:tc>
                            </w:tr>
                            <w:tr>
                              <w:trPr>
                                <w:trHeight w:val="259" w:hRule="atLeast"/>
                              </w:trPr>
                              <w:tc>
                                <w:tcPr>
                                  <w:tcW w:w="2350" w:type="dxa"/>
                                  <w:shd w:val="clear" w:color="auto" w:fill="E2E2E3"/>
                                </w:tcPr>
                                <w:p>
                                  <w:pPr>
                                    <w:pStyle w:val="TableParagraph"/>
                                    <w:tabs>
                                      <w:tab w:pos="997" w:val="left" w:leader="none"/>
                                    </w:tabs>
                                    <w:spacing w:before="40"/>
                                    <w:ind w:left="178"/>
                                    <w:rPr>
                                      <w:rFonts w:ascii="Century Gothic"/>
                                      <w:sz w:val="15"/>
                                    </w:rPr>
                                  </w:pPr>
                                  <w:r>
                                    <w:rPr>
                                      <w:rFonts w:ascii="Century Gothic"/>
                                      <w:color w:val="231F20"/>
                                      <w:spacing w:val="-5"/>
                                      <w:w w:val="105"/>
                                      <w:sz w:val="15"/>
                                    </w:rPr>
                                    <w:t>8.</w:t>
                                  </w:r>
                                  <w:r>
                                    <w:rPr>
                                      <w:rFonts w:ascii="Century Gothic"/>
                                      <w:color w:val="231F20"/>
                                      <w:sz w:val="15"/>
                                    </w:rPr>
                                    <w:tab/>
                                  </w:r>
                                  <w:r>
                                    <w:rPr>
                                      <w:rFonts w:ascii="Century Gothic"/>
                                      <w:color w:val="231F20"/>
                                      <w:w w:val="105"/>
                                      <w:sz w:val="15"/>
                                    </w:rPr>
                                    <w:t>Ohio</w:t>
                                  </w:r>
                                  <w:r>
                                    <w:rPr>
                                      <w:rFonts w:ascii="Century Gothic"/>
                                      <w:color w:val="231F20"/>
                                      <w:spacing w:val="1"/>
                                      <w:w w:val="105"/>
                                      <w:sz w:val="15"/>
                                    </w:rPr>
                                    <w:t> </w:t>
                                  </w:r>
                                  <w:r>
                                    <w:rPr>
                                      <w:rFonts w:ascii="Century Gothic"/>
                                      <w:color w:val="231F20"/>
                                      <w:spacing w:val="-4"/>
                                      <w:w w:val="105"/>
                                      <w:sz w:val="15"/>
                                    </w:rPr>
                                    <w:t>State</w:t>
                                  </w:r>
                                </w:p>
                              </w:tc>
                              <w:tc>
                                <w:tcPr>
                                  <w:tcW w:w="1755" w:type="dxa"/>
                                  <w:shd w:val="clear" w:color="auto" w:fill="E2E2E3"/>
                                </w:tcPr>
                                <w:p>
                                  <w:pPr>
                                    <w:pStyle w:val="TableParagraph"/>
                                    <w:spacing w:before="40"/>
                                    <w:ind w:left="231"/>
                                    <w:rPr>
                                      <w:rFonts w:ascii="Century Gothic"/>
                                      <w:sz w:val="15"/>
                                    </w:rPr>
                                  </w:pPr>
                                  <w:r>
                                    <w:rPr>
                                      <w:rFonts w:ascii="Century Gothic"/>
                                      <w:color w:val="231F20"/>
                                      <w:spacing w:val="-2"/>
                                      <w:w w:val="110"/>
                                      <w:sz w:val="15"/>
                                    </w:rPr>
                                    <w:t>1032.25</w:t>
                                  </w:r>
                                </w:p>
                              </w:tc>
                            </w:tr>
                            <w:tr>
                              <w:trPr>
                                <w:trHeight w:val="259" w:hRule="atLeast"/>
                              </w:trPr>
                              <w:tc>
                                <w:tcPr>
                                  <w:tcW w:w="2350" w:type="dxa"/>
                                  <w:shd w:val="clear" w:color="auto" w:fill="FFFFFF"/>
                                </w:tcPr>
                                <w:p>
                                  <w:pPr>
                                    <w:pStyle w:val="TableParagraph"/>
                                    <w:tabs>
                                      <w:tab w:pos="997" w:val="left" w:leader="none"/>
                                    </w:tabs>
                                    <w:spacing w:before="40"/>
                                    <w:ind w:left="178"/>
                                    <w:rPr>
                                      <w:rFonts w:ascii="Century Gothic"/>
                                      <w:sz w:val="15"/>
                                    </w:rPr>
                                  </w:pPr>
                                  <w:r>
                                    <w:rPr>
                                      <w:rFonts w:ascii="Century Gothic"/>
                                      <w:color w:val="231F20"/>
                                      <w:spacing w:val="-5"/>
                                      <w:w w:val="105"/>
                                      <w:sz w:val="15"/>
                                    </w:rPr>
                                    <w:t>9.</w:t>
                                  </w:r>
                                  <w:r>
                                    <w:rPr>
                                      <w:rFonts w:ascii="Century Gothic"/>
                                      <w:color w:val="231F20"/>
                                      <w:sz w:val="15"/>
                                    </w:rPr>
                                    <w:tab/>
                                  </w:r>
                                  <w:r>
                                    <w:rPr>
                                      <w:rFonts w:ascii="Century Gothic"/>
                                      <w:color w:val="231F20"/>
                                      <w:spacing w:val="-2"/>
                                      <w:w w:val="105"/>
                                      <w:sz w:val="15"/>
                                    </w:rPr>
                                    <w:t>Oklahoma</w:t>
                                  </w:r>
                                </w:p>
                              </w:tc>
                              <w:tc>
                                <w:tcPr>
                                  <w:tcW w:w="1755" w:type="dxa"/>
                                  <w:shd w:val="clear" w:color="auto" w:fill="FFFFFF"/>
                                </w:tcPr>
                                <w:p>
                                  <w:pPr>
                                    <w:pStyle w:val="TableParagraph"/>
                                    <w:spacing w:before="40"/>
                                    <w:ind w:left="231"/>
                                    <w:rPr>
                                      <w:rFonts w:ascii="Century Gothic"/>
                                      <w:sz w:val="15"/>
                                    </w:rPr>
                                  </w:pPr>
                                  <w:r>
                                    <w:rPr>
                                      <w:rFonts w:ascii="Century Gothic"/>
                                      <w:color w:val="231F20"/>
                                      <w:spacing w:val="-2"/>
                                      <w:w w:val="110"/>
                                      <w:sz w:val="15"/>
                                    </w:rPr>
                                    <w:t>1017.20</w:t>
                                  </w:r>
                                </w:p>
                              </w:tc>
                            </w:tr>
                            <w:tr>
                              <w:trPr>
                                <w:trHeight w:val="259" w:hRule="atLeast"/>
                              </w:trPr>
                              <w:tc>
                                <w:tcPr>
                                  <w:tcW w:w="2350" w:type="dxa"/>
                                  <w:shd w:val="clear" w:color="auto" w:fill="E2E2E3"/>
                                </w:tcPr>
                                <w:p>
                                  <w:pPr>
                                    <w:pStyle w:val="TableParagraph"/>
                                    <w:tabs>
                                      <w:tab w:pos="996" w:val="left" w:leader="none"/>
                                    </w:tabs>
                                    <w:spacing w:before="40"/>
                                    <w:ind w:left="178"/>
                                    <w:rPr>
                                      <w:rFonts w:ascii="Century Gothic"/>
                                      <w:sz w:val="15"/>
                                    </w:rPr>
                                  </w:pPr>
                                  <w:r>
                                    <w:rPr>
                                      <w:rFonts w:ascii="Century Gothic"/>
                                      <w:color w:val="231F20"/>
                                      <w:spacing w:val="-5"/>
                                      <w:w w:val="105"/>
                                      <w:sz w:val="15"/>
                                    </w:rPr>
                                    <w:t>10.</w:t>
                                  </w:r>
                                  <w:r>
                                    <w:rPr>
                                      <w:rFonts w:ascii="Century Gothic"/>
                                      <w:color w:val="231F20"/>
                                      <w:sz w:val="15"/>
                                    </w:rPr>
                                    <w:tab/>
                                  </w:r>
                                  <w:r>
                                    <w:rPr>
                                      <w:rFonts w:ascii="Century Gothic"/>
                                      <w:color w:val="231F20"/>
                                      <w:spacing w:val="-4"/>
                                      <w:w w:val="105"/>
                                      <w:sz w:val="15"/>
                                    </w:rPr>
                                    <w:t>Duke</w:t>
                                  </w:r>
                                </w:p>
                              </w:tc>
                              <w:tc>
                                <w:tcPr>
                                  <w:tcW w:w="1755" w:type="dxa"/>
                                  <w:shd w:val="clear" w:color="auto" w:fill="E2E2E3"/>
                                </w:tcPr>
                                <w:p>
                                  <w:pPr>
                                    <w:pStyle w:val="TableParagraph"/>
                                    <w:spacing w:before="40"/>
                                    <w:ind w:left="231"/>
                                    <w:rPr>
                                      <w:rFonts w:ascii="Century Gothic"/>
                                      <w:sz w:val="15"/>
                                    </w:rPr>
                                  </w:pPr>
                                  <w:r>
                                    <w:rPr>
                                      <w:rFonts w:ascii="Century Gothic"/>
                                      <w:color w:val="231F20"/>
                                      <w:spacing w:val="-2"/>
                                      <w:w w:val="110"/>
                                      <w:sz w:val="15"/>
                                    </w:rPr>
                                    <w:t>1010.00</w:t>
                                  </w:r>
                                </w:p>
                              </w:tc>
                            </w:tr>
                          </w:tbl>
                          <w:p>
                            <w:pPr>
                              <w:pStyle w:val="BodyText"/>
                            </w:pPr>
                          </w:p>
                        </w:txbxContent>
                      </wps:txbx>
                      <wps:bodyPr wrap="square" lIns="0" tIns="0" rIns="0" bIns="0" rtlCol="0">
                        <a:noAutofit/>
                      </wps:bodyPr>
                    </wps:wsp>
                  </a:graphicData>
                </a:graphic>
              </wp:anchor>
            </w:drawing>
          </mc:Choice>
          <mc:Fallback>
            <w:pict>
              <v:shape style="position:absolute;margin-left:384.562988pt;margin-top:18.4482pt;width:211.25pt;height:168.65pt;mso-position-horizontal-relative:page;mso-position-vertical-relative:paragraph;z-index:15744000" type="#_x0000_t202" id="docshape15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50"/>
                        <w:gridCol w:w="1755"/>
                      </w:tblGrid>
                      <w:tr>
                        <w:trPr>
                          <w:trHeight w:val="529" w:hRule="atLeast"/>
                        </w:trPr>
                        <w:tc>
                          <w:tcPr>
                            <w:tcW w:w="4105" w:type="dxa"/>
                            <w:gridSpan w:val="2"/>
                            <w:shd w:val="clear" w:color="auto" w:fill="858789"/>
                          </w:tcPr>
                          <w:p>
                            <w:pPr>
                              <w:pStyle w:val="TableParagraph"/>
                              <w:spacing w:line="250" w:lineRule="exact" w:before="3"/>
                              <w:ind w:left="126" w:right="537"/>
                              <w:rPr>
                                <w:b/>
                                <w:sz w:val="16"/>
                              </w:rPr>
                            </w:pPr>
                            <w:r>
                              <w:rPr>
                                <w:b/>
                                <w:color w:val="FFFFFF"/>
                                <w:spacing w:val="-4"/>
                                <w:w w:val="105"/>
                                <w:sz w:val="16"/>
                              </w:rPr>
                              <w:t>LEARFIELD</w:t>
                            </w:r>
                            <w:r>
                              <w:rPr>
                                <w:b/>
                                <w:color w:val="FFFFFF"/>
                                <w:spacing w:val="-8"/>
                                <w:w w:val="105"/>
                                <w:sz w:val="16"/>
                              </w:rPr>
                              <w:t> </w:t>
                            </w:r>
                            <w:r>
                              <w:rPr>
                                <w:b/>
                                <w:color w:val="FFFFFF"/>
                                <w:spacing w:val="-4"/>
                                <w:w w:val="105"/>
                                <w:sz w:val="16"/>
                              </w:rPr>
                              <w:t>Sports</w:t>
                            </w:r>
                            <w:r>
                              <w:rPr>
                                <w:b/>
                                <w:color w:val="FFFFFF"/>
                                <w:spacing w:val="-8"/>
                                <w:w w:val="105"/>
                                <w:sz w:val="16"/>
                              </w:rPr>
                              <w:t> </w:t>
                            </w:r>
                            <w:r>
                              <w:rPr>
                                <w:b/>
                                <w:color w:val="FFFFFF"/>
                                <w:spacing w:val="-4"/>
                                <w:w w:val="105"/>
                                <w:sz w:val="16"/>
                              </w:rPr>
                              <w:t>Directors’</w:t>
                            </w:r>
                            <w:r>
                              <w:rPr>
                                <w:b/>
                                <w:color w:val="FFFFFF"/>
                                <w:spacing w:val="-7"/>
                                <w:w w:val="105"/>
                                <w:sz w:val="16"/>
                              </w:rPr>
                              <w:t> </w:t>
                            </w:r>
                            <w:r>
                              <w:rPr>
                                <w:b/>
                                <w:color w:val="FFFFFF"/>
                                <w:spacing w:val="-4"/>
                                <w:w w:val="105"/>
                                <w:sz w:val="16"/>
                              </w:rPr>
                              <w:t>Cup</w:t>
                            </w:r>
                            <w:r>
                              <w:rPr>
                                <w:b/>
                                <w:color w:val="FFFFFF"/>
                                <w:spacing w:val="-8"/>
                                <w:w w:val="105"/>
                                <w:sz w:val="16"/>
                              </w:rPr>
                              <w:t> </w:t>
                            </w:r>
                            <w:r>
                              <w:rPr>
                                <w:b/>
                                <w:color w:val="FFFFFF"/>
                                <w:spacing w:val="-4"/>
                                <w:w w:val="105"/>
                                <w:sz w:val="16"/>
                              </w:rPr>
                              <w:t>Standings </w:t>
                            </w:r>
                            <w:r>
                              <w:rPr>
                                <w:b/>
                                <w:color w:val="FFFFFF"/>
                                <w:spacing w:val="-2"/>
                                <w:w w:val="105"/>
                                <w:sz w:val="16"/>
                              </w:rPr>
                              <w:t>2024-25</w:t>
                            </w:r>
                          </w:p>
                        </w:tc>
                      </w:tr>
                      <w:tr>
                        <w:trPr>
                          <w:trHeight w:val="259" w:hRule="atLeast"/>
                        </w:trPr>
                        <w:tc>
                          <w:tcPr>
                            <w:tcW w:w="2350" w:type="dxa"/>
                            <w:shd w:val="clear" w:color="auto" w:fill="E2E2E3"/>
                          </w:tcPr>
                          <w:p>
                            <w:pPr>
                              <w:pStyle w:val="TableParagraph"/>
                              <w:tabs>
                                <w:tab w:pos="998" w:val="left" w:leader="none"/>
                              </w:tabs>
                              <w:spacing w:before="51"/>
                              <w:ind w:left="180"/>
                              <w:rPr>
                                <w:b/>
                                <w:sz w:val="15"/>
                              </w:rPr>
                            </w:pPr>
                            <w:r>
                              <w:rPr>
                                <w:b/>
                                <w:color w:val="231F20"/>
                                <w:spacing w:val="-4"/>
                                <w:w w:val="105"/>
                                <w:sz w:val="15"/>
                              </w:rPr>
                              <w:t>Rank</w:t>
                            </w:r>
                            <w:r>
                              <w:rPr>
                                <w:b/>
                                <w:color w:val="231F20"/>
                                <w:sz w:val="15"/>
                              </w:rPr>
                              <w:tab/>
                            </w:r>
                            <w:r>
                              <w:rPr>
                                <w:b/>
                                <w:color w:val="231F20"/>
                                <w:spacing w:val="-2"/>
                                <w:w w:val="105"/>
                                <w:sz w:val="15"/>
                              </w:rPr>
                              <w:t>School</w:t>
                            </w:r>
                          </w:p>
                        </w:tc>
                        <w:tc>
                          <w:tcPr>
                            <w:tcW w:w="1755" w:type="dxa"/>
                            <w:shd w:val="clear" w:color="auto" w:fill="E2E2E3"/>
                          </w:tcPr>
                          <w:p>
                            <w:pPr>
                              <w:pStyle w:val="TableParagraph"/>
                              <w:spacing w:before="51"/>
                              <w:ind w:left="232"/>
                              <w:rPr>
                                <w:b/>
                                <w:sz w:val="15"/>
                              </w:rPr>
                            </w:pPr>
                            <w:r>
                              <w:rPr>
                                <w:b/>
                                <w:color w:val="231F20"/>
                                <w:spacing w:val="-2"/>
                                <w:w w:val="115"/>
                                <w:sz w:val="15"/>
                              </w:rPr>
                              <w:t>Total</w:t>
                            </w:r>
                          </w:p>
                        </w:tc>
                      </w:tr>
                      <w:tr>
                        <w:trPr>
                          <w:trHeight w:val="259" w:hRule="atLeast"/>
                        </w:trPr>
                        <w:tc>
                          <w:tcPr>
                            <w:tcW w:w="2350" w:type="dxa"/>
                            <w:shd w:val="clear" w:color="auto" w:fill="FFFFFF"/>
                          </w:tcPr>
                          <w:p>
                            <w:pPr>
                              <w:pStyle w:val="TableParagraph"/>
                              <w:tabs>
                                <w:tab w:pos="998" w:val="left" w:leader="none"/>
                              </w:tabs>
                              <w:spacing w:before="40"/>
                              <w:ind w:left="179"/>
                              <w:rPr>
                                <w:rFonts w:ascii="Century Gothic"/>
                                <w:sz w:val="15"/>
                              </w:rPr>
                            </w:pPr>
                            <w:r>
                              <w:rPr>
                                <w:rFonts w:ascii="Century Gothic"/>
                                <w:color w:val="231F20"/>
                                <w:spacing w:val="-5"/>
                                <w:sz w:val="15"/>
                              </w:rPr>
                              <w:t>1.</w:t>
                            </w:r>
                            <w:r>
                              <w:rPr>
                                <w:rFonts w:ascii="Century Gothic"/>
                                <w:color w:val="231F20"/>
                                <w:sz w:val="15"/>
                              </w:rPr>
                              <w:tab/>
                            </w:r>
                            <w:r>
                              <w:rPr>
                                <w:rFonts w:ascii="Century Gothic"/>
                                <w:color w:val="231F20"/>
                                <w:spacing w:val="-2"/>
                                <w:sz w:val="15"/>
                              </w:rPr>
                              <w:t>Texas</w:t>
                            </w:r>
                          </w:p>
                        </w:tc>
                        <w:tc>
                          <w:tcPr>
                            <w:tcW w:w="1755" w:type="dxa"/>
                            <w:shd w:val="clear" w:color="auto" w:fill="FFFFFF"/>
                          </w:tcPr>
                          <w:p>
                            <w:pPr>
                              <w:pStyle w:val="TableParagraph"/>
                              <w:spacing w:before="40"/>
                              <w:ind w:left="232"/>
                              <w:rPr>
                                <w:rFonts w:ascii="Century Gothic"/>
                                <w:sz w:val="15"/>
                              </w:rPr>
                            </w:pPr>
                            <w:r>
                              <w:rPr>
                                <w:rFonts w:ascii="Century Gothic"/>
                                <w:color w:val="231F20"/>
                                <w:spacing w:val="-2"/>
                                <w:w w:val="110"/>
                                <w:sz w:val="15"/>
                              </w:rPr>
                              <w:t>1255.25</w:t>
                            </w:r>
                          </w:p>
                        </w:tc>
                      </w:tr>
                      <w:tr>
                        <w:trPr>
                          <w:trHeight w:val="259" w:hRule="atLeast"/>
                        </w:trPr>
                        <w:tc>
                          <w:tcPr>
                            <w:tcW w:w="2350" w:type="dxa"/>
                            <w:shd w:val="clear" w:color="auto" w:fill="E2E2E3"/>
                          </w:tcPr>
                          <w:p>
                            <w:pPr>
                              <w:pStyle w:val="TableParagraph"/>
                              <w:tabs>
                                <w:tab w:pos="998" w:val="left" w:leader="none"/>
                              </w:tabs>
                              <w:spacing w:before="40"/>
                              <w:ind w:left="179"/>
                              <w:rPr>
                                <w:rFonts w:ascii="Century Gothic"/>
                                <w:sz w:val="15"/>
                              </w:rPr>
                            </w:pPr>
                            <w:r>
                              <w:rPr>
                                <w:rFonts w:ascii="Century Gothic"/>
                                <w:color w:val="231F20"/>
                                <w:spacing w:val="-5"/>
                                <w:w w:val="105"/>
                                <w:sz w:val="15"/>
                              </w:rPr>
                              <w:t>2.</w:t>
                            </w:r>
                            <w:r>
                              <w:rPr>
                                <w:rFonts w:ascii="Century Gothic"/>
                                <w:color w:val="231F20"/>
                                <w:sz w:val="15"/>
                              </w:rPr>
                              <w:tab/>
                            </w:r>
                            <w:r>
                              <w:rPr>
                                <w:rFonts w:ascii="Century Gothic"/>
                                <w:color w:val="231F20"/>
                                <w:w w:val="105"/>
                                <w:sz w:val="15"/>
                              </w:rPr>
                              <w:t>Southern</w:t>
                            </w:r>
                            <w:r>
                              <w:rPr>
                                <w:rFonts w:ascii="Century Gothic"/>
                                <w:color w:val="231F20"/>
                                <w:spacing w:val="27"/>
                                <w:w w:val="105"/>
                                <w:sz w:val="15"/>
                              </w:rPr>
                              <w:t> </w:t>
                            </w:r>
                            <w:r>
                              <w:rPr>
                                <w:rFonts w:ascii="Century Gothic"/>
                                <w:color w:val="231F20"/>
                                <w:spacing w:val="-5"/>
                                <w:w w:val="105"/>
                                <w:sz w:val="15"/>
                              </w:rPr>
                              <w:t>Cal</w:t>
                            </w:r>
                          </w:p>
                        </w:tc>
                        <w:tc>
                          <w:tcPr>
                            <w:tcW w:w="1755" w:type="dxa"/>
                            <w:shd w:val="clear" w:color="auto" w:fill="E2E2E3"/>
                          </w:tcPr>
                          <w:p>
                            <w:pPr>
                              <w:pStyle w:val="TableParagraph"/>
                              <w:spacing w:before="40"/>
                              <w:ind w:left="232"/>
                              <w:rPr>
                                <w:rFonts w:ascii="Century Gothic"/>
                                <w:sz w:val="15"/>
                              </w:rPr>
                            </w:pPr>
                            <w:r>
                              <w:rPr>
                                <w:rFonts w:ascii="Century Gothic"/>
                                <w:color w:val="231F20"/>
                                <w:spacing w:val="-2"/>
                                <w:w w:val="110"/>
                                <w:sz w:val="15"/>
                              </w:rPr>
                              <w:t>1253.75</w:t>
                            </w:r>
                          </w:p>
                        </w:tc>
                      </w:tr>
                      <w:tr>
                        <w:trPr>
                          <w:trHeight w:val="254" w:hRule="atLeast"/>
                        </w:trPr>
                        <w:tc>
                          <w:tcPr>
                            <w:tcW w:w="2350" w:type="dxa"/>
                            <w:shd w:val="clear" w:color="auto" w:fill="FFFFFF"/>
                          </w:tcPr>
                          <w:p>
                            <w:pPr>
                              <w:pStyle w:val="TableParagraph"/>
                              <w:tabs>
                                <w:tab w:pos="998" w:val="left" w:leader="none"/>
                              </w:tabs>
                              <w:spacing w:before="38"/>
                              <w:ind w:left="179"/>
                              <w:rPr>
                                <w:rFonts w:ascii="Century Gothic"/>
                                <w:sz w:val="15"/>
                              </w:rPr>
                            </w:pPr>
                            <w:r>
                              <w:rPr>
                                <w:rFonts w:ascii="Century Gothic"/>
                                <w:color w:val="231F20"/>
                                <w:spacing w:val="-5"/>
                                <w:w w:val="110"/>
                                <w:sz w:val="15"/>
                              </w:rPr>
                              <w:t>3.</w:t>
                            </w:r>
                            <w:r>
                              <w:rPr>
                                <w:rFonts w:ascii="Century Gothic"/>
                                <w:color w:val="231F20"/>
                                <w:sz w:val="15"/>
                              </w:rPr>
                              <w:tab/>
                            </w:r>
                            <w:r>
                              <w:rPr>
                                <w:rFonts w:ascii="Century Gothic"/>
                                <w:color w:val="231F20"/>
                                <w:spacing w:val="-2"/>
                                <w:w w:val="110"/>
                                <w:sz w:val="15"/>
                              </w:rPr>
                              <w:t>Stanford</w:t>
                            </w:r>
                          </w:p>
                        </w:tc>
                        <w:tc>
                          <w:tcPr>
                            <w:tcW w:w="1755" w:type="dxa"/>
                            <w:shd w:val="clear" w:color="auto" w:fill="FFFFFF"/>
                          </w:tcPr>
                          <w:p>
                            <w:pPr>
                              <w:pStyle w:val="TableParagraph"/>
                              <w:spacing w:before="38"/>
                              <w:ind w:left="232"/>
                              <w:rPr>
                                <w:rFonts w:ascii="Century Gothic"/>
                                <w:sz w:val="15"/>
                              </w:rPr>
                            </w:pPr>
                            <w:r>
                              <w:rPr>
                                <w:rFonts w:ascii="Century Gothic"/>
                                <w:color w:val="231F20"/>
                                <w:spacing w:val="-2"/>
                                <w:w w:val="110"/>
                                <w:sz w:val="15"/>
                              </w:rPr>
                              <w:t>1251.00</w:t>
                            </w:r>
                          </w:p>
                        </w:tc>
                      </w:tr>
                      <w:tr>
                        <w:trPr>
                          <w:trHeight w:val="259" w:hRule="atLeast"/>
                        </w:trPr>
                        <w:tc>
                          <w:tcPr>
                            <w:tcW w:w="2350" w:type="dxa"/>
                            <w:shd w:val="clear" w:color="auto" w:fill="E2E2E3"/>
                          </w:tcPr>
                          <w:p>
                            <w:pPr>
                              <w:pStyle w:val="TableParagraph"/>
                              <w:tabs>
                                <w:tab w:pos="997" w:val="left" w:leader="none"/>
                              </w:tabs>
                              <w:spacing w:before="40"/>
                              <w:ind w:left="179"/>
                              <w:rPr>
                                <w:rFonts w:ascii="Century Gothic"/>
                                <w:sz w:val="15"/>
                              </w:rPr>
                            </w:pPr>
                            <w:r>
                              <w:rPr>
                                <w:rFonts w:ascii="Century Gothic"/>
                                <w:color w:val="231F20"/>
                                <w:spacing w:val="-5"/>
                                <w:w w:val="105"/>
                                <w:sz w:val="15"/>
                              </w:rPr>
                              <w:t>4.</w:t>
                            </w:r>
                            <w:r>
                              <w:rPr>
                                <w:rFonts w:ascii="Century Gothic"/>
                                <w:color w:val="231F20"/>
                                <w:sz w:val="15"/>
                              </w:rPr>
                              <w:tab/>
                            </w:r>
                            <w:r>
                              <w:rPr>
                                <w:rFonts w:ascii="Century Gothic"/>
                                <w:color w:val="231F20"/>
                                <w:w w:val="105"/>
                                <w:sz w:val="15"/>
                              </w:rPr>
                              <w:t>North</w:t>
                            </w:r>
                            <w:r>
                              <w:rPr>
                                <w:rFonts w:ascii="Century Gothic"/>
                                <w:color w:val="231F20"/>
                                <w:spacing w:val="25"/>
                                <w:w w:val="105"/>
                                <w:sz w:val="15"/>
                              </w:rPr>
                              <w:t> </w:t>
                            </w:r>
                            <w:r>
                              <w:rPr>
                                <w:rFonts w:ascii="Century Gothic"/>
                                <w:color w:val="231F20"/>
                                <w:spacing w:val="-2"/>
                                <w:w w:val="105"/>
                                <w:sz w:val="15"/>
                              </w:rPr>
                              <w:t>Carolina</w:t>
                            </w:r>
                          </w:p>
                        </w:tc>
                        <w:tc>
                          <w:tcPr>
                            <w:tcW w:w="1755" w:type="dxa"/>
                            <w:shd w:val="clear" w:color="auto" w:fill="E2E2E3"/>
                          </w:tcPr>
                          <w:p>
                            <w:pPr>
                              <w:pStyle w:val="TableParagraph"/>
                              <w:spacing w:before="40"/>
                              <w:ind w:left="232"/>
                              <w:rPr>
                                <w:rFonts w:ascii="Century Gothic"/>
                                <w:sz w:val="15"/>
                              </w:rPr>
                            </w:pPr>
                            <w:r>
                              <w:rPr>
                                <w:rFonts w:ascii="Century Gothic"/>
                                <w:color w:val="231F20"/>
                                <w:spacing w:val="-2"/>
                                <w:w w:val="110"/>
                                <w:sz w:val="15"/>
                              </w:rPr>
                              <w:t>1195.25</w:t>
                            </w:r>
                          </w:p>
                        </w:tc>
                      </w:tr>
                      <w:tr>
                        <w:trPr>
                          <w:trHeight w:val="259" w:hRule="atLeast"/>
                        </w:trPr>
                        <w:tc>
                          <w:tcPr>
                            <w:tcW w:w="2350" w:type="dxa"/>
                            <w:shd w:val="clear" w:color="auto" w:fill="FFFFFF"/>
                          </w:tcPr>
                          <w:p>
                            <w:pPr>
                              <w:pStyle w:val="TableParagraph"/>
                              <w:tabs>
                                <w:tab w:pos="997" w:val="left" w:leader="none"/>
                              </w:tabs>
                              <w:spacing w:before="40"/>
                              <w:ind w:left="179"/>
                              <w:rPr>
                                <w:rFonts w:ascii="Century Gothic"/>
                                <w:sz w:val="15"/>
                              </w:rPr>
                            </w:pPr>
                            <w:r>
                              <w:rPr>
                                <w:rFonts w:ascii="Century Gothic"/>
                                <w:color w:val="231F20"/>
                                <w:spacing w:val="-5"/>
                                <w:w w:val="110"/>
                                <w:sz w:val="15"/>
                              </w:rPr>
                              <w:t>5.</w:t>
                            </w:r>
                            <w:r>
                              <w:rPr>
                                <w:rFonts w:ascii="Century Gothic"/>
                                <w:color w:val="231F20"/>
                                <w:sz w:val="15"/>
                              </w:rPr>
                              <w:tab/>
                            </w:r>
                            <w:r>
                              <w:rPr>
                                <w:rFonts w:ascii="Century Gothic"/>
                                <w:color w:val="231F20"/>
                                <w:spacing w:val="-4"/>
                                <w:w w:val="110"/>
                                <w:sz w:val="15"/>
                              </w:rPr>
                              <w:t>UCLA</w:t>
                            </w:r>
                          </w:p>
                        </w:tc>
                        <w:tc>
                          <w:tcPr>
                            <w:tcW w:w="1755" w:type="dxa"/>
                            <w:shd w:val="clear" w:color="auto" w:fill="FFFFFF"/>
                          </w:tcPr>
                          <w:p>
                            <w:pPr>
                              <w:pStyle w:val="TableParagraph"/>
                              <w:spacing w:before="40"/>
                              <w:ind w:left="231"/>
                              <w:rPr>
                                <w:rFonts w:ascii="Century Gothic"/>
                                <w:sz w:val="15"/>
                              </w:rPr>
                            </w:pPr>
                            <w:r>
                              <w:rPr>
                                <w:rFonts w:ascii="Century Gothic"/>
                                <w:color w:val="231F20"/>
                                <w:spacing w:val="-2"/>
                                <w:w w:val="110"/>
                                <w:sz w:val="15"/>
                              </w:rPr>
                              <w:t>1149.00</w:t>
                            </w:r>
                          </w:p>
                        </w:tc>
                      </w:tr>
                      <w:tr>
                        <w:trPr>
                          <w:trHeight w:val="259" w:hRule="atLeast"/>
                        </w:trPr>
                        <w:tc>
                          <w:tcPr>
                            <w:tcW w:w="2350" w:type="dxa"/>
                            <w:shd w:val="clear" w:color="auto" w:fill="E2E2E3"/>
                          </w:tcPr>
                          <w:p>
                            <w:pPr>
                              <w:pStyle w:val="TableParagraph"/>
                              <w:tabs>
                                <w:tab w:pos="997" w:val="left" w:leader="none"/>
                              </w:tabs>
                              <w:spacing w:before="40"/>
                              <w:ind w:left="179"/>
                              <w:rPr>
                                <w:rFonts w:ascii="Century Gothic"/>
                                <w:sz w:val="15"/>
                              </w:rPr>
                            </w:pPr>
                            <w:r>
                              <w:rPr>
                                <w:rFonts w:ascii="Century Gothic"/>
                                <w:color w:val="231F20"/>
                                <w:spacing w:val="-5"/>
                                <w:w w:val="110"/>
                                <w:sz w:val="15"/>
                              </w:rPr>
                              <w:t>6.</w:t>
                            </w:r>
                            <w:r>
                              <w:rPr>
                                <w:rFonts w:ascii="Century Gothic"/>
                                <w:color w:val="231F20"/>
                                <w:sz w:val="15"/>
                              </w:rPr>
                              <w:tab/>
                            </w:r>
                            <w:r>
                              <w:rPr>
                                <w:rFonts w:ascii="Century Gothic"/>
                                <w:color w:val="231F20"/>
                                <w:spacing w:val="-2"/>
                                <w:w w:val="110"/>
                                <w:sz w:val="15"/>
                              </w:rPr>
                              <w:t>Tennessee</w:t>
                            </w:r>
                          </w:p>
                        </w:tc>
                        <w:tc>
                          <w:tcPr>
                            <w:tcW w:w="1755" w:type="dxa"/>
                            <w:shd w:val="clear" w:color="auto" w:fill="E2E2E3"/>
                          </w:tcPr>
                          <w:p>
                            <w:pPr>
                              <w:pStyle w:val="TableParagraph"/>
                              <w:spacing w:before="40"/>
                              <w:ind w:left="231"/>
                              <w:rPr>
                                <w:rFonts w:ascii="Century Gothic"/>
                                <w:sz w:val="15"/>
                              </w:rPr>
                            </w:pPr>
                            <w:r>
                              <w:rPr>
                                <w:rFonts w:ascii="Century Gothic"/>
                                <w:color w:val="231F20"/>
                                <w:spacing w:val="-2"/>
                                <w:w w:val="110"/>
                                <w:sz w:val="15"/>
                              </w:rPr>
                              <w:t>1078.00</w:t>
                            </w:r>
                          </w:p>
                        </w:tc>
                      </w:tr>
                      <w:tr>
                        <w:trPr>
                          <w:trHeight w:val="259" w:hRule="atLeast"/>
                        </w:trPr>
                        <w:tc>
                          <w:tcPr>
                            <w:tcW w:w="2350" w:type="dxa"/>
                            <w:shd w:val="clear" w:color="auto" w:fill="FFFFFF"/>
                          </w:tcPr>
                          <w:p>
                            <w:pPr>
                              <w:pStyle w:val="TableParagraph"/>
                              <w:tabs>
                                <w:tab w:pos="997" w:val="left" w:leader="none"/>
                              </w:tabs>
                              <w:spacing w:before="50"/>
                              <w:ind w:left="178"/>
                              <w:rPr>
                                <w:b/>
                                <w:sz w:val="15"/>
                              </w:rPr>
                            </w:pPr>
                            <w:r>
                              <w:rPr>
                                <w:b/>
                                <w:color w:val="F26A36"/>
                                <w:spacing w:val="-5"/>
                                <w:w w:val="110"/>
                                <w:sz w:val="15"/>
                              </w:rPr>
                              <w:t>7.</w:t>
                            </w:r>
                            <w:r>
                              <w:rPr>
                                <w:b/>
                                <w:color w:val="F26A36"/>
                                <w:sz w:val="15"/>
                              </w:rPr>
                              <w:tab/>
                            </w:r>
                            <w:r>
                              <w:rPr>
                                <w:b/>
                                <w:color w:val="F26A36"/>
                                <w:spacing w:val="-2"/>
                                <w:w w:val="110"/>
                                <w:sz w:val="15"/>
                              </w:rPr>
                              <w:t>FLORIDA</w:t>
                            </w:r>
                          </w:p>
                        </w:tc>
                        <w:tc>
                          <w:tcPr>
                            <w:tcW w:w="1755" w:type="dxa"/>
                            <w:shd w:val="clear" w:color="auto" w:fill="FFFFFF"/>
                          </w:tcPr>
                          <w:p>
                            <w:pPr>
                              <w:pStyle w:val="TableParagraph"/>
                              <w:spacing w:before="50"/>
                              <w:ind w:left="231"/>
                              <w:rPr>
                                <w:b/>
                                <w:sz w:val="15"/>
                              </w:rPr>
                            </w:pPr>
                            <w:r>
                              <w:rPr>
                                <w:b/>
                                <w:color w:val="F26A36"/>
                                <w:spacing w:val="-2"/>
                                <w:w w:val="110"/>
                                <w:sz w:val="15"/>
                              </w:rPr>
                              <w:t>1072.00</w:t>
                            </w:r>
                          </w:p>
                        </w:tc>
                      </w:tr>
                      <w:tr>
                        <w:trPr>
                          <w:trHeight w:val="259" w:hRule="atLeast"/>
                        </w:trPr>
                        <w:tc>
                          <w:tcPr>
                            <w:tcW w:w="2350" w:type="dxa"/>
                            <w:shd w:val="clear" w:color="auto" w:fill="E2E2E3"/>
                          </w:tcPr>
                          <w:p>
                            <w:pPr>
                              <w:pStyle w:val="TableParagraph"/>
                              <w:tabs>
                                <w:tab w:pos="997" w:val="left" w:leader="none"/>
                              </w:tabs>
                              <w:spacing w:before="40"/>
                              <w:ind w:left="178"/>
                              <w:rPr>
                                <w:rFonts w:ascii="Century Gothic"/>
                                <w:sz w:val="15"/>
                              </w:rPr>
                            </w:pPr>
                            <w:r>
                              <w:rPr>
                                <w:rFonts w:ascii="Century Gothic"/>
                                <w:color w:val="231F20"/>
                                <w:spacing w:val="-5"/>
                                <w:w w:val="105"/>
                                <w:sz w:val="15"/>
                              </w:rPr>
                              <w:t>8.</w:t>
                            </w:r>
                            <w:r>
                              <w:rPr>
                                <w:rFonts w:ascii="Century Gothic"/>
                                <w:color w:val="231F20"/>
                                <w:sz w:val="15"/>
                              </w:rPr>
                              <w:tab/>
                            </w:r>
                            <w:r>
                              <w:rPr>
                                <w:rFonts w:ascii="Century Gothic"/>
                                <w:color w:val="231F20"/>
                                <w:w w:val="105"/>
                                <w:sz w:val="15"/>
                              </w:rPr>
                              <w:t>Ohio</w:t>
                            </w:r>
                            <w:r>
                              <w:rPr>
                                <w:rFonts w:ascii="Century Gothic"/>
                                <w:color w:val="231F20"/>
                                <w:spacing w:val="1"/>
                                <w:w w:val="105"/>
                                <w:sz w:val="15"/>
                              </w:rPr>
                              <w:t> </w:t>
                            </w:r>
                            <w:r>
                              <w:rPr>
                                <w:rFonts w:ascii="Century Gothic"/>
                                <w:color w:val="231F20"/>
                                <w:spacing w:val="-4"/>
                                <w:w w:val="105"/>
                                <w:sz w:val="15"/>
                              </w:rPr>
                              <w:t>State</w:t>
                            </w:r>
                          </w:p>
                        </w:tc>
                        <w:tc>
                          <w:tcPr>
                            <w:tcW w:w="1755" w:type="dxa"/>
                            <w:shd w:val="clear" w:color="auto" w:fill="E2E2E3"/>
                          </w:tcPr>
                          <w:p>
                            <w:pPr>
                              <w:pStyle w:val="TableParagraph"/>
                              <w:spacing w:before="40"/>
                              <w:ind w:left="231"/>
                              <w:rPr>
                                <w:rFonts w:ascii="Century Gothic"/>
                                <w:sz w:val="15"/>
                              </w:rPr>
                            </w:pPr>
                            <w:r>
                              <w:rPr>
                                <w:rFonts w:ascii="Century Gothic"/>
                                <w:color w:val="231F20"/>
                                <w:spacing w:val="-2"/>
                                <w:w w:val="110"/>
                                <w:sz w:val="15"/>
                              </w:rPr>
                              <w:t>1032.25</w:t>
                            </w:r>
                          </w:p>
                        </w:tc>
                      </w:tr>
                      <w:tr>
                        <w:trPr>
                          <w:trHeight w:val="259" w:hRule="atLeast"/>
                        </w:trPr>
                        <w:tc>
                          <w:tcPr>
                            <w:tcW w:w="2350" w:type="dxa"/>
                            <w:shd w:val="clear" w:color="auto" w:fill="FFFFFF"/>
                          </w:tcPr>
                          <w:p>
                            <w:pPr>
                              <w:pStyle w:val="TableParagraph"/>
                              <w:tabs>
                                <w:tab w:pos="997" w:val="left" w:leader="none"/>
                              </w:tabs>
                              <w:spacing w:before="40"/>
                              <w:ind w:left="178"/>
                              <w:rPr>
                                <w:rFonts w:ascii="Century Gothic"/>
                                <w:sz w:val="15"/>
                              </w:rPr>
                            </w:pPr>
                            <w:r>
                              <w:rPr>
                                <w:rFonts w:ascii="Century Gothic"/>
                                <w:color w:val="231F20"/>
                                <w:spacing w:val="-5"/>
                                <w:w w:val="105"/>
                                <w:sz w:val="15"/>
                              </w:rPr>
                              <w:t>9.</w:t>
                            </w:r>
                            <w:r>
                              <w:rPr>
                                <w:rFonts w:ascii="Century Gothic"/>
                                <w:color w:val="231F20"/>
                                <w:sz w:val="15"/>
                              </w:rPr>
                              <w:tab/>
                            </w:r>
                            <w:r>
                              <w:rPr>
                                <w:rFonts w:ascii="Century Gothic"/>
                                <w:color w:val="231F20"/>
                                <w:spacing w:val="-2"/>
                                <w:w w:val="105"/>
                                <w:sz w:val="15"/>
                              </w:rPr>
                              <w:t>Oklahoma</w:t>
                            </w:r>
                          </w:p>
                        </w:tc>
                        <w:tc>
                          <w:tcPr>
                            <w:tcW w:w="1755" w:type="dxa"/>
                            <w:shd w:val="clear" w:color="auto" w:fill="FFFFFF"/>
                          </w:tcPr>
                          <w:p>
                            <w:pPr>
                              <w:pStyle w:val="TableParagraph"/>
                              <w:spacing w:before="40"/>
                              <w:ind w:left="231"/>
                              <w:rPr>
                                <w:rFonts w:ascii="Century Gothic"/>
                                <w:sz w:val="15"/>
                              </w:rPr>
                            </w:pPr>
                            <w:r>
                              <w:rPr>
                                <w:rFonts w:ascii="Century Gothic"/>
                                <w:color w:val="231F20"/>
                                <w:spacing w:val="-2"/>
                                <w:w w:val="110"/>
                                <w:sz w:val="15"/>
                              </w:rPr>
                              <w:t>1017.20</w:t>
                            </w:r>
                          </w:p>
                        </w:tc>
                      </w:tr>
                      <w:tr>
                        <w:trPr>
                          <w:trHeight w:val="259" w:hRule="atLeast"/>
                        </w:trPr>
                        <w:tc>
                          <w:tcPr>
                            <w:tcW w:w="2350" w:type="dxa"/>
                            <w:shd w:val="clear" w:color="auto" w:fill="E2E2E3"/>
                          </w:tcPr>
                          <w:p>
                            <w:pPr>
                              <w:pStyle w:val="TableParagraph"/>
                              <w:tabs>
                                <w:tab w:pos="996" w:val="left" w:leader="none"/>
                              </w:tabs>
                              <w:spacing w:before="40"/>
                              <w:ind w:left="178"/>
                              <w:rPr>
                                <w:rFonts w:ascii="Century Gothic"/>
                                <w:sz w:val="15"/>
                              </w:rPr>
                            </w:pPr>
                            <w:r>
                              <w:rPr>
                                <w:rFonts w:ascii="Century Gothic"/>
                                <w:color w:val="231F20"/>
                                <w:spacing w:val="-5"/>
                                <w:w w:val="105"/>
                                <w:sz w:val="15"/>
                              </w:rPr>
                              <w:t>10.</w:t>
                            </w:r>
                            <w:r>
                              <w:rPr>
                                <w:rFonts w:ascii="Century Gothic"/>
                                <w:color w:val="231F20"/>
                                <w:sz w:val="15"/>
                              </w:rPr>
                              <w:tab/>
                            </w:r>
                            <w:r>
                              <w:rPr>
                                <w:rFonts w:ascii="Century Gothic"/>
                                <w:color w:val="231F20"/>
                                <w:spacing w:val="-4"/>
                                <w:w w:val="105"/>
                                <w:sz w:val="15"/>
                              </w:rPr>
                              <w:t>Duke</w:t>
                            </w:r>
                          </w:p>
                        </w:tc>
                        <w:tc>
                          <w:tcPr>
                            <w:tcW w:w="1755" w:type="dxa"/>
                            <w:shd w:val="clear" w:color="auto" w:fill="E2E2E3"/>
                          </w:tcPr>
                          <w:p>
                            <w:pPr>
                              <w:pStyle w:val="TableParagraph"/>
                              <w:spacing w:before="40"/>
                              <w:ind w:left="231"/>
                              <w:rPr>
                                <w:rFonts w:ascii="Century Gothic"/>
                                <w:sz w:val="15"/>
                              </w:rPr>
                            </w:pPr>
                            <w:r>
                              <w:rPr>
                                <w:rFonts w:ascii="Century Gothic"/>
                                <w:color w:val="231F20"/>
                                <w:spacing w:val="-2"/>
                                <w:w w:val="110"/>
                                <w:sz w:val="15"/>
                              </w:rPr>
                              <w:t>1010.00</w:t>
                            </w:r>
                          </w:p>
                        </w:tc>
                      </w:tr>
                    </w:tbl>
                    <w:p>
                      <w:pPr>
                        <w:pStyle w:val="BodyText"/>
                      </w:pPr>
                    </w:p>
                  </w:txbxContent>
                </v:textbox>
                <w10:wrap type="none"/>
              </v:shape>
            </w:pict>
          </mc:Fallback>
        </mc:AlternateContent>
      </w:r>
      <w:r>
        <w:rPr>
          <w:rFonts w:ascii="Arial Black" w:hAnsi="Arial Black"/>
          <w:color w:val="00468B"/>
          <w:spacing w:val="11"/>
          <w:sz w:val="22"/>
        </w:rPr>
        <w:t>LEARFIELD</w:t>
      </w:r>
      <w:r>
        <w:rPr>
          <w:rFonts w:ascii="Arial Black" w:hAnsi="Arial Black"/>
          <w:color w:val="00468B"/>
          <w:spacing w:val="10"/>
          <w:sz w:val="22"/>
        </w:rPr>
        <w:t> </w:t>
      </w:r>
      <w:r>
        <w:rPr>
          <w:rFonts w:ascii="Arial Black" w:hAnsi="Arial Black"/>
          <w:color w:val="00468B"/>
          <w:spacing w:val="11"/>
          <w:sz w:val="22"/>
        </w:rPr>
        <w:t>SPORTS</w:t>
      </w:r>
      <w:r>
        <w:rPr>
          <w:rFonts w:ascii="Arial Black" w:hAnsi="Arial Black"/>
          <w:color w:val="00468B"/>
          <w:spacing w:val="10"/>
          <w:sz w:val="22"/>
        </w:rPr>
        <w:t> </w:t>
      </w:r>
      <w:r>
        <w:rPr>
          <w:rFonts w:ascii="Arial Black" w:hAnsi="Arial Black"/>
          <w:color w:val="00468B"/>
          <w:spacing w:val="11"/>
          <w:sz w:val="22"/>
        </w:rPr>
        <w:t>DIRECTORS’ </w:t>
      </w:r>
      <w:r>
        <w:rPr>
          <w:rFonts w:ascii="Arial Black" w:hAnsi="Arial Black"/>
          <w:color w:val="00468B"/>
          <w:spacing w:val="-5"/>
          <w:sz w:val="22"/>
        </w:rPr>
        <w:t>CUP </w:t>
      </w:r>
    </w:p>
    <w:p>
      <w:pPr>
        <w:pStyle w:val="ListParagraph"/>
        <w:numPr>
          <w:ilvl w:val="0"/>
          <w:numId w:val="3"/>
        </w:numPr>
        <w:tabs>
          <w:tab w:pos="889" w:val="left" w:leader="none"/>
        </w:tabs>
        <w:spacing w:line="225" w:lineRule="auto" w:before="58" w:after="0"/>
        <w:ind w:left="889" w:right="4905" w:hanging="180"/>
        <w:jc w:val="both"/>
        <w:rPr>
          <w:sz w:val="18"/>
        </w:rPr>
      </w:pPr>
      <w:r>
        <w:rPr>
          <w:color w:val="231F20"/>
          <w:spacing w:val="-2"/>
          <w:w w:val="105"/>
          <w:sz w:val="18"/>
        </w:rPr>
        <w:t>The</w:t>
      </w:r>
      <w:r>
        <w:rPr>
          <w:color w:val="231F20"/>
          <w:spacing w:val="-12"/>
          <w:w w:val="105"/>
          <w:sz w:val="18"/>
        </w:rPr>
        <w:t> </w:t>
      </w:r>
      <w:r>
        <w:rPr>
          <w:color w:val="231F20"/>
          <w:spacing w:val="-2"/>
          <w:w w:val="105"/>
          <w:sz w:val="18"/>
        </w:rPr>
        <w:t>Gator</w:t>
      </w:r>
      <w:r>
        <w:rPr>
          <w:color w:val="231F20"/>
          <w:spacing w:val="-11"/>
          <w:w w:val="105"/>
          <w:sz w:val="18"/>
        </w:rPr>
        <w:t> </w:t>
      </w:r>
      <w:r>
        <w:rPr>
          <w:color w:val="231F20"/>
          <w:spacing w:val="-2"/>
          <w:w w:val="105"/>
          <w:sz w:val="18"/>
        </w:rPr>
        <w:t>men’s</w:t>
      </w:r>
      <w:r>
        <w:rPr>
          <w:color w:val="231F20"/>
          <w:spacing w:val="-11"/>
          <w:w w:val="105"/>
          <w:sz w:val="18"/>
        </w:rPr>
        <w:t> </w:t>
      </w:r>
      <w:r>
        <w:rPr>
          <w:color w:val="231F20"/>
          <w:spacing w:val="-2"/>
          <w:w w:val="105"/>
          <w:sz w:val="18"/>
        </w:rPr>
        <w:t>basketball</w:t>
      </w:r>
      <w:r>
        <w:rPr>
          <w:color w:val="231F20"/>
          <w:spacing w:val="-11"/>
          <w:w w:val="105"/>
          <w:sz w:val="18"/>
        </w:rPr>
        <w:t> </w:t>
      </w:r>
      <w:r>
        <w:rPr>
          <w:color w:val="231F20"/>
          <w:spacing w:val="-2"/>
          <w:w w:val="105"/>
          <w:sz w:val="18"/>
        </w:rPr>
        <w:t>team’s</w:t>
      </w:r>
      <w:r>
        <w:rPr>
          <w:color w:val="231F20"/>
          <w:spacing w:val="-11"/>
          <w:w w:val="105"/>
          <w:sz w:val="18"/>
        </w:rPr>
        <w:t> </w:t>
      </w:r>
      <w:r>
        <w:rPr>
          <w:color w:val="231F20"/>
          <w:spacing w:val="-2"/>
          <w:w w:val="105"/>
          <w:sz w:val="18"/>
        </w:rPr>
        <w:t>NCAA</w:t>
      </w:r>
      <w:r>
        <w:rPr>
          <w:color w:val="231F20"/>
          <w:spacing w:val="-11"/>
          <w:w w:val="105"/>
          <w:sz w:val="18"/>
        </w:rPr>
        <w:t> </w:t>
      </w:r>
      <w:r>
        <w:rPr>
          <w:color w:val="231F20"/>
          <w:spacing w:val="-2"/>
          <w:w w:val="105"/>
          <w:sz w:val="18"/>
        </w:rPr>
        <w:t>Championship</w:t>
      </w:r>
      <w:r>
        <w:rPr>
          <w:color w:val="231F20"/>
          <w:spacing w:val="-11"/>
          <w:w w:val="105"/>
          <w:sz w:val="18"/>
        </w:rPr>
        <w:t> </w:t>
      </w:r>
      <w:r>
        <w:rPr>
          <w:color w:val="231F20"/>
          <w:spacing w:val="-2"/>
          <w:w w:val="105"/>
          <w:sz w:val="18"/>
        </w:rPr>
        <w:t>led</w:t>
      </w:r>
      <w:r>
        <w:rPr>
          <w:color w:val="231F20"/>
          <w:spacing w:val="-11"/>
          <w:w w:val="105"/>
          <w:sz w:val="18"/>
        </w:rPr>
        <w:t> </w:t>
      </w:r>
      <w:r>
        <w:rPr>
          <w:color w:val="231F20"/>
          <w:spacing w:val="-2"/>
          <w:w w:val="105"/>
          <w:sz w:val="18"/>
        </w:rPr>
        <w:t>nine</w:t>
      </w:r>
      <w:r>
        <w:rPr>
          <w:color w:val="231F20"/>
          <w:spacing w:val="-11"/>
          <w:w w:val="105"/>
          <w:sz w:val="18"/>
        </w:rPr>
        <w:t> </w:t>
      </w:r>
      <w:r>
        <w:rPr>
          <w:color w:val="231F20"/>
          <w:spacing w:val="-2"/>
          <w:w w:val="105"/>
          <w:sz w:val="18"/>
        </w:rPr>
        <w:t>top-10 </w:t>
      </w:r>
      <w:r>
        <w:rPr>
          <w:color w:val="231F20"/>
          <w:w w:val="105"/>
          <w:sz w:val="18"/>
        </w:rPr>
        <w:t>team</w:t>
      </w:r>
      <w:r>
        <w:rPr>
          <w:color w:val="231F20"/>
          <w:w w:val="105"/>
          <w:sz w:val="18"/>
        </w:rPr>
        <w:t> finishes</w:t>
      </w:r>
      <w:r>
        <w:rPr>
          <w:color w:val="231F20"/>
          <w:w w:val="105"/>
          <w:sz w:val="18"/>
        </w:rPr>
        <w:t> as</w:t>
      </w:r>
      <w:r>
        <w:rPr>
          <w:color w:val="231F20"/>
          <w:w w:val="105"/>
          <w:sz w:val="18"/>
        </w:rPr>
        <w:t> the</w:t>
      </w:r>
      <w:r>
        <w:rPr>
          <w:color w:val="231F20"/>
          <w:w w:val="105"/>
          <w:sz w:val="18"/>
        </w:rPr>
        <w:t> University</w:t>
      </w:r>
      <w:r>
        <w:rPr>
          <w:color w:val="231F20"/>
          <w:w w:val="105"/>
          <w:sz w:val="18"/>
        </w:rPr>
        <w:t> of</w:t>
      </w:r>
      <w:r>
        <w:rPr>
          <w:color w:val="231F20"/>
          <w:w w:val="105"/>
          <w:sz w:val="18"/>
        </w:rPr>
        <w:t> Florida</w:t>
      </w:r>
      <w:r>
        <w:rPr>
          <w:color w:val="231F20"/>
          <w:w w:val="105"/>
          <w:sz w:val="18"/>
        </w:rPr>
        <w:t> athletics</w:t>
      </w:r>
      <w:r>
        <w:rPr>
          <w:color w:val="231F20"/>
          <w:w w:val="105"/>
          <w:sz w:val="18"/>
        </w:rPr>
        <w:t> program</w:t>
      </w:r>
      <w:r>
        <w:rPr>
          <w:color w:val="231F20"/>
          <w:w w:val="105"/>
          <w:sz w:val="18"/>
        </w:rPr>
        <w:t> placed seventh in the 2024-25 LEARFIELD Directors’ Cup standings.</w:t>
      </w:r>
    </w:p>
    <w:p>
      <w:pPr>
        <w:pStyle w:val="ListParagraph"/>
        <w:numPr>
          <w:ilvl w:val="0"/>
          <w:numId w:val="3"/>
        </w:numPr>
        <w:tabs>
          <w:tab w:pos="889" w:val="left" w:leader="none"/>
        </w:tabs>
        <w:spacing w:line="225" w:lineRule="auto" w:before="0" w:after="0"/>
        <w:ind w:left="889" w:right="4905" w:hanging="180"/>
        <w:jc w:val="both"/>
        <w:rPr>
          <w:sz w:val="18"/>
        </w:rPr>
      </w:pPr>
      <w:r>
        <w:rPr>
          <w:color w:val="231F20"/>
          <w:sz w:val="18"/>
        </w:rPr>
        <w:t>Florida is the only program among top 10 in each of the last 41 national </w:t>
      </w:r>
      <w:r>
        <w:rPr>
          <w:color w:val="231F20"/>
          <w:w w:val="110"/>
          <w:sz w:val="18"/>
        </w:rPr>
        <w:t>all-sports rankings.</w:t>
      </w:r>
    </w:p>
    <w:p>
      <w:pPr>
        <w:pStyle w:val="ListParagraph"/>
        <w:numPr>
          <w:ilvl w:val="0"/>
          <w:numId w:val="3"/>
        </w:numPr>
        <w:tabs>
          <w:tab w:pos="889" w:val="left" w:leader="none"/>
        </w:tabs>
        <w:spacing w:line="225" w:lineRule="auto" w:before="0" w:after="0"/>
        <w:ind w:left="889" w:right="4905" w:hanging="180"/>
        <w:jc w:val="both"/>
        <w:rPr>
          <w:sz w:val="18"/>
        </w:rPr>
      </w:pPr>
      <w:r>
        <w:rPr>
          <w:color w:val="231F20"/>
          <w:sz w:val="18"/>
        </w:rPr>
        <w:t>This is the 16th consecutive complete season with a Gators team winning a national team title. Florida is one of two programs with a national title </w:t>
      </w:r>
      <w:r>
        <w:rPr>
          <w:color w:val="231F20"/>
          <w:w w:val="110"/>
          <w:sz w:val="18"/>
        </w:rPr>
        <w:t>each</w:t>
      </w:r>
      <w:r>
        <w:rPr>
          <w:color w:val="231F20"/>
          <w:w w:val="110"/>
          <w:sz w:val="18"/>
        </w:rPr>
        <w:t> complete</w:t>
      </w:r>
      <w:r>
        <w:rPr>
          <w:color w:val="231F20"/>
          <w:w w:val="110"/>
          <w:sz w:val="18"/>
        </w:rPr>
        <w:t> season</w:t>
      </w:r>
      <w:r>
        <w:rPr>
          <w:color w:val="231F20"/>
          <w:w w:val="110"/>
          <w:sz w:val="18"/>
        </w:rPr>
        <w:t> since</w:t>
      </w:r>
      <w:r>
        <w:rPr>
          <w:color w:val="231F20"/>
          <w:w w:val="110"/>
          <w:sz w:val="18"/>
        </w:rPr>
        <w:t> the</w:t>
      </w:r>
      <w:r>
        <w:rPr>
          <w:color w:val="231F20"/>
          <w:w w:val="110"/>
          <w:sz w:val="18"/>
        </w:rPr>
        <w:t> 2008-09</w:t>
      </w:r>
      <w:r>
        <w:rPr>
          <w:color w:val="231F20"/>
          <w:w w:val="110"/>
          <w:sz w:val="18"/>
        </w:rPr>
        <w:t> campaign.</w:t>
      </w:r>
      <w:r>
        <w:rPr>
          <w:color w:val="231F20"/>
          <w:w w:val="110"/>
          <w:sz w:val="18"/>
        </w:rPr>
        <w:t> UF</w:t>
      </w:r>
      <w:r>
        <w:rPr>
          <w:color w:val="231F20"/>
          <w:w w:val="110"/>
          <w:sz w:val="18"/>
        </w:rPr>
        <w:t> has</w:t>
      </w:r>
      <w:r>
        <w:rPr>
          <w:color w:val="231F20"/>
          <w:w w:val="110"/>
          <w:sz w:val="18"/>
        </w:rPr>
        <w:t> 28 championships</w:t>
      </w:r>
      <w:r>
        <w:rPr>
          <w:color w:val="231F20"/>
          <w:spacing w:val="-14"/>
          <w:w w:val="110"/>
          <w:sz w:val="18"/>
        </w:rPr>
        <w:t> </w:t>
      </w:r>
      <w:r>
        <w:rPr>
          <w:color w:val="231F20"/>
          <w:w w:val="110"/>
          <w:sz w:val="18"/>
        </w:rPr>
        <w:t>in</w:t>
      </w:r>
      <w:r>
        <w:rPr>
          <w:color w:val="231F20"/>
          <w:spacing w:val="-14"/>
          <w:w w:val="110"/>
          <w:sz w:val="18"/>
        </w:rPr>
        <w:t> </w:t>
      </w:r>
      <w:r>
        <w:rPr>
          <w:color w:val="231F20"/>
          <w:w w:val="110"/>
          <w:sz w:val="18"/>
        </w:rPr>
        <w:t>that</w:t>
      </w:r>
      <w:r>
        <w:rPr>
          <w:color w:val="231F20"/>
          <w:spacing w:val="-13"/>
          <w:w w:val="110"/>
          <w:sz w:val="18"/>
        </w:rPr>
        <w:t> </w:t>
      </w:r>
      <w:r>
        <w:rPr>
          <w:color w:val="231F20"/>
          <w:w w:val="110"/>
          <w:sz w:val="18"/>
        </w:rPr>
        <w:t>span.</w:t>
      </w:r>
    </w:p>
    <w:p>
      <w:pPr>
        <w:pStyle w:val="ListParagraph"/>
        <w:numPr>
          <w:ilvl w:val="0"/>
          <w:numId w:val="3"/>
        </w:numPr>
        <w:tabs>
          <w:tab w:pos="889" w:val="left" w:leader="none"/>
        </w:tabs>
        <w:spacing w:line="225" w:lineRule="auto" w:before="0" w:after="0"/>
        <w:ind w:left="889" w:right="4903" w:hanging="180"/>
        <w:jc w:val="both"/>
        <w:rPr>
          <w:sz w:val="18"/>
        </w:rPr>
      </w:pPr>
      <w:r>
        <w:rPr>
          <w:color w:val="231F20"/>
          <w:w w:val="105"/>
          <w:sz w:val="18"/>
        </w:rPr>
        <w:t>The</w:t>
      </w:r>
      <w:r>
        <w:rPr>
          <w:color w:val="231F20"/>
          <w:w w:val="105"/>
          <w:sz w:val="18"/>
        </w:rPr>
        <w:t> LEARFIELD</w:t>
      </w:r>
      <w:r>
        <w:rPr>
          <w:color w:val="231F20"/>
          <w:w w:val="105"/>
          <w:sz w:val="18"/>
        </w:rPr>
        <w:t> Directors’</w:t>
      </w:r>
      <w:r>
        <w:rPr>
          <w:color w:val="231F20"/>
          <w:w w:val="105"/>
          <w:sz w:val="18"/>
        </w:rPr>
        <w:t> Cup,</w:t>
      </w:r>
      <w:r>
        <w:rPr>
          <w:color w:val="231F20"/>
          <w:w w:val="105"/>
          <w:sz w:val="18"/>
        </w:rPr>
        <w:t> presented</w:t>
      </w:r>
      <w:r>
        <w:rPr>
          <w:color w:val="231F20"/>
          <w:w w:val="105"/>
          <w:sz w:val="18"/>
        </w:rPr>
        <w:t> annually</w:t>
      </w:r>
      <w:r>
        <w:rPr>
          <w:color w:val="231F20"/>
          <w:w w:val="105"/>
          <w:sz w:val="18"/>
        </w:rPr>
        <w:t> by</w:t>
      </w:r>
      <w:r>
        <w:rPr>
          <w:color w:val="231F20"/>
          <w:w w:val="105"/>
          <w:sz w:val="18"/>
        </w:rPr>
        <w:t> the</w:t>
      </w:r>
      <w:r>
        <w:rPr>
          <w:color w:val="231F20"/>
          <w:w w:val="105"/>
          <w:sz w:val="18"/>
        </w:rPr>
        <w:t> nation’s athletics directors, recognizes the schools with the best overall sports performances</w:t>
      </w:r>
      <w:r>
        <w:rPr>
          <w:color w:val="231F20"/>
          <w:spacing w:val="-2"/>
          <w:w w:val="105"/>
          <w:sz w:val="18"/>
        </w:rPr>
        <w:t> </w:t>
      </w:r>
      <w:r>
        <w:rPr>
          <w:color w:val="231F20"/>
          <w:w w:val="105"/>
          <w:sz w:val="18"/>
        </w:rPr>
        <w:t>in</w:t>
      </w:r>
      <w:r>
        <w:rPr>
          <w:color w:val="231F20"/>
          <w:spacing w:val="-2"/>
          <w:w w:val="105"/>
          <w:sz w:val="18"/>
        </w:rPr>
        <w:t> </w:t>
      </w:r>
      <w:r>
        <w:rPr>
          <w:color w:val="231F20"/>
          <w:w w:val="105"/>
          <w:sz w:val="18"/>
        </w:rPr>
        <w:t>an</w:t>
      </w:r>
      <w:r>
        <w:rPr>
          <w:color w:val="231F20"/>
          <w:spacing w:val="-2"/>
          <w:w w:val="105"/>
          <w:sz w:val="18"/>
        </w:rPr>
        <w:t> </w:t>
      </w:r>
      <w:r>
        <w:rPr>
          <w:color w:val="231F20"/>
          <w:w w:val="105"/>
          <w:sz w:val="18"/>
        </w:rPr>
        <w:t>academic</w:t>
      </w:r>
      <w:r>
        <w:rPr>
          <w:color w:val="231F20"/>
          <w:spacing w:val="-2"/>
          <w:w w:val="105"/>
          <w:sz w:val="18"/>
        </w:rPr>
        <w:t> </w:t>
      </w:r>
      <w:r>
        <w:rPr>
          <w:color w:val="231F20"/>
          <w:w w:val="105"/>
          <w:sz w:val="18"/>
        </w:rPr>
        <w:t>year.</w:t>
      </w:r>
      <w:r>
        <w:rPr>
          <w:color w:val="231F20"/>
          <w:spacing w:val="-2"/>
          <w:w w:val="105"/>
          <w:sz w:val="18"/>
        </w:rPr>
        <w:t> </w:t>
      </w:r>
      <w:r>
        <w:rPr>
          <w:color w:val="231F20"/>
          <w:w w:val="105"/>
          <w:sz w:val="18"/>
        </w:rPr>
        <w:t>The</w:t>
      </w:r>
      <w:r>
        <w:rPr>
          <w:color w:val="231F20"/>
          <w:spacing w:val="-2"/>
          <w:w w:val="105"/>
          <w:sz w:val="18"/>
        </w:rPr>
        <w:t> </w:t>
      </w:r>
      <w:r>
        <w:rPr>
          <w:color w:val="231F20"/>
          <w:w w:val="105"/>
          <w:sz w:val="18"/>
        </w:rPr>
        <w:t>scoring</w:t>
      </w:r>
      <w:r>
        <w:rPr>
          <w:color w:val="231F20"/>
          <w:spacing w:val="-2"/>
          <w:w w:val="105"/>
          <w:sz w:val="18"/>
        </w:rPr>
        <w:t> </w:t>
      </w:r>
      <w:r>
        <w:rPr>
          <w:color w:val="231F20"/>
          <w:w w:val="105"/>
          <w:sz w:val="18"/>
        </w:rPr>
        <w:t>system</w:t>
      </w:r>
      <w:r>
        <w:rPr>
          <w:color w:val="231F20"/>
          <w:spacing w:val="-2"/>
          <w:w w:val="105"/>
          <w:sz w:val="18"/>
        </w:rPr>
        <w:t> </w:t>
      </w:r>
      <w:r>
        <w:rPr>
          <w:color w:val="231F20"/>
          <w:w w:val="105"/>
          <w:sz w:val="18"/>
        </w:rPr>
        <w:t>uses</w:t>
      </w:r>
      <w:r>
        <w:rPr>
          <w:color w:val="231F20"/>
          <w:spacing w:val="-2"/>
          <w:w w:val="105"/>
          <w:sz w:val="18"/>
        </w:rPr>
        <w:t> </w:t>
      </w:r>
      <w:r>
        <w:rPr>
          <w:color w:val="231F20"/>
          <w:w w:val="105"/>
          <w:sz w:val="18"/>
        </w:rPr>
        <w:t>scores</w:t>
      </w:r>
      <w:r>
        <w:rPr>
          <w:color w:val="231F20"/>
          <w:spacing w:val="-2"/>
          <w:w w:val="105"/>
          <w:sz w:val="18"/>
        </w:rPr>
        <w:t> </w:t>
      </w:r>
      <w:r>
        <w:rPr>
          <w:color w:val="231F20"/>
          <w:w w:val="105"/>
          <w:sz w:val="18"/>
        </w:rPr>
        <w:t>for finishes</w:t>
      </w:r>
      <w:r>
        <w:rPr>
          <w:color w:val="231F20"/>
          <w:w w:val="105"/>
          <w:sz w:val="18"/>
        </w:rPr>
        <w:t> in</w:t>
      </w:r>
      <w:r>
        <w:rPr>
          <w:color w:val="231F20"/>
          <w:w w:val="105"/>
          <w:sz w:val="18"/>
        </w:rPr>
        <w:t> NCAA</w:t>
      </w:r>
      <w:r>
        <w:rPr>
          <w:color w:val="231F20"/>
          <w:w w:val="105"/>
          <w:sz w:val="18"/>
        </w:rPr>
        <w:t> Division</w:t>
      </w:r>
      <w:r>
        <w:rPr>
          <w:color w:val="231F20"/>
          <w:w w:val="105"/>
          <w:sz w:val="18"/>
        </w:rPr>
        <w:t> I</w:t>
      </w:r>
      <w:r>
        <w:rPr>
          <w:color w:val="231F20"/>
          <w:w w:val="105"/>
          <w:sz w:val="18"/>
        </w:rPr>
        <w:t> men’s</w:t>
      </w:r>
      <w:r>
        <w:rPr>
          <w:color w:val="231F20"/>
          <w:w w:val="105"/>
          <w:sz w:val="18"/>
        </w:rPr>
        <w:t> and</w:t>
      </w:r>
      <w:r>
        <w:rPr>
          <w:color w:val="231F20"/>
          <w:w w:val="105"/>
          <w:sz w:val="18"/>
        </w:rPr>
        <w:t> women’s</w:t>
      </w:r>
      <w:r>
        <w:rPr>
          <w:color w:val="231F20"/>
          <w:w w:val="105"/>
          <w:sz w:val="18"/>
        </w:rPr>
        <w:t> basketball,</w:t>
      </w:r>
      <w:r>
        <w:rPr>
          <w:color w:val="231F20"/>
          <w:w w:val="105"/>
          <w:sz w:val="18"/>
        </w:rPr>
        <w:t> baseball, women’s</w:t>
      </w:r>
      <w:r>
        <w:rPr>
          <w:color w:val="231F20"/>
          <w:w w:val="105"/>
          <w:sz w:val="18"/>
        </w:rPr>
        <w:t> soccer</w:t>
      </w:r>
      <w:r>
        <w:rPr>
          <w:color w:val="231F20"/>
          <w:w w:val="105"/>
          <w:sz w:val="18"/>
        </w:rPr>
        <w:t> and</w:t>
      </w:r>
      <w:r>
        <w:rPr>
          <w:color w:val="231F20"/>
          <w:w w:val="105"/>
          <w:sz w:val="18"/>
        </w:rPr>
        <w:t> women’s</w:t>
      </w:r>
      <w:r>
        <w:rPr>
          <w:color w:val="231F20"/>
          <w:w w:val="105"/>
          <w:sz w:val="18"/>
        </w:rPr>
        <w:t> volleyball</w:t>
      </w:r>
      <w:r>
        <w:rPr>
          <w:color w:val="231F20"/>
          <w:w w:val="105"/>
          <w:sz w:val="18"/>
        </w:rPr>
        <w:t> championship</w:t>
      </w:r>
      <w:r>
        <w:rPr>
          <w:color w:val="231F20"/>
          <w:w w:val="105"/>
          <w:sz w:val="18"/>
        </w:rPr>
        <w:t> action. </w:t>
      </w:r>
      <w:r>
        <w:rPr>
          <w:color w:val="231F20"/>
          <w:spacing w:val="-4"/>
          <w:w w:val="105"/>
          <w:sz w:val="18"/>
        </w:rPr>
        <w:t>Additionally,</w:t>
      </w:r>
      <w:r>
        <w:rPr>
          <w:color w:val="231F20"/>
          <w:spacing w:val="-8"/>
          <w:w w:val="105"/>
          <w:sz w:val="18"/>
        </w:rPr>
        <w:t> </w:t>
      </w:r>
      <w:r>
        <w:rPr>
          <w:color w:val="231F20"/>
          <w:spacing w:val="-4"/>
          <w:w w:val="105"/>
          <w:sz w:val="18"/>
        </w:rPr>
        <w:t>a</w:t>
      </w:r>
      <w:r>
        <w:rPr>
          <w:color w:val="231F20"/>
          <w:spacing w:val="-8"/>
          <w:w w:val="105"/>
          <w:sz w:val="18"/>
        </w:rPr>
        <w:t> </w:t>
      </w:r>
      <w:r>
        <w:rPr>
          <w:color w:val="231F20"/>
          <w:spacing w:val="-4"/>
          <w:w w:val="105"/>
          <w:sz w:val="18"/>
        </w:rPr>
        <w:t>program</w:t>
      </w:r>
      <w:r>
        <w:rPr>
          <w:color w:val="231F20"/>
          <w:spacing w:val="-8"/>
          <w:w w:val="105"/>
          <w:sz w:val="18"/>
        </w:rPr>
        <w:t> </w:t>
      </w:r>
      <w:r>
        <w:rPr>
          <w:color w:val="231F20"/>
          <w:spacing w:val="-4"/>
          <w:w w:val="105"/>
          <w:sz w:val="18"/>
        </w:rPr>
        <w:t>can</w:t>
      </w:r>
      <w:r>
        <w:rPr>
          <w:color w:val="231F20"/>
          <w:spacing w:val="-8"/>
          <w:w w:val="105"/>
          <w:sz w:val="18"/>
        </w:rPr>
        <w:t> </w:t>
      </w:r>
      <w:r>
        <w:rPr>
          <w:color w:val="231F20"/>
          <w:spacing w:val="-4"/>
          <w:w w:val="105"/>
          <w:sz w:val="18"/>
        </w:rPr>
        <w:t>receive</w:t>
      </w:r>
      <w:r>
        <w:rPr>
          <w:color w:val="231F20"/>
          <w:spacing w:val="-8"/>
          <w:w w:val="105"/>
          <w:sz w:val="18"/>
        </w:rPr>
        <w:t> </w:t>
      </w:r>
      <w:r>
        <w:rPr>
          <w:color w:val="231F20"/>
          <w:spacing w:val="-4"/>
          <w:w w:val="105"/>
          <w:sz w:val="18"/>
        </w:rPr>
        <w:t>points</w:t>
      </w:r>
      <w:r>
        <w:rPr>
          <w:color w:val="231F20"/>
          <w:spacing w:val="-8"/>
          <w:w w:val="105"/>
          <w:sz w:val="18"/>
        </w:rPr>
        <w:t> </w:t>
      </w:r>
      <w:r>
        <w:rPr>
          <w:color w:val="231F20"/>
          <w:spacing w:val="-4"/>
          <w:w w:val="105"/>
          <w:sz w:val="18"/>
        </w:rPr>
        <w:t>in</w:t>
      </w:r>
      <w:r>
        <w:rPr>
          <w:color w:val="231F20"/>
          <w:spacing w:val="-8"/>
          <w:w w:val="105"/>
          <w:sz w:val="18"/>
        </w:rPr>
        <w:t> </w:t>
      </w:r>
      <w:r>
        <w:rPr>
          <w:color w:val="231F20"/>
          <w:spacing w:val="-4"/>
          <w:w w:val="105"/>
          <w:sz w:val="18"/>
        </w:rPr>
        <w:t>up</w:t>
      </w:r>
      <w:r>
        <w:rPr>
          <w:color w:val="231F20"/>
          <w:spacing w:val="-8"/>
          <w:w w:val="105"/>
          <w:sz w:val="18"/>
        </w:rPr>
        <w:t> </w:t>
      </w:r>
      <w:r>
        <w:rPr>
          <w:color w:val="231F20"/>
          <w:spacing w:val="-4"/>
          <w:w w:val="105"/>
          <w:sz w:val="18"/>
        </w:rPr>
        <w:t>to</w:t>
      </w:r>
      <w:r>
        <w:rPr>
          <w:color w:val="231F20"/>
          <w:spacing w:val="-8"/>
          <w:w w:val="105"/>
          <w:sz w:val="18"/>
        </w:rPr>
        <w:t> </w:t>
      </w:r>
      <w:r>
        <w:rPr>
          <w:color w:val="231F20"/>
          <w:spacing w:val="-4"/>
          <w:w w:val="105"/>
          <w:sz w:val="18"/>
        </w:rPr>
        <w:t>14</w:t>
      </w:r>
      <w:r>
        <w:rPr>
          <w:color w:val="231F20"/>
          <w:spacing w:val="-8"/>
          <w:w w:val="105"/>
          <w:sz w:val="18"/>
        </w:rPr>
        <w:t> </w:t>
      </w:r>
      <w:r>
        <w:rPr>
          <w:color w:val="231F20"/>
          <w:spacing w:val="-4"/>
          <w:w w:val="105"/>
          <w:sz w:val="18"/>
        </w:rPr>
        <w:t>other</w:t>
      </w:r>
      <w:r>
        <w:rPr>
          <w:color w:val="231F20"/>
          <w:spacing w:val="-8"/>
          <w:w w:val="105"/>
          <w:sz w:val="18"/>
        </w:rPr>
        <w:t> </w:t>
      </w:r>
      <w:r>
        <w:rPr>
          <w:color w:val="231F20"/>
          <w:spacing w:val="-4"/>
          <w:w w:val="105"/>
          <w:sz w:val="18"/>
        </w:rPr>
        <w:t>sports</w:t>
      </w:r>
      <w:r>
        <w:rPr>
          <w:color w:val="231F20"/>
          <w:spacing w:val="-8"/>
          <w:w w:val="105"/>
          <w:sz w:val="18"/>
        </w:rPr>
        <w:t> </w:t>
      </w:r>
      <w:r>
        <w:rPr>
          <w:color w:val="231F20"/>
          <w:spacing w:val="-4"/>
          <w:w w:val="105"/>
          <w:sz w:val="18"/>
        </w:rPr>
        <w:t>toward </w:t>
      </w:r>
      <w:r>
        <w:rPr>
          <w:color w:val="231F20"/>
          <w:w w:val="105"/>
          <w:sz w:val="18"/>
        </w:rPr>
        <w:t>its final score.</w:t>
      </w:r>
    </w:p>
    <w:p>
      <w:pPr>
        <w:pStyle w:val="Heading6"/>
        <w:spacing w:before="194"/>
        <w:ind w:left="720"/>
        <w:rPr>
          <w:b w:val="0"/>
        </w:rPr>
      </w:pPr>
      <w:r>
        <w:rPr>
          <w:b w:val="0"/>
          <w:color w:val="00468B"/>
          <w:w w:val="90"/>
        </w:rPr>
        <w:t>Gators</w:t>
      </w:r>
      <w:r>
        <w:rPr>
          <w:b w:val="0"/>
          <w:color w:val="00468B"/>
          <w:spacing w:val="-5"/>
          <w:w w:val="90"/>
        </w:rPr>
        <w:t> </w:t>
      </w:r>
      <w:r>
        <w:rPr>
          <w:b w:val="0"/>
          <w:color w:val="00468B"/>
          <w:w w:val="90"/>
        </w:rPr>
        <w:t>by</w:t>
      </w:r>
      <w:r>
        <w:rPr>
          <w:b w:val="0"/>
          <w:color w:val="00468B"/>
          <w:spacing w:val="-4"/>
          <w:w w:val="90"/>
        </w:rPr>
        <w:t> </w:t>
      </w:r>
      <w:r>
        <w:rPr>
          <w:b w:val="0"/>
          <w:color w:val="00468B"/>
          <w:w w:val="90"/>
        </w:rPr>
        <w:t>the</w:t>
      </w:r>
      <w:r>
        <w:rPr>
          <w:b w:val="0"/>
          <w:color w:val="00468B"/>
          <w:spacing w:val="-4"/>
          <w:w w:val="90"/>
        </w:rPr>
        <w:t> </w:t>
      </w:r>
      <w:r>
        <w:rPr>
          <w:b w:val="0"/>
          <w:color w:val="00468B"/>
          <w:spacing w:val="-2"/>
          <w:w w:val="90"/>
        </w:rPr>
        <w:t>Numbers</w:t>
      </w:r>
    </w:p>
    <w:p>
      <w:pPr>
        <w:pStyle w:val="BodyText"/>
        <w:spacing w:before="6"/>
        <w:rPr>
          <w:rFonts w:ascii="Arial Black"/>
          <w:sz w:val="12"/>
        </w:rPr>
      </w:pPr>
      <w:r>
        <w:rPr>
          <w:rFonts w:ascii="Arial Black"/>
          <w:sz w:val="12"/>
        </w:rPr>
        <mc:AlternateContent>
          <mc:Choice Requires="wps">
            <w:drawing>
              <wp:anchor distT="0" distB="0" distL="0" distR="0" allowOverlap="1" layoutInCell="1" locked="0" behindDoc="1" simplePos="0" relativeHeight="487600128">
                <wp:simplePos x="0" y="0"/>
                <wp:positionH relativeFrom="page">
                  <wp:posOffset>662095</wp:posOffset>
                </wp:positionH>
                <wp:positionV relativeFrom="paragraph">
                  <wp:posOffset>126620</wp:posOffset>
                </wp:positionV>
                <wp:extent cx="989965" cy="989965"/>
                <wp:effectExtent l="0" t="0" r="0" b="0"/>
                <wp:wrapTopAndBottom/>
                <wp:docPr id="186" name="Group 186"/>
                <wp:cNvGraphicFramePr>
                  <a:graphicFrameLocks/>
                </wp:cNvGraphicFramePr>
                <a:graphic>
                  <a:graphicData uri="http://schemas.microsoft.com/office/word/2010/wordprocessingGroup">
                    <wpg:wgp>
                      <wpg:cNvPr id="186" name="Group 186"/>
                      <wpg:cNvGrpSpPr/>
                      <wpg:grpSpPr>
                        <a:xfrm>
                          <a:off x="0" y="0"/>
                          <a:ext cx="989965" cy="989965"/>
                          <a:chExt cx="989965" cy="989965"/>
                        </a:xfrm>
                      </wpg:grpSpPr>
                      <wps:wsp>
                        <wps:cNvPr id="187" name="Graphic 187"/>
                        <wps:cNvSpPr/>
                        <wps:spPr>
                          <a:xfrm>
                            <a:off x="0" y="0"/>
                            <a:ext cx="911225" cy="847090"/>
                          </a:xfrm>
                          <a:custGeom>
                            <a:avLst/>
                            <a:gdLst/>
                            <a:ahLst/>
                            <a:cxnLst/>
                            <a:rect l="l" t="t" r="r" b="b"/>
                            <a:pathLst>
                              <a:path w="911225" h="847090">
                                <a:moveTo>
                                  <a:pt x="500341" y="0"/>
                                </a:moveTo>
                                <a:lnTo>
                                  <a:pt x="447312" y="2240"/>
                                </a:lnTo>
                                <a:lnTo>
                                  <a:pt x="400925" y="8899"/>
                                </a:lnTo>
                                <a:lnTo>
                                  <a:pt x="356027" y="19744"/>
                                </a:lnTo>
                                <a:lnTo>
                                  <a:pt x="312825" y="34568"/>
                                </a:lnTo>
                                <a:lnTo>
                                  <a:pt x="271528" y="53162"/>
                                </a:lnTo>
                                <a:lnTo>
                                  <a:pt x="232342" y="75321"/>
                                </a:lnTo>
                                <a:lnTo>
                                  <a:pt x="195476" y="100835"/>
                                </a:lnTo>
                                <a:lnTo>
                                  <a:pt x="161136" y="129498"/>
                                </a:lnTo>
                                <a:lnTo>
                                  <a:pt x="129530" y="161103"/>
                                </a:lnTo>
                                <a:lnTo>
                                  <a:pt x="100865" y="195442"/>
                                </a:lnTo>
                                <a:lnTo>
                                  <a:pt x="75350" y="232308"/>
                                </a:lnTo>
                                <a:lnTo>
                                  <a:pt x="53190" y="271492"/>
                                </a:lnTo>
                                <a:lnTo>
                                  <a:pt x="34595" y="312789"/>
                                </a:lnTo>
                                <a:lnTo>
                                  <a:pt x="19771" y="355989"/>
                                </a:lnTo>
                                <a:lnTo>
                                  <a:pt x="8925" y="400887"/>
                                </a:lnTo>
                                <a:lnTo>
                                  <a:pt x="2265" y="447275"/>
                                </a:lnTo>
                                <a:lnTo>
                                  <a:pt x="0" y="494944"/>
                                </a:lnTo>
                                <a:lnTo>
                                  <a:pt x="2587" y="545865"/>
                                </a:lnTo>
                                <a:lnTo>
                                  <a:pt x="10182" y="595304"/>
                                </a:lnTo>
                                <a:lnTo>
                                  <a:pt x="22528" y="643008"/>
                                </a:lnTo>
                                <a:lnTo>
                                  <a:pt x="39374" y="688722"/>
                                </a:lnTo>
                                <a:lnTo>
                                  <a:pt x="60465" y="732194"/>
                                </a:lnTo>
                                <a:lnTo>
                                  <a:pt x="85548" y="773170"/>
                                </a:lnTo>
                                <a:lnTo>
                                  <a:pt x="114368" y="811396"/>
                                </a:lnTo>
                                <a:lnTo>
                                  <a:pt x="146672" y="846620"/>
                                </a:lnTo>
                                <a:lnTo>
                                  <a:pt x="129441" y="823095"/>
                                </a:lnTo>
                                <a:lnTo>
                                  <a:pt x="113826" y="798498"/>
                                </a:lnTo>
                                <a:lnTo>
                                  <a:pt x="87553" y="746251"/>
                                </a:lnTo>
                                <a:lnTo>
                                  <a:pt x="72394" y="704757"/>
                                </a:lnTo>
                                <a:lnTo>
                                  <a:pt x="61531" y="662139"/>
                                </a:lnTo>
                                <a:lnTo>
                                  <a:pt x="54992" y="618550"/>
                                </a:lnTo>
                                <a:lnTo>
                                  <a:pt x="52806" y="574141"/>
                                </a:lnTo>
                                <a:lnTo>
                                  <a:pt x="54992" y="529732"/>
                                </a:lnTo>
                                <a:lnTo>
                                  <a:pt x="61531" y="486141"/>
                                </a:lnTo>
                                <a:lnTo>
                                  <a:pt x="72394" y="443519"/>
                                </a:lnTo>
                                <a:lnTo>
                                  <a:pt x="87553" y="402018"/>
                                </a:lnTo>
                                <a:lnTo>
                                  <a:pt x="106047" y="363553"/>
                                </a:lnTo>
                                <a:lnTo>
                                  <a:pt x="128058" y="327225"/>
                                </a:lnTo>
                                <a:lnTo>
                                  <a:pt x="153506" y="293158"/>
                                </a:lnTo>
                                <a:lnTo>
                                  <a:pt x="182308" y="261480"/>
                                </a:lnTo>
                                <a:lnTo>
                                  <a:pt x="213994" y="232671"/>
                                </a:lnTo>
                                <a:lnTo>
                                  <a:pt x="248064" y="207219"/>
                                </a:lnTo>
                                <a:lnTo>
                                  <a:pt x="284394" y="185206"/>
                                </a:lnTo>
                                <a:lnTo>
                                  <a:pt x="322859" y="166712"/>
                                </a:lnTo>
                                <a:lnTo>
                                  <a:pt x="363255" y="151898"/>
                                </a:lnTo>
                                <a:lnTo>
                                  <a:pt x="404718" y="141155"/>
                                </a:lnTo>
                                <a:lnTo>
                                  <a:pt x="447108" y="134510"/>
                                </a:lnTo>
                                <a:lnTo>
                                  <a:pt x="490283" y="131991"/>
                                </a:lnTo>
                                <a:lnTo>
                                  <a:pt x="544236" y="135279"/>
                                </a:lnTo>
                                <a:lnTo>
                                  <a:pt x="591477" y="144931"/>
                                </a:lnTo>
                                <a:lnTo>
                                  <a:pt x="636270" y="160490"/>
                                </a:lnTo>
                                <a:lnTo>
                                  <a:pt x="678185" y="181522"/>
                                </a:lnTo>
                                <a:lnTo>
                                  <a:pt x="716788" y="207596"/>
                                </a:lnTo>
                                <a:lnTo>
                                  <a:pt x="751647" y="238278"/>
                                </a:lnTo>
                                <a:lnTo>
                                  <a:pt x="782330" y="273138"/>
                                </a:lnTo>
                                <a:lnTo>
                                  <a:pt x="808404" y="311741"/>
                                </a:lnTo>
                                <a:lnTo>
                                  <a:pt x="829436" y="353655"/>
                                </a:lnTo>
                                <a:lnTo>
                                  <a:pt x="844995" y="398449"/>
                                </a:lnTo>
                                <a:lnTo>
                                  <a:pt x="854647" y="445689"/>
                                </a:lnTo>
                                <a:lnTo>
                                  <a:pt x="857961" y="494944"/>
                                </a:lnTo>
                                <a:lnTo>
                                  <a:pt x="854744" y="543477"/>
                                </a:lnTo>
                                <a:lnTo>
                                  <a:pt x="845369" y="590061"/>
                                </a:lnTo>
                                <a:lnTo>
                                  <a:pt x="830249" y="634284"/>
                                </a:lnTo>
                                <a:lnTo>
                                  <a:pt x="809797" y="675732"/>
                                </a:lnTo>
                                <a:lnTo>
                                  <a:pt x="784428" y="713993"/>
                                </a:lnTo>
                                <a:lnTo>
                                  <a:pt x="815952" y="679796"/>
                                </a:lnTo>
                                <a:lnTo>
                                  <a:pt x="843539" y="642241"/>
                                </a:lnTo>
                                <a:lnTo>
                                  <a:pt x="866858" y="601660"/>
                                </a:lnTo>
                                <a:lnTo>
                                  <a:pt x="885574" y="558386"/>
                                </a:lnTo>
                                <a:lnTo>
                                  <a:pt x="899355" y="512754"/>
                                </a:lnTo>
                                <a:lnTo>
                                  <a:pt x="907868" y="465097"/>
                                </a:lnTo>
                                <a:lnTo>
                                  <a:pt x="910780" y="415747"/>
                                </a:lnTo>
                                <a:lnTo>
                                  <a:pt x="908021" y="367696"/>
                                </a:lnTo>
                                <a:lnTo>
                                  <a:pt x="899947" y="321241"/>
                                </a:lnTo>
                                <a:lnTo>
                                  <a:pt x="886866" y="276689"/>
                                </a:lnTo>
                                <a:lnTo>
                                  <a:pt x="869085" y="234347"/>
                                </a:lnTo>
                                <a:lnTo>
                                  <a:pt x="846912" y="194521"/>
                                </a:lnTo>
                                <a:lnTo>
                                  <a:pt x="820652" y="157519"/>
                                </a:lnTo>
                                <a:lnTo>
                                  <a:pt x="790614" y="123648"/>
                                </a:lnTo>
                                <a:lnTo>
                                  <a:pt x="757105" y="93215"/>
                                </a:lnTo>
                                <a:lnTo>
                                  <a:pt x="720430" y="66526"/>
                                </a:lnTo>
                                <a:lnTo>
                                  <a:pt x="680899" y="43890"/>
                                </a:lnTo>
                                <a:lnTo>
                                  <a:pt x="638817" y="25611"/>
                                </a:lnTo>
                                <a:lnTo>
                                  <a:pt x="594492" y="11999"/>
                                </a:lnTo>
                                <a:lnTo>
                                  <a:pt x="548231" y="3359"/>
                                </a:lnTo>
                                <a:lnTo>
                                  <a:pt x="500341" y="0"/>
                                </a:lnTo>
                                <a:close/>
                              </a:path>
                            </a:pathLst>
                          </a:custGeom>
                          <a:solidFill>
                            <a:srgbClr val="F05232"/>
                          </a:solidFill>
                        </wps:spPr>
                        <wps:bodyPr wrap="square" lIns="0" tIns="0" rIns="0" bIns="0" rtlCol="0">
                          <a:prstTxWarp prst="textNoShape">
                            <a:avLst/>
                          </a:prstTxWarp>
                          <a:noAutofit/>
                        </wps:bodyPr>
                      </wps:wsp>
                      <wps:wsp>
                        <wps:cNvPr id="188" name="Graphic 188"/>
                        <wps:cNvSpPr/>
                        <wps:spPr>
                          <a:xfrm>
                            <a:off x="79169" y="143267"/>
                            <a:ext cx="911225" cy="847090"/>
                          </a:xfrm>
                          <a:custGeom>
                            <a:avLst/>
                            <a:gdLst/>
                            <a:ahLst/>
                            <a:cxnLst/>
                            <a:rect l="l" t="t" r="r" b="b"/>
                            <a:pathLst>
                              <a:path w="911225" h="847090">
                                <a:moveTo>
                                  <a:pt x="764108" y="0"/>
                                </a:moveTo>
                                <a:lnTo>
                                  <a:pt x="796953" y="48120"/>
                                </a:lnTo>
                                <a:lnTo>
                                  <a:pt x="823226" y="100355"/>
                                </a:lnTo>
                                <a:lnTo>
                                  <a:pt x="838387" y="141856"/>
                                </a:lnTo>
                                <a:lnTo>
                                  <a:pt x="849255" y="184478"/>
                                </a:lnTo>
                                <a:lnTo>
                                  <a:pt x="855798" y="228069"/>
                                </a:lnTo>
                                <a:lnTo>
                                  <a:pt x="857986" y="272478"/>
                                </a:lnTo>
                                <a:lnTo>
                                  <a:pt x="855798" y="316887"/>
                                </a:lnTo>
                                <a:lnTo>
                                  <a:pt x="849255" y="360478"/>
                                </a:lnTo>
                                <a:lnTo>
                                  <a:pt x="838387" y="403100"/>
                                </a:lnTo>
                                <a:lnTo>
                                  <a:pt x="823226" y="444601"/>
                                </a:lnTo>
                                <a:lnTo>
                                  <a:pt x="804733" y="483064"/>
                                </a:lnTo>
                                <a:lnTo>
                                  <a:pt x="782721" y="519390"/>
                                </a:lnTo>
                                <a:lnTo>
                                  <a:pt x="757273" y="553456"/>
                                </a:lnTo>
                                <a:lnTo>
                                  <a:pt x="728472" y="585139"/>
                                </a:lnTo>
                                <a:lnTo>
                                  <a:pt x="696788" y="613948"/>
                                </a:lnTo>
                                <a:lnTo>
                                  <a:pt x="662720" y="639400"/>
                                </a:lnTo>
                                <a:lnTo>
                                  <a:pt x="626391" y="661413"/>
                                </a:lnTo>
                                <a:lnTo>
                                  <a:pt x="587921" y="679907"/>
                                </a:lnTo>
                                <a:lnTo>
                                  <a:pt x="547527" y="694715"/>
                                </a:lnTo>
                                <a:lnTo>
                                  <a:pt x="506066" y="705459"/>
                                </a:lnTo>
                                <a:lnTo>
                                  <a:pt x="463677" y="712107"/>
                                </a:lnTo>
                                <a:lnTo>
                                  <a:pt x="420497" y="714629"/>
                                </a:lnTo>
                                <a:lnTo>
                                  <a:pt x="366556" y="711340"/>
                                </a:lnTo>
                                <a:lnTo>
                                  <a:pt x="319315" y="701688"/>
                                </a:lnTo>
                                <a:lnTo>
                                  <a:pt x="274522" y="686130"/>
                                </a:lnTo>
                                <a:lnTo>
                                  <a:pt x="232607" y="665097"/>
                                </a:lnTo>
                                <a:lnTo>
                                  <a:pt x="194004" y="639023"/>
                                </a:lnTo>
                                <a:lnTo>
                                  <a:pt x="159145" y="608341"/>
                                </a:lnTo>
                                <a:lnTo>
                                  <a:pt x="128462" y="573481"/>
                                </a:lnTo>
                                <a:lnTo>
                                  <a:pt x="102388" y="534878"/>
                                </a:lnTo>
                                <a:lnTo>
                                  <a:pt x="81356" y="492964"/>
                                </a:lnTo>
                                <a:lnTo>
                                  <a:pt x="65797" y="448170"/>
                                </a:lnTo>
                                <a:lnTo>
                                  <a:pt x="56145" y="400930"/>
                                </a:lnTo>
                                <a:lnTo>
                                  <a:pt x="52831" y="351675"/>
                                </a:lnTo>
                                <a:lnTo>
                                  <a:pt x="56047" y="303142"/>
                                </a:lnTo>
                                <a:lnTo>
                                  <a:pt x="65419" y="256558"/>
                                </a:lnTo>
                                <a:lnTo>
                                  <a:pt x="80535" y="212335"/>
                                </a:lnTo>
                                <a:lnTo>
                                  <a:pt x="100983" y="170887"/>
                                </a:lnTo>
                                <a:lnTo>
                                  <a:pt x="126352" y="132626"/>
                                </a:lnTo>
                                <a:lnTo>
                                  <a:pt x="94832" y="166823"/>
                                </a:lnTo>
                                <a:lnTo>
                                  <a:pt x="67246" y="204378"/>
                                </a:lnTo>
                                <a:lnTo>
                                  <a:pt x="43927" y="244960"/>
                                </a:lnTo>
                                <a:lnTo>
                                  <a:pt x="25209" y="288233"/>
                                </a:lnTo>
                                <a:lnTo>
                                  <a:pt x="11426" y="333865"/>
                                </a:lnTo>
                                <a:lnTo>
                                  <a:pt x="2912" y="381522"/>
                                </a:lnTo>
                                <a:lnTo>
                                  <a:pt x="0" y="430872"/>
                                </a:lnTo>
                                <a:lnTo>
                                  <a:pt x="2759" y="478923"/>
                                </a:lnTo>
                                <a:lnTo>
                                  <a:pt x="10833" y="525378"/>
                                </a:lnTo>
                                <a:lnTo>
                                  <a:pt x="23913" y="569930"/>
                                </a:lnTo>
                                <a:lnTo>
                                  <a:pt x="41694" y="612272"/>
                                </a:lnTo>
                                <a:lnTo>
                                  <a:pt x="63868" y="652098"/>
                                </a:lnTo>
                                <a:lnTo>
                                  <a:pt x="90127" y="689100"/>
                                </a:lnTo>
                                <a:lnTo>
                                  <a:pt x="120165" y="722971"/>
                                </a:lnTo>
                                <a:lnTo>
                                  <a:pt x="153675" y="753404"/>
                                </a:lnTo>
                                <a:lnTo>
                                  <a:pt x="190349" y="780093"/>
                                </a:lnTo>
                                <a:lnTo>
                                  <a:pt x="229881" y="802730"/>
                                </a:lnTo>
                                <a:lnTo>
                                  <a:pt x="271962" y="821008"/>
                                </a:lnTo>
                                <a:lnTo>
                                  <a:pt x="316287" y="834620"/>
                                </a:lnTo>
                                <a:lnTo>
                                  <a:pt x="362548" y="843260"/>
                                </a:lnTo>
                                <a:lnTo>
                                  <a:pt x="410438" y="846620"/>
                                </a:lnTo>
                                <a:lnTo>
                                  <a:pt x="463478" y="844379"/>
                                </a:lnTo>
                                <a:lnTo>
                                  <a:pt x="509863" y="837720"/>
                                </a:lnTo>
                                <a:lnTo>
                                  <a:pt x="554760" y="826875"/>
                                </a:lnTo>
                                <a:lnTo>
                                  <a:pt x="597960" y="812051"/>
                                </a:lnTo>
                                <a:lnTo>
                                  <a:pt x="639256" y="793457"/>
                                </a:lnTo>
                                <a:lnTo>
                                  <a:pt x="678441" y="771299"/>
                                </a:lnTo>
                                <a:lnTo>
                                  <a:pt x="715307" y="745784"/>
                                </a:lnTo>
                                <a:lnTo>
                                  <a:pt x="749646" y="717121"/>
                                </a:lnTo>
                                <a:lnTo>
                                  <a:pt x="781251" y="685516"/>
                                </a:lnTo>
                                <a:lnTo>
                                  <a:pt x="809915" y="651177"/>
                                </a:lnTo>
                                <a:lnTo>
                                  <a:pt x="835430" y="614311"/>
                                </a:lnTo>
                                <a:lnTo>
                                  <a:pt x="857590" y="575127"/>
                                </a:lnTo>
                                <a:lnTo>
                                  <a:pt x="876185" y="533830"/>
                                </a:lnTo>
                                <a:lnTo>
                                  <a:pt x="891009" y="490630"/>
                                </a:lnTo>
                                <a:lnTo>
                                  <a:pt x="901855" y="445732"/>
                                </a:lnTo>
                                <a:lnTo>
                                  <a:pt x="908514" y="399345"/>
                                </a:lnTo>
                                <a:lnTo>
                                  <a:pt x="910780" y="351675"/>
                                </a:lnTo>
                                <a:lnTo>
                                  <a:pt x="908192" y="300754"/>
                                </a:lnTo>
                                <a:lnTo>
                                  <a:pt x="900598" y="251315"/>
                                </a:lnTo>
                                <a:lnTo>
                                  <a:pt x="888251" y="203611"/>
                                </a:lnTo>
                                <a:lnTo>
                                  <a:pt x="871405" y="157897"/>
                                </a:lnTo>
                                <a:lnTo>
                                  <a:pt x="850314" y="114425"/>
                                </a:lnTo>
                                <a:lnTo>
                                  <a:pt x="825232" y="73449"/>
                                </a:lnTo>
                                <a:lnTo>
                                  <a:pt x="796412" y="35223"/>
                                </a:lnTo>
                                <a:lnTo>
                                  <a:pt x="764108" y="0"/>
                                </a:lnTo>
                                <a:close/>
                              </a:path>
                            </a:pathLst>
                          </a:custGeom>
                          <a:solidFill>
                            <a:srgbClr val="1E396A"/>
                          </a:solidFill>
                        </wps:spPr>
                        <wps:bodyPr wrap="square" lIns="0" tIns="0" rIns="0" bIns="0" rtlCol="0">
                          <a:prstTxWarp prst="textNoShape">
                            <a:avLst/>
                          </a:prstTxWarp>
                          <a:noAutofit/>
                        </wps:bodyPr>
                      </wps:wsp>
                      <wps:wsp>
                        <wps:cNvPr id="189" name="Textbox 189"/>
                        <wps:cNvSpPr txBox="1"/>
                        <wps:spPr>
                          <a:xfrm>
                            <a:off x="0" y="0"/>
                            <a:ext cx="989965" cy="989965"/>
                          </a:xfrm>
                          <a:prstGeom prst="rect">
                            <a:avLst/>
                          </a:prstGeom>
                        </wps:spPr>
                        <wps:txbx>
                          <w:txbxContent>
                            <w:p>
                              <w:pPr>
                                <w:spacing w:before="313"/>
                                <w:ind w:left="0" w:right="0" w:firstLine="0"/>
                                <w:jc w:val="center"/>
                                <w:rPr>
                                  <w:rFonts w:ascii="Arial Black"/>
                                  <w:sz w:val="62"/>
                                </w:rPr>
                              </w:pPr>
                              <w:r>
                                <w:rPr>
                                  <w:rFonts w:ascii="Arial Black"/>
                                  <w:color w:val="00468B"/>
                                  <w:spacing w:val="-10"/>
                                  <w:sz w:val="62"/>
                                </w:rPr>
                                <w:t>3</w:t>
                              </w:r>
                            </w:p>
                          </w:txbxContent>
                        </wps:txbx>
                        <wps:bodyPr wrap="square" lIns="0" tIns="0" rIns="0" bIns="0" rtlCol="0">
                          <a:noAutofit/>
                        </wps:bodyPr>
                      </wps:wsp>
                    </wpg:wgp>
                  </a:graphicData>
                </a:graphic>
              </wp:anchor>
            </w:drawing>
          </mc:Choice>
          <mc:Fallback>
            <w:pict>
              <v:group style="position:absolute;margin-left:52.133499pt;margin-top:9.970131pt;width:77.95pt;height:77.95pt;mso-position-horizontal-relative:page;mso-position-vertical-relative:paragraph;z-index:-15716352;mso-wrap-distance-left:0;mso-wrap-distance-right:0" id="docshapegroup154" coordorigin="1043,199" coordsize="1559,1559">
                <v:shape style="position:absolute;left:1042;top:199;width:1435;height:1334" id="docshape155" coordorigin="1043,199" coordsize="1435,1334" path="m1831,199l1747,203,1674,213,1603,230,1535,254,1470,283,1409,318,1351,358,1296,403,1247,453,1202,507,1161,565,1126,627,1097,692,1074,760,1057,831,1046,904,1043,979,1047,1059,1059,1137,1078,1212,1105,1284,1138,1352,1177,1417,1223,1477,1274,1533,1247,1496,1222,1457,1181,1375,1157,1309,1140,1242,1129,1173,1126,1104,1129,1034,1140,965,1157,898,1181,833,1210,772,1244,715,1284,661,1330,611,1380,566,1433,526,1491,491,1551,462,1615,439,1680,422,1747,411,1815,407,1900,412,1974,428,2045,452,2111,485,2171,526,2226,575,2275,630,2316,690,2349,756,2373,827,2389,901,2394,979,2389,1055,2374,1129,2350,1198,2318,1264,2278,1324,2328,1270,2371,1211,2408,1147,2437,1079,2459,1007,2472,932,2477,854,2473,778,2460,705,2439,635,2411,568,2376,506,2335,447,2288,394,2235,346,2177,304,2115,269,2049,240,1979,218,1906,205,1831,199xe" filled="true" fillcolor="#f05232" stroked="false">
                  <v:path arrowok="t"/>
                  <v:fill type="solid"/>
                </v:shape>
                <v:shape style="position:absolute;left:1167;top:425;width:1435;height:1334" id="docshape156" coordorigin="1167,425" coordsize="1435,1334" path="m2371,425l2422,501,2464,583,2488,648,2505,716,2515,784,2519,854,2515,924,2505,993,2488,1060,2464,1125,2435,1186,2400,1243,2360,1297,2315,1347,2265,1392,2211,1432,2154,1467,2093,1496,2030,1519,1964,1536,1898,1546,1830,1550,1745,1545,1670,1530,1600,1506,1534,1472,1473,1431,1418,1383,1370,1328,1329,1267,1295,1201,1271,1131,1256,1056,1251,979,1256,902,1270,829,1294,759,1326,694,1366,634,1317,688,1273,747,1237,811,1207,879,1185,951,1172,1026,1167,1104,1172,1179,1184,1252,1205,1323,1233,1389,1268,1452,1309,1510,1357,1564,1409,1611,1467,1654,1529,1689,1596,1718,1665,1739,1738,1753,1814,1758,1897,1755,1970,1744,2041,1727,2109,1704,2174,1675,2236,1640,2294,1599,2348,1554,2398,1505,2443,1450,2483,1392,2518,1331,2547,1266,2571,1198,2588,1127,2598,1054,2602,979,2598,899,2586,821,2566,746,2540,674,2506,605,2467,541,2422,480,2371,425xe" filled="true" fillcolor="#1e396a" stroked="false">
                  <v:path arrowok="t"/>
                  <v:fill type="solid"/>
                </v:shape>
                <v:shape style="position:absolute;left:1042;top:199;width:1559;height:1559" type="#_x0000_t202" id="docshape157" filled="false" stroked="false">
                  <v:textbox inset="0,0,0,0">
                    <w:txbxContent>
                      <w:p>
                        <w:pPr>
                          <w:spacing w:before="313"/>
                          <w:ind w:left="0" w:right="0" w:firstLine="0"/>
                          <w:jc w:val="center"/>
                          <w:rPr>
                            <w:rFonts w:ascii="Arial Black"/>
                            <w:sz w:val="62"/>
                          </w:rPr>
                        </w:pPr>
                        <w:r>
                          <w:rPr>
                            <w:rFonts w:ascii="Arial Black"/>
                            <w:color w:val="00468B"/>
                            <w:spacing w:val="-10"/>
                            <w:sz w:val="62"/>
                          </w:rPr>
                          <w:t>3</w:t>
                        </w:r>
                      </w:p>
                    </w:txbxContent>
                  </v:textbox>
                  <w10:wrap type="none"/>
                </v:shape>
                <w10:wrap type="topAndBottom"/>
              </v:group>
            </w:pict>
          </mc:Fallback>
        </mc:AlternateContent>
      </w:r>
      <w:r>
        <w:rPr>
          <w:rFonts w:ascii="Arial Black"/>
          <w:sz w:val="12"/>
        </w:rPr>
        <mc:AlternateContent>
          <mc:Choice Requires="wps">
            <w:drawing>
              <wp:anchor distT="0" distB="0" distL="0" distR="0" allowOverlap="1" layoutInCell="1" locked="0" behindDoc="1" simplePos="0" relativeHeight="487600640">
                <wp:simplePos x="0" y="0"/>
                <wp:positionH relativeFrom="page">
                  <wp:posOffset>2490895</wp:posOffset>
                </wp:positionH>
                <wp:positionV relativeFrom="paragraph">
                  <wp:posOffset>126620</wp:posOffset>
                </wp:positionV>
                <wp:extent cx="989965" cy="989965"/>
                <wp:effectExtent l="0" t="0" r="0" b="0"/>
                <wp:wrapTopAndBottom/>
                <wp:docPr id="190" name="Group 190"/>
                <wp:cNvGraphicFramePr>
                  <a:graphicFrameLocks/>
                </wp:cNvGraphicFramePr>
                <a:graphic>
                  <a:graphicData uri="http://schemas.microsoft.com/office/word/2010/wordprocessingGroup">
                    <wpg:wgp>
                      <wpg:cNvPr id="190" name="Group 190"/>
                      <wpg:cNvGrpSpPr/>
                      <wpg:grpSpPr>
                        <a:xfrm>
                          <a:off x="0" y="0"/>
                          <a:ext cx="989965" cy="989965"/>
                          <a:chExt cx="989965" cy="989965"/>
                        </a:xfrm>
                      </wpg:grpSpPr>
                      <wps:wsp>
                        <wps:cNvPr id="191" name="Graphic 191"/>
                        <wps:cNvSpPr/>
                        <wps:spPr>
                          <a:xfrm>
                            <a:off x="0" y="0"/>
                            <a:ext cx="911225" cy="847090"/>
                          </a:xfrm>
                          <a:custGeom>
                            <a:avLst/>
                            <a:gdLst/>
                            <a:ahLst/>
                            <a:cxnLst/>
                            <a:rect l="l" t="t" r="r" b="b"/>
                            <a:pathLst>
                              <a:path w="911225" h="847090">
                                <a:moveTo>
                                  <a:pt x="500341" y="0"/>
                                </a:moveTo>
                                <a:lnTo>
                                  <a:pt x="447312" y="2240"/>
                                </a:lnTo>
                                <a:lnTo>
                                  <a:pt x="400925" y="8899"/>
                                </a:lnTo>
                                <a:lnTo>
                                  <a:pt x="356027" y="19744"/>
                                </a:lnTo>
                                <a:lnTo>
                                  <a:pt x="312825" y="34568"/>
                                </a:lnTo>
                                <a:lnTo>
                                  <a:pt x="271528" y="53162"/>
                                </a:lnTo>
                                <a:lnTo>
                                  <a:pt x="232342" y="75321"/>
                                </a:lnTo>
                                <a:lnTo>
                                  <a:pt x="195476" y="100835"/>
                                </a:lnTo>
                                <a:lnTo>
                                  <a:pt x="161136" y="129498"/>
                                </a:lnTo>
                                <a:lnTo>
                                  <a:pt x="129530" y="161103"/>
                                </a:lnTo>
                                <a:lnTo>
                                  <a:pt x="100865" y="195442"/>
                                </a:lnTo>
                                <a:lnTo>
                                  <a:pt x="75350" y="232308"/>
                                </a:lnTo>
                                <a:lnTo>
                                  <a:pt x="53190" y="271492"/>
                                </a:lnTo>
                                <a:lnTo>
                                  <a:pt x="34595" y="312789"/>
                                </a:lnTo>
                                <a:lnTo>
                                  <a:pt x="19771" y="355989"/>
                                </a:lnTo>
                                <a:lnTo>
                                  <a:pt x="8925" y="400887"/>
                                </a:lnTo>
                                <a:lnTo>
                                  <a:pt x="2265" y="447275"/>
                                </a:lnTo>
                                <a:lnTo>
                                  <a:pt x="0" y="494944"/>
                                </a:lnTo>
                                <a:lnTo>
                                  <a:pt x="2587" y="545865"/>
                                </a:lnTo>
                                <a:lnTo>
                                  <a:pt x="10182" y="595304"/>
                                </a:lnTo>
                                <a:lnTo>
                                  <a:pt x="22528" y="643008"/>
                                </a:lnTo>
                                <a:lnTo>
                                  <a:pt x="39374" y="688722"/>
                                </a:lnTo>
                                <a:lnTo>
                                  <a:pt x="60465" y="732194"/>
                                </a:lnTo>
                                <a:lnTo>
                                  <a:pt x="85548" y="773170"/>
                                </a:lnTo>
                                <a:lnTo>
                                  <a:pt x="114368" y="811396"/>
                                </a:lnTo>
                                <a:lnTo>
                                  <a:pt x="146672" y="846620"/>
                                </a:lnTo>
                                <a:lnTo>
                                  <a:pt x="129441" y="823095"/>
                                </a:lnTo>
                                <a:lnTo>
                                  <a:pt x="113826" y="798498"/>
                                </a:lnTo>
                                <a:lnTo>
                                  <a:pt x="87553" y="746251"/>
                                </a:lnTo>
                                <a:lnTo>
                                  <a:pt x="72394" y="704757"/>
                                </a:lnTo>
                                <a:lnTo>
                                  <a:pt x="61531" y="662139"/>
                                </a:lnTo>
                                <a:lnTo>
                                  <a:pt x="54992" y="618550"/>
                                </a:lnTo>
                                <a:lnTo>
                                  <a:pt x="52806" y="574141"/>
                                </a:lnTo>
                                <a:lnTo>
                                  <a:pt x="54992" y="529732"/>
                                </a:lnTo>
                                <a:lnTo>
                                  <a:pt x="61531" y="486141"/>
                                </a:lnTo>
                                <a:lnTo>
                                  <a:pt x="72394" y="443519"/>
                                </a:lnTo>
                                <a:lnTo>
                                  <a:pt x="87553" y="402018"/>
                                </a:lnTo>
                                <a:lnTo>
                                  <a:pt x="106047" y="363553"/>
                                </a:lnTo>
                                <a:lnTo>
                                  <a:pt x="128058" y="327225"/>
                                </a:lnTo>
                                <a:lnTo>
                                  <a:pt x="153506" y="293158"/>
                                </a:lnTo>
                                <a:lnTo>
                                  <a:pt x="182308" y="261480"/>
                                </a:lnTo>
                                <a:lnTo>
                                  <a:pt x="213994" y="232671"/>
                                </a:lnTo>
                                <a:lnTo>
                                  <a:pt x="248064" y="207219"/>
                                </a:lnTo>
                                <a:lnTo>
                                  <a:pt x="284394" y="185206"/>
                                </a:lnTo>
                                <a:lnTo>
                                  <a:pt x="322859" y="166712"/>
                                </a:lnTo>
                                <a:lnTo>
                                  <a:pt x="363255" y="151898"/>
                                </a:lnTo>
                                <a:lnTo>
                                  <a:pt x="404718" y="141155"/>
                                </a:lnTo>
                                <a:lnTo>
                                  <a:pt x="447108" y="134510"/>
                                </a:lnTo>
                                <a:lnTo>
                                  <a:pt x="490283" y="131991"/>
                                </a:lnTo>
                                <a:lnTo>
                                  <a:pt x="544236" y="135279"/>
                                </a:lnTo>
                                <a:lnTo>
                                  <a:pt x="591477" y="144931"/>
                                </a:lnTo>
                                <a:lnTo>
                                  <a:pt x="636270" y="160490"/>
                                </a:lnTo>
                                <a:lnTo>
                                  <a:pt x="678185" y="181522"/>
                                </a:lnTo>
                                <a:lnTo>
                                  <a:pt x="716788" y="207596"/>
                                </a:lnTo>
                                <a:lnTo>
                                  <a:pt x="751647" y="238278"/>
                                </a:lnTo>
                                <a:lnTo>
                                  <a:pt x="782330" y="273138"/>
                                </a:lnTo>
                                <a:lnTo>
                                  <a:pt x="808404" y="311741"/>
                                </a:lnTo>
                                <a:lnTo>
                                  <a:pt x="829436" y="353655"/>
                                </a:lnTo>
                                <a:lnTo>
                                  <a:pt x="844995" y="398449"/>
                                </a:lnTo>
                                <a:lnTo>
                                  <a:pt x="854647" y="445689"/>
                                </a:lnTo>
                                <a:lnTo>
                                  <a:pt x="857961" y="494944"/>
                                </a:lnTo>
                                <a:lnTo>
                                  <a:pt x="854744" y="543477"/>
                                </a:lnTo>
                                <a:lnTo>
                                  <a:pt x="845369" y="590061"/>
                                </a:lnTo>
                                <a:lnTo>
                                  <a:pt x="830249" y="634284"/>
                                </a:lnTo>
                                <a:lnTo>
                                  <a:pt x="809797" y="675732"/>
                                </a:lnTo>
                                <a:lnTo>
                                  <a:pt x="784428" y="713993"/>
                                </a:lnTo>
                                <a:lnTo>
                                  <a:pt x="815952" y="679796"/>
                                </a:lnTo>
                                <a:lnTo>
                                  <a:pt x="843539" y="642241"/>
                                </a:lnTo>
                                <a:lnTo>
                                  <a:pt x="866858" y="601660"/>
                                </a:lnTo>
                                <a:lnTo>
                                  <a:pt x="885574" y="558386"/>
                                </a:lnTo>
                                <a:lnTo>
                                  <a:pt x="899355" y="512754"/>
                                </a:lnTo>
                                <a:lnTo>
                                  <a:pt x="907868" y="465097"/>
                                </a:lnTo>
                                <a:lnTo>
                                  <a:pt x="910780" y="415747"/>
                                </a:lnTo>
                                <a:lnTo>
                                  <a:pt x="908021" y="367696"/>
                                </a:lnTo>
                                <a:lnTo>
                                  <a:pt x="899947" y="321241"/>
                                </a:lnTo>
                                <a:lnTo>
                                  <a:pt x="886866" y="276689"/>
                                </a:lnTo>
                                <a:lnTo>
                                  <a:pt x="869085" y="234347"/>
                                </a:lnTo>
                                <a:lnTo>
                                  <a:pt x="846912" y="194521"/>
                                </a:lnTo>
                                <a:lnTo>
                                  <a:pt x="820652" y="157519"/>
                                </a:lnTo>
                                <a:lnTo>
                                  <a:pt x="790614" y="123648"/>
                                </a:lnTo>
                                <a:lnTo>
                                  <a:pt x="757105" y="93215"/>
                                </a:lnTo>
                                <a:lnTo>
                                  <a:pt x="720430" y="66526"/>
                                </a:lnTo>
                                <a:lnTo>
                                  <a:pt x="680899" y="43890"/>
                                </a:lnTo>
                                <a:lnTo>
                                  <a:pt x="638817" y="25611"/>
                                </a:lnTo>
                                <a:lnTo>
                                  <a:pt x="594492" y="11999"/>
                                </a:lnTo>
                                <a:lnTo>
                                  <a:pt x="548231" y="3359"/>
                                </a:lnTo>
                                <a:lnTo>
                                  <a:pt x="500341" y="0"/>
                                </a:lnTo>
                                <a:close/>
                              </a:path>
                            </a:pathLst>
                          </a:custGeom>
                          <a:solidFill>
                            <a:srgbClr val="F05232"/>
                          </a:solidFill>
                        </wps:spPr>
                        <wps:bodyPr wrap="square" lIns="0" tIns="0" rIns="0" bIns="0" rtlCol="0">
                          <a:prstTxWarp prst="textNoShape">
                            <a:avLst/>
                          </a:prstTxWarp>
                          <a:noAutofit/>
                        </wps:bodyPr>
                      </wps:wsp>
                      <wps:wsp>
                        <wps:cNvPr id="192" name="Graphic 192"/>
                        <wps:cNvSpPr/>
                        <wps:spPr>
                          <a:xfrm>
                            <a:off x="79169" y="143267"/>
                            <a:ext cx="911225" cy="847090"/>
                          </a:xfrm>
                          <a:custGeom>
                            <a:avLst/>
                            <a:gdLst/>
                            <a:ahLst/>
                            <a:cxnLst/>
                            <a:rect l="l" t="t" r="r" b="b"/>
                            <a:pathLst>
                              <a:path w="911225" h="847090">
                                <a:moveTo>
                                  <a:pt x="764108" y="0"/>
                                </a:moveTo>
                                <a:lnTo>
                                  <a:pt x="796953" y="48120"/>
                                </a:lnTo>
                                <a:lnTo>
                                  <a:pt x="823226" y="100355"/>
                                </a:lnTo>
                                <a:lnTo>
                                  <a:pt x="838387" y="141856"/>
                                </a:lnTo>
                                <a:lnTo>
                                  <a:pt x="849255" y="184478"/>
                                </a:lnTo>
                                <a:lnTo>
                                  <a:pt x="855798" y="228069"/>
                                </a:lnTo>
                                <a:lnTo>
                                  <a:pt x="857986" y="272478"/>
                                </a:lnTo>
                                <a:lnTo>
                                  <a:pt x="855798" y="316887"/>
                                </a:lnTo>
                                <a:lnTo>
                                  <a:pt x="849255" y="360478"/>
                                </a:lnTo>
                                <a:lnTo>
                                  <a:pt x="838387" y="403100"/>
                                </a:lnTo>
                                <a:lnTo>
                                  <a:pt x="823226" y="444601"/>
                                </a:lnTo>
                                <a:lnTo>
                                  <a:pt x="804733" y="483064"/>
                                </a:lnTo>
                                <a:lnTo>
                                  <a:pt x="782721" y="519390"/>
                                </a:lnTo>
                                <a:lnTo>
                                  <a:pt x="757273" y="553456"/>
                                </a:lnTo>
                                <a:lnTo>
                                  <a:pt x="728472" y="585139"/>
                                </a:lnTo>
                                <a:lnTo>
                                  <a:pt x="696788" y="613948"/>
                                </a:lnTo>
                                <a:lnTo>
                                  <a:pt x="662720" y="639400"/>
                                </a:lnTo>
                                <a:lnTo>
                                  <a:pt x="626391" y="661413"/>
                                </a:lnTo>
                                <a:lnTo>
                                  <a:pt x="587921" y="679907"/>
                                </a:lnTo>
                                <a:lnTo>
                                  <a:pt x="547527" y="694715"/>
                                </a:lnTo>
                                <a:lnTo>
                                  <a:pt x="506066" y="705459"/>
                                </a:lnTo>
                                <a:lnTo>
                                  <a:pt x="463677" y="712107"/>
                                </a:lnTo>
                                <a:lnTo>
                                  <a:pt x="420497" y="714629"/>
                                </a:lnTo>
                                <a:lnTo>
                                  <a:pt x="366556" y="711340"/>
                                </a:lnTo>
                                <a:lnTo>
                                  <a:pt x="319315" y="701688"/>
                                </a:lnTo>
                                <a:lnTo>
                                  <a:pt x="274522" y="686130"/>
                                </a:lnTo>
                                <a:lnTo>
                                  <a:pt x="232607" y="665097"/>
                                </a:lnTo>
                                <a:lnTo>
                                  <a:pt x="194004" y="639023"/>
                                </a:lnTo>
                                <a:lnTo>
                                  <a:pt x="159145" y="608341"/>
                                </a:lnTo>
                                <a:lnTo>
                                  <a:pt x="128462" y="573481"/>
                                </a:lnTo>
                                <a:lnTo>
                                  <a:pt x="102388" y="534878"/>
                                </a:lnTo>
                                <a:lnTo>
                                  <a:pt x="81356" y="492964"/>
                                </a:lnTo>
                                <a:lnTo>
                                  <a:pt x="65797" y="448170"/>
                                </a:lnTo>
                                <a:lnTo>
                                  <a:pt x="56145" y="400930"/>
                                </a:lnTo>
                                <a:lnTo>
                                  <a:pt x="52831" y="351675"/>
                                </a:lnTo>
                                <a:lnTo>
                                  <a:pt x="56047" y="303142"/>
                                </a:lnTo>
                                <a:lnTo>
                                  <a:pt x="65419" y="256558"/>
                                </a:lnTo>
                                <a:lnTo>
                                  <a:pt x="80535" y="212335"/>
                                </a:lnTo>
                                <a:lnTo>
                                  <a:pt x="100983" y="170887"/>
                                </a:lnTo>
                                <a:lnTo>
                                  <a:pt x="126352" y="132626"/>
                                </a:lnTo>
                                <a:lnTo>
                                  <a:pt x="94832" y="166823"/>
                                </a:lnTo>
                                <a:lnTo>
                                  <a:pt x="67246" y="204378"/>
                                </a:lnTo>
                                <a:lnTo>
                                  <a:pt x="43927" y="244960"/>
                                </a:lnTo>
                                <a:lnTo>
                                  <a:pt x="25209" y="288233"/>
                                </a:lnTo>
                                <a:lnTo>
                                  <a:pt x="11426" y="333865"/>
                                </a:lnTo>
                                <a:lnTo>
                                  <a:pt x="2912" y="381522"/>
                                </a:lnTo>
                                <a:lnTo>
                                  <a:pt x="0" y="430872"/>
                                </a:lnTo>
                                <a:lnTo>
                                  <a:pt x="2759" y="478923"/>
                                </a:lnTo>
                                <a:lnTo>
                                  <a:pt x="10833" y="525378"/>
                                </a:lnTo>
                                <a:lnTo>
                                  <a:pt x="23913" y="569930"/>
                                </a:lnTo>
                                <a:lnTo>
                                  <a:pt x="41694" y="612272"/>
                                </a:lnTo>
                                <a:lnTo>
                                  <a:pt x="63868" y="652098"/>
                                </a:lnTo>
                                <a:lnTo>
                                  <a:pt x="90127" y="689100"/>
                                </a:lnTo>
                                <a:lnTo>
                                  <a:pt x="120165" y="722971"/>
                                </a:lnTo>
                                <a:lnTo>
                                  <a:pt x="153675" y="753404"/>
                                </a:lnTo>
                                <a:lnTo>
                                  <a:pt x="190349" y="780093"/>
                                </a:lnTo>
                                <a:lnTo>
                                  <a:pt x="229881" y="802730"/>
                                </a:lnTo>
                                <a:lnTo>
                                  <a:pt x="271962" y="821008"/>
                                </a:lnTo>
                                <a:lnTo>
                                  <a:pt x="316287" y="834620"/>
                                </a:lnTo>
                                <a:lnTo>
                                  <a:pt x="362548" y="843260"/>
                                </a:lnTo>
                                <a:lnTo>
                                  <a:pt x="410438" y="846620"/>
                                </a:lnTo>
                                <a:lnTo>
                                  <a:pt x="463478" y="844379"/>
                                </a:lnTo>
                                <a:lnTo>
                                  <a:pt x="509863" y="837720"/>
                                </a:lnTo>
                                <a:lnTo>
                                  <a:pt x="554760" y="826875"/>
                                </a:lnTo>
                                <a:lnTo>
                                  <a:pt x="597960" y="812051"/>
                                </a:lnTo>
                                <a:lnTo>
                                  <a:pt x="639256" y="793457"/>
                                </a:lnTo>
                                <a:lnTo>
                                  <a:pt x="678441" y="771299"/>
                                </a:lnTo>
                                <a:lnTo>
                                  <a:pt x="715307" y="745784"/>
                                </a:lnTo>
                                <a:lnTo>
                                  <a:pt x="749646" y="717121"/>
                                </a:lnTo>
                                <a:lnTo>
                                  <a:pt x="781251" y="685516"/>
                                </a:lnTo>
                                <a:lnTo>
                                  <a:pt x="809915" y="651177"/>
                                </a:lnTo>
                                <a:lnTo>
                                  <a:pt x="835430" y="614311"/>
                                </a:lnTo>
                                <a:lnTo>
                                  <a:pt x="857590" y="575127"/>
                                </a:lnTo>
                                <a:lnTo>
                                  <a:pt x="876185" y="533830"/>
                                </a:lnTo>
                                <a:lnTo>
                                  <a:pt x="891009" y="490630"/>
                                </a:lnTo>
                                <a:lnTo>
                                  <a:pt x="901855" y="445732"/>
                                </a:lnTo>
                                <a:lnTo>
                                  <a:pt x="908514" y="399345"/>
                                </a:lnTo>
                                <a:lnTo>
                                  <a:pt x="910780" y="351675"/>
                                </a:lnTo>
                                <a:lnTo>
                                  <a:pt x="908192" y="300754"/>
                                </a:lnTo>
                                <a:lnTo>
                                  <a:pt x="900598" y="251315"/>
                                </a:lnTo>
                                <a:lnTo>
                                  <a:pt x="888251" y="203611"/>
                                </a:lnTo>
                                <a:lnTo>
                                  <a:pt x="871405" y="157897"/>
                                </a:lnTo>
                                <a:lnTo>
                                  <a:pt x="850314" y="114425"/>
                                </a:lnTo>
                                <a:lnTo>
                                  <a:pt x="825232" y="73449"/>
                                </a:lnTo>
                                <a:lnTo>
                                  <a:pt x="796412" y="35223"/>
                                </a:lnTo>
                                <a:lnTo>
                                  <a:pt x="764108" y="0"/>
                                </a:lnTo>
                                <a:close/>
                              </a:path>
                            </a:pathLst>
                          </a:custGeom>
                          <a:solidFill>
                            <a:srgbClr val="00468B"/>
                          </a:solidFill>
                        </wps:spPr>
                        <wps:bodyPr wrap="square" lIns="0" tIns="0" rIns="0" bIns="0" rtlCol="0">
                          <a:prstTxWarp prst="textNoShape">
                            <a:avLst/>
                          </a:prstTxWarp>
                          <a:noAutofit/>
                        </wps:bodyPr>
                      </wps:wsp>
                      <wps:wsp>
                        <wps:cNvPr id="193" name="Textbox 193"/>
                        <wps:cNvSpPr txBox="1"/>
                        <wps:spPr>
                          <a:xfrm>
                            <a:off x="0" y="0"/>
                            <a:ext cx="989965" cy="989965"/>
                          </a:xfrm>
                          <a:prstGeom prst="rect">
                            <a:avLst/>
                          </a:prstGeom>
                        </wps:spPr>
                        <wps:txbx>
                          <w:txbxContent>
                            <w:p>
                              <w:pPr>
                                <w:spacing w:before="313"/>
                                <w:ind w:left="434" w:right="0" w:firstLine="0"/>
                                <w:jc w:val="left"/>
                                <w:rPr>
                                  <w:rFonts w:ascii="Arial Black"/>
                                  <w:sz w:val="62"/>
                                </w:rPr>
                              </w:pPr>
                              <w:r>
                                <w:rPr>
                                  <w:rFonts w:ascii="Arial Black"/>
                                  <w:color w:val="00468B"/>
                                  <w:spacing w:val="13"/>
                                  <w:w w:val="90"/>
                                  <w:sz w:val="62"/>
                                </w:rPr>
                                <w:t>16</w:t>
                              </w:r>
                            </w:p>
                          </w:txbxContent>
                        </wps:txbx>
                        <wps:bodyPr wrap="square" lIns="0" tIns="0" rIns="0" bIns="0" rtlCol="0">
                          <a:noAutofit/>
                        </wps:bodyPr>
                      </wps:wsp>
                    </wpg:wgp>
                  </a:graphicData>
                </a:graphic>
              </wp:anchor>
            </w:drawing>
          </mc:Choice>
          <mc:Fallback>
            <w:pict>
              <v:group style="position:absolute;margin-left:196.133499pt;margin-top:9.970131pt;width:77.95pt;height:77.95pt;mso-position-horizontal-relative:page;mso-position-vertical-relative:paragraph;z-index:-15715840;mso-wrap-distance-left:0;mso-wrap-distance-right:0" id="docshapegroup158" coordorigin="3923,199" coordsize="1559,1559">
                <v:shape style="position:absolute;left:3922;top:199;width:1435;height:1334" id="docshape159" coordorigin="3923,199" coordsize="1435,1334" path="m4711,199l4627,203,4554,213,4483,230,4415,254,4350,283,4289,318,4231,358,4176,403,4127,453,4082,507,4041,565,4006,627,3977,692,3954,760,3937,831,3926,904,3923,979,3927,1059,3939,1137,3958,1212,3985,1284,4018,1352,4057,1417,4103,1477,4154,1533,4127,1496,4102,1457,4061,1375,4037,1309,4020,1242,4009,1173,4006,1104,4009,1034,4020,965,4037,898,4061,833,4090,772,4124,715,4164,661,4210,611,4260,566,4313,526,4371,491,4431,462,4495,439,4560,422,4627,411,4695,407,4780,412,4854,428,4925,452,4991,485,5051,526,5106,575,5155,630,5196,690,5229,756,5253,827,5269,901,5274,979,5269,1055,5254,1129,5230,1198,5198,1264,5158,1324,5208,1270,5251,1211,5288,1147,5317,1079,5339,1007,5352,932,5357,854,5353,778,5340,705,5319,635,5291,568,5256,506,5215,447,5168,394,5115,346,5057,304,4995,269,4929,240,4859,218,4786,205,4711,199xe" filled="true" fillcolor="#f05232" stroked="false">
                  <v:path arrowok="t"/>
                  <v:fill type="solid"/>
                </v:shape>
                <v:shape style="position:absolute;left:4047;top:425;width:1435;height:1334" id="docshape160" coordorigin="4047,425" coordsize="1435,1334" path="m5251,425l5302,501,5344,583,5368,648,5385,716,5395,784,5399,854,5395,924,5385,993,5368,1060,5344,1125,5315,1186,5280,1243,5240,1297,5195,1347,5145,1392,5091,1432,5034,1467,4973,1496,4910,1519,4844,1536,4778,1546,4710,1550,4625,1545,4550,1530,4480,1506,4414,1472,4353,1431,4298,1383,4250,1328,4209,1267,4175,1201,4151,1131,4136,1056,4131,979,4136,902,4150,829,4174,759,4206,694,4246,634,4197,688,4153,747,4117,811,4087,879,4065,951,4052,1026,4047,1104,4052,1179,4064,1252,4085,1323,4113,1389,4148,1452,4189,1510,4237,1564,4289,1611,4347,1654,4409,1689,4476,1718,4545,1739,4618,1753,4694,1758,4777,1755,4850,1744,4921,1727,4989,1704,5054,1675,5116,1640,5174,1599,5228,1554,5278,1505,5323,1450,5363,1392,5398,1331,5427,1266,5451,1198,5468,1127,5478,1054,5482,979,5478,899,5466,821,5446,746,5420,674,5386,605,5347,541,5302,480,5251,425xe" filled="true" fillcolor="#00468b" stroked="false">
                  <v:path arrowok="t"/>
                  <v:fill type="solid"/>
                </v:shape>
                <v:shape style="position:absolute;left:3922;top:199;width:1559;height:1559" type="#_x0000_t202" id="docshape161" filled="false" stroked="false">
                  <v:textbox inset="0,0,0,0">
                    <w:txbxContent>
                      <w:p>
                        <w:pPr>
                          <w:spacing w:before="313"/>
                          <w:ind w:left="434" w:right="0" w:firstLine="0"/>
                          <w:jc w:val="left"/>
                          <w:rPr>
                            <w:rFonts w:ascii="Arial Black"/>
                            <w:sz w:val="62"/>
                          </w:rPr>
                        </w:pPr>
                        <w:r>
                          <w:rPr>
                            <w:rFonts w:ascii="Arial Black"/>
                            <w:color w:val="00468B"/>
                            <w:spacing w:val="13"/>
                            <w:w w:val="90"/>
                            <w:sz w:val="62"/>
                          </w:rPr>
                          <w:t>16</w:t>
                        </w:r>
                      </w:p>
                    </w:txbxContent>
                  </v:textbox>
                  <w10:wrap type="none"/>
                </v:shape>
                <w10:wrap type="topAndBottom"/>
              </v:group>
            </w:pict>
          </mc:Fallback>
        </mc:AlternateContent>
      </w:r>
      <w:r>
        <w:rPr>
          <w:rFonts w:ascii="Arial Black"/>
          <w:sz w:val="12"/>
        </w:rPr>
        <mc:AlternateContent>
          <mc:Choice Requires="wps">
            <w:drawing>
              <wp:anchor distT="0" distB="0" distL="0" distR="0" allowOverlap="1" layoutInCell="1" locked="0" behindDoc="1" simplePos="0" relativeHeight="487601152">
                <wp:simplePos x="0" y="0"/>
                <wp:positionH relativeFrom="page">
                  <wp:posOffset>4319695</wp:posOffset>
                </wp:positionH>
                <wp:positionV relativeFrom="paragraph">
                  <wp:posOffset>126620</wp:posOffset>
                </wp:positionV>
                <wp:extent cx="989965" cy="989965"/>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989965" cy="989965"/>
                          <a:chExt cx="989965" cy="989965"/>
                        </a:xfrm>
                      </wpg:grpSpPr>
                      <wps:wsp>
                        <wps:cNvPr id="195" name="Graphic 195"/>
                        <wps:cNvSpPr/>
                        <wps:spPr>
                          <a:xfrm>
                            <a:off x="0" y="0"/>
                            <a:ext cx="911225" cy="847090"/>
                          </a:xfrm>
                          <a:custGeom>
                            <a:avLst/>
                            <a:gdLst/>
                            <a:ahLst/>
                            <a:cxnLst/>
                            <a:rect l="l" t="t" r="r" b="b"/>
                            <a:pathLst>
                              <a:path w="911225" h="847090">
                                <a:moveTo>
                                  <a:pt x="500341" y="0"/>
                                </a:moveTo>
                                <a:lnTo>
                                  <a:pt x="447312" y="2240"/>
                                </a:lnTo>
                                <a:lnTo>
                                  <a:pt x="400925" y="8899"/>
                                </a:lnTo>
                                <a:lnTo>
                                  <a:pt x="356027" y="19744"/>
                                </a:lnTo>
                                <a:lnTo>
                                  <a:pt x="312825" y="34568"/>
                                </a:lnTo>
                                <a:lnTo>
                                  <a:pt x="271528" y="53162"/>
                                </a:lnTo>
                                <a:lnTo>
                                  <a:pt x="232342" y="75321"/>
                                </a:lnTo>
                                <a:lnTo>
                                  <a:pt x="195476" y="100835"/>
                                </a:lnTo>
                                <a:lnTo>
                                  <a:pt x="161136" y="129498"/>
                                </a:lnTo>
                                <a:lnTo>
                                  <a:pt x="129530" y="161103"/>
                                </a:lnTo>
                                <a:lnTo>
                                  <a:pt x="100865" y="195442"/>
                                </a:lnTo>
                                <a:lnTo>
                                  <a:pt x="75350" y="232308"/>
                                </a:lnTo>
                                <a:lnTo>
                                  <a:pt x="53190" y="271492"/>
                                </a:lnTo>
                                <a:lnTo>
                                  <a:pt x="34595" y="312789"/>
                                </a:lnTo>
                                <a:lnTo>
                                  <a:pt x="19771" y="355989"/>
                                </a:lnTo>
                                <a:lnTo>
                                  <a:pt x="8925" y="400887"/>
                                </a:lnTo>
                                <a:lnTo>
                                  <a:pt x="2265" y="447275"/>
                                </a:lnTo>
                                <a:lnTo>
                                  <a:pt x="0" y="494944"/>
                                </a:lnTo>
                                <a:lnTo>
                                  <a:pt x="2587" y="545865"/>
                                </a:lnTo>
                                <a:lnTo>
                                  <a:pt x="10182" y="595304"/>
                                </a:lnTo>
                                <a:lnTo>
                                  <a:pt x="22528" y="643008"/>
                                </a:lnTo>
                                <a:lnTo>
                                  <a:pt x="39374" y="688722"/>
                                </a:lnTo>
                                <a:lnTo>
                                  <a:pt x="60465" y="732194"/>
                                </a:lnTo>
                                <a:lnTo>
                                  <a:pt x="85548" y="773170"/>
                                </a:lnTo>
                                <a:lnTo>
                                  <a:pt x="114368" y="811396"/>
                                </a:lnTo>
                                <a:lnTo>
                                  <a:pt x="146672" y="846620"/>
                                </a:lnTo>
                                <a:lnTo>
                                  <a:pt x="129441" y="823095"/>
                                </a:lnTo>
                                <a:lnTo>
                                  <a:pt x="113826" y="798498"/>
                                </a:lnTo>
                                <a:lnTo>
                                  <a:pt x="87553" y="746251"/>
                                </a:lnTo>
                                <a:lnTo>
                                  <a:pt x="72394" y="704757"/>
                                </a:lnTo>
                                <a:lnTo>
                                  <a:pt x="61531" y="662139"/>
                                </a:lnTo>
                                <a:lnTo>
                                  <a:pt x="54992" y="618550"/>
                                </a:lnTo>
                                <a:lnTo>
                                  <a:pt x="52806" y="574141"/>
                                </a:lnTo>
                                <a:lnTo>
                                  <a:pt x="54992" y="529732"/>
                                </a:lnTo>
                                <a:lnTo>
                                  <a:pt x="61531" y="486141"/>
                                </a:lnTo>
                                <a:lnTo>
                                  <a:pt x="72394" y="443519"/>
                                </a:lnTo>
                                <a:lnTo>
                                  <a:pt x="87553" y="402018"/>
                                </a:lnTo>
                                <a:lnTo>
                                  <a:pt x="106047" y="363553"/>
                                </a:lnTo>
                                <a:lnTo>
                                  <a:pt x="128058" y="327225"/>
                                </a:lnTo>
                                <a:lnTo>
                                  <a:pt x="153506" y="293158"/>
                                </a:lnTo>
                                <a:lnTo>
                                  <a:pt x="182308" y="261480"/>
                                </a:lnTo>
                                <a:lnTo>
                                  <a:pt x="213994" y="232671"/>
                                </a:lnTo>
                                <a:lnTo>
                                  <a:pt x="248064" y="207219"/>
                                </a:lnTo>
                                <a:lnTo>
                                  <a:pt x="284394" y="185206"/>
                                </a:lnTo>
                                <a:lnTo>
                                  <a:pt x="322859" y="166712"/>
                                </a:lnTo>
                                <a:lnTo>
                                  <a:pt x="363255" y="151898"/>
                                </a:lnTo>
                                <a:lnTo>
                                  <a:pt x="404718" y="141155"/>
                                </a:lnTo>
                                <a:lnTo>
                                  <a:pt x="447108" y="134510"/>
                                </a:lnTo>
                                <a:lnTo>
                                  <a:pt x="490283" y="131991"/>
                                </a:lnTo>
                                <a:lnTo>
                                  <a:pt x="544236" y="135279"/>
                                </a:lnTo>
                                <a:lnTo>
                                  <a:pt x="591477" y="144931"/>
                                </a:lnTo>
                                <a:lnTo>
                                  <a:pt x="636270" y="160490"/>
                                </a:lnTo>
                                <a:lnTo>
                                  <a:pt x="678185" y="181522"/>
                                </a:lnTo>
                                <a:lnTo>
                                  <a:pt x="716788" y="207596"/>
                                </a:lnTo>
                                <a:lnTo>
                                  <a:pt x="751647" y="238278"/>
                                </a:lnTo>
                                <a:lnTo>
                                  <a:pt x="782330" y="273138"/>
                                </a:lnTo>
                                <a:lnTo>
                                  <a:pt x="808404" y="311741"/>
                                </a:lnTo>
                                <a:lnTo>
                                  <a:pt x="829436" y="353655"/>
                                </a:lnTo>
                                <a:lnTo>
                                  <a:pt x="844995" y="398449"/>
                                </a:lnTo>
                                <a:lnTo>
                                  <a:pt x="854647" y="445689"/>
                                </a:lnTo>
                                <a:lnTo>
                                  <a:pt x="857961" y="494944"/>
                                </a:lnTo>
                                <a:lnTo>
                                  <a:pt x="854744" y="543477"/>
                                </a:lnTo>
                                <a:lnTo>
                                  <a:pt x="845369" y="590061"/>
                                </a:lnTo>
                                <a:lnTo>
                                  <a:pt x="830249" y="634284"/>
                                </a:lnTo>
                                <a:lnTo>
                                  <a:pt x="809797" y="675732"/>
                                </a:lnTo>
                                <a:lnTo>
                                  <a:pt x="784428" y="713993"/>
                                </a:lnTo>
                                <a:lnTo>
                                  <a:pt x="815952" y="679796"/>
                                </a:lnTo>
                                <a:lnTo>
                                  <a:pt x="843539" y="642241"/>
                                </a:lnTo>
                                <a:lnTo>
                                  <a:pt x="866858" y="601660"/>
                                </a:lnTo>
                                <a:lnTo>
                                  <a:pt x="885574" y="558386"/>
                                </a:lnTo>
                                <a:lnTo>
                                  <a:pt x="899355" y="512754"/>
                                </a:lnTo>
                                <a:lnTo>
                                  <a:pt x="907868" y="465097"/>
                                </a:lnTo>
                                <a:lnTo>
                                  <a:pt x="910780" y="415747"/>
                                </a:lnTo>
                                <a:lnTo>
                                  <a:pt x="908021" y="367696"/>
                                </a:lnTo>
                                <a:lnTo>
                                  <a:pt x="899947" y="321241"/>
                                </a:lnTo>
                                <a:lnTo>
                                  <a:pt x="886866" y="276689"/>
                                </a:lnTo>
                                <a:lnTo>
                                  <a:pt x="869085" y="234347"/>
                                </a:lnTo>
                                <a:lnTo>
                                  <a:pt x="846912" y="194521"/>
                                </a:lnTo>
                                <a:lnTo>
                                  <a:pt x="820652" y="157519"/>
                                </a:lnTo>
                                <a:lnTo>
                                  <a:pt x="790614" y="123648"/>
                                </a:lnTo>
                                <a:lnTo>
                                  <a:pt x="757105" y="93215"/>
                                </a:lnTo>
                                <a:lnTo>
                                  <a:pt x="720430" y="66526"/>
                                </a:lnTo>
                                <a:lnTo>
                                  <a:pt x="680899" y="43890"/>
                                </a:lnTo>
                                <a:lnTo>
                                  <a:pt x="638817" y="25611"/>
                                </a:lnTo>
                                <a:lnTo>
                                  <a:pt x="594492" y="11999"/>
                                </a:lnTo>
                                <a:lnTo>
                                  <a:pt x="548231" y="3359"/>
                                </a:lnTo>
                                <a:lnTo>
                                  <a:pt x="500341" y="0"/>
                                </a:lnTo>
                                <a:close/>
                              </a:path>
                            </a:pathLst>
                          </a:custGeom>
                          <a:solidFill>
                            <a:srgbClr val="F05232"/>
                          </a:solidFill>
                        </wps:spPr>
                        <wps:bodyPr wrap="square" lIns="0" tIns="0" rIns="0" bIns="0" rtlCol="0">
                          <a:prstTxWarp prst="textNoShape">
                            <a:avLst/>
                          </a:prstTxWarp>
                          <a:noAutofit/>
                        </wps:bodyPr>
                      </wps:wsp>
                      <wps:wsp>
                        <wps:cNvPr id="196" name="Graphic 196"/>
                        <wps:cNvSpPr/>
                        <wps:spPr>
                          <a:xfrm>
                            <a:off x="79169" y="143267"/>
                            <a:ext cx="911225" cy="847090"/>
                          </a:xfrm>
                          <a:custGeom>
                            <a:avLst/>
                            <a:gdLst/>
                            <a:ahLst/>
                            <a:cxnLst/>
                            <a:rect l="l" t="t" r="r" b="b"/>
                            <a:pathLst>
                              <a:path w="911225" h="847090">
                                <a:moveTo>
                                  <a:pt x="764108" y="0"/>
                                </a:moveTo>
                                <a:lnTo>
                                  <a:pt x="796953" y="48120"/>
                                </a:lnTo>
                                <a:lnTo>
                                  <a:pt x="823226" y="100355"/>
                                </a:lnTo>
                                <a:lnTo>
                                  <a:pt x="838387" y="141856"/>
                                </a:lnTo>
                                <a:lnTo>
                                  <a:pt x="849255" y="184478"/>
                                </a:lnTo>
                                <a:lnTo>
                                  <a:pt x="855798" y="228069"/>
                                </a:lnTo>
                                <a:lnTo>
                                  <a:pt x="857986" y="272478"/>
                                </a:lnTo>
                                <a:lnTo>
                                  <a:pt x="855798" y="316887"/>
                                </a:lnTo>
                                <a:lnTo>
                                  <a:pt x="849255" y="360478"/>
                                </a:lnTo>
                                <a:lnTo>
                                  <a:pt x="838387" y="403100"/>
                                </a:lnTo>
                                <a:lnTo>
                                  <a:pt x="823226" y="444601"/>
                                </a:lnTo>
                                <a:lnTo>
                                  <a:pt x="804733" y="483064"/>
                                </a:lnTo>
                                <a:lnTo>
                                  <a:pt x="782721" y="519390"/>
                                </a:lnTo>
                                <a:lnTo>
                                  <a:pt x="757273" y="553456"/>
                                </a:lnTo>
                                <a:lnTo>
                                  <a:pt x="728471" y="585139"/>
                                </a:lnTo>
                                <a:lnTo>
                                  <a:pt x="696788" y="613948"/>
                                </a:lnTo>
                                <a:lnTo>
                                  <a:pt x="662720" y="639400"/>
                                </a:lnTo>
                                <a:lnTo>
                                  <a:pt x="626391" y="661413"/>
                                </a:lnTo>
                                <a:lnTo>
                                  <a:pt x="587921" y="679907"/>
                                </a:lnTo>
                                <a:lnTo>
                                  <a:pt x="547527" y="694715"/>
                                </a:lnTo>
                                <a:lnTo>
                                  <a:pt x="506066" y="705459"/>
                                </a:lnTo>
                                <a:lnTo>
                                  <a:pt x="463676" y="712107"/>
                                </a:lnTo>
                                <a:lnTo>
                                  <a:pt x="420496" y="714629"/>
                                </a:lnTo>
                                <a:lnTo>
                                  <a:pt x="366556" y="711340"/>
                                </a:lnTo>
                                <a:lnTo>
                                  <a:pt x="319315" y="701688"/>
                                </a:lnTo>
                                <a:lnTo>
                                  <a:pt x="274522" y="686130"/>
                                </a:lnTo>
                                <a:lnTo>
                                  <a:pt x="232607" y="665097"/>
                                </a:lnTo>
                                <a:lnTo>
                                  <a:pt x="194004" y="639023"/>
                                </a:lnTo>
                                <a:lnTo>
                                  <a:pt x="159145" y="608341"/>
                                </a:lnTo>
                                <a:lnTo>
                                  <a:pt x="128462" y="573481"/>
                                </a:lnTo>
                                <a:lnTo>
                                  <a:pt x="102388" y="534878"/>
                                </a:lnTo>
                                <a:lnTo>
                                  <a:pt x="81356" y="492964"/>
                                </a:lnTo>
                                <a:lnTo>
                                  <a:pt x="65797" y="448170"/>
                                </a:lnTo>
                                <a:lnTo>
                                  <a:pt x="56145" y="400930"/>
                                </a:lnTo>
                                <a:lnTo>
                                  <a:pt x="52831" y="351675"/>
                                </a:lnTo>
                                <a:lnTo>
                                  <a:pt x="56047" y="303142"/>
                                </a:lnTo>
                                <a:lnTo>
                                  <a:pt x="65419" y="256558"/>
                                </a:lnTo>
                                <a:lnTo>
                                  <a:pt x="80535" y="212335"/>
                                </a:lnTo>
                                <a:lnTo>
                                  <a:pt x="100983" y="170887"/>
                                </a:lnTo>
                                <a:lnTo>
                                  <a:pt x="126352" y="132626"/>
                                </a:lnTo>
                                <a:lnTo>
                                  <a:pt x="94832" y="166823"/>
                                </a:lnTo>
                                <a:lnTo>
                                  <a:pt x="67246" y="204378"/>
                                </a:lnTo>
                                <a:lnTo>
                                  <a:pt x="43927" y="244960"/>
                                </a:lnTo>
                                <a:lnTo>
                                  <a:pt x="25209" y="288233"/>
                                </a:lnTo>
                                <a:lnTo>
                                  <a:pt x="11426" y="333865"/>
                                </a:lnTo>
                                <a:lnTo>
                                  <a:pt x="2912" y="381522"/>
                                </a:lnTo>
                                <a:lnTo>
                                  <a:pt x="0" y="430872"/>
                                </a:lnTo>
                                <a:lnTo>
                                  <a:pt x="2759" y="478923"/>
                                </a:lnTo>
                                <a:lnTo>
                                  <a:pt x="10833" y="525378"/>
                                </a:lnTo>
                                <a:lnTo>
                                  <a:pt x="23913" y="569930"/>
                                </a:lnTo>
                                <a:lnTo>
                                  <a:pt x="41694" y="612272"/>
                                </a:lnTo>
                                <a:lnTo>
                                  <a:pt x="63868" y="652098"/>
                                </a:lnTo>
                                <a:lnTo>
                                  <a:pt x="90127" y="689100"/>
                                </a:lnTo>
                                <a:lnTo>
                                  <a:pt x="120165" y="722971"/>
                                </a:lnTo>
                                <a:lnTo>
                                  <a:pt x="153675" y="753404"/>
                                </a:lnTo>
                                <a:lnTo>
                                  <a:pt x="190349" y="780093"/>
                                </a:lnTo>
                                <a:lnTo>
                                  <a:pt x="229881" y="802730"/>
                                </a:lnTo>
                                <a:lnTo>
                                  <a:pt x="271962" y="821008"/>
                                </a:lnTo>
                                <a:lnTo>
                                  <a:pt x="316287" y="834620"/>
                                </a:lnTo>
                                <a:lnTo>
                                  <a:pt x="362548" y="843260"/>
                                </a:lnTo>
                                <a:lnTo>
                                  <a:pt x="410438" y="846620"/>
                                </a:lnTo>
                                <a:lnTo>
                                  <a:pt x="463478" y="844379"/>
                                </a:lnTo>
                                <a:lnTo>
                                  <a:pt x="509863" y="837720"/>
                                </a:lnTo>
                                <a:lnTo>
                                  <a:pt x="554760" y="826875"/>
                                </a:lnTo>
                                <a:lnTo>
                                  <a:pt x="597960" y="812051"/>
                                </a:lnTo>
                                <a:lnTo>
                                  <a:pt x="639256" y="793457"/>
                                </a:lnTo>
                                <a:lnTo>
                                  <a:pt x="678441" y="771299"/>
                                </a:lnTo>
                                <a:lnTo>
                                  <a:pt x="715307" y="745784"/>
                                </a:lnTo>
                                <a:lnTo>
                                  <a:pt x="749646" y="717121"/>
                                </a:lnTo>
                                <a:lnTo>
                                  <a:pt x="781251" y="685516"/>
                                </a:lnTo>
                                <a:lnTo>
                                  <a:pt x="809915" y="651177"/>
                                </a:lnTo>
                                <a:lnTo>
                                  <a:pt x="835430" y="614311"/>
                                </a:lnTo>
                                <a:lnTo>
                                  <a:pt x="857590" y="575127"/>
                                </a:lnTo>
                                <a:lnTo>
                                  <a:pt x="876185" y="533830"/>
                                </a:lnTo>
                                <a:lnTo>
                                  <a:pt x="891009" y="490630"/>
                                </a:lnTo>
                                <a:lnTo>
                                  <a:pt x="901855" y="445732"/>
                                </a:lnTo>
                                <a:lnTo>
                                  <a:pt x="908514" y="399345"/>
                                </a:lnTo>
                                <a:lnTo>
                                  <a:pt x="910780" y="351675"/>
                                </a:lnTo>
                                <a:lnTo>
                                  <a:pt x="908192" y="300754"/>
                                </a:lnTo>
                                <a:lnTo>
                                  <a:pt x="900598" y="251315"/>
                                </a:lnTo>
                                <a:lnTo>
                                  <a:pt x="888251" y="203611"/>
                                </a:lnTo>
                                <a:lnTo>
                                  <a:pt x="871405" y="157897"/>
                                </a:lnTo>
                                <a:lnTo>
                                  <a:pt x="850314" y="114425"/>
                                </a:lnTo>
                                <a:lnTo>
                                  <a:pt x="825232" y="73449"/>
                                </a:lnTo>
                                <a:lnTo>
                                  <a:pt x="796412" y="35223"/>
                                </a:lnTo>
                                <a:lnTo>
                                  <a:pt x="764108" y="0"/>
                                </a:lnTo>
                                <a:close/>
                              </a:path>
                            </a:pathLst>
                          </a:custGeom>
                          <a:solidFill>
                            <a:srgbClr val="00468B"/>
                          </a:solidFill>
                        </wps:spPr>
                        <wps:bodyPr wrap="square" lIns="0" tIns="0" rIns="0" bIns="0" rtlCol="0">
                          <a:prstTxWarp prst="textNoShape">
                            <a:avLst/>
                          </a:prstTxWarp>
                          <a:noAutofit/>
                        </wps:bodyPr>
                      </wps:wsp>
                      <wps:wsp>
                        <wps:cNvPr id="197" name="Textbox 197"/>
                        <wps:cNvSpPr txBox="1"/>
                        <wps:spPr>
                          <a:xfrm>
                            <a:off x="0" y="0"/>
                            <a:ext cx="989965" cy="989965"/>
                          </a:xfrm>
                          <a:prstGeom prst="rect">
                            <a:avLst/>
                          </a:prstGeom>
                        </wps:spPr>
                        <wps:txbx>
                          <w:txbxContent>
                            <w:p>
                              <w:pPr>
                                <w:spacing w:before="313"/>
                                <w:ind w:left="0" w:right="0" w:firstLine="0"/>
                                <w:jc w:val="center"/>
                                <w:rPr>
                                  <w:rFonts w:ascii="Arial Black"/>
                                  <w:sz w:val="62"/>
                                </w:rPr>
                              </w:pPr>
                              <w:r>
                                <w:rPr>
                                  <w:rFonts w:ascii="Arial Black"/>
                                  <w:color w:val="00468B"/>
                                  <w:spacing w:val="-10"/>
                                  <w:sz w:val="62"/>
                                </w:rPr>
                                <w:t>5</w:t>
                              </w:r>
                            </w:p>
                          </w:txbxContent>
                        </wps:txbx>
                        <wps:bodyPr wrap="square" lIns="0" tIns="0" rIns="0" bIns="0" rtlCol="0">
                          <a:noAutofit/>
                        </wps:bodyPr>
                      </wps:wsp>
                    </wpg:wgp>
                  </a:graphicData>
                </a:graphic>
              </wp:anchor>
            </w:drawing>
          </mc:Choice>
          <mc:Fallback>
            <w:pict>
              <v:group style="position:absolute;margin-left:340.133514pt;margin-top:9.970131pt;width:77.95pt;height:77.95pt;mso-position-horizontal-relative:page;mso-position-vertical-relative:paragraph;z-index:-15715328;mso-wrap-distance-left:0;mso-wrap-distance-right:0" id="docshapegroup162" coordorigin="6803,199" coordsize="1559,1559">
                <v:shape style="position:absolute;left:6802;top:199;width:1435;height:1334" id="docshape163" coordorigin="6803,199" coordsize="1435,1334" path="m7591,199l7507,203,7434,213,7363,230,7295,254,7230,283,7169,318,7111,358,7056,403,7007,453,6962,507,6921,565,6886,627,6857,692,6834,760,6817,831,6806,904,6803,979,6807,1059,6819,1137,6838,1212,6865,1284,6898,1352,6937,1417,6983,1477,7034,1533,7007,1496,6982,1457,6941,1375,6917,1309,6900,1242,6889,1173,6886,1104,6889,1034,6900,965,6917,898,6941,833,6970,772,7004,715,7044,661,7090,611,7140,566,7193,526,7251,491,7311,462,7375,439,7440,422,7507,411,7575,407,7660,412,7734,428,7805,452,7871,485,7931,526,7986,575,8035,630,8076,690,8109,756,8133,827,8149,901,8154,979,8149,1055,8134,1129,8110,1198,8078,1264,8038,1324,8088,1270,8131,1211,8168,1147,8197,1079,8219,1007,8232,932,8237,854,8233,778,8220,705,8199,635,8171,568,8136,506,8095,447,8048,394,7995,346,7937,304,7875,269,7809,240,7739,218,7666,205,7591,199xe" filled="true" fillcolor="#f05232" stroked="false">
                  <v:path arrowok="t"/>
                  <v:fill type="solid"/>
                </v:shape>
                <v:shape style="position:absolute;left:6927;top:425;width:1435;height:1334" id="docshape164" coordorigin="6927,425" coordsize="1435,1334" path="m8131,425l8182,501,8224,583,8248,648,8265,716,8275,784,8279,854,8275,924,8265,993,8248,1060,8224,1125,8195,1186,8160,1243,8120,1297,8075,1347,8025,1392,7971,1432,7914,1467,7853,1496,7790,1519,7724,1536,7658,1546,7590,1550,7505,1545,7430,1530,7360,1506,7294,1472,7233,1431,7178,1383,7130,1328,7089,1267,7055,1201,7031,1131,7016,1056,7011,979,7016,902,7030,829,7054,759,7086,694,7126,634,7077,688,7033,747,6997,811,6967,879,6945,951,6932,1026,6927,1104,6932,1179,6944,1252,6965,1323,6993,1389,7028,1452,7069,1510,7117,1564,7169,1611,7227,1654,7289,1689,7356,1718,7425,1739,7498,1753,7574,1758,7657,1755,7730,1744,7801,1727,7869,1704,7934,1675,7996,1640,8054,1599,8108,1554,8158,1505,8203,1450,8243,1392,8278,1331,8307,1266,8331,1198,8348,1127,8358,1054,8362,979,8358,899,8346,821,8326,746,8300,674,8266,605,8227,541,8182,480,8131,425xe" filled="true" fillcolor="#00468b" stroked="false">
                  <v:path arrowok="t"/>
                  <v:fill type="solid"/>
                </v:shape>
                <v:shape style="position:absolute;left:6802;top:199;width:1559;height:1559" type="#_x0000_t202" id="docshape165" filled="false" stroked="false">
                  <v:textbox inset="0,0,0,0">
                    <w:txbxContent>
                      <w:p>
                        <w:pPr>
                          <w:spacing w:before="313"/>
                          <w:ind w:left="0" w:right="0" w:firstLine="0"/>
                          <w:jc w:val="center"/>
                          <w:rPr>
                            <w:rFonts w:ascii="Arial Black"/>
                            <w:sz w:val="62"/>
                          </w:rPr>
                        </w:pPr>
                        <w:r>
                          <w:rPr>
                            <w:rFonts w:ascii="Arial Black"/>
                            <w:color w:val="00468B"/>
                            <w:spacing w:val="-10"/>
                            <w:sz w:val="62"/>
                          </w:rPr>
                          <w:t>5</w:t>
                        </w:r>
                      </w:p>
                    </w:txbxContent>
                  </v:textbox>
                  <w10:wrap type="none"/>
                </v:shape>
                <w10:wrap type="topAndBottom"/>
              </v:group>
            </w:pict>
          </mc:Fallback>
        </mc:AlternateContent>
      </w:r>
      <w:r>
        <w:rPr>
          <w:rFonts w:ascii="Arial Black"/>
          <w:sz w:val="12"/>
        </w:rPr>
        <mc:AlternateContent>
          <mc:Choice Requires="wps">
            <w:drawing>
              <wp:anchor distT="0" distB="0" distL="0" distR="0" allowOverlap="1" layoutInCell="1" locked="0" behindDoc="1" simplePos="0" relativeHeight="487601664">
                <wp:simplePos x="0" y="0"/>
                <wp:positionH relativeFrom="page">
                  <wp:posOffset>6148495</wp:posOffset>
                </wp:positionH>
                <wp:positionV relativeFrom="paragraph">
                  <wp:posOffset>126620</wp:posOffset>
                </wp:positionV>
                <wp:extent cx="989965" cy="989965"/>
                <wp:effectExtent l="0" t="0" r="0" b="0"/>
                <wp:wrapTopAndBottom/>
                <wp:docPr id="198" name="Group 198"/>
                <wp:cNvGraphicFramePr>
                  <a:graphicFrameLocks/>
                </wp:cNvGraphicFramePr>
                <a:graphic>
                  <a:graphicData uri="http://schemas.microsoft.com/office/word/2010/wordprocessingGroup">
                    <wpg:wgp>
                      <wpg:cNvPr id="198" name="Group 198"/>
                      <wpg:cNvGrpSpPr/>
                      <wpg:grpSpPr>
                        <a:xfrm>
                          <a:off x="0" y="0"/>
                          <a:ext cx="989965" cy="989965"/>
                          <a:chExt cx="989965" cy="989965"/>
                        </a:xfrm>
                      </wpg:grpSpPr>
                      <wps:wsp>
                        <wps:cNvPr id="199" name="Graphic 199"/>
                        <wps:cNvSpPr/>
                        <wps:spPr>
                          <a:xfrm>
                            <a:off x="0" y="0"/>
                            <a:ext cx="911225" cy="847090"/>
                          </a:xfrm>
                          <a:custGeom>
                            <a:avLst/>
                            <a:gdLst/>
                            <a:ahLst/>
                            <a:cxnLst/>
                            <a:rect l="l" t="t" r="r" b="b"/>
                            <a:pathLst>
                              <a:path w="911225" h="847090">
                                <a:moveTo>
                                  <a:pt x="500341" y="0"/>
                                </a:moveTo>
                                <a:lnTo>
                                  <a:pt x="447312" y="2240"/>
                                </a:lnTo>
                                <a:lnTo>
                                  <a:pt x="400925" y="8899"/>
                                </a:lnTo>
                                <a:lnTo>
                                  <a:pt x="356027" y="19744"/>
                                </a:lnTo>
                                <a:lnTo>
                                  <a:pt x="312825" y="34568"/>
                                </a:lnTo>
                                <a:lnTo>
                                  <a:pt x="271528" y="53162"/>
                                </a:lnTo>
                                <a:lnTo>
                                  <a:pt x="232342" y="75321"/>
                                </a:lnTo>
                                <a:lnTo>
                                  <a:pt x="195476" y="100835"/>
                                </a:lnTo>
                                <a:lnTo>
                                  <a:pt x="161136" y="129498"/>
                                </a:lnTo>
                                <a:lnTo>
                                  <a:pt x="129530" y="161103"/>
                                </a:lnTo>
                                <a:lnTo>
                                  <a:pt x="100865" y="195442"/>
                                </a:lnTo>
                                <a:lnTo>
                                  <a:pt x="75350" y="232308"/>
                                </a:lnTo>
                                <a:lnTo>
                                  <a:pt x="53190" y="271492"/>
                                </a:lnTo>
                                <a:lnTo>
                                  <a:pt x="34595" y="312789"/>
                                </a:lnTo>
                                <a:lnTo>
                                  <a:pt x="19771" y="355989"/>
                                </a:lnTo>
                                <a:lnTo>
                                  <a:pt x="8925" y="400887"/>
                                </a:lnTo>
                                <a:lnTo>
                                  <a:pt x="2265" y="447275"/>
                                </a:lnTo>
                                <a:lnTo>
                                  <a:pt x="0" y="494944"/>
                                </a:lnTo>
                                <a:lnTo>
                                  <a:pt x="2587" y="545865"/>
                                </a:lnTo>
                                <a:lnTo>
                                  <a:pt x="10182" y="595304"/>
                                </a:lnTo>
                                <a:lnTo>
                                  <a:pt x="22528" y="643008"/>
                                </a:lnTo>
                                <a:lnTo>
                                  <a:pt x="39374" y="688722"/>
                                </a:lnTo>
                                <a:lnTo>
                                  <a:pt x="60465" y="732194"/>
                                </a:lnTo>
                                <a:lnTo>
                                  <a:pt x="85548" y="773170"/>
                                </a:lnTo>
                                <a:lnTo>
                                  <a:pt x="114368" y="811396"/>
                                </a:lnTo>
                                <a:lnTo>
                                  <a:pt x="146672" y="846620"/>
                                </a:lnTo>
                                <a:lnTo>
                                  <a:pt x="129441" y="823095"/>
                                </a:lnTo>
                                <a:lnTo>
                                  <a:pt x="113826" y="798498"/>
                                </a:lnTo>
                                <a:lnTo>
                                  <a:pt x="87553" y="746251"/>
                                </a:lnTo>
                                <a:lnTo>
                                  <a:pt x="72394" y="704757"/>
                                </a:lnTo>
                                <a:lnTo>
                                  <a:pt x="61531" y="662139"/>
                                </a:lnTo>
                                <a:lnTo>
                                  <a:pt x="54992" y="618550"/>
                                </a:lnTo>
                                <a:lnTo>
                                  <a:pt x="52806" y="574141"/>
                                </a:lnTo>
                                <a:lnTo>
                                  <a:pt x="54992" y="529732"/>
                                </a:lnTo>
                                <a:lnTo>
                                  <a:pt x="61531" y="486141"/>
                                </a:lnTo>
                                <a:lnTo>
                                  <a:pt x="72394" y="443519"/>
                                </a:lnTo>
                                <a:lnTo>
                                  <a:pt x="87553" y="402018"/>
                                </a:lnTo>
                                <a:lnTo>
                                  <a:pt x="106047" y="363553"/>
                                </a:lnTo>
                                <a:lnTo>
                                  <a:pt x="128058" y="327225"/>
                                </a:lnTo>
                                <a:lnTo>
                                  <a:pt x="153506" y="293158"/>
                                </a:lnTo>
                                <a:lnTo>
                                  <a:pt x="182308" y="261480"/>
                                </a:lnTo>
                                <a:lnTo>
                                  <a:pt x="213994" y="232671"/>
                                </a:lnTo>
                                <a:lnTo>
                                  <a:pt x="248064" y="207219"/>
                                </a:lnTo>
                                <a:lnTo>
                                  <a:pt x="284394" y="185206"/>
                                </a:lnTo>
                                <a:lnTo>
                                  <a:pt x="322859" y="166712"/>
                                </a:lnTo>
                                <a:lnTo>
                                  <a:pt x="363255" y="151898"/>
                                </a:lnTo>
                                <a:lnTo>
                                  <a:pt x="404718" y="141155"/>
                                </a:lnTo>
                                <a:lnTo>
                                  <a:pt x="447108" y="134510"/>
                                </a:lnTo>
                                <a:lnTo>
                                  <a:pt x="490283" y="131991"/>
                                </a:lnTo>
                                <a:lnTo>
                                  <a:pt x="544236" y="135279"/>
                                </a:lnTo>
                                <a:lnTo>
                                  <a:pt x="591477" y="144931"/>
                                </a:lnTo>
                                <a:lnTo>
                                  <a:pt x="636270" y="160490"/>
                                </a:lnTo>
                                <a:lnTo>
                                  <a:pt x="678185" y="181522"/>
                                </a:lnTo>
                                <a:lnTo>
                                  <a:pt x="716788" y="207596"/>
                                </a:lnTo>
                                <a:lnTo>
                                  <a:pt x="751647" y="238278"/>
                                </a:lnTo>
                                <a:lnTo>
                                  <a:pt x="782330" y="273138"/>
                                </a:lnTo>
                                <a:lnTo>
                                  <a:pt x="808404" y="311741"/>
                                </a:lnTo>
                                <a:lnTo>
                                  <a:pt x="829436" y="353655"/>
                                </a:lnTo>
                                <a:lnTo>
                                  <a:pt x="844995" y="398449"/>
                                </a:lnTo>
                                <a:lnTo>
                                  <a:pt x="854647" y="445689"/>
                                </a:lnTo>
                                <a:lnTo>
                                  <a:pt x="857961" y="494944"/>
                                </a:lnTo>
                                <a:lnTo>
                                  <a:pt x="854744" y="543477"/>
                                </a:lnTo>
                                <a:lnTo>
                                  <a:pt x="845369" y="590061"/>
                                </a:lnTo>
                                <a:lnTo>
                                  <a:pt x="830249" y="634284"/>
                                </a:lnTo>
                                <a:lnTo>
                                  <a:pt x="809797" y="675732"/>
                                </a:lnTo>
                                <a:lnTo>
                                  <a:pt x="784428" y="713993"/>
                                </a:lnTo>
                                <a:lnTo>
                                  <a:pt x="815952" y="679796"/>
                                </a:lnTo>
                                <a:lnTo>
                                  <a:pt x="843539" y="642241"/>
                                </a:lnTo>
                                <a:lnTo>
                                  <a:pt x="866858" y="601660"/>
                                </a:lnTo>
                                <a:lnTo>
                                  <a:pt x="885574" y="558386"/>
                                </a:lnTo>
                                <a:lnTo>
                                  <a:pt x="899355" y="512754"/>
                                </a:lnTo>
                                <a:lnTo>
                                  <a:pt x="907868" y="465097"/>
                                </a:lnTo>
                                <a:lnTo>
                                  <a:pt x="910780" y="415747"/>
                                </a:lnTo>
                                <a:lnTo>
                                  <a:pt x="908021" y="367696"/>
                                </a:lnTo>
                                <a:lnTo>
                                  <a:pt x="899947" y="321241"/>
                                </a:lnTo>
                                <a:lnTo>
                                  <a:pt x="886866" y="276689"/>
                                </a:lnTo>
                                <a:lnTo>
                                  <a:pt x="869085" y="234347"/>
                                </a:lnTo>
                                <a:lnTo>
                                  <a:pt x="846912" y="194521"/>
                                </a:lnTo>
                                <a:lnTo>
                                  <a:pt x="820652" y="157519"/>
                                </a:lnTo>
                                <a:lnTo>
                                  <a:pt x="790614" y="123648"/>
                                </a:lnTo>
                                <a:lnTo>
                                  <a:pt x="757105" y="93215"/>
                                </a:lnTo>
                                <a:lnTo>
                                  <a:pt x="720430" y="66526"/>
                                </a:lnTo>
                                <a:lnTo>
                                  <a:pt x="680899" y="43890"/>
                                </a:lnTo>
                                <a:lnTo>
                                  <a:pt x="638817" y="25611"/>
                                </a:lnTo>
                                <a:lnTo>
                                  <a:pt x="594492" y="11999"/>
                                </a:lnTo>
                                <a:lnTo>
                                  <a:pt x="548231" y="3359"/>
                                </a:lnTo>
                                <a:lnTo>
                                  <a:pt x="500341" y="0"/>
                                </a:lnTo>
                                <a:close/>
                              </a:path>
                            </a:pathLst>
                          </a:custGeom>
                          <a:solidFill>
                            <a:srgbClr val="F05232"/>
                          </a:solidFill>
                        </wps:spPr>
                        <wps:bodyPr wrap="square" lIns="0" tIns="0" rIns="0" bIns="0" rtlCol="0">
                          <a:prstTxWarp prst="textNoShape">
                            <a:avLst/>
                          </a:prstTxWarp>
                          <a:noAutofit/>
                        </wps:bodyPr>
                      </wps:wsp>
                      <wps:wsp>
                        <wps:cNvPr id="200" name="Graphic 200"/>
                        <wps:cNvSpPr/>
                        <wps:spPr>
                          <a:xfrm>
                            <a:off x="79169" y="143267"/>
                            <a:ext cx="911225" cy="847090"/>
                          </a:xfrm>
                          <a:custGeom>
                            <a:avLst/>
                            <a:gdLst/>
                            <a:ahLst/>
                            <a:cxnLst/>
                            <a:rect l="l" t="t" r="r" b="b"/>
                            <a:pathLst>
                              <a:path w="911225" h="847090">
                                <a:moveTo>
                                  <a:pt x="764108" y="0"/>
                                </a:moveTo>
                                <a:lnTo>
                                  <a:pt x="796953" y="48120"/>
                                </a:lnTo>
                                <a:lnTo>
                                  <a:pt x="823226" y="100355"/>
                                </a:lnTo>
                                <a:lnTo>
                                  <a:pt x="838387" y="141856"/>
                                </a:lnTo>
                                <a:lnTo>
                                  <a:pt x="849255" y="184478"/>
                                </a:lnTo>
                                <a:lnTo>
                                  <a:pt x="855798" y="228069"/>
                                </a:lnTo>
                                <a:lnTo>
                                  <a:pt x="857986" y="272478"/>
                                </a:lnTo>
                                <a:lnTo>
                                  <a:pt x="855798" y="316887"/>
                                </a:lnTo>
                                <a:lnTo>
                                  <a:pt x="849255" y="360478"/>
                                </a:lnTo>
                                <a:lnTo>
                                  <a:pt x="838387" y="403100"/>
                                </a:lnTo>
                                <a:lnTo>
                                  <a:pt x="823226" y="444601"/>
                                </a:lnTo>
                                <a:lnTo>
                                  <a:pt x="804733" y="483064"/>
                                </a:lnTo>
                                <a:lnTo>
                                  <a:pt x="782721" y="519390"/>
                                </a:lnTo>
                                <a:lnTo>
                                  <a:pt x="757273" y="553456"/>
                                </a:lnTo>
                                <a:lnTo>
                                  <a:pt x="728472" y="585139"/>
                                </a:lnTo>
                                <a:lnTo>
                                  <a:pt x="696788" y="613948"/>
                                </a:lnTo>
                                <a:lnTo>
                                  <a:pt x="662720" y="639400"/>
                                </a:lnTo>
                                <a:lnTo>
                                  <a:pt x="626391" y="661413"/>
                                </a:lnTo>
                                <a:lnTo>
                                  <a:pt x="587921" y="679907"/>
                                </a:lnTo>
                                <a:lnTo>
                                  <a:pt x="547527" y="694715"/>
                                </a:lnTo>
                                <a:lnTo>
                                  <a:pt x="506066" y="705459"/>
                                </a:lnTo>
                                <a:lnTo>
                                  <a:pt x="463677" y="712107"/>
                                </a:lnTo>
                                <a:lnTo>
                                  <a:pt x="420497" y="714629"/>
                                </a:lnTo>
                                <a:lnTo>
                                  <a:pt x="366556" y="711340"/>
                                </a:lnTo>
                                <a:lnTo>
                                  <a:pt x="319315" y="701688"/>
                                </a:lnTo>
                                <a:lnTo>
                                  <a:pt x="274522" y="686130"/>
                                </a:lnTo>
                                <a:lnTo>
                                  <a:pt x="232607" y="665097"/>
                                </a:lnTo>
                                <a:lnTo>
                                  <a:pt x="194004" y="639023"/>
                                </a:lnTo>
                                <a:lnTo>
                                  <a:pt x="159145" y="608341"/>
                                </a:lnTo>
                                <a:lnTo>
                                  <a:pt x="128462" y="573481"/>
                                </a:lnTo>
                                <a:lnTo>
                                  <a:pt x="102388" y="534878"/>
                                </a:lnTo>
                                <a:lnTo>
                                  <a:pt x="81356" y="492964"/>
                                </a:lnTo>
                                <a:lnTo>
                                  <a:pt x="65797" y="448170"/>
                                </a:lnTo>
                                <a:lnTo>
                                  <a:pt x="56145" y="400930"/>
                                </a:lnTo>
                                <a:lnTo>
                                  <a:pt x="52832" y="351675"/>
                                </a:lnTo>
                                <a:lnTo>
                                  <a:pt x="56047" y="303142"/>
                                </a:lnTo>
                                <a:lnTo>
                                  <a:pt x="65419" y="256558"/>
                                </a:lnTo>
                                <a:lnTo>
                                  <a:pt x="80535" y="212335"/>
                                </a:lnTo>
                                <a:lnTo>
                                  <a:pt x="100983" y="170887"/>
                                </a:lnTo>
                                <a:lnTo>
                                  <a:pt x="126352" y="132626"/>
                                </a:lnTo>
                                <a:lnTo>
                                  <a:pt x="94832" y="166823"/>
                                </a:lnTo>
                                <a:lnTo>
                                  <a:pt x="67246" y="204378"/>
                                </a:lnTo>
                                <a:lnTo>
                                  <a:pt x="43927" y="244960"/>
                                </a:lnTo>
                                <a:lnTo>
                                  <a:pt x="25209" y="288233"/>
                                </a:lnTo>
                                <a:lnTo>
                                  <a:pt x="11426" y="333865"/>
                                </a:lnTo>
                                <a:lnTo>
                                  <a:pt x="2912" y="381522"/>
                                </a:lnTo>
                                <a:lnTo>
                                  <a:pt x="0" y="430872"/>
                                </a:lnTo>
                                <a:lnTo>
                                  <a:pt x="2759" y="478923"/>
                                </a:lnTo>
                                <a:lnTo>
                                  <a:pt x="10833" y="525378"/>
                                </a:lnTo>
                                <a:lnTo>
                                  <a:pt x="23913" y="569930"/>
                                </a:lnTo>
                                <a:lnTo>
                                  <a:pt x="41694" y="612272"/>
                                </a:lnTo>
                                <a:lnTo>
                                  <a:pt x="63868" y="652098"/>
                                </a:lnTo>
                                <a:lnTo>
                                  <a:pt x="90127" y="689100"/>
                                </a:lnTo>
                                <a:lnTo>
                                  <a:pt x="120165" y="722971"/>
                                </a:lnTo>
                                <a:lnTo>
                                  <a:pt x="153675" y="753404"/>
                                </a:lnTo>
                                <a:lnTo>
                                  <a:pt x="190349" y="780093"/>
                                </a:lnTo>
                                <a:lnTo>
                                  <a:pt x="229881" y="802730"/>
                                </a:lnTo>
                                <a:lnTo>
                                  <a:pt x="271962" y="821008"/>
                                </a:lnTo>
                                <a:lnTo>
                                  <a:pt x="316287" y="834620"/>
                                </a:lnTo>
                                <a:lnTo>
                                  <a:pt x="362548" y="843260"/>
                                </a:lnTo>
                                <a:lnTo>
                                  <a:pt x="410438" y="846620"/>
                                </a:lnTo>
                                <a:lnTo>
                                  <a:pt x="463478" y="844379"/>
                                </a:lnTo>
                                <a:lnTo>
                                  <a:pt x="509863" y="837720"/>
                                </a:lnTo>
                                <a:lnTo>
                                  <a:pt x="554760" y="826875"/>
                                </a:lnTo>
                                <a:lnTo>
                                  <a:pt x="597960" y="812051"/>
                                </a:lnTo>
                                <a:lnTo>
                                  <a:pt x="639256" y="793457"/>
                                </a:lnTo>
                                <a:lnTo>
                                  <a:pt x="678441" y="771299"/>
                                </a:lnTo>
                                <a:lnTo>
                                  <a:pt x="715307" y="745784"/>
                                </a:lnTo>
                                <a:lnTo>
                                  <a:pt x="749646" y="717121"/>
                                </a:lnTo>
                                <a:lnTo>
                                  <a:pt x="781251" y="685516"/>
                                </a:lnTo>
                                <a:lnTo>
                                  <a:pt x="809915" y="651177"/>
                                </a:lnTo>
                                <a:lnTo>
                                  <a:pt x="835430" y="614311"/>
                                </a:lnTo>
                                <a:lnTo>
                                  <a:pt x="857590" y="575127"/>
                                </a:lnTo>
                                <a:lnTo>
                                  <a:pt x="876185" y="533830"/>
                                </a:lnTo>
                                <a:lnTo>
                                  <a:pt x="891009" y="490630"/>
                                </a:lnTo>
                                <a:lnTo>
                                  <a:pt x="901855" y="445732"/>
                                </a:lnTo>
                                <a:lnTo>
                                  <a:pt x="908514" y="399345"/>
                                </a:lnTo>
                                <a:lnTo>
                                  <a:pt x="910780" y="351675"/>
                                </a:lnTo>
                                <a:lnTo>
                                  <a:pt x="908192" y="300754"/>
                                </a:lnTo>
                                <a:lnTo>
                                  <a:pt x="900598" y="251315"/>
                                </a:lnTo>
                                <a:lnTo>
                                  <a:pt x="888251" y="203611"/>
                                </a:lnTo>
                                <a:lnTo>
                                  <a:pt x="871405" y="157897"/>
                                </a:lnTo>
                                <a:lnTo>
                                  <a:pt x="850314" y="114425"/>
                                </a:lnTo>
                                <a:lnTo>
                                  <a:pt x="825232" y="73449"/>
                                </a:lnTo>
                                <a:lnTo>
                                  <a:pt x="796412" y="35223"/>
                                </a:lnTo>
                                <a:lnTo>
                                  <a:pt x="764108" y="0"/>
                                </a:lnTo>
                                <a:close/>
                              </a:path>
                            </a:pathLst>
                          </a:custGeom>
                          <a:solidFill>
                            <a:srgbClr val="00468B"/>
                          </a:solidFill>
                        </wps:spPr>
                        <wps:bodyPr wrap="square" lIns="0" tIns="0" rIns="0" bIns="0" rtlCol="0">
                          <a:prstTxWarp prst="textNoShape">
                            <a:avLst/>
                          </a:prstTxWarp>
                          <a:noAutofit/>
                        </wps:bodyPr>
                      </wps:wsp>
                      <wps:wsp>
                        <wps:cNvPr id="201" name="Textbox 201"/>
                        <wps:cNvSpPr txBox="1"/>
                        <wps:spPr>
                          <a:xfrm>
                            <a:off x="0" y="0"/>
                            <a:ext cx="989965" cy="989965"/>
                          </a:xfrm>
                          <a:prstGeom prst="rect">
                            <a:avLst/>
                          </a:prstGeom>
                        </wps:spPr>
                        <wps:txbx>
                          <w:txbxContent>
                            <w:p>
                              <w:pPr>
                                <w:spacing w:before="313"/>
                                <w:ind w:left="0" w:right="0" w:firstLine="0"/>
                                <w:jc w:val="center"/>
                                <w:rPr>
                                  <w:rFonts w:ascii="Arial Black"/>
                                  <w:sz w:val="62"/>
                                </w:rPr>
                              </w:pPr>
                              <w:r>
                                <w:rPr>
                                  <w:rFonts w:ascii="Arial Black"/>
                                  <w:color w:val="00468B"/>
                                  <w:spacing w:val="-10"/>
                                  <w:sz w:val="62"/>
                                </w:rPr>
                                <w:t>9</w:t>
                              </w:r>
                            </w:p>
                          </w:txbxContent>
                        </wps:txbx>
                        <wps:bodyPr wrap="square" lIns="0" tIns="0" rIns="0" bIns="0" rtlCol="0">
                          <a:noAutofit/>
                        </wps:bodyPr>
                      </wps:wsp>
                    </wpg:wgp>
                  </a:graphicData>
                </a:graphic>
              </wp:anchor>
            </w:drawing>
          </mc:Choice>
          <mc:Fallback>
            <w:pict>
              <v:group style="position:absolute;margin-left:484.133514pt;margin-top:9.970131pt;width:77.95pt;height:77.95pt;mso-position-horizontal-relative:page;mso-position-vertical-relative:paragraph;z-index:-15714816;mso-wrap-distance-left:0;mso-wrap-distance-right:0" id="docshapegroup166" coordorigin="9683,199" coordsize="1559,1559">
                <v:shape style="position:absolute;left:9682;top:199;width:1435;height:1334" id="docshape167" coordorigin="9683,199" coordsize="1435,1334" path="m10471,199l10387,203,10314,213,10243,230,10175,254,10110,283,10049,318,9991,358,9936,403,9887,453,9842,507,9801,565,9766,627,9737,692,9714,760,9697,831,9686,904,9683,979,9687,1059,9699,1137,9718,1212,9745,1284,9778,1352,9817,1417,9863,1477,9914,1533,9887,1496,9862,1457,9821,1375,9797,1309,9780,1242,9769,1173,9766,1104,9769,1034,9780,965,9797,898,9821,833,9850,772,9884,715,9924,661,9970,611,10020,566,10073,526,10131,491,10191,462,10255,439,10320,422,10387,411,10455,407,10540,412,10614,428,10685,452,10751,485,10811,526,10866,575,10915,630,10956,690,10989,756,11013,827,11029,901,11034,979,11029,1055,11014,1129,10990,1198,10958,1264,10918,1324,10968,1270,11011,1211,11048,1147,11077,1079,11099,1007,11112,932,11117,854,11113,778,11100,705,11079,635,11051,568,11016,506,10975,447,10928,394,10875,346,10817,304,10755,269,10689,240,10619,218,10546,205,10471,199xe" filled="true" fillcolor="#f05232" stroked="false">
                  <v:path arrowok="t"/>
                  <v:fill type="solid"/>
                </v:shape>
                <v:shape style="position:absolute;left:9807;top:425;width:1435;height:1334" id="docshape168" coordorigin="9807,425" coordsize="1435,1334" path="m11011,425l11062,501,11104,583,11128,648,11145,716,11155,784,11159,854,11155,924,11145,993,11128,1060,11104,1125,11075,1186,11040,1243,11000,1297,10955,1347,10905,1392,10851,1432,10794,1467,10733,1496,10670,1519,10604,1536,10538,1546,10470,1550,10385,1545,10310,1530,10240,1506,10174,1472,10113,1431,10058,1383,10010,1328,9969,1267,9935,1201,9911,1131,9896,1056,9891,979,9896,902,9910,829,9934,759,9966,694,10006,634,9957,688,9913,747,9877,811,9847,879,9825,951,9812,1026,9807,1104,9812,1179,9824,1252,9845,1323,9873,1389,9908,1452,9949,1510,9997,1564,10049,1611,10107,1654,10169,1689,10236,1718,10305,1739,10378,1753,10454,1758,10537,1755,10610,1744,10681,1727,10749,1704,10814,1675,10876,1640,10934,1599,10988,1554,11038,1505,11083,1450,11123,1392,11158,1331,11187,1266,11211,1198,11228,1127,11238,1054,11242,979,11238,899,11226,821,11206,746,11180,674,11146,605,11107,541,11062,480,11011,425xe" filled="true" fillcolor="#00468b" stroked="false">
                  <v:path arrowok="t"/>
                  <v:fill type="solid"/>
                </v:shape>
                <v:shape style="position:absolute;left:9682;top:199;width:1559;height:1559" type="#_x0000_t202" id="docshape169" filled="false" stroked="false">
                  <v:textbox inset="0,0,0,0">
                    <w:txbxContent>
                      <w:p>
                        <w:pPr>
                          <w:spacing w:before="313"/>
                          <w:ind w:left="0" w:right="0" w:firstLine="0"/>
                          <w:jc w:val="center"/>
                          <w:rPr>
                            <w:rFonts w:ascii="Arial Black"/>
                            <w:sz w:val="62"/>
                          </w:rPr>
                        </w:pPr>
                        <w:r>
                          <w:rPr>
                            <w:rFonts w:ascii="Arial Black"/>
                            <w:color w:val="00468B"/>
                            <w:spacing w:val="-10"/>
                            <w:sz w:val="62"/>
                          </w:rPr>
                          <w:t>9</w:t>
                        </w:r>
                      </w:p>
                    </w:txbxContent>
                  </v:textbox>
                  <w10:wrap type="none"/>
                </v:shape>
                <w10:wrap type="topAndBottom"/>
              </v:group>
            </w:pict>
          </mc:Fallback>
        </mc:AlternateContent>
      </w:r>
    </w:p>
    <w:p>
      <w:pPr>
        <w:pStyle w:val="BodyText"/>
        <w:spacing w:before="13"/>
        <w:rPr>
          <w:rFonts w:ascii="Arial Black"/>
          <w:sz w:val="10"/>
        </w:rPr>
      </w:pPr>
    </w:p>
    <w:p>
      <w:pPr>
        <w:pStyle w:val="BodyText"/>
        <w:spacing w:after="0"/>
        <w:rPr>
          <w:rFonts w:ascii="Arial Black"/>
          <w:sz w:val="10"/>
        </w:rPr>
        <w:sectPr>
          <w:type w:val="continuous"/>
          <w:pgSz w:w="12240" w:h="15840"/>
          <w:pgMar w:top="1820" w:bottom="280" w:left="0" w:right="0"/>
        </w:sectPr>
      </w:pPr>
    </w:p>
    <w:p>
      <w:pPr>
        <w:spacing w:line="220" w:lineRule="auto" w:before="113"/>
        <w:ind w:left="581" w:right="38" w:firstLine="0"/>
        <w:jc w:val="left"/>
        <w:rPr>
          <w:rFonts w:ascii="Verdana" w:hAnsi="Verdana"/>
          <w:sz w:val="20"/>
        </w:rPr>
      </w:pPr>
      <w:r>
        <w:rPr>
          <w:rFonts w:ascii="Verdana" w:hAnsi="Verdana"/>
          <w:color w:val="00468B"/>
          <w:sz w:val="20"/>
        </w:rPr>
        <w:t>NCAA titles for men’s basketball – 2006, 2007 and</w:t>
      </w:r>
      <w:r>
        <w:rPr>
          <w:rFonts w:ascii="Verdana" w:hAnsi="Verdana"/>
          <w:color w:val="00468B"/>
          <w:spacing w:val="-1"/>
          <w:sz w:val="20"/>
        </w:rPr>
        <w:t> </w:t>
      </w:r>
      <w:r>
        <w:rPr>
          <w:rFonts w:ascii="Verdana" w:hAnsi="Verdana"/>
          <w:color w:val="00468B"/>
          <w:sz w:val="20"/>
        </w:rPr>
        <w:t>2025.</w:t>
      </w:r>
      <w:r>
        <w:rPr>
          <w:rFonts w:ascii="Verdana" w:hAnsi="Verdana"/>
          <w:color w:val="00468B"/>
          <w:spacing w:val="-1"/>
          <w:sz w:val="20"/>
        </w:rPr>
        <w:t> </w:t>
      </w:r>
      <w:r>
        <w:rPr>
          <w:rFonts w:ascii="Verdana" w:hAnsi="Verdana"/>
          <w:color w:val="00468B"/>
          <w:sz w:val="20"/>
        </w:rPr>
        <w:t>Florida</w:t>
      </w:r>
      <w:r>
        <w:rPr>
          <w:rFonts w:ascii="Verdana" w:hAnsi="Verdana"/>
          <w:color w:val="00468B"/>
          <w:spacing w:val="-1"/>
          <w:sz w:val="20"/>
        </w:rPr>
        <w:t> </w:t>
      </w:r>
      <w:r>
        <w:rPr>
          <w:rFonts w:ascii="Verdana" w:hAnsi="Verdana"/>
          <w:color w:val="00468B"/>
          <w:sz w:val="20"/>
        </w:rPr>
        <w:t>is</w:t>
      </w:r>
      <w:r>
        <w:rPr>
          <w:rFonts w:ascii="Verdana" w:hAnsi="Verdana"/>
          <w:color w:val="00468B"/>
          <w:spacing w:val="-1"/>
          <w:sz w:val="20"/>
        </w:rPr>
        <w:t> </w:t>
      </w:r>
      <w:r>
        <w:rPr>
          <w:rFonts w:ascii="Verdana" w:hAnsi="Verdana"/>
          <w:color w:val="00468B"/>
          <w:sz w:val="20"/>
        </w:rPr>
        <w:t>the </w:t>
      </w:r>
      <w:r>
        <w:rPr>
          <w:rFonts w:ascii="Arial" w:hAnsi="Arial"/>
          <w:b/>
          <w:color w:val="00468B"/>
          <w:sz w:val="20"/>
        </w:rPr>
        <w:t>only</w:t>
      </w:r>
      <w:r>
        <w:rPr>
          <w:rFonts w:ascii="Arial" w:hAnsi="Arial"/>
          <w:b/>
          <w:color w:val="00468B"/>
          <w:spacing w:val="38"/>
          <w:sz w:val="20"/>
        </w:rPr>
        <w:t> </w:t>
      </w:r>
      <w:r>
        <w:rPr>
          <w:rFonts w:ascii="Arial" w:hAnsi="Arial"/>
          <w:b/>
          <w:color w:val="00468B"/>
          <w:sz w:val="20"/>
        </w:rPr>
        <w:t>program</w:t>
      </w:r>
      <w:r>
        <w:rPr>
          <w:rFonts w:ascii="Arial" w:hAnsi="Arial"/>
          <w:b/>
          <w:color w:val="00468B"/>
          <w:spacing w:val="38"/>
          <w:sz w:val="20"/>
        </w:rPr>
        <w:t> </w:t>
      </w:r>
      <w:r>
        <w:rPr>
          <w:rFonts w:ascii="Arial" w:hAnsi="Arial"/>
          <w:b/>
          <w:color w:val="00468B"/>
          <w:sz w:val="20"/>
        </w:rPr>
        <w:t>in</w:t>
      </w:r>
      <w:r>
        <w:rPr>
          <w:rFonts w:ascii="Arial" w:hAnsi="Arial"/>
          <w:b/>
          <w:color w:val="00468B"/>
          <w:spacing w:val="38"/>
          <w:sz w:val="20"/>
        </w:rPr>
        <w:t> </w:t>
      </w:r>
      <w:r>
        <w:rPr>
          <w:rFonts w:ascii="Arial" w:hAnsi="Arial"/>
          <w:b/>
          <w:color w:val="00468B"/>
          <w:sz w:val="20"/>
        </w:rPr>
        <w:t>the </w:t>
      </w:r>
      <w:r>
        <w:rPr>
          <w:rFonts w:ascii="Arial" w:hAnsi="Arial"/>
          <w:b/>
          <w:color w:val="00468B"/>
          <w:spacing w:val="-2"/>
          <w:sz w:val="20"/>
        </w:rPr>
        <w:t>nation</w:t>
      </w:r>
      <w:r>
        <w:rPr>
          <w:rFonts w:ascii="Arial" w:hAnsi="Arial"/>
          <w:b/>
          <w:color w:val="00468B"/>
          <w:spacing w:val="-12"/>
          <w:sz w:val="20"/>
        </w:rPr>
        <w:t> </w:t>
      </w:r>
      <w:r>
        <w:rPr>
          <w:rFonts w:ascii="Verdana" w:hAnsi="Verdana"/>
          <w:color w:val="00468B"/>
          <w:spacing w:val="-2"/>
          <w:sz w:val="20"/>
        </w:rPr>
        <w:t>to</w:t>
      </w:r>
      <w:r>
        <w:rPr>
          <w:rFonts w:ascii="Verdana" w:hAnsi="Verdana"/>
          <w:color w:val="00468B"/>
          <w:spacing w:val="-17"/>
          <w:sz w:val="20"/>
        </w:rPr>
        <w:t> </w:t>
      </w:r>
      <w:r>
        <w:rPr>
          <w:rFonts w:ascii="Verdana" w:hAnsi="Verdana"/>
          <w:color w:val="00468B"/>
          <w:spacing w:val="-2"/>
          <w:sz w:val="20"/>
        </w:rPr>
        <w:t>win</w:t>
      </w:r>
      <w:r>
        <w:rPr>
          <w:rFonts w:ascii="Verdana" w:hAnsi="Verdana"/>
          <w:color w:val="00468B"/>
          <w:spacing w:val="-17"/>
          <w:sz w:val="20"/>
        </w:rPr>
        <w:t> </w:t>
      </w:r>
      <w:r>
        <w:rPr>
          <w:rFonts w:ascii="Verdana" w:hAnsi="Verdana"/>
          <w:color w:val="00468B"/>
          <w:spacing w:val="-2"/>
          <w:sz w:val="20"/>
        </w:rPr>
        <w:t>at</w:t>
      </w:r>
      <w:r>
        <w:rPr>
          <w:rFonts w:ascii="Verdana" w:hAnsi="Verdana"/>
          <w:color w:val="00468B"/>
          <w:spacing w:val="-17"/>
          <w:sz w:val="20"/>
        </w:rPr>
        <w:t> </w:t>
      </w:r>
      <w:r>
        <w:rPr>
          <w:rFonts w:ascii="Verdana" w:hAnsi="Verdana"/>
          <w:color w:val="00468B"/>
          <w:spacing w:val="-2"/>
          <w:sz w:val="20"/>
        </w:rPr>
        <w:t>least</w:t>
      </w:r>
      <w:r>
        <w:rPr>
          <w:rFonts w:ascii="Verdana" w:hAnsi="Verdana"/>
          <w:color w:val="00468B"/>
          <w:spacing w:val="-17"/>
          <w:sz w:val="20"/>
        </w:rPr>
        <w:t> </w:t>
      </w:r>
      <w:r>
        <w:rPr>
          <w:rFonts w:ascii="Verdana" w:hAnsi="Verdana"/>
          <w:color w:val="00468B"/>
          <w:spacing w:val="-2"/>
          <w:sz w:val="20"/>
        </w:rPr>
        <w:t>three </w:t>
      </w:r>
      <w:r>
        <w:rPr>
          <w:rFonts w:ascii="Verdana" w:hAnsi="Verdana"/>
          <w:color w:val="00468B"/>
          <w:sz w:val="20"/>
        </w:rPr>
        <w:t>national titles in football (1996,</w:t>
      </w:r>
      <w:r>
        <w:rPr>
          <w:rFonts w:ascii="Verdana" w:hAnsi="Verdana"/>
          <w:color w:val="00468B"/>
          <w:spacing w:val="-7"/>
          <w:sz w:val="20"/>
        </w:rPr>
        <w:t> </w:t>
      </w:r>
      <w:r>
        <w:rPr>
          <w:rFonts w:ascii="Verdana" w:hAnsi="Verdana"/>
          <w:color w:val="00468B"/>
          <w:sz w:val="20"/>
        </w:rPr>
        <w:t>2006,</w:t>
      </w:r>
      <w:r>
        <w:rPr>
          <w:rFonts w:ascii="Verdana" w:hAnsi="Verdana"/>
          <w:color w:val="00468B"/>
          <w:spacing w:val="-7"/>
          <w:sz w:val="20"/>
        </w:rPr>
        <w:t> </w:t>
      </w:r>
      <w:r>
        <w:rPr>
          <w:rFonts w:ascii="Verdana" w:hAnsi="Verdana"/>
          <w:color w:val="00468B"/>
          <w:sz w:val="20"/>
        </w:rPr>
        <w:t>2008)</w:t>
      </w:r>
      <w:r>
        <w:rPr>
          <w:rFonts w:ascii="Verdana" w:hAnsi="Verdana"/>
          <w:color w:val="00468B"/>
          <w:spacing w:val="-7"/>
          <w:sz w:val="20"/>
        </w:rPr>
        <w:t> </w:t>
      </w:r>
      <w:r>
        <w:rPr>
          <w:rFonts w:ascii="Verdana" w:hAnsi="Verdana"/>
          <w:color w:val="00468B"/>
          <w:sz w:val="20"/>
        </w:rPr>
        <w:t>and</w:t>
      </w:r>
    </w:p>
    <w:p>
      <w:pPr>
        <w:spacing w:line="224" w:lineRule="exact" w:before="0"/>
        <w:ind w:left="581" w:right="0" w:firstLine="0"/>
        <w:jc w:val="left"/>
        <w:rPr>
          <w:rFonts w:ascii="Verdana" w:hAnsi="Verdana"/>
          <w:sz w:val="20"/>
        </w:rPr>
      </w:pPr>
      <w:r>
        <w:rPr>
          <w:rFonts w:ascii="Verdana" w:hAnsi="Verdana"/>
          <w:color w:val="00468B"/>
          <w:spacing w:val="-10"/>
          <w:sz w:val="20"/>
        </w:rPr>
        <w:t>men’s </w:t>
      </w:r>
      <w:r>
        <w:rPr>
          <w:rFonts w:ascii="Verdana" w:hAnsi="Verdana"/>
          <w:color w:val="00468B"/>
          <w:spacing w:val="-2"/>
          <w:sz w:val="20"/>
        </w:rPr>
        <w:t>basketball.</w:t>
      </w:r>
    </w:p>
    <w:p>
      <w:pPr>
        <w:spacing w:line="237" w:lineRule="auto" w:before="101"/>
        <w:ind w:left="581" w:right="0" w:firstLine="0"/>
        <w:jc w:val="left"/>
        <w:rPr>
          <w:rFonts w:ascii="Verdana"/>
          <w:sz w:val="19"/>
        </w:rPr>
      </w:pPr>
      <w:r>
        <w:rPr/>
        <w:br w:type="column"/>
      </w:r>
      <w:r>
        <w:rPr>
          <w:rFonts w:ascii="Verdana"/>
          <w:color w:val="00468B"/>
          <w:w w:val="105"/>
          <w:sz w:val="19"/>
        </w:rPr>
        <w:t>Consecutive</w:t>
      </w:r>
      <w:r>
        <w:rPr>
          <w:rFonts w:ascii="Verdana"/>
          <w:color w:val="00468B"/>
          <w:spacing w:val="-18"/>
          <w:w w:val="105"/>
          <w:sz w:val="19"/>
        </w:rPr>
        <w:t> </w:t>
      </w:r>
      <w:r>
        <w:rPr>
          <w:rFonts w:ascii="Verdana"/>
          <w:color w:val="00468B"/>
          <w:w w:val="105"/>
          <w:sz w:val="19"/>
        </w:rPr>
        <w:t>complete </w:t>
      </w:r>
      <w:r>
        <w:rPr>
          <w:rFonts w:ascii="Verdana"/>
          <w:color w:val="00468B"/>
          <w:spacing w:val="-2"/>
          <w:w w:val="105"/>
          <w:sz w:val="19"/>
        </w:rPr>
        <w:t>season</w:t>
      </w:r>
      <w:r>
        <w:rPr>
          <w:rFonts w:ascii="Verdana"/>
          <w:color w:val="00468B"/>
          <w:spacing w:val="-18"/>
          <w:w w:val="105"/>
          <w:sz w:val="19"/>
        </w:rPr>
        <w:t> </w:t>
      </w:r>
      <w:r>
        <w:rPr>
          <w:rFonts w:ascii="Verdana"/>
          <w:color w:val="00468B"/>
          <w:spacing w:val="-2"/>
          <w:w w:val="105"/>
          <w:sz w:val="19"/>
        </w:rPr>
        <w:t>with</w:t>
      </w:r>
      <w:r>
        <w:rPr>
          <w:rFonts w:ascii="Verdana"/>
          <w:color w:val="00468B"/>
          <w:spacing w:val="-17"/>
          <w:w w:val="105"/>
          <w:sz w:val="19"/>
        </w:rPr>
        <w:t> </w:t>
      </w:r>
      <w:r>
        <w:rPr>
          <w:rFonts w:ascii="Verdana"/>
          <w:color w:val="00468B"/>
          <w:spacing w:val="-2"/>
          <w:w w:val="105"/>
          <w:sz w:val="19"/>
        </w:rPr>
        <w:t>a</w:t>
      </w:r>
      <w:r>
        <w:rPr>
          <w:rFonts w:ascii="Verdana"/>
          <w:color w:val="00468B"/>
          <w:spacing w:val="-18"/>
          <w:w w:val="105"/>
          <w:sz w:val="19"/>
        </w:rPr>
        <w:t> </w:t>
      </w:r>
      <w:r>
        <w:rPr>
          <w:rFonts w:ascii="Verdana"/>
          <w:color w:val="00468B"/>
          <w:spacing w:val="-2"/>
          <w:w w:val="105"/>
          <w:sz w:val="19"/>
        </w:rPr>
        <w:t>national </w:t>
      </w:r>
      <w:r>
        <w:rPr>
          <w:rFonts w:ascii="Verdana"/>
          <w:color w:val="00468B"/>
          <w:spacing w:val="-6"/>
          <w:sz w:val="19"/>
        </w:rPr>
        <w:t>title</w:t>
      </w:r>
      <w:r>
        <w:rPr>
          <w:rFonts w:ascii="Verdana"/>
          <w:color w:val="00468B"/>
          <w:spacing w:val="-14"/>
          <w:sz w:val="19"/>
        </w:rPr>
        <w:t> </w:t>
      </w:r>
      <w:r>
        <w:rPr>
          <w:rFonts w:ascii="Verdana"/>
          <w:color w:val="00468B"/>
          <w:spacing w:val="-6"/>
          <w:sz w:val="19"/>
        </w:rPr>
        <w:t>team.</w:t>
      </w:r>
      <w:r>
        <w:rPr>
          <w:rFonts w:ascii="Verdana"/>
          <w:color w:val="00468B"/>
          <w:spacing w:val="-14"/>
          <w:sz w:val="19"/>
        </w:rPr>
        <w:t> </w:t>
      </w:r>
      <w:r>
        <w:rPr>
          <w:rFonts w:ascii="Verdana"/>
          <w:color w:val="00468B"/>
          <w:spacing w:val="-6"/>
          <w:sz w:val="19"/>
        </w:rPr>
        <w:t>Florida</w:t>
      </w:r>
      <w:r>
        <w:rPr>
          <w:rFonts w:ascii="Verdana"/>
          <w:color w:val="00468B"/>
          <w:spacing w:val="-14"/>
          <w:sz w:val="19"/>
        </w:rPr>
        <w:t> </w:t>
      </w:r>
      <w:r>
        <w:rPr>
          <w:rFonts w:ascii="Verdana"/>
          <w:color w:val="00468B"/>
          <w:spacing w:val="-6"/>
          <w:sz w:val="19"/>
        </w:rPr>
        <w:t>is</w:t>
      </w:r>
      <w:r>
        <w:rPr>
          <w:rFonts w:ascii="Verdana"/>
          <w:color w:val="00468B"/>
          <w:spacing w:val="-14"/>
          <w:sz w:val="19"/>
        </w:rPr>
        <w:t> </w:t>
      </w:r>
      <w:r>
        <w:rPr>
          <w:rFonts w:ascii="Verdana"/>
          <w:color w:val="00468B"/>
          <w:spacing w:val="-6"/>
          <w:sz w:val="19"/>
        </w:rPr>
        <w:t>one </w:t>
      </w:r>
      <w:r>
        <w:rPr>
          <w:rFonts w:ascii="Verdana"/>
          <w:color w:val="00468B"/>
          <w:sz w:val="19"/>
        </w:rPr>
        <w:t>of</w:t>
      </w:r>
      <w:r>
        <w:rPr>
          <w:rFonts w:ascii="Verdana"/>
          <w:color w:val="00468B"/>
          <w:spacing w:val="-17"/>
          <w:sz w:val="19"/>
        </w:rPr>
        <w:t> </w:t>
      </w:r>
      <w:r>
        <w:rPr>
          <w:rFonts w:ascii="Verdana"/>
          <w:color w:val="00468B"/>
          <w:sz w:val="19"/>
        </w:rPr>
        <w:t>two</w:t>
      </w:r>
      <w:r>
        <w:rPr>
          <w:rFonts w:ascii="Verdana"/>
          <w:color w:val="00468B"/>
          <w:spacing w:val="-17"/>
          <w:sz w:val="19"/>
        </w:rPr>
        <w:t> </w:t>
      </w:r>
      <w:r>
        <w:rPr>
          <w:rFonts w:ascii="Verdana"/>
          <w:color w:val="00468B"/>
          <w:sz w:val="19"/>
        </w:rPr>
        <w:t>programs</w:t>
      </w:r>
      <w:r>
        <w:rPr>
          <w:rFonts w:ascii="Verdana"/>
          <w:color w:val="00468B"/>
          <w:spacing w:val="-17"/>
          <w:sz w:val="19"/>
        </w:rPr>
        <w:t> </w:t>
      </w:r>
      <w:r>
        <w:rPr>
          <w:rFonts w:ascii="Verdana"/>
          <w:color w:val="00468B"/>
          <w:sz w:val="19"/>
        </w:rPr>
        <w:t>to</w:t>
      </w:r>
      <w:r>
        <w:rPr>
          <w:rFonts w:ascii="Verdana"/>
          <w:color w:val="00468B"/>
          <w:spacing w:val="-16"/>
          <w:sz w:val="19"/>
        </w:rPr>
        <w:t> </w:t>
      </w:r>
      <w:r>
        <w:rPr>
          <w:rFonts w:ascii="Verdana"/>
          <w:color w:val="00468B"/>
          <w:sz w:val="19"/>
        </w:rPr>
        <w:t>win </w:t>
      </w:r>
      <w:r>
        <w:rPr>
          <w:rFonts w:ascii="Arial"/>
          <w:b/>
          <w:color w:val="00468B"/>
          <w:w w:val="105"/>
          <w:sz w:val="20"/>
        </w:rPr>
        <w:t>at least one national title each of the last 16</w:t>
      </w:r>
      <w:r>
        <w:rPr>
          <w:rFonts w:ascii="Arial"/>
          <w:b/>
          <w:color w:val="00468B"/>
          <w:spacing w:val="-13"/>
          <w:w w:val="105"/>
          <w:sz w:val="20"/>
        </w:rPr>
        <w:t> </w:t>
      </w:r>
      <w:r>
        <w:rPr>
          <w:rFonts w:ascii="Arial"/>
          <w:b/>
          <w:color w:val="00468B"/>
          <w:w w:val="105"/>
          <w:sz w:val="20"/>
        </w:rPr>
        <w:t>complete</w:t>
      </w:r>
      <w:r>
        <w:rPr>
          <w:rFonts w:ascii="Arial"/>
          <w:b/>
          <w:color w:val="00468B"/>
          <w:spacing w:val="-13"/>
          <w:w w:val="105"/>
          <w:sz w:val="20"/>
        </w:rPr>
        <w:t> </w:t>
      </w:r>
      <w:r>
        <w:rPr>
          <w:rFonts w:ascii="Arial"/>
          <w:b/>
          <w:color w:val="00468B"/>
          <w:w w:val="105"/>
          <w:sz w:val="20"/>
        </w:rPr>
        <w:t>seasons, </w:t>
      </w:r>
      <w:r>
        <w:rPr>
          <w:rFonts w:ascii="Verdana"/>
          <w:color w:val="00468B"/>
          <w:spacing w:val="-6"/>
          <w:sz w:val="19"/>
        </w:rPr>
        <w:t>winning</w:t>
      </w:r>
      <w:r>
        <w:rPr>
          <w:rFonts w:ascii="Verdana"/>
          <w:color w:val="00468B"/>
          <w:spacing w:val="-14"/>
          <w:sz w:val="19"/>
        </w:rPr>
        <w:t> </w:t>
      </w:r>
      <w:r>
        <w:rPr>
          <w:rFonts w:ascii="Verdana"/>
          <w:color w:val="00468B"/>
          <w:spacing w:val="-6"/>
          <w:sz w:val="19"/>
        </w:rPr>
        <w:t>28</w:t>
      </w:r>
      <w:r>
        <w:rPr>
          <w:rFonts w:ascii="Verdana"/>
          <w:color w:val="00468B"/>
          <w:spacing w:val="-14"/>
          <w:sz w:val="19"/>
        </w:rPr>
        <w:t> </w:t>
      </w:r>
      <w:r>
        <w:rPr>
          <w:rFonts w:ascii="Verdana"/>
          <w:color w:val="00468B"/>
          <w:spacing w:val="-6"/>
          <w:sz w:val="19"/>
        </w:rPr>
        <w:t>in</w:t>
      </w:r>
      <w:r>
        <w:rPr>
          <w:rFonts w:ascii="Verdana"/>
          <w:color w:val="00468B"/>
          <w:spacing w:val="-14"/>
          <w:sz w:val="19"/>
        </w:rPr>
        <w:t> </w:t>
      </w:r>
      <w:r>
        <w:rPr>
          <w:rFonts w:ascii="Verdana"/>
          <w:color w:val="00468B"/>
          <w:spacing w:val="-6"/>
          <w:sz w:val="19"/>
        </w:rPr>
        <w:t>that</w:t>
      </w:r>
      <w:r>
        <w:rPr>
          <w:rFonts w:ascii="Verdana"/>
          <w:color w:val="00468B"/>
          <w:spacing w:val="-14"/>
          <w:sz w:val="19"/>
        </w:rPr>
        <w:t> </w:t>
      </w:r>
      <w:r>
        <w:rPr>
          <w:rFonts w:ascii="Verdana"/>
          <w:color w:val="00468B"/>
          <w:spacing w:val="-6"/>
          <w:sz w:val="19"/>
        </w:rPr>
        <w:t>span.</w:t>
      </w:r>
    </w:p>
    <w:p>
      <w:pPr>
        <w:spacing w:line="230" w:lineRule="auto" w:before="105"/>
        <w:ind w:left="559" w:right="49" w:firstLine="0"/>
        <w:jc w:val="left"/>
        <w:rPr>
          <w:rFonts w:ascii="Verdana"/>
          <w:sz w:val="20"/>
        </w:rPr>
      </w:pPr>
      <w:r>
        <w:rPr/>
        <w:br w:type="column"/>
      </w:r>
      <w:r>
        <w:rPr>
          <w:rFonts w:ascii="Verdana"/>
          <w:color w:val="00468B"/>
          <w:sz w:val="20"/>
        </w:rPr>
        <w:t>Gators claimed five </w:t>
      </w:r>
      <w:r>
        <w:rPr>
          <w:rFonts w:ascii="Verdana"/>
          <w:color w:val="00468B"/>
          <w:spacing w:val="-2"/>
          <w:sz w:val="20"/>
        </w:rPr>
        <w:t>2025</w:t>
      </w:r>
      <w:r>
        <w:rPr>
          <w:rFonts w:ascii="Verdana"/>
          <w:color w:val="00468B"/>
          <w:spacing w:val="-16"/>
          <w:sz w:val="20"/>
        </w:rPr>
        <w:t> </w:t>
      </w:r>
      <w:r>
        <w:rPr>
          <w:rFonts w:ascii="Verdana"/>
          <w:color w:val="00468B"/>
          <w:spacing w:val="-2"/>
          <w:sz w:val="20"/>
        </w:rPr>
        <w:t>NCAA</w:t>
      </w:r>
      <w:r>
        <w:rPr>
          <w:rFonts w:ascii="Verdana"/>
          <w:color w:val="00468B"/>
          <w:spacing w:val="-16"/>
          <w:sz w:val="20"/>
        </w:rPr>
        <w:t> </w:t>
      </w:r>
      <w:r>
        <w:rPr>
          <w:rFonts w:ascii="Verdana"/>
          <w:color w:val="00468B"/>
          <w:spacing w:val="-2"/>
          <w:sz w:val="20"/>
        </w:rPr>
        <w:t>individual </w:t>
      </w:r>
      <w:r>
        <w:rPr>
          <w:rFonts w:ascii="Verdana"/>
          <w:color w:val="00468B"/>
          <w:sz w:val="20"/>
        </w:rPr>
        <w:t>event</w:t>
      </w:r>
      <w:r>
        <w:rPr>
          <w:rFonts w:ascii="Verdana"/>
          <w:color w:val="00468B"/>
          <w:spacing w:val="-5"/>
          <w:sz w:val="20"/>
        </w:rPr>
        <w:t> </w:t>
      </w:r>
      <w:r>
        <w:rPr>
          <w:rFonts w:ascii="Verdana"/>
          <w:color w:val="00468B"/>
          <w:sz w:val="20"/>
        </w:rPr>
        <w:t>titles.</w:t>
      </w:r>
      <w:r>
        <w:rPr>
          <w:rFonts w:ascii="Verdana"/>
          <w:color w:val="00468B"/>
          <w:spacing w:val="-5"/>
          <w:sz w:val="20"/>
        </w:rPr>
        <w:t> </w:t>
      </w:r>
      <w:r>
        <w:rPr>
          <w:rFonts w:ascii="Verdana"/>
          <w:color w:val="00468B"/>
          <w:sz w:val="20"/>
        </w:rPr>
        <w:t>This</w:t>
      </w:r>
      <w:r>
        <w:rPr>
          <w:rFonts w:ascii="Verdana"/>
          <w:color w:val="00468B"/>
          <w:spacing w:val="-5"/>
          <w:sz w:val="20"/>
        </w:rPr>
        <w:t> </w:t>
      </w:r>
      <w:r>
        <w:rPr>
          <w:rFonts w:ascii="Verdana"/>
          <w:color w:val="00468B"/>
          <w:sz w:val="20"/>
        </w:rPr>
        <w:t>is</w:t>
      </w:r>
    </w:p>
    <w:p>
      <w:pPr>
        <w:spacing w:line="230" w:lineRule="auto" w:before="0"/>
        <w:ind w:left="559" w:right="38" w:firstLine="0"/>
        <w:jc w:val="left"/>
        <w:rPr>
          <w:rFonts w:ascii="Verdana"/>
          <w:sz w:val="20"/>
        </w:rPr>
      </w:pPr>
      <w:r>
        <w:rPr>
          <w:rFonts w:ascii="Verdana"/>
          <w:color w:val="00468B"/>
          <w:sz w:val="20"/>
        </w:rPr>
        <w:t>the </w:t>
      </w:r>
      <w:r>
        <w:rPr>
          <w:rFonts w:ascii="Arial"/>
          <w:b/>
          <w:color w:val="00468B"/>
          <w:sz w:val="20"/>
        </w:rPr>
        <w:t>44th consecutive complete season </w:t>
      </w:r>
      <w:r>
        <w:rPr>
          <w:rFonts w:ascii="Verdana"/>
          <w:color w:val="00468B"/>
          <w:sz w:val="20"/>
        </w:rPr>
        <w:t>with a Gator winning at least one individual national title.</w:t>
      </w:r>
    </w:p>
    <w:p>
      <w:pPr>
        <w:spacing w:line="247" w:lineRule="auto" w:before="97"/>
        <w:ind w:left="581" w:right="1152" w:firstLine="0"/>
        <w:jc w:val="left"/>
        <w:rPr>
          <w:rFonts w:ascii="Verdana" w:hAnsi="Verdana"/>
          <w:sz w:val="20"/>
        </w:rPr>
      </w:pPr>
      <w:r>
        <w:rPr/>
        <w:br w:type="column"/>
      </w:r>
      <w:r>
        <w:rPr>
          <w:rFonts w:ascii="Verdana" w:hAnsi="Verdana"/>
          <w:color w:val="00468B"/>
          <w:spacing w:val="-10"/>
          <w:sz w:val="20"/>
        </w:rPr>
        <w:t>Top-10</w:t>
      </w:r>
      <w:r>
        <w:rPr>
          <w:rFonts w:ascii="Verdana" w:hAnsi="Verdana"/>
          <w:color w:val="00468B"/>
          <w:spacing w:val="-17"/>
          <w:sz w:val="20"/>
        </w:rPr>
        <w:t> </w:t>
      </w:r>
      <w:r>
        <w:rPr>
          <w:rFonts w:ascii="Verdana" w:hAnsi="Verdana"/>
          <w:color w:val="00468B"/>
          <w:spacing w:val="-10"/>
          <w:sz w:val="20"/>
        </w:rPr>
        <w:t>national </w:t>
      </w:r>
      <w:r>
        <w:rPr>
          <w:rFonts w:ascii="Verdana" w:hAnsi="Verdana"/>
          <w:color w:val="00468B"/>
          <w:sz w:val="20"/>
        </w:rPr>
        <w:t>team</w:t>
      </w:r>
      <w:r>
        <w:rPr>
          <w:rFonts w:ascii="Verdana" w:hAnsi="Verdana"/>
          <w:color w:val="00468B"/>
          <w:spacing w:val="-4"/>
          <w:sz w:val="20"/>
        </w:rPr>
        <w:t> </w:t>
      </w:r>
      <w:r>
        <w:rPr>
          <w:rFonts w:ascii="Verdana" w:hAnsi="Verdana"/>
          <w:color w:val="00468B"/>
          <w:sz w:val="20"/>
        </w:rPr>
        <w:t>finishes </w:t>
      </w:r>
      <w:r>
        <w:rPr>
          <w:rFonts w:ascii="Verdana" w:hAnsi="Verdana"/>
          <w:color w:val="00468B"/>
          <w:spacing w:val="-6"/>
          <w:sz w:val="20"/>
        </w:rPr>
        <w:t>for</w:t>
      </w:r>
      <w:r>
        <w:rPr>
          <w:rFonts w:ascii="Verdana" w:hAnsi="Verdana"/>
          <w:color w:val="00468B"/>
          <w:spacing w:val="-17"/>
          <w:sz w:val="20"/>
        </w:rPr>
        <w:t> </w:t>
      </w:r>
      <w:r>
        <w:rPr>
          <w:rFonts w:ascii="Verdana" w:hAnsi="Verdana"/>
          <w:color w:val="00468B"/>
          <w:spacing w:val="-6"/>
          <w:sz w:val="20"/>
        </w:rPr>
        <w:t>Florida.</w:t>
      </w:r>
      <w:r>
        <w:rPr>
          <w:rFonts w:ascii="Verdana" w:hAnsi="Verdana"/>
          <w:color w:val="00468B"/>
          <w:spacing w:val="-17"/>
          <w:sz w:val="20"/>
        </w:rPr>
        <w:t> </w:t>
      </w:r>
      <w:r>
        <w:rPr>
          <w:rFonts w:ascii="Verdana" w:hAnsi="Verdana"/>
          <w:color w:val="00468B"/>
          <w:spacing w:val="-6"/>
          <w:sz w:val="20"/>
        </w:rPr>
        <w:t>The </w:t>
      </w:r>
      <w:r>
        <w:rPr>
          <w:rFonts w:ascii="Verdana" w:hAnsi="Verdana"/>
          <w:color w:val="00468B"/>
          <w:spacing w:val="-5"/>
          <w:sz w:val="20"/>
        </w:rPr>
        <w:t>includes</w:t>
      </w:r>
      <w:r>
        <w:rPr>
          <w:rFonts w:ascii="Verdana" w:hAnsi="Verdana"/>
          <w:color w:val="00468B"/>
          <w:spacing w:val="-7"/>
          <w:sz w:val="20"/>
        </w:rPr>
        <w:t> </w:t>
      </w:r>
      <w:r>
        <w:rPr>
          <w:rFonts w:ascii="Verdana" w:hAnsi="Verdana"/>
          <w:color w:val="00468B"/>
          <w:spacing w:val="-2"/>
          <w:sz w:val="20"/>
        </w:rPr>
        <w:t>men’s</w:t>
      </w:r>
    </w:p>
    <w:p>
      <w:pPr>
        <w:spacing w:line="237" w:lineRule="auto" w:before="0"/>
        <w:ind w:left="581" w:right="814" w:firstLine="0"/>
        <w:jc w:val="left"/>
        <w:rPr>
          <w:rFonts w:ascii="Arial" w:hAnsi="Arial"/>
          <w:b/>
          <w:sz w:val="20"/>
        </w:rPr>
      </w:pPr>
      <w:r>
        <w:rPr>
          <w:rFonts w:ascii="Verdana" w:hAnsi="Verdana"/>
          <w:color w:val="00468B"/>
          <w:spacing w:val="-6"/>
          <w:sz w:val="20"/>
        </w:rPr>
        <w:t>basketball</w:t>
      </w:r>
      <w:r>
        <w:rPr>
          <w:rFonts w:ascii="Verdana" w:hAnsi="Verdana"/>
          <w:color w:val="00468B"/>
          <w:spacing w:val="-17"/>
          <w:sz w:val="20"/>
        </w:rPr>
        <w:t> </w:t>
      </w:r>
      <w:r>
        <w:rPr>
          <w:rFonts w:ascii="Verdana" w:hAnsi="Verdana"/>
          <w:color w:val="00468B"/>
          <w:spacing w:val="-6"/>
          <w:sz w:val="20"/>
        </w:rPr>
        <w:t>national </w:t>
      </w:r>
      <w:r>
        <w:rPr>
          <w:rFonts w:ascii="Verdana" w:hAnsi="Verdana"/>
          <w:color w:val="00468B"/>
          <w:w w:val="105"/>
          <w:sz w:val="20"/>
        </w:rPr>
        <w:t>win – </w:t>
      </w:r>
      <w:r>
        <w:rPr>
          <w:rFonts w:ascii="Arial" w:hAnsi="Arial"/>
          <w:b/>
          <w:color w:val="00468B"/>
          <w:w w:val="105"/>
          <w:sz w:val="20"/>
        </w:rPr>
        <w:t>Gators Athletics 49th national title.</w:t>
      </w:r>
    </w:p>
    <w:p>
      <w:pPr>
        <w:spacing w:after="0" w:line="237" w:lineRule="auto"/>
        <w:jc w:val="left"/>
        <w:rPr>
          <w:rFonts w:ascii="Arial" w:hAnsi="Arial"/>
          <w:b/>
          <w:sz w:val="20"/>
        </w:rPr>
        <w:sectPr>
          <w:type w:val="continuous"/>
          <w:pgSz w:w="12240" w:h="15840"/>
          <w:pgMar w:top="1820" w:bottom="280" w:left="0" w:right="0"/>
          <w:cols w:num="4" w:equalWidth="0">
            <w:col w:w="3194" w:space="64"/>
            <w:col w:w="2768" w:space="40"/>
            <w:col w:w="2742" w:space="248"/>
            <w:col w:w="3184"/>
          </w:cols>
        </w:sectPr>
      </w:pPr>
    </w:p>
    <w:p>
      <w:pPr>
        <w:pStyle w:val="BodyText"/>
        <w:rPr>
          <w:rFonts w:ascii="Arial"/>
          <w:b/>
          <w:sz w:val="16"/>
        </w:rPr>
      </w:pPr>
      <w:r>
        <w:rPr>
          <w:rFonts w:ascii="Arial"/>
          <w:b/>
          <w:sz w:val="16"/>
        </w:rPr>
        <mc:AlternateContent>
          <mc:Choice Requires="wps">
            <w:drawing>
              <wp:anchor distT="0" distB="0" distL="0" distR="0" allowOverlap="1" layoutInCell="1" locked="0" behindDoc="1" simplePos="0" relativeHeight="483407360">
                <wp:simplePos x="0" y="0"/>
                <wp:positionH relativeFrom="page">
                  <wp:posOffset>0</wp:posOffset>
                </wp:positionH>
                <wp:positionV relativeFrom="page">
                  <wp:posOffset>0</wp:posOffset>
                </wp:positionV>
                <wp:extent cx="7772400" cy="10058400"/>
                <wp:effectExtent l="0" t="0" r="0" b="0"/>
                <wp:wrapNone/>
                <wp:docPr id="202" name="Graphic 202"/>
                <wp:cNvGraphicFramePr>
                  <a:graphicFrameLocks/>
                </wp:cNvGraphicFramePr>
                <a:graphic>
                  <a:graphicData uri="http://schemas.microsoft.com/office/word/2010/wordprocessingShape">
                    <wps:wsp>
                      <wps:cNvPr id="202" name="Graphic 202"/>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alpha val="64999"/>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909120" id="docshape170" filled="true" fillcolor="#00468b" stroked="false">
                <v:fill opacity="42598f" type="solid"/>
                <w10:wrap type="none"/>
              </v:rect>
            </w:pict>
          </mc:Fallback>
        </mc:AlternateContent>
      </w:r>
    </w:p>
    <w:p>
      <w:pPr>
        <w:pStyle w:val="BodyText"/>
        <w:rPr>
          <w:rFonts w:ascii="Arial"/>
          <w:b/>
          <w:sz w:val="16"/>
        </w:rPr>
      </w:pPr>
    </w:p>
    <w:p>
      <w:pPr>
        <w:pStyle w:val="BodyText"/>
        <w:rPr>
          <w:rFonts w:ascii="Arial"/>
          <w:b/>
          <w:sz w:val="16"/>
        </w:rPr>
      </w:pPr>
    </w:p>
    <w:p>
      <w:pPr>
        <w:pStyle w:val="BodyText"/>
        <w:rPr>
          <w:rFonts w:ascii="Arial"/>
          <w:b/>
          <w:sz w:val="16"/>
        </w:rPr>
      </w:pPr>
    </w:p>
    <w:p>
      <w:pPr>
        <w:pStyle w:val="BodyText"/>
        <w:spacing w:before="29"/>
        <w:rPr>
          <w:rFonts w:ascii="Arial"/>
          <w:b/>
          <w:sz w:val="16"/>
        </w:rPr>
      </w:pPr>
    </w:p>
    <w:p>
      <w:pPr>
        <w:spacing w:before="0"/>
        <w:ind w:left="680" w:right="0" w:firstLine="0"/>
        <w:jc w:val="left"/>
        <w:rPr>
          <w:rFonts w:ascii="Verdana"/>
          <w:sz w:val="16"/>
        </w:rPr>
      </w:pPr>
      <w:r>
        <w:rPr>
          <w:rFonts w:ascii="Arial"/>
          <w:b/>
          <w:color w:val="6D6E71"/>
          <w:sz w:val="16"/>
        </w:rPr>
        <w:t>14</w:t>
      </w:r>
      <w:r>
        <w:rPr>
          <w:rFonts w:ascii="Arial"/>
          <w:b/>
          <w:color w:val="6D6E71"/>
          <w:spacing w:val="40"/>
          <w:sz w:val="16"/>
        </w:rPr>
        <w:t> </w:t>
      </w:r>
      <w:r>
        <w:rPr>
          <w:rFonts w:ascii="Arial"/>
          <w:b/>
          <w:color w:val="6D6E71"/>
          <w:sz w:val="16"/>
        </w:rPr>
        <w:t>|</w:t>
      </w:r>
      <w:r>
        <w:rPr>
          <w:rFonts w:ascii="Arial"/>
          <w:b/>
          <w:color w:val="6D6E71"/>
          <w:spacing w:val="41"/>
          <w:sz w:val="16"/>
        </w:rPr>
        <w:t> </w:t>
      </w:r>
      <w:r>
        <w:rPr>
          <w:rFonts w:ascii="Verdana"/>
          <w:color w:val="6D6E71"/>
          <w:sz w:val="16"/>
        </w:rPr>
        <w:t>UNIVERSITY</w:t>
      </w:r>
      <w:r>
        <w:rPr>
          <w:rFonts w:ascii="Verdana"/>
          <w:color w:val="6D6E71"/>
          <w:spacing w:val="-14"/>
          <w:sz w:val="16"/>
        </w:rPr>
        <w:t> </w:t>
      </w:r>
      <w:r>
        <w:rPr>
          <w:rFonts w:ascii="Verdana"/>
          <w:color w:val="6D6E71"/>
          <w:sz w:val="16"/>
        </w:rPr>
        <w:t>ATHLETIC</w:t>
      </w:r>
      <w:r>
        <w:rPr>
          <w:rFonts w:ascii="Verdana"/>
          <w:color w:val="6D6E71"/>
          <w:spacing w:val="-14"/>
          <w:sz w:val="16"/>
        </w:rPr>
        <w:t> </w:t>
      </w:r>
      <w:r>
        <w:rPr>
          <w:rFonts w:ascii="Verdana"/>
          <w:color w:val="6D6E71"/>
          <w:sz w:val="16"/>
        </w:rPr>
        <w:t>ASSOCIATION,</w:t>
      </w:r>
      <w:r>
        <w:rPr>
          <w:rFonts w:ascii="Verdana"/>
          <w:color w:val="6D6E71"/>
          <w:spacing w:val="-14"/>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pStyle w:val="BodyText"/>
        <w:spacing w:before="36"/>
        <w:rPr>
          <w:rFonts w:ascii="Verdana"/>
          <w:sz w:val="20"/>
        </w:rPr>
      </w:pPr>
    </w:p>
    <w:p>
      <w:pPr>
        <w:tabs>
          <w:tab w:pos="5864" w:val="left" w:leader="none"/>
        </w:tabs>
        <w:spacing w:line="240" w:lineRule="auto"/>
        <w:ind w:left="720" w:right="0" w:firstLine="0"/>
        <w:rPr>
          <w:rFonts w:ascii="Verdana"/>
          <w:sz w:val="20"/>
        </w:rPr>
      </w:pPr>
      <w:r>
        <w:rPr>
          <w:rFonts w:ascii="Verdana"/>
          <w:sz w:val="20"/>
        </w:rPr>
        <mc:AlternateContent>
          <mc:Choice Requires="wps">
            <w:drawing>
              <wp:inline distT="0" distB="0" distL="0" distR="0">
                <wp:extent cx="2853690" cy="586740"/>
                <wp:effectExtent l="0" t="0" r="0" b="3809"/>
                <wp:docPr id="203" name="Group 203"/>
                <wp:cNvGraphicFramePr>
                  <a:graphicFrameLocks/>
                </wp:cNvGraphicFramePr>
                <a:graphic>
                  <a:graphicData uri="http://schemas.microsoft.com/office/word/2010/wordprocessingGroup">
                    <wpg:wgp>
                      <wpg:cNvPr id="203" name="Group 203"/>
                      <wpg:cNvGrpSpPr/>
                      <wpg:grpSpPr>
                        <a:xfrm>
                          <a:off x="0" y="0"/>
                          <a:ext cx="2853690" cy="586740"/>
                          <a:chExt cx="2853690" cy="586740"/>
                        </a:xfrm>
                      </wpg:grpSpPr>
                      <wps:wsp>
                        <wps:cNvPr id="204" name="Graphic 204"/>
                        <wps:cNvSpPr/>
                        <wps:spPr>
                          <a:xfrm>
                            <a:off x="0" y="0"/>
                            <a:ext cx="2853690" cy="586740"/>
                          </a:xfrm>
                          <a:custGeom>
                            <a:avLst/>
                            <a:gdLst/>
                            <a:ahLst/>
                            <a:cxnLst/>
                            <a:rect l="l" t="t" r="r" b="b"/>
                            <a:pathLst>
                              <a:path w="2853690" h="586740">
                                <a:moveTo>
                                  <a:pt x="2525712" y="0"/>
                                </a:moveTo>
                                <a:lnTo>
                                  <a:pt x="0" y="0"/>
                                </a:lnTo>
                                <a:lnTo>
                                  <a:pt x="0" y="586155"/>
                                </a:lnTo>
                                <a:lnTo>
                                  <a:pt x="2596870" y="586155"/>
                                </a:lnTo>
                                <a:lnTo>
                                  <a:pt x="2853321" y="275513"/>
                                </a:lnTo>
                                <a:lnTo>
                                  <a:pt x="2525712" y="0"/>
                                </a:lnTo>
                                <a:close/>
                              </a:path>
                            </a:pathLst>
                          </a:custGeom>
                          <a:solidFill>
                            <a:srgbClr val="FFFFFF"/>
                          </a:solidFill>
                        </wps:spPr>
                        <wps:bodyPr wrap="square" lIns="0" tIns="0" rIns="0" bIns="0" rtlCol="0">
                          <a:prstTxWarp prst="textNoShape">
                            <a:avLst/>
                          </a:prstTxWarp>
                          <a:noAutofit/>
                        </wps:bodyPr>
                      </wps:wsp>
                      <wps:wsp>
                        <wps:cNvPr id="205" name="Textbox 205"/>
                        <wps:cNvSpPr txBox="1"/>
                        <wps:spPr>
                          <a:xfrm>
                            <a:off x="0" y="0"/>
                            <a:ext cx="2853690" cy="586740"/>
                          </a:xfrm>
                          <a:prstGeom prst="rect">
                            <a:avLst/>
                          </a:prstGeom>
                        </wps:spPr>
                        <wps:txbx>
                          <w:txbxContent>
                            <w:p>
                              <w:pPr>
                                <w:spacing w:before="129"/>
                                <w:ind w:left="4" w:right="93" w:firstLine="0"/>
                                <w:jc w:val="center"/>
                                <w:rPr>
                                  <w:rFonts w:ascii="Arial Black"/>
                                  <w:sz w:val="22"/>
                                </w:rPr>
                              </w:pPr>
                              <w:r>
                                <w:rPr>
                                  <w:rFonts w:ascii="Arial Black"/>
                                  <w:color w:val="00468B"/>
                                  <w:spacing w:val="13"/>
                                  <w:sz w:val="22"/>
                                </w:rPr>
                                <w:t>CAPITAL</w:t>
                              </w:r>
                              <w:r>
                                <w:rPr>
                                  <w:rFonts w:ascii="Arial Black"/>
                                  <w:color w:val="00468B"/>
                                  <w:spacing w:val="1"/>
                                  <w:sz w:val="22"/>
                                </w:rPr>
                                <w:t> </w:t>
                              </w:r>
                              <w:r>
                                <w:rPr>
                                  <w:rFonts w:ascii="Arial Black"/>
                                  <w:color w:val="00468B"/>
                                  <w:spacing w:val="13"/>
                                  <w:sz w:val="22"/>
                                </w:rPr>
                                <w:t>ONE</w:t>
                              </w:r>
                              <w:r>
                                <w:rPr>
                                  <w:rFonts w:ascii="Arial Black"/>
                                  <w:color w:val="00468B"/>
                                  <w:spacing w:val="2"/>
                                  <w:sz w:val="22"/>
                                </w:rPr>
                                <w:t> </w:t>
                              </w:r>
                              <w:r>
                                <w:rPr>
                                  <w:rFonts w:ascii="Arial Black"/>
                                  <w:color w:val="00468B"/>
                                  <w:spacing w:val="-5"/>
                                  <w:sz w:val="22"/>
                                </w:rPr>
                                <w:t>CUP </w:t>
                              </w:r>
                            </w:p>
                            <w:p>
                              <w:pPr>
                                <w:spacing w:before="25"/>
                                <w:ind w:left="0" w:right="93" w:firstLine="0"/>
                                <w:jc w:val="center"/>
                                <w:rPr>
                                  <w:rFonts w:ascii="Arial Black" w:hAnsi="Arial Black"/>
                                  <w:sz w:val="20"/>
                                </w:rPr>
                              </w:pPr>
                              <w:r>
                                <w:rPr>
                                  <w:rFonts w:ascii="Arial Black" w:hAnsi="Arial Black"/>
                                  <w:color w:val="F26A36"/>
                                  <w:spacing w:val="12"/>
                                  <w:sz w:val="20"/>
                                </w:rPr>
                                <w:t>MEN</w:t>
                              </w:r>
                              <w:r>
                                <w:rPr>
                                  <w:rFonts w:ascii="Arial Black" w:hAnsi="Arial Black"/>
                                  <w:color w:val="F26A36"/>
                                  <w:spacing w:val="13"/>
                                  <w:sz w:val="20"/>
                                </w:rPr>
                                <w:t> </w:t>
                              </w:r>
                              <w:r>
                                <w:rPr>
                                  <w:rFonts w:ascii="Arial Black" w:hAnsi="Arial Black"/>
                                  <w:color w:val="F26A36"/>
                                  <w:sz w:val="20"/>
                                </w:rPr>
                                <w:t>–</w:t>
                              </w:r>
                              <w:r>
                                <w:rPr>
                                  <w:rFonts w:ascii="Arial Black" w:hAnsi="Arial Black"/>
                                  <w:color w:val="F26A36"/>
                                  <w:spacing w:val="13"/>
                                  <w:sz w:val="20"/>
                                </w:rPr>
                                <w:t> </w:t>
                              </w:r>
                              <w:r>
                                <w:rPr>
                                  <w:rFonts w:ascii="Arial Black" w:hAnsi="Arial Black"/>
                                  <w:color w:val="F26A36"/>
                                  <w:spacing w:val="10"/>
                                  <w:sz w:val="20"/>
                                </w:rPr>
                                <w:t>NO.</w:t>
                              </w:r>
                              <w:r>
                                <w:rPr>
                                  <w:rFonts w:ascii="Arial Black" w:hAnsi="Arial Black"/>
                                  <w:color w:val="F26A36"/>
                                  <w:spacing w:val="13"/>
                                  <w:sz w:val="20"/>
                                </w:rPr>
                                <w:t> </w:t>
                              </w:r>
                              <w:r>
                                <w:rPr>
                                  <w:rFonts w:ascii="Arial Black" w:hAnsi="Arial Black"/>
                                  <w:color w:val="F26A36"/>
                                  <w:sz w:val="20"/>
                                </w:rPr>
                                <w:t>3</w:t>
                              </w:r>
                              <w:r>
                                <w:rPr>
                                  <w:rFonts w:ascii="Arial Black" w:hAnsi="Arial Black"/>
                                  <w:color w:val="F26A36"/>
                                  <w:spacing w:val="13"/>
                                  <w:sz w:val="20"/>
                                </w:rPr>
                                <w:t> </w:t>
                              </w:r>
                              <w:r>
                                <w:rPr>
                                  <w:rFonts w:ascii="Arial Black" w:hAnsi="Arial Black"/>
                                  <w:color w:val="F26A36"/>
                                  <w:sz w:val="20"/>
                                </w:rPr>
                                <w:t>|</w:t>
                              </w:r>
                              <w:r>
                                <w:rPr>
                                  <w:rFonts w:ascii="Arial Black" w:hAnsi="Arial Black"/>
                                  <w:color w:val="F26A36"/>
                                  <w:spacing w:val="14"/>
                                  <w:sz w:val="20"/>
                                </w:rPr>
                                <w:t> </w:t>
                              </w:r>
                              <w:r>
                                <w:rPr>
                                  <w:rFonts w:ascii="Arial Black" w:hAnsi="Arial Black"/>
                                  <w:color w:val="F26A36"/>
                                  <w:spacing w:val="12"/>
                                  <w:sz w:val="20"/>
                                </w:rPr>
                                <w:t>WOMEN</w:t>
                              </w:r>
                              <w:r>
                                <w:rPr>
                                  <w:rFonts w:ascii="Arial Black" w:hAnsi="Arial Black"/>
                                  <w:color w:val="F26A36"/>
                                  <w:spacing w:val="13"/>
                                  <w:sz w:val="20"/>
                                </w:rPr>
                                <w:t> </w:t>
                              </w:r>
                              <w:r>
                                <w:rPr>
                                  <w:rFonts w:ascii="Arial Black" w:hAnsi="Arial Black"/>
                                  <w:color w:val="F26A36"/>
                                  <w:sz w:val="20"/>
                                </w:rPr>
                                <w:t>–</w:t>
                              </w:r>
                              <w:r>
                                <w:rPr>
                                  <w:rFonts w:ascii="Arial Black" w:hAnsi="Arial Black"/>
                                  <w:color w:val="F26A36"/>
                                  <w:spacing w:val="13"/>
                                  <w:sz w:val="20"/>
                                </w:rPr>
                                <w:t> </w:t>
                              </w:r>
                              <w:r>
                                <w:rPr>
                                  <w:rFonts w:ascii="Arial Black" w:hAnsi="Arial Black"/>
                                  <w:color w:val="F26A36"/>
                                  <w:spacing w:val="10"/>
                                  <w:sz w:val="20"/>
                                </w:rPr>
                                <w:t>NO.</w:t>
                              </w:r>
                              <w:r>
                                <w:rPr>
                                  <w:rFonts w:ascii="Arial Black" w:hAnsi="Arial Black"/>
                                  <w:color w:val="F26A36"/>
                                  <w:spacing w:val="13"/>
                                  <w:sz w:val="20"/>
                                </w:rPr>
                                <w:t> </w:t>
                              </w:r>
                              <w:r>
                                <w:rPr>
                                  <w:rFonts w:ascii="Arial Black" w:hAnsi="Arial Black"/>
                                  <w:color w:val="F26A36"/>
                                  <w:spacing w:val="-5"/>
                                  <w:sz w:val="20"/>
                                </w:rPr>
                                <w:t>13 </w:t>
                              </w:r>
                            </w:p>
                          </w:txbxContent>
                        </wps:txbx>
                        <wps:bodyPr wrap="square" lIns="0" tIns="0" rIns="0" bIns="0" rtlCol="0">
                          <a:noAutofit/>
                        </wps:bodyPr>
                      </wps:wsp>
                    </wpg:wgp>
                  </a:graphicData>
                </a:graphic>
              </wp:inline>
            </w:drawing>
          </mc:Choice>
          <mc:Fallback>
            <w:pict>
              <v:group style="width:224.7pt;height:46.2pt;mso-position-horizontal-relative:char;mso-position-vertical-relative:line" id="docshapegroup171" coordorigin="0,0" coordsize="4494,924">
                <v:shape style="position:absolute;left:0;top:0;width:4494;height:924" id="docshape172" coordorigin="0,0" coordsize="4494,924" path="m3978,0l0,0,0,923,4090,923,4493,434,3978,0xe" filled="true" fillcolor="#ffffff" stroked="false">
                  <v:path arrowok="t"/>
                  <v:fill type="solid"/>
                </v:shape>
                <v:shape style="position:absolute;left:0;top:0;width:4494;height:924" type="#_x0000_t202" id="docshape173" filled="false" stroked="false">
                  <v:textbox inset="0,0,0,0">
                    <w:txbxContent>
                      <w:p>
                        <w:pPr>
                          <w:spacing w:before="129"/>
                          <w:ind w:left="4" w:right="93" w:firstLine="0"/>
                          <w:jc w:val="center"/>
                          <w:rPr>
                            <w:rFonts w:ascii="Arial Black"/>
                            <w:sz w:val="22"/>
                          </w:rPr>
                        </w:pPr>
                        <w:r>
                          <w:rPr>
                            <w:rFonts w:ascii="Arial Black"/>
                            <w:color w:val="00468B"/>
                            <w:spacing w:val="13"/>
                            <w:sz w:val="22"/>
                          </w:rPr>
                          <w:t>CAPITAL</w:t>
                        </w:r>
                        <w:r>
                          <w:rPr>
                            <w:rFonts w:ascii="Arial Black"/>
                            <w:color w:val="00468B"/>
                            <w:spacing w:val="1"/>
                            <w:sz w:val="22"/>
                          </w:rPr>
                          <w:t> </w:t>
                        </w:r>
                        <w:r>
                          <w:rPr>
                            <w:rFonts w:ascii="Arial Black"/>
                            <w:color w:val="00468B"/>
                            <w:spacing w:val="13"/>
                            <w:sz w:val="22"/>
                          </w:rPr>
                          <w:t>ONE</w:t>
                        </w:r>
                        <w:r>
                          <w:rPr>
                            <w:rFonts w:ascii="Arial Black"/>
                            <w:color w:val="00468B"/>
                            <w:spacing w:val="2"/>
                            <w:sz w:val="22"/>
                          </w:rPr>
                          <w:t> </w:t>
                        </w:r>
                        <w:r>
                          <w:rPr>
                            <w:rFonts w:ascii="Arial Black"/>
                            <w:color w:val="00468B"/>
                            <w:spacing w:val="-5"/>
                            <w:sz w:val="22"/>
                          </w:rPr>
                          <w:t>CUP </w:t>
                        </w:r>
                      </w:p>
                      <w:p>
                        <w:pPr>
                          <w:spacing w:before="25"/>
                          <w:ind w:left="0" w:right="93" w:firstLine="0"/>
                          <w:jc w:val="center"/>
                          <w:rPr>
                            <w:rFonts w:ascii="Arial Black" w:hAnsi="Arial Black"/>
                            <w:sz w:val="20"/>
                          </w:rPr>
                        </w:pPr>
                        <w:r>
                          <w:rPr>
                            <w:rFonts w:ascii="Arial Black" w:hAnsi="Arial Black"/>
                            <w:color w:val="F26A36"/>
                            <w:spacing w:val="12"/>
                            <w:sz w:val="20"/>
                          </w:rPr>
                          <w:t>MEN</w:t>
                        </w:r>
                        <w:r>
                          <w:rPr>
                            <w:rFonts w:ascii="Arial Black" w:hAnsi="Arial Black"/>
                            <w:color w:val="F26A36"/>
                            <w:spacing w:val="13"/>
                            <w:sz w:val="20"/>
                          </w:rPr>
                          <w:t> </w:t>
                        </w:r>
                        <w:r>
                          <w:rPr>
                            <w:rFonts w:ascii="Arial Black" w:hAnsi="Arial Black"/>
                            <w:color w:val="F26A36"/>
                            <w:sz w:val="20"/>
                          </w:rPr>
                          <w:t>–</w:t>
                        </w:r>
                        <w:r>
                          <w:rPr>
                            <w:rFonts w:ascii="Arial Black" w:hAnsi="Arial Black"/>
                            <w:color w:val="F26A36"/>
                            <w:spacing w:val="13"/>
                            <w:sz w:val="20"/>
                          </w:rPr>
                          <w:t> </w:t>
                        </w:r>
                        <w:r>
                          <w:rPr>
                            <w:rFonts w:ascii="Arial Black" w:hAnsi="Arial Black"/>
                            <w:color w:val="F26A36"/>
                            <w:spacing w:val="10"/>
                            <w:sz w:val="20"/>
                          </w:rPr>
                          <w:t>NO.</w:t>
                        </w:r>
                        <w:r>
                          <w:rPr>
                            <w:rFonts w:ascii="Arial Black" w:hAnsi="Arial Black"/>
                            <w:color w:val="F26A36"/>
                            <w:spacing w:val="13"/>
                            <w:sz w:val="20"/>
                          </w:rPr>
                          <w:t> </w:t>
                        </w:r>
                        <w:r>
                          <w:rPr>
                            <w:rFonts w:ascii="Arial Black" w:hAnsi="Arial Black"/>
                            <w:color w:val="F26A36"/>
                            <w:sz w:val="20"/>
                          </w:rPr>
                          <w:t>3</w:t>
                        </w:r>
                        <w:r>
                          <w:rPr>
                            <w:rFonts w:ascii="Arial Black" w:hAnsi="Arial Black"/>
                            <w:color w:val="F26A36"/>
                            <w:spacing w:val="13"/>
                            <w:sz w:val="20"/>
                          </w:rPr>
                          <w:t> </w:t>
                        </w:r>
                        <w:r>
                          <w:rPr>
                            <w:rFonts w:ascii="Arial Black" w:hAnsi="Arial Black"/>
                            <w:color w:val="F26A36"/>
                            <w:sz w:val="20"/>
                          </w:rPr>
                          <w:t>|</w:t>
                        </w:r>
                        <w:r>
                          <w:rPr>
                            <w:rFonts w:ascii="Arial Black" w:hAnsi="Arial Black"/>
                            <w:color w:val="F26A36"/>
                            <w:spacing w:val="14"/>
                            <w:sz w:val="20"/>
                          </w:rPr>
                          <w:t> </w:t>
                        </w:r>
                        <w:r>
                          <w:rPr>
                            <w:rFonts w:ascii="Arial Black" w:hAnsi="Arial Black"/>
                            <w:color w:val="F26A36"/>
                            <w:spacing w:val="12"/>
                            <w:sz w:val="20"/>
                          </w:rPr>
                          <w:t>WOMEN</w:t>
                        </w:r>
                        <w:r>
                          <w:rPr>
                            <w:rFonts w:ascii="Arial Black" w:hAnsi="Arial Black"/>
                            <w:color w:val="F26A36"/>
                            <w:spacing w:val="13"/>
                            <w:sz w:val="20"/>
                          </w:rPr>
                          <w:t> </w:t>
                        </w:r>
                        <w:r>
                          <w:rPr>
                            <w:rFonts w:ascii="Arial Black" w:hAnsi="Arial Black"/>
                            <w:color w:val="F26A36"/>
                            <w:sz w:val="20"/>
                          </w:rPr>
                          <w:t>–</w:t>
                        </w:r>
                        <w:r>
                          <w:rPr>
                            <w:rFonts w:ascii="Arial Black" w:hAnsi="Arial Black"/>
                            <w:color w:val="F26A36"/>
                            <w:spacing w:val="13"/>
                            <w:sz w:val="20"/>
                          </w:rPr>
                          <w:t> </w:t>
                        </w:r>
                        <w:r>
                          <w:rPr>
                            <w:rFonts w:ascii="Arial Black" w:hAnsi="Arial Black"/>
                            <w:color w:val="F26A36"/>
                            <w:spacing w:val="10"/>
                            <w:sz w:val="20"/>
                          </w:rPr>
                          <w:t>NO.</w:t>
                        </w:r>
                        <w:r>
                          <w:rPr>
                            <w:rFonts w:ascii="Arial Black" w:hAnsi="Arial Black"/>
                            <w:color w:val="F26A36"/>
                            <w:spacing w:val="13"/>
                            <w:sz w:val="20"/>
                          </w:rPr>
                          <w:t> </w:t>
                        </w:r>
                        <w:r>
                          <w:rPr>
                            <w:rFonts w:ascii="Arial Black" w:hAnsi="Arial Black"/>
                            <w:color w:val="F26A36"/>
                            <w:spacing w:val="-5"/>
                            <w:sz w:val="20"/>
                          </w:rPr>
                          <w:t>13 </w:t>
                        </w:r>
                      </w:p>
                    </w:txbxContent>
                  </v:textbox>
                  <w10:wrap type="none"/>
                </v:shape>
              </v:group>
            </w:pict>
          </mc:Fallback>
        </mc:AlternateContent>
      </w:r>
      <w:r>
        <w:rPr>
          <w:rFonts w:ascii="Verdana"/>
          <w:sz w:val="20"/>
        </w:rPr>
      </w:r>
      <w:r>
        <w:rPr>
          <w:rFonts w:ascii="Verdana"/>
          <w:sz w:val="20"/>
        </w:rPr>
        <w:tab/>
      </w:r>
      <w:r>
        <w:rPr>
          <w:rFonts w:ascii="Verdana"/>
          <w:sz w:val="20"/>
        </w:rPr>
        <mc:AlternateContent>
          <mc:Choice Requires="wps">
            <w:drawing>
              <wp:inline distT="0" distB="0" distL="0" distR="0">
                <wp:extent cx="3556000" cy="586740"/>
                <wp:effectExtent l="0" t="0" r="0" b="3809"/>
                <wp:docPr id="206" name="Group 206"/>
                <wp:cNvGraphicFramePr>
                  <a:graphicFrameLocks/>
                </wp:cNvGraphicFramePr>
                <a:graphic>
                  <a:graphicData uri="http://schemas.microsoft.com/office/word/2010/wordprocessingGroup">
                    <wpg:wgp>
                      <wpg:cNvPr id="206" name="Group 206"/>
                      <wpg:cNvGrpSpPr/>
                      <wpg:grpSpPr>
                        <a:xfrm>
                          <a:off x="0" y="0"/>
                          <a:ext cx="3556000" cy="586740"/>
                          <a:chExt cx="3556000" cy="586740"/>
                        </a:xfrm>
                      </wpg:grpSpPr>
                      <wps:wsp>
                        <wps:cNvPr id="207" name="Graphic 207"/>
                        <wps:cNvSpPr/>
                        <wps:spPr>
                          <a:xfrm>
                            <a:off x="0" y="0"/>
                            <a:ext cx="3556000" cy="586740"/>
                          </a:xfrm>
                          <a:custGeom>
                            <a:avLst/>
                            <a:gdLst/>
                            <a:ahLst/>
                            <a:cxnLst/>
                            <a:rect l="l" t="t" r="r" b="b"/>
                            <a:pathLst>
                              <a:path w="3556000" h="586740">
                                <a:moveTo>
                                  <a:pt x="3315385" y="0"/>
                                </a:moveTo>
                                <a:lnTo>
                                  <a:pt x="0" y="0"/>
                                </a:lnTo>
                                <a:lnTo>
                                  <a:pt x="0" y="586155"/>
                                </a:lnTo>
                                <a:lnTo>
                                  <a:pt x="3315385" y="586155"/>
                                </a:lnTo>
                                <a:lnTo>
                                  <a:pt x="3555377" y="275513"/>
                                </a:lnTo>
                                <a:lnTo>
                                  <a:pt x="3315385" y="0"/>
                                </a:lnTo>
                                <a:close/>
                              </a:path>
                            </a:pathLst>
                          </a:custGeom>
                          <a:solidFill>
                            <a:srgbClr val="FFFFFF"/>
                          </a:solidFill>
                        </wps:spPr>
                        <wps:bodyPr wrap="square" lIns="0" tIns="0" rIns="0" bIns="0" rtlCol="0">
                          <a:prstTxWarp prst="textNoShape">
                            <a:avLst/>
                          </a:prstTxWarp>
                          <a:noAutofit/>
                        </wps:bodyPr>
                      </wps:wsp>
                      <wps:wsp>
                        <wps:cNvPr id="208" name="Textbox 208"/>
                        <wps:cNvSpPr txBox="1"/>
                        <wps:spPr>
                          <a:xfrm>
                            <a:off x="0" y="0"/>
                            <a:ext cx="3556000" cy="586740"/>
                          </a:xfrm>
                          <a:prstGeom prst="rect">
                            <a:avLst/>
                          </a:prstGeom>
                        </wps:spPr>
                        <wps:txbx>
                          <w:txbxContent>
                            <w:p>
                              <w:pPr>
                                <w:spacing w:before="129"/>
                                <w:ind w:left="22" w:right="357" w:firstLine="0"/>
                                <w:jc w:val="center"/>
                                <w:rPr>
                                  <w:rFonts w:ascii="Arial Black"/>
                                  <w:sz w:val="22"/>
                                </w:rPr>
                              </w:pPr>
                              <w:r>
                                <w:rPr>
                                  <w:rFonts w:ascii="Arial Black"/>
                                  <w:color w:val="00468B"/>
                                  <w:spacing w:val="19"/>
                                  <w:w w:val="90"/>
                                  <w:sz w:val="22"/>
                                </w:rPr>
                                <w:t>SOUTHEASTERN</w:t>
                              </w:r>
                              <w:r>
                                <w:rPr>
                                  <w:rFonts w:ascii="Arial Black"/>
                                  <w:color w:val="00468B"/>
                                  <w:spacing w:val="61"/>
                                  <w:w w:val="150"/>
                                  <w:sz w:val="22"/>
                                </w:rPr>
                                <w:t> </w:t>
                              </w:r>
                              <w:r>
                                <w:rPr>
                                  <w:rFonts w:ascii="Arial Black"/>
                                  <w:color w:val="00468B"/>
                                  <w:spacing w:val="15"/>
                                  <w:w w:val="95"/>
                                  <w:sz w:val="22"/>
                                </w:rPr>
                                <w:t>CONFERENCE </w:t>
                              </w:r>
                            </w:p>
                            <w:p>
                              <w:pPr>
                                <w:spacing w:before="25"/>
                                <w:ind w:left="0" w:right="357" w:firstLine="0"/>
                                <w:jc w:val="center"/>
                                <w:rPr>
                                  <w:rFonts w:ascii="Arial Black" w:hAnsi="Arial Black"/>
                                  <w:sz w:val="20"/>
                                </w:rPr>
                              </w:pPr>
                              <w:r>
                                <w:rPr>
                                  <w:rFonts w:ascii="Arial Black" w:hAnsi="Arial Black"/>
                                  <w:color w:val="F26A36"/>
                                  <w:spacing w:val="11"/>
                                  <w:sz w:val="20"/>
                                </w:rPr>
                                <w:t>GATORS</w:t>
                              </w:r>
                              <w:r>
                                <w:rPr>
                                  <w:rFonts w:ascii="Arial Black" w:hAnsi="Arial Black"/>
                                  <w:color w:val="F26A36"/>
                                  <w:sz w:val="20"/>
                                </w:rPr>
                                <w:t> –</w:t>
                              </w:r>
                              <w:r>
                                <w:rPr>
                                  <w:rFonts w:ascii="Arial Black" w:hAnsi="Arial Black"/>
                                  <w:color w:val="F26A36"/>
                                  <w:spacing w:val="1"/>
                                  <w:sz w:val="20"/>
                                </w:rPr>
                                <w:t> </w:t>
                              </w:r>
                              <w:r>
                                <w:rPr>
                                  <w:rFonts w:ascii="Arial Black" w:hAnsi="Arial Black"/>
                                  <w:color w:val="F26A36"/>
                                  <w:spacing w:val="10"/>
                                  <w:sz w:val="20"/>
                                </w:rPr>
                                <w:t>NO.</w:t>
                              </w:r>
                              <w:r>
                                <w:rPr>
                                  <w:rFonts w:ascii="Arial Black" w:hAnsi="Arial Black"/>
                                  <w:color w:val="F26A36"/>
                                  <w:spacing w:val="1"/>
                                  <w:sz w:val="20"/>
                                </w:rPr>
                                <w:t> </w:t>
                              </w:r>
                              <w:r>
                                <w:rPr>
                                  <w:rFonts w:ascii="Arial Black" w:hAnsi="Arial Black"/>
                                  <w:color w:val="F26A36"/>
                                  <w:spacing w:val="-10"/>
                                  <w:sz w:val="20"/>
                                </w:rPr>
                                <w:t>4</w:t>
                              </w:r>
                            </w:p>
                          </w:txbxContent>
                        </wps:txbx>
                        <wps:bodyPr wrap="square" lIns="0" tIns="0" rIns="0" bIns="0" rtlCol="0">
                          <a:noAutofit/>
                        </wps:bodyPr>
                      </wps:wsp>
                    </wpg:wgp>
                  </a:graphicData>
                </a:graphic>
              </wp:inline>
            </w:drawing>
          </mc:Choice>
          <mc:Fallback>
            <w:pict>
              <v:group style="width:280pt;height:46.2pt;mso-position-horizontal-relative:char;mso-position-vertical-relative:line" id="docshapegroup174" coordorigin="0,0" coordsize="5600,924">
                <v:shape style="position:absolute;left:0;top:0;width:5600;height:924" id="docshape175" coordorigin="0,0" coordsize="5600,924" path="m5221,0l0,0,0,923,5221,923,5599,434,5221,0xe" filled="true" fillcolor="#ffffff" stroked="false">
                  <v:path arrowok="t"/>
                  <v:fill type="solid"/>
                </v:shape>
                <v:shape style="position:absolute;left:0;top:0;width:5600;height:924" type="#_x0000_t202" id="docshape176" filled="false" stroked="false">
                  <v:textbox inset="0,0,0,0">
                    <w:txbxContent>
                      <w:p>
                        <w:pPr>
                          <w:spacing w:before="129"/>
                          <w:ind w:left="22" w:right="357" w:firstLine="0"/>
                          <w:jc w:val="center"/>
                          <w:rPr>
                            <w:rFonts w:ascii="Arial Black"/>
                            <w:sz w:val="22"/>
                          </w:rPr>
                        </w:pPr>
                        <w:r>
                          <w:rPr>
                            <w:rFonts w:ascii="Arial Black"/>
                            <w:color w:val="00468B"/>
                            <w:spacing w:val="19"/>
                            <w:w w:val="90"/>
                            <w:sz w:val="22"/>
                          </w:rPr>
                          <w:t>SOUTHEASTERN</w:t>
                        </w:r>
                        <w:r>
                          <w:rPr>
                            <w:rFonts w:ascii="Arial Black"/>
                            <w:color w:val="00468B"/>
                            <w:spacing w:val="61"/>
                            <w:w w:val="150"/>
                            <w:sz w:val="22"/>
                          </w:rPr>
                          <w:t> </w:t>
                        </w:r>
                        <w:r>
                          <w:rPr>
                            <w:rFonts w:ascii="Arial Black"/>
                            <w:color w:val="00468B"/>
                            <w:spacing w:val="15"/>
                            <w:w w:val="95"/>
                            <w:sz w:val="22"/>
                          </w:rPr>
                          <w:t>CONFERENCE </w:t>
                        </w:r>
                      </w:p>
                      <w:p>
                        <w:pPr>
                          <w:spacing w:before="25"/>
                          <w:ind w:left="0" w:right="357" w:firstLine="0"/>
                          <w:jc w:val="center"/>
                          <w:rPr>
                            <w:rFonts w:ascii="Arial Black" w:hAnsi="Arial Black"/>
                            <w:sz w:val="20"/>
                          </w:rPr>
                        </w:pPr>
                        <w:r>
                          <w:rPr>
                            <w:rFonts w:ascii="Arial Black" w:hAnsi="Arial Black"/>
                            <w:color w:val="F26A36"/>
                            <w:spacing w:val="11"/>
                            <w:sz w:val="20"/>
                          </w:rPr>
                          <w:t>GATORS</w:t>
                        </w:r>
                        <w:r>
                          <w:rPr>
                            <w:rFonts w:ascii="Arial Black" w:hAnsi="Arial Black"/>
                            <w:color w:val="F26A36"/>
                            <w:sz w:val="20"/>
                          </w:rPr>
                          <w:t> –</w:t>
                        </w:r>
                        <w:r>
                          <w:rPr>
                            <w:rFonts w:ascii="Arial Black" w:hAnsi="Arial Black"/>
                            <w:color w:val="F26A36"/>
                            <w:spacing w:val="1"/>
                            <w:sz w:val="20"/>
                          </w:rPr>
                          <w:t> </w:t>
                        </w:r>
                        <w:r>
                          <w:rPr>
                            <w:rFonts w:ascii="Arial Black" w:hAnsi="Arial Black"/>
                            <w:color w:val="F26A36"/>
                            <w:spacing w:val="10"/>
                            <w:sz w:val="20"/>
                          </w:rPr>
                          <w:t>NO.</w:t>
                        </w:r>
                        <w:r>
                          <w:rPr>
                            <w:rFonts w:ascii="Arial Black" w:hAnsi="Arial Black"/>
                            <w:color w:val="F26A36"/>
                            <w:spacing w:val="1"/>
                            <w:sz w:val="20"/>
                          </w:rPr>
                          <w:t> </w:t>
                        </w:r>
                        <w:r>
                          <w:rPr>
                            <w:rFonts w:ascii="Arial Black" w:hAnsi="Arial Black"/>
                            <w:color w:val="F26A36"/>
                            <w:spacing w:val="-10"/>
                            <w:sz w:val="20"/>
                          </w:rPr>
                          <w:t>4</w:t>
                        </w:r>
                      </w:p>
                    </w:txbxContent>
                  </v:textbox>
                  <w10:wrap type="none"/>
                </v:shape>
              </v:group>
            </w:pict>
          </mc:Fallback>
        </mc:AlternateContent>
      </w:r>
      <w:r>
        <w:rPr>
          <w:rFonts w:ascii="Verdana"/>
          <w:sz w:val="20"/>
        </w:rPr>
      </w:r>
    </w:p>
    <w:p>
      <w:pPr>
        <w:pStyle w:val="BodyText"/>
        <w:spacing w:before="9"/>
        <w:rPr>
          <w:rFonts w:ascii="Verdana"/>
          <w:sz w:val="5"/>
        </w:rPr>
      </w:pPr>
    </w:p>
    <w:p>
      <w:pPr>
        <w:pStyle w:val="BodyText"/>
        <w:spacing w:after="0"/>
        <w:rPr>
          <w:rFonts w:ascii="Verdana"/>
          <w:sz w:val="5"/>
        </w:rPr>
        <w:sectPr>
          <w:pgSz w:w="12240" w:h="15840"/>
          <w:pgMar w:top="1820" w:bottom="0" w:left="0" w:right="0"/>
        </w:sectPr>
      </w:pPr>
    </w:p>
    <w:p>
      <w:pPr>
        <w:pStyle w:val="ListParagraph"/>
        <w:numPr>
          <w:ilvl w:val="0"/>
          <w:numId w:val="3"/>
        </w:numPr>
        <w:tabs>
          <w:tab w:pos="892" w:val="left" w:leader="none"/>
        </w:tabs>
        <w:spacing w:line="271" w:lineRule="auto" w:before="101" w:after="0"/>
        <w:ind w:left="892" w:right="0" w:hanging="180"/>
        <w:jc w:val="both"/>
        <w:rPr>
          <w:sz w:val="18"/>
        </w:rPr>
      </w:pPr>
      <w:r>
        <w:rPr>
          <w:color w:val="231F20"/>
          <w:w w:val="110"/>
          <w:sz w:val="18"/>
        </w:rPr>
        <w:t>A</w:t>
      </w:r>
      <w:r>
        <w:rPr>
          <w:color w:val="231F20"/>
          <w:w w:val="110"/>
          <w:sz w:val="18"/>
        </w:rPr>
        <w:t> top</w:t>
      </w:r>
      <w:r>
        <w:rPr>
          <w:color w:val="231F20"/>
          <w:w w:val="110"/>
          <w:sz w:val="18"/>
        </w:rPr>
        <w:t> 10</w:t>
      </w:r>
      <w:r>
        <w:rPr>
          <w:color w:val="231F20"/>
          <w:w w:val="110"/>
          <w:sz w:val="18"/>
        </w:rPr>
        <w:t> finish</w:t>
      </w:r>
      <w:r>
        <w:rPr>
          <w:color w:val="231F20"/>
          <w:w w:val="110"/>
          <w:sz w:val="18"/>
        </w:rPr>
        <w:t> was</w:t>
      </w:r>
      <w:r>
        <w:rPr>
          <w:color w:val="231F20"/>
          <w:w w:val="110"/>
          <w:sz w:val="18"/>
        </w:rPr>
        <w:t> earned</w:t>
      </w:r>
      <w:r>
        <w:rPr>
          <w:color w:val="231F20"/>
          <w:w w:val="110"/>
          <w:sz w:val="18"/>
        </w:rPr>
        <w:t> by</w:t>
      </w:r>
      <w:r>
        <w:rPr>
          <w:color w:val="231F20"/>
          <w:w w:val="110"/>
          <w:sz w:val="18"/>
        </w:rPr>
        <w:t> the</w:t>
      </w:r>
      <w:r>
        <w:rPr>
          <w:color w:val="231F20"/>
          <w:w w:val="110"/>
          <w:sz w:val="18"/>
        </w:rPr>
        <w:t> University</w:t>
      </w:r>
      <w:r>
        <w:rPr>
          <w:color w:val="231F20"/>
          <w:w w:val="110"/>
          <w:sz w:val="18"/>
        </w:rPr>
        <w:t> of </w:t>
      </w:r>
      <w:r>
        <w:rPr>
          <w:color w:val="231F20"/>
          <w:sz w:val="18"/>
        </w:rPr>
        <w:t>Florida men’s (3rd) program in the 2024-25 Capital One Cup standings. Florida women finished 13th.</w:t>
      </w:r>
    </w:p>
    <w:p>
      <w:pPr>
        <w:pStyle w:val="ListParagraph"/>
        <w:numPr>
          <w:ilvl w:val="0"/>
          <w:numId w:val="3"/>
        </w:numPr>
        <w:tabs>
          <w:tab w:pos="892" w:val="left" w:leader="none"/>
        </w:tabs>
        <w:spacing w:line="271" w:lineRule="auto" w:before="92" w:after="0"/>
        <w:ind w:left="892" w:right="0" w:hanging="180"/>
        <w:jc w:val="both"/>
        <w:rPr>
          <w:sz w:val="18"/>
        </w:rPr>
      </w:pPr>
      <w:r>
        <w:rPr>
          <w:color w:val="231F20"/>
          <w:w w:val="105"/>
          <w:sz w:val="18"/>
        </w:rPr>
        <w:t>In the 15-year history of the Capital One Cup, UF </w:t>
      </w:r>
      <w:r>
        <w:rPr>
          <w:color w:val="231F20"/>
          <w:spacing w:val="-4"/>
          <w:w w:val="105"/>
          <w:sz w:val="18"/>
        </w:rPr>
        <w:t>has</w:t>
      </w:r>
      <w:r>
        <w:rPr>
          <w:color w:val="231F20"/>
          <w:spacing w:val="-7"/>
          <w:w w:val="105"/>
          <w:sz w:val="18"/>
        </w:rPr>
        <w:t> </w:t>
      </w:r>
      <w:r>
        <w:rPr>
          <w:color w:val="231F20"/>
          <w:spacing w:val="-4"/>
          <w:w w:val="105"/>
          <w:sz w:val="18"/>
        </w:rPr>
        <w:t>four</w:t>
      </w:r>
      <w:r>
        <w:rPr>
          <w:color w:val="231F20"/>
          <w:spacing w:val="-7"/>
          <w:w w:val="105"/>
          <w:sz w:val="18"/>
        </w:rPr>
        <w:t> </w:t>
      </w:r>
      <w:r>
        <w:rPr>
          <w:color w:val="231F20"/>
          <w:spacing w:val="-4"/>
          <w:w w:val="105"/>
          <w:sz w:val="18"/>
        </w:rPr>
        <w:t>Capital</w:t>
      </w:r>
      <w:r>
        <w:rPr>
          <w:color w:val="231F20"/>
          <w:spacing w:val="-7"/>
          <w:w w:val="105"/>
          <w:sz w:val="18"/>
        </w:rPr>
        <w:t> </w:t>
      </w:r>
      <w:r>
        <w:rPr>
          <w:color w:val="231F20"/>
          <w:spacing w:val="-4"/>
          <w:w w:val="105"/>
          <w:sz w:val="18"/>
        </w:rPr>
        <w:t>One</w:t>
      </w:r>
      <w:r>
        <w:rPr>
          <w:color w:val="231F20"/>
          <w:spacing w:val="-7"/>
          <w:w w:val="105"/>
          <w:sz w:val="18"/>
        </w:rPr>
        <w:t> </w:t>
      </w:r>
      <w:r>
        <w:rPr>
          <w:color w:val="231F20"/>
          <w:spacing w:val="-4"/>
          <w:w w:val="105"/>
          <w:sz w:val="18"/>
        </w:rPr>
        <w:t>Cup</w:t>
      </w:r>
      <w:r>
        <w:rPr>
          <w:color w:val="231F20"/>
          <w:spacing w:val="-7"/>
          <w:w w:val="105"/>
          <w:sz w:val="18"/>
        </w:rPr>
        <w:t> </w:t>
      </w:r>
      <w:r>
        <w:rPr>
          <w:color w:val="231F20"/>
          <w:spacing w:val="-4"/>
          <w:w w:val="105"/>
          <w:sz w:val="18"/>
        </w:rPr>
        <w:t>wins:</w:t>
      </w:r>
      <w:r>
        <w:rPr>
          <w:color w:val="231F20"/>
          <w:spacing w:val="-7"/>
          <w:w w:val="105"/>
          <w:sz w:val="18"/>
        </w:rPr>
        <w:t> </w:t>
      </w:r>
      <w:r>
        <w:rPr>
          <w:color w:val="231F20"/>
          <w:spacing w:val="-4"/>
          <w:w w:val="105"/>
          <w:sz w:val="18"/>
        </w:rPr>
        <w:t>Men:</w:t>
      </w:r>
      <w:r>
        <w:rPr>
          <w:color w:val="231F20"/>
          <w:spacing w:val="-7"/>
          <w:w w:val="105"/>
          <w:sz w:val="18"/>
        </w:rPr>
        <w:t> </w:t>
      </w:r>
      <w:r>
        <w:rPr>
          <w:color w:val="231F20"/>
          <w:spacing w:val="-4"/>
          <w:w w:val="105"/>
          <w:sz w:val="18"/>
        </w:rPr>
        <w:t>2010-</w:t>
      </w:r>
      <w:r>
        <w:rPr>
          <w:color w:val="231F20"/>
          <w:spacing w:val="-4"/>
          <w:w w:val="85"/>
          <w:sz w:val="18"/>
        </w:rPr>
        <w:t>11,</w:t>
      </w:r>
      <w:r>
        <w:rPr>
          <w:color w:val="231F20"/>
          <w:spacing w:val="-7"/>
          <w:w w:val="105"/>
          <w:sz w:val="18"/>
        </w:rPr>
        <w:t> </w:t>
      </w:r>
      <w:r>
        <w:rPr>
          <w:color w:val="231F20"/>
          <w:spacing w:val="-4"/>
          <w:w w:val="105"/>
          <w:sz w:val="18"/>
        </w:rPr>
        <w:t>2011-</w:t>
      </w:r>
      <w:r>
        <w:rPr>
          <w:color w:val="231F20"/>
          <w:w w:val="105"/>
          <w:sz w:val="18"/>
        </w:rPr>
        <w:t>12, 2022-23 </w:t>
      </w:r>
      <w:r>
        <w:rPr>
          <w:color w:val="231F20"/>
          <w:w w:val="85"/>
          <w:sz w:val="18"/>
        </w:rPr>
        <w:t>| </w:t>
      </w:r>
      <w:r>
        <w:rPr>
          <w:color w:val="231F20"/>
          <w:w w:val="105"/>
          <w:sz w:val="18"/>
        </w:rPr>
        <w:t>Women: 2013-14</w:t>
      </w:r>
    </w:p>
    <w:p>
      <w:pPr>
        <w:pStyle w:val="ListParagraph"/>
        <w:numPr>
          <w:ilvl w:val="0"/>
          <w:numId w:val="3"/>
        </w:numPr>
        <w:tabs>
          <w:tab w:pos="892" w:val="left" w:leader="none"/>
        </w:tabs>
        <w:spacing w:line="271" w:lineRule="auto" w:before="91" w:after="0"/>
        <w:ind w:left="892" w:right="0" w:hanging="180"/>
        <w:jc w:val="both"/>
        <w:rPr>
          <w:sz w:val="18"/>
        </w:rPr>
      </w:pPr>
      <w:r>
        <w:rPr>
          <w:color w:val="231F20"/>
          <w:w w:val="105"/>
          <w:sz w:val="18"/>
        </w:rPr>
        <w:t>UF and Stanford are the only schools to win both in</w:t>
      </w:r>
      <w:r>
        <w:rPr>
          <w:color w:val="231F20"/>
          <w:w w:val="105"/>
          <w:sz w:val="18"/>
        </w:rPr>
        <w:t> the</w:t>
      </w:r>
      <w:r>
        <w:rPr>
          <w:color w:val="231F20"/>
          <w:w w:val="105"/>
          <w:sz w:val="18"/>
        </w:rPr>
        <w:t> award’s</w:t>
      </w:r>
      <w:r>
        <w:rPr>
          <w:color w:val="231F20"/>
          <w:w w:val="105"/>
          <w:sz w:val="18"/>
        </w:rPr>
        <w:t> history.</w:t>
      </w:r>
      <w:r>
        <w:rPr>
          <w:color w:val="231F20"/>
          <w:w w:val="105"/>
          <w:sz w:val="18"/>
        </w:rPr>
        <w:t> Three</w:t>
      </w:r>
      <w:r>
        <w:rPr>
          <w:color w:val="231F20"/>
          <w:w w:val="105"/>
          <w:sz w:val="18"/>
        </w:rPr>
        <w:t> wins</w:t>
      </w:r>
      <w:r>
        <w:rPr>
          <w:color w:val="231F20"/>
          <w:w w:val="105"/>
          <w:sz w:val="18"/>
        </w:rPr>
        <w:t> for</w:t>
      </w:r>
      <w:r>
        <w:rPr>
          <w:color w:val="231F20"/>
          <w:w w:val="105"/>
          <w:sz w:val="18"/>
        </w:rPr>
        <w:t> each</w:t>
      </w:r>
      <w:r>
        <w:rPr>
          <w:color w:val="231F20"/>
          <w:w w:val="105"/>
          <w:sz w:val="18"/>
        </w:rPr>
        <w:t> UF, Notre</w:t>
      </w:r>
      <w:r>
        <w:rPr>
          <w:color w:val="231F20"/>
          <w:spacing w:val="-14"/>
          <w:w w:val="105"/>
          <w:sz w:val="18"/>
        </w:rPr>
        <w:t> </w:t>
      </w:r>
      <w:r>
        <w:rPr>
          <w:color w:val="231F20"/>
          <w:w w:val="105"/>
          <w:sz w:val="18"/>
        </w:rPr>
        <w:t>Dame</w:t>
      </w:r>
      <w:r>
        <w:rPr>
          <w:color w:val="231F20"/>
          <w:spacing w:val="-13"/>
          <w:w w:val="105"/>
          <w:sz w:val="18"/>
        </w:rPr>
        <w:t> </w:t>
      </w:r>
      <w:r>
        <w:rPr>
          <w:color w:val="231F20"/>
          <w:w w:val="105"/>
          <w:sz w:val="18"/>
        </w:rPr>
        <w:t>and</w:t>
      </w:r>
      <w:r>
        <w:rPr>
          <w:color w:val="231F20"/>
          <w:spacing w:val="-13"/>
          <w:w w:val="105"/>
          <w:sz w:val="18"/>
        </w:rPr>
        <w:t> </w:t>
      </w:r>
      <w:r>
        <w:rPr>
          <w:color w:val="231F20"/>
          <w:w w:val="105"/>
          <w:sz w:val="18"/>
        </w:rPr>
        <w:t>Stanford</w:t>
      </w:r>
      <w:r>
        <w:rPr>
          <w:color w:val="231F20"/>
          <w:spacing w:val="-13"/>
          <w:w w:val="105"/>
          <w:sz w:val="18"/>
        </w:rPr>
        <w:t> </w:t>
      </w:r>
      <w:r>
        <w:rPr>
          <w:color w:val="231F20"/>
          <w:w w:val="105"/>
          <w:sz w:val="18"/>
        </w:rPr>
        <w:t>lead</w:t>
      </w:r>
      <w:r>
        <w:rPr>
          <w:color w:val="231F20"/>
          <w:spacing w:val="-13"/>
          <w:w w:val="105"/>
          <w:sz w:val="18"/>
        </w:rPr>
        <w:t> </w:t>
      </w:r>
      <w:r>
        <w:rPr>
          <w:color w:val="231F20"/>
          <w:w w:val="105"/>
          <w:sz w:val="18"/>
        </w:rPr>
        <w:t>the</w:t>
      </w:r>
      <w:r>
        <w:rPr>
          <w:color w:val="231F20"/>
          <w:spacing w:val="-13"/>
          <w:w w:val="105"/>
          <w:sz w:val="18"/>
        </w:rPr>
        <w:t> </w:t>
      </w:r>
      <w:r>
        <w:rPr>
          <w:color w:val="231F20"/>
          <w:w w:val="105"/>
          <w:sz w:val="18"/>
        </w:rPr>
        <w:t>men’s</w:t>
      </w:r>
      <w:r>
        <w:rPr>
          <w:color w:val="231F20"/>
          <w:spacing w:val="-13"/>
          <w:w w:val="105"/>
          <w:sz w:val="18"/>
        </w:rPr>
        <w:t> </w:t>
      </w:r>
      <w:r>
        <w:rPr>
          <w:color w:val="231F20"/>
          <w:w w:val="105"/>
          <w:sz w:val="18"/>
        </w:rPr>
        <w:t>Capital One Cup all-time standings.</w:t>
      </w:r>
    </w:p>
    <w:p>
      <w:pPr>
        <w:spacing w:before="86"/>
        <w:ind w:left="665" w:right="0" w:firstLine="0"/>
        <w:jc w:val="left"/>
        <w:rPr>
          <w:rFonts w:ascii="Arial Black"/>
          <w:sz w:val="22"/>
        </w:rPr>
      </w:pPr>
      <w:r>
        <w:rPr/>
        <w:br w:type="column"/>
      </w:r>
      <w:r>
        <w:rPr>
          <w:rFonts w:ascii="Arial Black"/>
          <w:color w:val="00468B"/>
          <w:spacing w:val="-6"/>
          <w:sz w:val="22"/>
        </w:rPr>
        <w:t>Another</w:t>
      </w:r>
      <w:r>
        <w:rPr>
          <w:rFonts w:ascii="Arial Black"/>
          <w:color w:val="00468B"/>
          <w:spacing w:val="-5"/>
          <w:sz w:val="22"/>
        </w:rPr>
        <w:t> </w:t>
      </w:r>
      <w:r>
        <w:rPr>
          <w:rFonts w:ascii="Arial Black"/>
          <w:color w:val="00468B"/>
          <w:spacing w:val="-6"/>
          <w:sz w:val="22"/>
        </w:rPr>
        <w:t>SEC</w:t>
      </w:r>
      <w:r>
        <w:rPr>
          <w:rFonts w:ascii="Arial Black"/>
          <w:color w:val="00468B"/>
          <w:spacing w:val="-5"/>
          <w:sz w:val="22"/>
        </w:rPr>
        <w:t> </w:t>
      </w:r>
      <w:r>
        <w:rPr>
          <w:rFonts w:ascii="Arial Black"/>
          <w:color w:val="00468B"/>
          <w:spacing w:val="-6"/>
          <w:sz w:val="22"/>
        </w:rPr>
        <w:t>Title</w:t>
      </w:r>
      <w:r>
        <w:rPr>
          <w:rFonts w:ascii="Arial Black"/>
          <w:color w:val="00468B"/>
          <w:spacing w:val="-5"/>
          <w:sz w:val="22"/>
        </w:rPr>
        <w:t> </w:t>
      </w:r>
      <w:r>
        <w:rPr>
          <w:rFonts w:ascii="Arial Black"/>
          <w:color w:val="00468B"/>
          <w:spacing w:val="-6"/>
          <w:sz w:val="22"/>
        </w:rPr>
        <w:t>in</w:t>
      </w:r>
      <w:r>
        <w:rPr>
          <w:rFonts w:ascii="Arial Black"/>
          <w:color w:val="00468B"/>
          <w:spacing w:val="-5"/>
          <w:sz w:val="22"/>
        </w:rPr>
        <w:t> </w:t>
      </w:r>
      <w:r>
        <w:rPr>
          <w:rFonts w:ascii="Arial Black"/>
          <w:color w:val="00468B"/>
          <w:spacing w:val="-6"/>
          <w:sz w:val="22"/>
        </w:rPr>
        <w:t>2024-25</w:t>
      </w:r>
    </w:p>
    <w:p>
      <w:pPr>
        <w:pStyle w:val="ListParagraph"/>
        <w:numPr>
          <w:ilvl w:val="0"/>
          <w:numId w:val="3"/>
        </w:numPr>
        <w:tabs>
          <w:tab w:pos="845" w:val="left" w:leader="none"/>
        </w:tabs>
        <w:spacing w:line="271" w:lineRule="auto" w:before="91" w:after="0"/>
        <w:ind w:left="845" w:right="846" w:hanging="180"/>
        <w:jc w:val="both"/>
        <w:rPr>
          <w:sz w:val="18"/>
        </w:rPr>
      </w:pPr>
      <w:r>
        <w:rPr>
          <w:color w:val="231F20"/>
          <w:w w:val="110"/>
          <w:sz w:val="18"/>
        </w:rPr>
        <w:t>Florida</w:t>
      </w:r>
      <w:r>
        <w:rPr>
          <w:color w:val="231F20"/>
          <w:w w:val="110"/>
          <w:sz w:val="18"/>
        </w:rPr>
        <w:t> was</w:t>
      </w:r>
      <w:r>
        <w:rPr>
          <w:color w:val="231F20"/>
          <w:w w:val="110"/>
          <w:sz w:val="18"/>
        </w:rPr>
        <w:t> fourth</w:t>
      </w:r>
      <w:r>
        <w:rPr>
          <w:color w:val="231F20"/>
          <w:w w:val="110"/>
          <w:sz w:val="18"/>
        </w:rPr>
        <w:t> in</w:t>
      </w:r>
      <w:r>
        <w:rPr>
          <w:color w:val="231F20"/>
          <w:w w:val="110"/>
          <w:sz w:val="18"/>
        </w:rPr>
        <w:t> 2024-25</w:t>
      </w:r>
      <w:r>
        <w:rPr>
          <w:color w:val="231F20"/>
          <w:w w:val="110"/>
          <w:sz w:val="18"/>
        </w:rPr>
        <w:t> USA</w:t>
      </w:r>
      <w:r>
        <w:rPr>
          <w:color w:val="231F20"/>
          <w:w w:val="110"/>
          <w:sz w:val="18"/>
        </w:rPr>
        <w:t> Today</w:t>
      </w:r>
      <w:r>
        <w:rPr>
          <w:color w:val="231F20"/>
          <w:w w:val="110"/>
          <w:sz w:val="18"/>
        </w:rPr>
        <w:t> Network </w:t>
      </w:r>
      <w:r>
        <w:rPr>
          <w:color w:val="231F20"/>
          <w:sz w:val="18"/>
        </w:rPr>
        <w:t>Southeastern Conference All-Sports standings. The Gators </w:t>
      </w:r>
      <w:r>
        <w:rPr>
          <w:color w:val="231F20"/>
          <w:w w:val="110"/>
          <w:sz w:val="18"/>
        </w:rPr>
        <w:t>men’s</w:t>
      </w:r>
      <w:r>
        <w:rPr>
          <w:color w:val="231F20"/>
          <w:w w:val="110"/>
          <w:sz w:val="18"/>
        </w:rPr>
        <w:t> golf</w:t>
      </w:r>
      <w:r>
        <w:rPr>
          <w:color w:val="231F20"/>
          <w:w w:val="110"/>
          <w:sz w:val="18"/>
        </w:rPr>
        <w:t> title</w:t>
      </w:r>
      <w:r>
        <w:rPr>
          <w:color w:val="231F20"/>
          <w:w w:val="110"/>
          <w:sz w:val="18"/>
        </w:rPr>
        <w:t> marked</w:t>
      </w:r>
      <w:r>
        <w:rPr>
          <w:color w:val="231F20"/>
          <w:w w:val="110"/>
          <w:sz w:val="18"/>
        </w:rPr>
        <w:t> the</w:t>
      </w:r>
      <w:r>
        <w:rPr>
          <w:color w:val="231F20"/>
          <w:w w:val="110"/>
          <w:sz w:val="18"/>
        </w:rPr>
        <w:t> 47th</w:t>
      </w:r>
      <w:r>
        <w:rPr>
          <w:color w:val="231F20"/>
          <w:w w:val="110"/>
          <w:sz w:val="18"/>
        </w:rPr>
        <w:t> consecutive</w:t>
      </w:r>
      <w:r>
        <w:rPr>
          <w:color w:val="231F20"/>
          <w:w w:val="110"/>
          <w:sz w:val="18"/>
        </w:rPr>
        <w:t> season Florida</w:t>
      </w:r>
      <w:r>
        <w:rPr>
          <w:color w:val="231F20"/>
          <w:spacing w:val="-14"/>
          <w:w w:val="110"/>
          <w:sz w:val="18"/>
        </w:rPr>
        <w:t> </w:t>
      </w:r>
      <w:r>
        <w:rPr>
          <w:color w:val="231F20"/>
          <w:w w:val="110"/>
          <w:sz w:val="18"/>
        </w:rPr>
        <w:t>has</w:t>
      </w:r>
      <w:r>
        <w:rPr>
          <w:color w:val="231F20"/>
          <w:spacing w:val="-14"/>
          <w:w w:val="110"/>
          <w:sz w:val="18"/>
        </w:rPr>
        <w:t> </w:t>
      </w:r>
      <w:r>
        <w:rPr>
          <w:color w:val="231F20"/>
          <w:w w:val="110"/>
          <w:sz w:val="18"/>
        </w:rPr>
        <w:t>won</w:t>
      </w:r>
      <w:r>
        <w:rPr>
          <w:color w:val="231F20"/>
          <w:spacing w:val="-14"/>
          <w:w w:val="110"/>
          <w:sz w:val="18"/>
        </w:rPr>
        <w:t> </w:t>
      </w:r>
      <w:r>
        <w:rPr>
          <w:color w:val="231F20"/>
          <w:w w:val="110"/>
          <w:sz w:val="18"/>
        </w:rPr>
        <w:t>an</w:t>
      </w:r>
      <w:r>
        <w:rPr>
          <w:color w:val="231F20"/>
          <w:spacing w:val="-13"/>
          <w:w w:val="110"/>
          <w:sz w:val="18"/>
        </w:rPr>
        <w:t> </w:t>
      </w:r>
      <w:r>
        <w:rPr>
          <w:color w:val="231F20"/>
          <w:w w:val="110"/>
          <w:sz w:val="18"/>
        </w:rPr>
        <w:t>SEC</w:t>
      </w:r>
      <w:r>
        <w:rPr>
          <w:color w:val="231F20"/>
          <w:spacing w:val="-14"/>
          <w:w w:val="110"/>
          <w:sz w:val="18"/>
        </w:rPr>
        <w:t> </w:t>
      </w:r>
      <w:r>
        <w:rPr>
          <w:color w:val="231F20"/>
          <w:w w:val="110"/>
          <w:sz w:val="18"/>
        </w:rPr>
        <w:t>title</w:t>
      </w:r>
      <w:r>
        <w:rPr>
          <w:color w:val="231F20"/>
          <w:spacing w:val="-14"/>
          <w:w w:val="110"/>
          <w:sz w:val="18"/>
        </w:rPr>
        <w:t> </w:t>
      </w:r>
      <w:r>
        <w:rPr>
          <w:color w:val="231F20"/>
          <w:w w:val="110"/>
          <w:sz w:val="18"/>
        </w:rPr>
        <w:t>–</w:t>
      </w:r>
      <w:r>
        <w:rPr>
          <w:color w:val="231F20"/>
          <w:spacing w:val="-13"/>
          <w:w w:val="110"/>
          <w:sz w:val="18"/>
        </w:rPr>
        <w:t> </w:t>
      </w:r>
      <w:r>
        <w:rPr>
          <w:color w:val="231F20"/>
          <w:w w:val="110"/>
          <w:sz w:val="18"/>
        </w:rPr>
        <w:t>the</w:t>
      </w:r>
      <w:r>
        <w:rPr>
          <w:color w:val="231F20"/>
          <w:spacing w:val="-14"/>
          <w:w w:val="110"/>
          <w:sz w:val="18"/>
        </w:rPr>
        <w:t> </w:t>
      </w:r>
      <w:r>
        <w:rPr>
          <w:color w:val="231F20"/>
          <w:w w:val="110"/>
          <w:sz w:val="18"/>
        </w:rPr>
        <w:t>longest</w:t>
      </w:r>
      <w:r>
        <w:rPr>
          <w:color w:val="231F20"/>
          <w:spacing w:val="-14"/>
          <w:w w:val="110"/>
          <w:sz w:val="18"/>
        </w:rPr>
        <w:t> </w:t>
      </w:r>
      <w:r>
        <w:rPr>
          <w:color w:val="231F20"/>
          <w:w w:val="110"/>
          <w:sz w:val="18"/>
        </w:rPr>
        <w:t>current</w:t>
      </w:r>
      <w:r>
        <w:rPr>
          <w:color w:val="231F20"/>
          <w:spacing w:val="-14"/>
          <w:w w:val="110"/>
          <w:sz w:val="18"/>
        </w:rPr>
        <w:t> </w:t>
      </w:r>
      <w:r>
        <w:rPr>
          <w:color w:val="231F20"/>
          <w:w w:val="110"/>
          <w:sz w:val="18"/>
        </w:rPr>
        <w:t>streak </w:t>
      </w:r>
      <w:r>
        <w:rPr>
          <w:color w:val="231F20"/>
          <w:spacing w:val="-4"/>
          <w:w w:val="110"/>
          <w:sz w:val="18"/>
        </w:rPr>
        <w:t>among</w:t>
      </w:r>
      <w:r>
        <w:rPr>
          <w:color w:val="231F20"/>
          <w:spacing w:val="-9"/>
          <w:w w:val="110"/>
          <w:sz w:val="18"/>
        </w:rPr>
        <w:t> </w:t>
      </w:r>
      <w:r>
        <w:rPr>
          <w:color w:val="231F20"/>
          <w:spacing w:val="-4"/>
          <w:w w:val="110"/>
          <w:sz w:val="18"/>
        </w:rPr>
        <w:t>the</w:t>
      </w:r>
      <w:r>
        <w:rPr>
          <w:color w:val="231F20"/>
          <w:spacing w:val="-9"/>
          <w:w w:val="110"/>
          <w:sz w:val="18"/>
        </w:rPr>
        <w:t> </w:t>
      </w:r>
      <w:r>
        <w:rPr>
          <w:color w:val="231F20"/>
          <w:spacing w:val="-4"/>
          <w:w w:val="110"/>
          <w:sz w:val="18"/>
        </w:rPr>
        <w:t>league</w:t>
      </w:r>
      <w:r>
        <w:rPr>
          <w:color w:val="231F20"/>
          <w:spacing w:val="-9"/>
          <w:w w:val="110"/>
          <w:sz w:val="18"/>
        </w:rPr>
        <w:t> </w:t>
      </w:r>
      <w:r>
        <w:rPr>
          <w:color w:val="231F20"/>
          <w:spacing w:val="-4"/>
          <w:w w:val="110"/>
          <w:sz w:val="18"/>
        </w:rPr>
        <w:t>programs.</w:t>
      </w:r>
    </w:p>
    <w:p>
      <w:pPr>
        <w:pStyle w:val="ListParagraph"/>
        <w:numPr>
          <w:ilvl w:val="0"/>
          <w:numId w:val="3"/>
        </w:numPr>
        <w:tabs>
          <w:tab w:pos="845" w:val="left" w:leader="none"/>
        </w:tabs>
        <w:spacing w:line="271" w:lineRule="auto" w:before="93" w:after="0"/>
        <w:ind w:left="845" w:right="843" w:hanging="180"/>
        <w:jc w:val="both"/>
        <w:rPr>
          <w:sz w:val="18"/>
        </w:rPr>
      </w:pPr>
      <w:r>
        <w:rPr>
          <w:color w:val="231F20"/>
          <w:sz w:val="18"/>
        </w:rPr>
        <w:t>Two Gator teams won 2025 conference tournament titles. </w:t>
      </w:r>
      <w:r>
        <w:rPr>
          <w:color w:val="231F20"/>
          <w:spacing w:val="-2"/>
          <w:w w:val="110"/>
          <w:sz w:val="18"/>
        </w:rPr>
        <w:t>Men’s</w:t>
      </w:r>
      <w:r>
        <w:rPr>
          <w:color w:val="231F20"/>
          <w:spacing w:val="-7"/>
          <w:w w:val="110"/>
          <w:sz w:val="18"/>
        </w:rPr>
        <w:t> </w:t>
      </w:r>
      <w:r>
        <w:rPr>
          <w:color w:val="231F20"/>
          <w:spacing w:val="-2"/>
          <w:w w:val="110"/>
          <w:sz w:val="18"/>
        </w:rPr>
        <w:t>basketball</w:t>
      </w:r>
      <w:r>
        <w:rPr>
          <w:color w:val="231F20"/>
          <w:spacing w:val="-7"/>
          <w:w w:val="110"/>
          <w:sz w:val="18"/>
        </w:rPr>
        <w:t> </w:t>
      </w:r>
      <w:r>
        <w:rPr>
          <w:color w:val="231F20"/>
          <w:spacing w:val="-2"/>
          <w:w w:val="110"/>
          <w:sz w:val="18"/>
        </w:rPr>
        <w:t>won</w:t>
      </w:r>
      <w:r>
        <w:rPr>
          <w:color w:val="231F20"/>
          <w:spacing w:val="-7"/>
          <w:w w:val="110"/>
          <w:sz w:val="18"/>
        </w:rPr>
        <w:t> </w:t>
      </w:r>
      <w:r>
        <w:rPr>
          <w:color w:val="231F20"/>
          <w:spacing w:val="-2"/>
          <w:w w:val="110"/>
          <w:sz w:val="18"/>
        </w:rPr>
        <w:t>the</w:t>
      </w:r>
      <w:r>
        <w:rPr>
          <w:color w:val="231F20"/>
          <w:spacing w:val="-7"/>
          <w:w w:val="110"/>
          <w:sz w:val="18"/>
        </w:rPr>
        <w:t> </w:t>
      </w:r>
      <w:r>
        <w:rPr>
          <w:color w:val="231F20"/>
          <w:spacing w:val="-2"/>
          <w:w w:val="110"/>
          <w:sz w:val="18"/>
        </w:rPr>
        <w:t>2025</w:t>
      </w:r>
      <w:r>
        <w:rPr>
          <w:color w:val="231F20"/>
          <w:spacing w:val="-7"/>
          <w:w w:val="110"/>
          <w:sz w:val="18"/>
        </w:rPr>
        <w:t> </w:t>
      </w:r>
      <w:r>
        <w:rPr>
          <w:color w:val="231F20"/>
          <w:spacing w:val="-2"/>
          <w:w w:val="110"/>
          <w:sz w:val="18"/>
        </w:rPr>
        <w:t>SEC</w:t>
      </w:r>
      <w:r>
        <w:rPr>
          <w:color w:val="231F20"/>
          <w:spacing w:val="-7"/>
          <w:w w:val="110"/>
          <w:sz w:val="18"/>
        </w:rPr>
        <w:t> </w:t>
      </w:r>
      <w:r>
        <w:rPr>
          <w:color w:val="231F20"/>
          <w:spacing w:val="-2"/>
          <w:w w:val="110"/>
          <w:sz w:val="18"/>
        </w:rPr>
        <w:t>Tournament</w:t>
      </w:r>
      <w:r>
        <w:rPr>
          <w:color w:val="231F20"/>
          <w:spacing w:val="-7"/>
          <w:w w:val="110"/>
          <w:sz w:val="18"/>
        </w:rPr>
        <w:t> </w:t>
      </w:r>
      <w:r>
        <w:rPr>
          <w:color w:val="231F20"/>
          <w:spacing w:val="-2"/>
          <w:w w:val="110"/>
          <w:sz w:val="18"/>
        </w:rPr>
        <w:t>title.</w:t>
      </w:r>
      <w:r>
        <w:rPr>
          <w:color w:val="231F20"/>
          <w:spacing w:val="-7"/>
          <w:w w:val="110"/>
          <w:sz w:val="18"/>
        </w:rPr>
        <w:t> </w:t>
      </w:r>
      <w:r>
        <w:rPr>
          <w:color w:val="231F20"/>
          <w:spacing w:val="-2"/>
          <w:w w:val="110"/>
          <w:sz w:val="18"/>
        </w:rPr>
        <w:t>In </w:t>
      </w:r>
      <w:r>
        <w:rPr>
          <w:color w:val="231F20"/>
          <w:w w:val="110"/>
          <w:sz w:val="18"/>
        </w:rPr>
        <w:t>Gator</w:t>
      </w:r>
      <w:r>
        <w:rPr>
          <w:color w:val="231F20"/>
          <w:w w:val="110"/>
          <w:sz w:val="18"/>
        </w:rPr>
        <w:t> lacrosse’s</w:t>
      </w:r>
      <w:r>
        <w:rPr>
          <w:color w:val="231F20"/>
          <w:w w:val="110"/>
          <w:sz w:val="18"/>
        </w:rPr>
        <w:t> first</w:t>
      </w:r>
      <w:r>
        <w:rPr>
          <w:color w:val="231F20"/>
          <w:w w:val="110"/>
          <w:sz w:val="18"/>
        </w:rPr>
        <w:t> season</w:t>
      </w:r>
      <w:r>
        <w:rPr>
          <w:color w:val="231F20"/>
          <w:w w:val="110"/>
          <w:sz w:val="18"/>
        </w:rPr>
        <w:t> in</w:t>
      </w:r>
      <w:r>
        <w:rPr>
          <w:color w:val="231F20"/>
          <w:w w:val="110"/>
          <w:sz w:val="18"/>
        </w:rPr>
        <w:t> the</w:t>
      </w:r>
      <w:r>
        <w:rPr>
          <w:color w:val="231F20"/>
          <w:w w:val="110"/>
          <w:sz w:val="18"/>
        </w:rPr>
        <w:t> Big</w:t>
      </w:r>
      <w:r>
        <w:rPr>
          <w:color w:val="231F20"/>
          <w:w w:val="110"/>
          <w:sz w:val="18"/>
        </w:rPr>
        <w:t> 12</w:t>
      </w:r>
      <w:r>
        <w:rPr>
          <w:color w:val="231F20"/>
          <w:w w:val="110"/>
          <w:sz w:val="18"/>
        </w:rPr>
        <w:t> Conference, </w:t>
      </w:r>
      <w:r>
        <w:rPr>
          <w:color w:val="231F20"/>
          <w:spacing w:val="-4"/>
          <w:w w:val="110"/>
          <w:sz w:val="18"/>
        </w:rPr>
        <w:t>Florida</w:t>
      </w:r>
      <w:r>
        <w:rPr>
          <w:color w:val="231F20"/>
          <w:spacing w:val="-10"/>
          <w:w w:val="110"/>
          <w:sz w:val="18"/>
        </w:rPr>
        <w:t> </w:t>
      </w:r>
      <w:r>
        <w:rPr>
          <w:color w:val="231F20"/>
          <w:spacing w:val="-4"/>
          <w:w w:val="110"/>
          <w:sz w:val="18"/>
        </w:rPr>
        <w:t>swept</w:t>
      </w:r>
      <w:r>
        <w:rPr>
          <w:color w:val="231F20"/>
          <w:spacing w:val="-10"/>
          <w:w w:val="110"/>
          <w:sz w:val="18"/>
        </w:rPr>
        <w:t> </w:t>
      </w:r>
      <w:r>
        <w:rPr>
          <w:color w:val="231F20"/>
          <w:spacing w:val="-4"/>
          <w:w w:val="110"/>
          <w:sz w:val="18"/>
        </w:rPr>
        <w:t>the</w:t>
      </w:r>
      <w:r>
        <w:rPr>
          <w:color w:val="231F20"/>
          <w:spacing w:val="-10"/>
          <w:w w:val="110"/>
          <w:sz w:val="18"/>
        </w:rPr>
        <w:t> </w:t>
      </w:r>
      <w:r>
        <w:rPr>
          <w:color w:val="231F20"/>
          <w:spacing w:val="-4"/>
          <w:w w:val="110"/>
          <w:sz w:val="18"/>
        </w:rPr>
        <w:t>regular-season</w:t>
      </w:r>
      <w:r>
        <w:rPr>
          <w:color w:val="231F20"/>
          <w:spacing w:val="-9"/>
          <w:w w:val="110"/>
          <w:sz w:val="18"/>
        </w:rPr>
        <w:t> </w:t>
      </w:r>
      <w:r>
        <w:rPr>
          <w:color w:val="231F20"/>
          <w:spacing w:val="-4"/>
          <w:w w:val="110"/>
          <w:sz w:val="18"/>
        </w:rPr>
        <w:t>and</w:t>
      </w:r>
      <w:r>
        <w:rPr>
          <w:color w:val="231F20"/>
          <w:spacing w:val="-10"/>
          <w:w w:val="110"/>
          <w:sz w:val="18"/>
        </w:rPr>
        <w:t> </w:t>
      </w:r>
      <w:r>
        <w:rPr>
          <w:color w:val="231F20"/>
          <w:spacing w:val="-4"/>
          <w:w w:val="110"/>
          <w:sz w:val="18"/>
        </w:rPr>
        <w:t>tournament</w:t>
      </w:r>
      <w:r>
        <w:rPr>
          <w:color w:val="231F20"/>
          <w:spacing w:val="-10"/>
          <w:w w:val="110"/>
          <w:sz w:val="18"/>
        </w:rPr>
        <w:t> </w:t>
      </w:r>
      <w:r>
        <w:rPr>
          <w:color w:val="231F20"/>
          <w:spacing w:val="-4"/>
          <w:w w:val="110"/>
          <w:sz w:val="18"/>
        </w:rPr>
        <w:t>titles.</w:t>
      </w:r>
    </w:p>
    <w:p>
      <w:pPr>
        <w:pStyle w:val="ListParagraph"/>
        <w:spacing w:after="0" w:line="271" w:lineRule="auto"/>
        <w:jc w:val="both"/>
        <w:rPr>
          <w:sz w:val="18"/>
        </w:rPr>
        <w:sectPr>
          <w:type w:val="continuous"/>
          <w:pgSz w:w="12240" w:h="15840"/>
          <w:pgMar w:top="1820" w:bottom="280" w:left="0" w:right="0"/>
          <w:cols w:num="2" w:equalWidth="0">
            <w:col w:w="5357" w:space="40"/>
            <w:col w:w="6843"/>
          </w:cols>
        </w:sectPr>
      </w:pPr>
    </w:p>
    <w:p>
      <w:pPr>
        <w:pStyle w:val="BodyText"/>
        <w:spacing w:before="132" w:after="1"/>
        <w:rPr>
          <w:sz w:val="20"/>
        </w:rPr>
      </w:pPr>
    </w:p>
    <w:p>
      <w:pPr>
        <w:tabs>
          <w:tab w:pos="5864" w:val="left" w:leader="none"/>
        </w:tabs>
        <w:spacing w:line="240" w:lineRule="auto"/>
        <w:ind w:left="730" w:right="0" w:firstLine="0"/>
        <w:rPr>
          <w:sz w:val="20"/>
        </w:rPr>
      </w:pPr>
      <w:r>
        <w:rPr>
          <w:position w:val="23"/>
          <w:sz w:val="20"/>
        </w:rPr>
        <mc:AlternateContent>
          <mc:Choice Requires="wps">
            <w:drawing>
              <wp:inline distT="0" distB="0" distL="0" distR="0">
                <wp:extent cx="2963545" cy="2439670"/>
                <wp:effectExtent l="0" t="0" r="0" b="0"/>
                <wp:docPr id="209" name="Textbox 209"/>
                <wp:cNvGraphicFramePr>
                  <a:graphicFrameLocks/>
                </wp:cNvGraphicFramePr>
                <a:graphic>
                  <a:graphicData uri="http://schemas.microsoft.com/office/word/2010/wordprocessingShape">
                    <wps:wsp>
                      <wps:cNvPr id="209" name="Textbox 209"/>
                      <wps:cNvSpPr txBox="1"/>
                      <wps:spPr>
                        <a:xfrm>
                          <a:off x="0" y="0"/>
                          <a:ext cx="2963545" cy="243967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68"/>
                              <w:gridCol w:w="3698"/>
                            </w:tblGrid>
                            <w:tr>
                              <w:trPr>
                                <w:trHeight w:val="633" w:hRule="atLeast"/>
                              </w:trPr>
                              <w:tc>
                                <w:tcPr>
                                  <w:tcW w:w="4666" w:type="dxa"/>
                                  <w:gridSpan w:val="2"/>
                                  <w:shd w:val="clear" w:color="auto" w:fill="858789"/>
                                </w:tcPr>
                                <w:p>
                                  <w:pPr>
                                    <w:pStyle w:val="TableParagraph"/>
                                    <w:spacing w:line="326" w:lineRule="auto" w:before="105"/>
                                    <w:ind w:left="125" w:right="68"/>
                                    <w:rPr>
                                      <w:b/>
                                      <w:sz w:val="16"/>
                                    </w:rPr>
                                  </w:pPr>
                                  <w:r>
                                    <w:rPr>
                                      <w:b/>
                                      <w:color w:val="FFFFFF"/>
                                      <w:spacing w:val="-8"/>
                                      <w:w w:val="105"/>
                                      <w:sz w:val="16"/>
                                    </w:rPr>
                                    <w:t>Florida’s LEARFIELD Directors’ Cup</w:t>
                                  </w:r>
                                  <w:r>
                                    <w:rPr>
                                      <w:b/>
                                      <w:color w:val="FFFFFF"/>
                                      <w:spacing w:val="-3"/>
                                      <w:sz w:val="16"/>
                                    </w:rPr>
                                    <w:t> </w:t>
                                  </w:r>
                                  <w:r>
                                    <w:rPr>
                                      <w:b/>
                                      <w:color w:val="FFFFFF"/>
                                      <w:spacing w:val="-8"/>
                                      <w:w w:val="105"/>
                                      <w:sz w:val="16"/>
                                    </w:rPr>
                                    <w:t>All-Sports</w:t>
                                  </w:r>
                                  <w:r>
                                    <w:rPr>
                                      <w:b/>
                                      <w:color w:val="FFFFFF"/>
                                      <w:spacing w:val="-3"/>
                                      <w:sz w:val="16"/>
                                    </w:rPr>
                                    <w:t> </w:t>
                                  </w:r>
                                  <w:r>
                                    <w:rPr>
                                      <w:b/>
                                      <w:color w:val="FFFFFF"/>
                                      <w:spacing w:val="-8"/>
                                      <w:w w:val="105"/>
                                      <w:sz w:val="16"/>
                                    </w:rPr>
                                    <w:t>Finishes</w:t>
                                  </w:r>
                                  <w:r>
                                    <w:rPr>
                                      <w:b/>
                                      <w:color w:val="FFFFFF"/>
                                      <w:w w:val="105"/>
                                      <w:sz w:val="16"/>
                                    </w:rPr>
                                    <w:t> Since</w:t>
                                  </w:r>
                                  <w:r>
                                    <w:rPr>
                                      <w:b/>
                                      <w:color w:val="FFFFFF"/>
                                      <w:spacing w:val="-6"/>
                                      <w:w w:val="105"/>
                                      <w:sz w:val="16"/>
                                    </w:rPr>
                                    <w:t> </w:t>
                                  </w:r>
                                  <w:r>
                                    <w:rPr>
                                      <w:b/>
                                      <w:color w:val="FFFFFF"/>
                                      <w:w w:val="105"/>
                                      <w:sz w:val="16"/>
                                    </w:rPr>
                                    <w:t>1983-84</w:t>
                                  </w:r>
                                </w:p>
                              </w:tc>
                            </w:tr>
                            <w:tr>
                              <w:trPr>
                                <w:trHeight w:val="341" w:hRule="atLeast"/>
                              </w:trPr>
                              <w:tc>
                                <w:tcPr>
                                  <w:tcW w:w="968" w:type="dxa"/>
                                  <w:shd w:val="clear" w:color="auto" w:fill="E2E2E3"/>
                                </w:tcPr>
                                <w:p>
                                  <w:pPr>
                                    <w:pStyle w:val="TableParagraph"/>
                                    <w:spacing w:before="92"/>
                                    <w:ind w:left="287"/>
                                    <w:rPr>
                                      <w:b/>
                                      <w:sz w:val="15"/>
                                    </w:rPr>
                                  </w:pPr>
                                  <w:r>
                                    <w:rPr>
                                      <w:b/>
                                      <w:color w:val="231F20"/>
                                      <w:spacing w:val="-4"/>
                                      <w:w w:val="105"/>
                                      <w:sz w:val="15"/>
                                    </w:rPr>
                                    <w:t>Rank</w:t>
                                  </w:r>
                                </w:p>
                              </w:tc>
                              <w:tc>
                                <w:tcPr>
                                  <w:tcW w:w="3698" w:type="dxa"/>
                                  <w:shd w:val="clear" w:color="auto" w:fill="E2E2E3"/>
                                </w:tcPr>
                                <w:p>
                                  <w:pPr>
                                    <w:pStyle w:val="TableParagraph"/>
                                    <w:spacing w:before="92"/>
                                    <w:ind w:left="317"/>
                                    <w:rPr>
                                      <w:b/>
                                      <w:sz w:val="15"/>
                                    </w:rPr>
                                  </w:pPr>
                                  <w:r>
                                    <w:rPr>
                                      <w:b/>
                                      <w:color w:val="231F20"/>
                                      <w:spacing w:val="-2"/>
                                      <w:w w:val="105"/>
                                      <w:sz w:val="15"/>
                                    </w:rPr>
                                    <w:t>Years</w:t>
                                  </w:r>
                                </w:p>
                              </w:tc>
                            </w:tr>
                            <w:tr>
                              <w:trPr>
                                <w:trHeight w:val="382" w:hRule="atLeast"/>
                              </w:trPr>
                              <w:tc>
                                <w:tcPr>
                                  <w:tcW w:w="968" w:type="dxa"/>
                                  <w:shd w:val="clear" w:color="auto" w:fill="FFFFFF"/>
                                </w:tcPr>
                                <w:p>
                                  <w:pPr>
                                    <w:pStyle w:val="TableParagraph"/>
                                    <w:spacing w:before="9"/>
                                    <w:ind w:left="287"/>
                                    <w:rPr>
                                      <w:rFonts w:ascii="Century Gothic"/>
                                      <w:sz w:val="15"/>
                                    </w:rPr>
                                  </w:pPr>
                                  <w:r>
                                    <w:rPr>
                                      <w:rFonts w:ascii="Century Gothic"/>
                                      <w:color w:val="231F20"/>
                                      <w:spacing w:val="-5"/>
                                      <w:w w:val="105"/>
                                      <w:sz w:val="15"/>
                                    </w:rPr>
                                    <w:t>2nd</w:t>
                                  </w:r>
                                </w:p>
                              </w:tc>
                              <w:tc>
                                <w:tcPr>
                                  <w:tcW w:w="3698" w:type="dxa"/>
                                  <w:shd w:val="clear" w:color="auto" w:fill="FFFFFF"/>
                                </w:tcPr>
                                <w:p>
                                  <w:pPr>
                                    <w:pStyle w:val="TableParagraph"/>
                                    <w:spacing w:before="9"/>
                                    <w:ind w:left="317"/>
                                    <w:rPr>
                                      <w:rFonts w:ascii="Century Gothic"/>
                                      <w:sz w:val="15"/>
                                    </w:rPr>
                                  </w:pPr>
                                  <w:r>
                                    <w:rPr>
                                      <w:rFonts w:ascii="Century Gothic"/>
                                      <w:color w:val="231F20"/>
                                      <w:w w:val="110"/>
                                      <w:sz w:val="15"/>
                                    </w:rPr>
                                    <w:t>2013-14,</w:t>
                                  </w:r>
                                  <w:r>
                                    <w:rPr>
                                      <w:rFonts w:ascii="Century Gothic"/>
                                      <w:color w:val="231F20"/>
                                      <w:spacing w:val="21"/>
                                      <w:w w:val="110"/>
                                      <w:sz w:val="15"/>
                                    </w:rPr>
                                    <w:t> </w:t>
                                  </w:r>
                                  <w:r>
                                    <w:rPr>
                                      <w:rFonts w:ascii="Century Gothic"/>
                                      <w:color w:val="231F20"/>
                                      <w:w w:val="110"/>
                                      <w:sz w:val="15"/>
                                    </w:rPr>
                                    <w:t>2012-13,</w:t>
                                  </w:r>
                                  <w:r>
                                    <w:rPr>
                                      <w:rFonts w:ascii="Century Gothic"/>
                                      <w:color w:val="231F20"/>
                                      <w:spacing w:val="21"/>
                                      <w:w w:val="110"/>
                                      <w:sz w:val="15"/>
                                    </w:rPr>
                                    <w:t> </w:t>
                                  </w:r>
                                  <w:r>
                                    <w:rPr>
                                      <w:rFonts w:ascii="Century Gothic"/>
                                      <w:color w:val="231F20"/>
                                      <w:w w:val="110"/>
                                      <w:sz w:val="15"/>
                                    </w:rPr>
                                    <w:t>2011-12,</w:t>
                                  </w:r>
                                  <w:r>
                                    <w:rPr>
                                      <w:rFonts w:ascii="Century Gothic"/>
                                      <w:color w:val="231F20"/>
                                      <w:spacing w:val="22"/>
                                      <w:w w:val="110"/>
                                      <w:sz w:val="15"/>
                                    </w:rPr>
                                    <w:t> </w:t>
                                  </w:r>
                                  <w:r>
                                    <w:rPr>
                                      <w:rFonts w:ascii="Century Gothic"/>
                                      <w:color w:val="231F20"/>
                                      <w:w w:val="110"/>
                                      <w:sz w:val="15"/>
                                    </w:rPr>
                                    <w:t>2009-</w:t>
                                  </w:r>
                                  <w:r>
                                    <w:rPr>
                                      <w:rFonts w:ascii="Century Gothic"/>
                                      <w:color w:val="231F20"/>
                                      <w:spacing w:val="-5"/>
                                      <w:w w:val="110"/>
                                      <w:sz w:val="15"/>
                                    </w:rPr>
                                    <w:t>10,</w:t>
                                  </w:r>
                                </w:p>
                                <w:p>
                                  <w:pPr>
                                    <w:pStyle w:val="TableParagraph"/>
                                    <w:spacing w:line="167" w:lineRule="exact" w:before="2"/>
                                    <w:ind w:left="317"/>
                                    <w:rPr>
                                      <w:rFonts w:ascii="Century Gothic"/>
                                      <w:sz w:val="15"/>
                                    </w:rPr>
                                  </w:pPr>
                                  <w:r>
                                    <w:rPr>
                                      <w:rFonts w:ascii="Century Gothic"/>
                                      <w:color w:val="231F20"/>
                                      <w:w w:val="110"/>
                                      <w:sz w:val="15"/>
                                    </w:rPr>
                                    <w:t>1997-</w:t>
                                  </w:r>
                                  <w:r>
                                    <w:rPr>
                                      <w:rFonts w:ascii="Century Gothic"/>
                                      <w:color w:val="231F20"/>
                                      <w:spacing w:val="-5"/>
                                      <w:w w:val="115"/>
                                      <w:sz w:val="15"/>
                                    </w:rPr>
                                    <w:t>98</w:t>
                                  </w:r>
                                </w:p>
                              </w:tc>
                            </w:tr>
                            <w:tr>
                              <w:trPr>
                                <w:trHeight w:val="381" w:hRule="atLeast"/>
                              </w:trPr>
                              <w:tc>
                                <w:tcPr>
                                  <w:tcW w:w="968" w:type="dxa"/>
                                  <w:shd w:val="clear" w:color="auto" w:fill="E2E2E3"/>
                                </w:tcPr>
                                <w:p>
                                  <w:pPr>
                                    <w:pStyle w:val="TableParagraph"/>
                                    <w:spacing w:before="9"/>
                                    <w:ind w:left="287"/>
                                    <w:rPr>
                                      <w:rFonts w:ascii="Century Gothic"/>
                                      <w:sz w:val="15"/>
                                    </w:rPr>
                                  </w:pPr>
                                  <w:r>
                                    <w:rPr>
                                      <w:rFonts w:ascii="Century Gothic"/>
                                      <w:color w:val="231F20"/>
                                      <w:spacing w:val="-5"/>
                                      <w:w w:val="115"/>
                                      <w:sz w:val="15"/>
                                    </w:rPr>
                                    <w:t>3rd</w:t>
                                  </w:r>
                                </w:p>
                              </w:tc>
                              <w:tc>
                                <w:tcPr>
                                  <w:tcW w:w="3698" w:type="dxa"/>
                                  <w:shd w:val="clear" w:color="auto" w:fill="E2E2E3"/>
                                </w:tcPr>
                                <w:p>
                                  <w:pPr>
                                    <w:pStyle w:val="TableParagraph"/>
                                    <w:spacing w:before="9"/>
                                    <w:ind w:left="317"/>
                                    <w:rPr>
                                      <w:rFonts w:ascii="Century Gothic"/>
                                      <w:sz w:val="15"/>
                                    </w:rPr>
                                  </w:pPr>
                                  <w:r>
                                    <w:rPr>
                                      <w:rFonts w:ascii="Century Gothic"/>
                                      <w:color w:val="231F20"/>
                                      <w:w w:val="110"/>
                                      <w:sz w:val="15"/>
                                    </w:rPr>
                                    <w:t>2018-19,</w:t>
                                  </w:r>
                                  <w:r>
                                    <w:rPr>
                                      <w:rFonts w:ascii="Century Gothic"/>
                                      <w:color w:val="231F20"/>
                                      <w:spacing w:val="21"/>
                                      <w:w w:val="110"/>
                                      <w:sz w:val="15"/>
                                    </w:rPr>
                                    <w:t> </w:t>
                                  </w:r>
                                  <w:r>
                                    <w:rPr>
                                      <w:rFonts w:ascii="Century Gothic"/>
                                      <w:color w:val="231F20"/>
                                      <w:w w:val="110"/>
                                      <w:sz w:val="15"/>
                                    </w:rPr>
                                    <w:t>2017-18,</w:t>
                                  </w:r>
                                  <w:r>
                                    <w:rPr>
                                      <w:rFonts w:ascii="Century Gothic"/>
                                      <w:color w:val="231F20"/>
                                      <w:spacing w:val="21"/>
                                      <w:w w:val="110"/>
                                      <w:sz w:val="15"/>
                                    </w:rPr>
                                    <w:t> </w:t>
                                  </w:r>
                                  <w:r>
                                    <w:rPr>
                                      <w:rFonts w:ascii="Century Gothic"/>
                                      <w:color w:val="231F20"/>
                                      <w:w w:val="110"/>
                                      <w:sz w:val="15"/>
                                    </w:rPr>
                                    <w:t>2016-17,</w:t>
                                  </w:r>
                                  <w:r>
                                    <w:rPr>
                                      <w:rFonts w:ascii="Century Gothic"/>
                                      <w:color w:val="231F20"/>
                                      <w:spacing w:val="22"/>
                                      <w:w w:val="110"/>
                                      <w:sz w:val="15"/>
                                    </w:rPr>
                                    <w:t> </w:t>
                                  </w:r>
                                  <w:r>
                                    <w:rPr>
                                      <w:rFonts w:ascii="Century Gothic"/>
                                      <w:color w:val="231F20"/>
                                      <w:w w:val="110"/>
                                      <w:sz w:val="15"/>
                                    </w:rPr>
                                    <w:t>2008-</w:t>
                                  </w:r>
                                  <w:r>
                                    <w:rPr>
                                      <w:rFonts w:ascii="Century Gothic"/>
                                      <w:color w:val="231F20"/>
                                      <w:spacing w:val="-5"/>
                                      <w:w w:val="110"/>
                                      <w:sz w:val="15"/>
                                    </w:rPr>
                                    <w:t>09,</w:t>
                                  </w:r>
                                </w:p>
                                <w:p>
                                  <w:pPr>
                                    <w:pStyle w:val="TableParagraph"/>
                                    <w:spacing w:line="167" w:lineRule="exact" w:before="2"/>
                                    <w:ind w:left="317"/>
                                    <w:rPr>
                                      <w:rFonts w:ascii="Century Gothic"/>
                                      <w:sz w:val="15"/>
                                    </w:rPr>
                                  </w:pPr>
                                  <w:r>
                                    <w:rPr>
                                      <w:rFonts w:ascii="Century Gothic"/>
                                      <w:color w:val="231F20"/>
                                      <w:w w:val="110"/>
                                      <w:sz w:val="15"/>
                                    </w:rPr>
                                    <w:t>2001-02,</w:t>
                                  </w:r>
                                  <w:r>
                                    <w:rPr>
                                      <w:rFonts w:ascii="Century Gothic"/>
                                      <w:color w:val="231F20"/>
                                      <w:spacing w:val="29"/>
                                      <w:w w:val="110"/>
                                      <w:sz w:val="15"/>
                                    </w:rPr>
                                    <w:t> </w:t>
                                  </w:r>
                                  <w:r>
                                    <w:rPr>
                                      <w:rFonts w:ascii="Century Gothic"/>
                                      <w:color w:val="231F20"/>
                                      <w:w w:val="110"/>
                                      <w:sz w:val="15"/>
                                    </w:rPr>
                                    <w:t>1995-</w:t>
                                  </w:r>
                                  <w:r>
                                    <w:rPr>
                                      <w:rFonts w:ascii="Century Gothic"/>
                                      <w:color w:val="231F20"/>
                                      <w:spacing w:val="-5"/>
                                      <w:w w:val="110"/>
                                      <w:sz w:val="15"/>
                                    </w:rPr>
                                    <w:t>96</w:t>
                                  </w:r>
                                </w:p>
                              </w:tc>
                            </w:tr>
                            <w:tr>
                              <w:trPr>
                                <w:trHeight w:val="381" w:hRule="atLeast"/>
                              </w:trPr>
                              <w:tc>
                                <w:tcPr>
                                  <w:tcW w:w="968" w:type="dxa"/>
                                  <w:shd w:val="clear" w:color="auto" w:fill="FFFFFF"/>
                                </w:tcPr>
                                <w:p>
                                  <w:pPr>
                                    <w:pStyle w:val="TableParagraph"/>
                                    <w:spacing w:before="9"/>
                                    <w:ind w:left="287"/>
                                    <w:rPr>
                                      <w:rFonts w:ascii="Century Gothic"/>
                                      <w:sz w:val="15"/>
                                    </w:rPr>
                                  </w:pPr>
                                  <w:r>
                                    <w:rPr>
                                      <w:rFonts w:ascii="Century Gothic"/>
                                      <w:color w:val="231F20"/>
                                      <w:spacing w:val="-5"/>
                                      <w:w w:val="115"/>
                                      <w:sz w:val="15"/>
                                    </w:rPr>
                                    <w:t>4th</w:t>
                                  </w:r>
                                </w:p>
                              </w:tc>
                              <w:tc>
                                <w:tcPr>
                                  <w:tcW w:w="3698" w:type="dxa"/>
                                  <w:shd w:val="clear" w:color="auto" w:fill="FFFFFF"/>
                                </w:tcPr>
                                <w:p>
                                  <w:pPr>
                                    <w:pStyle w:val="TableParagraph"/>
                                    <w:spacing w:before="9"/>
                                    <w:ind w:left="317"/>
                                    <w:rPr>
                                      <w:rFonts w:ascii="Century Gothic"/>
                                      <w:sz w:val="15"/>
                                    </w:rPr>
                                  </w:pPr>
                                  <w:r>
                                    <w:rPr>
                                      <w:rFonts w:ascii="Century Gothic"/>
                                      <w:color w:val="231F20"/>
                                      <w:w w:val="110"/>
                                      <w:sz w:val="15"/>
                                    </w:rPr>
                                    <w:t>2023-24,</w:t>
                                  </w:r>
                                  <w:r>
                                    <w:rPr>
                                      <w:rFonts w:ascii="Century Gothic"/>
                                      <w:color w:val="231F20"/>
                                      <w:spacing w:val="21"/>
                                      <w:w w:val="110"/>
                                      <w:sz w:val="15"/>
                                    </w:rPr>
                                    <w:t> </w:t>
                                  </w:r>
                                  <w:r>
                                    <w:rPr>
                                      <w:rFonts w:ascii="Century Gothic"/>
                                      <w:color w:val="231F20"/>
                                      <w:w w:val="110"/>
                                      <w:sz w:val="15"/>
                                    </w:rPr>
                                    <w:t>2014-15,</w:t>
                                  </w:r>
                                  <w:r>
                                    <w:rPr>
                                      <w:rFonts w:ascii="Century Gothic"/>
                                      <w:color w:val="231F20"/>
                                      <w:spacing w:val="21"/>
                                      <w:w w:val="110"/>
                                      <w:sz w:val="15"/>
                                    </w:rPr>
                                    <w:t> </w:t>
                                  </w:r>
                                  <w:r>
                                    <w:rPr>
                                      <w:rFonts w:ascii="Century Gothic"/>
                                      <w:color w:val="231F20"/>
                                      <w:w w:val="110"/>
                                      <w:sz w:val="15"/>
                                    </w:rPr>
                                    <w:t>2010-11,</w:t>
                                  </w:r>
                                  <w:r>
                                    <w:rPr>
                                      <w:rFonts w:ascii="Century Gothic"/>
                                      <w:color w:val="231F20"/>
                                      <w:spacing w:val="22"/>
                                      <w:w w:val="110"/>
                                      <w:sz w:val="15"/>
                                    </w:rPr>
                                    <w:t> </w:t>
                                  </w:r>
                                  <w:r>
                                    <w:rPr>
                                      <w:rFonts w:ascii="Century Gothic"/>
                                      <w:color w:val="231F20"/>
                                      <w:w w:val="110"/>
                                      <w:sz w:val="15"/>
                                    </w:rPr>
                                    <w:t>1998-</w:t>
                                  </w:r>
                                  <w:r>
                                    <w:rPr>
                                      <w:rFonts w:ascii="Century Gothic"/>
                                      <w:color w:val="231F20"/>
                                      <w:spacing w:val="-5"/>
                                      <w:w w:val="110"/>
                                      <w:sz w:val="15"/>
                                    </w:rPr>
                                    <w:t>99,</w:t>
                                  </w:r>
                                </w:p>
                                <w:p>
                                  <w:pPr>
                                    <w:pStyle w:val="TableParagraph"/>
                                    <w:spacing w:line="167" w:lineRule="exact" w:before="2"/>
                                    <w:ind w:left="317"/>
                                    <w:rPr>
                                      <w:rFonts w:ascii="Century Gothic"/>
                                      <w:sz w:val="15"/>
                                    </w:rPr>
                                  </w:pPr>
                                  <w:r>
                                    <w:rPr>
                                      <w:rFonts w:ascii="Century Gothic"/>
                                      <w:color w:val="231F20"/>
                                      <w:w w:val="110"/>
                                      <w:sz w:val="15"/>
                                    </w:rPr>
                                    <w:t>1993-94,</w:t>
                                  </w:r>
                                  <w:r>
                                    <w:rPr>
                                      <w:rFonts w:ascii="Century Gothic"/>
                                      <w:color w:val="231F20"/>
                                      <w:spacing w:val="21"/>
                                      <w:w w:val="110"/>
                                      <w:sz w:val="15"/>
                                    </w:rPr>
                                    <w:t> </w:t>
                                  </w:r>
                                  <w:r>
                                    <w:rPr>
                                      <w:rFonts w:ascii="Century Gothic"/>
                                      <w:color w:val="231F20"/>
                                      <w:w w:val="110"/>
                                      <w:sz w:val="15"/>
                                    </w:rPr>
                                    <w:t>1992-93,</w:t>
                                  </w:r>
                                  <w:r>
                                    <w:rPr>
                                      <w:rFonts w:ascii="Century Gothic"/>
                                      <w:color w:val="231F20"/>
                                      <w:spacing w:val="21"/>
                                      <w:w w:val="110"/>
                                      <w:sz w:val="15"/>
                                    </w:rPr>
                                    <w:t> </w:t>
                                  </w:r>
                                  <w:r>
                                    <w:rPr>
                                      <w:rFonts w:ascii="Century Gothic"/>
                                      <w:color w:val="231F20"/>
                                      <w:w w:val="110"/>
                                      <w:sz w:val="15"/>
                                    </w:rPr>
                                    <w:t>1986-87,</w:t>
                                  </w:r>
                                  <w:r>
                                    <w:rPr>
                                      <w:rFonts w:ascii="Century Gothic"/>
                                      <w:color w:val="231F20"/>
                                      <w:spacing w:val="22"/>
                                      <w:w w:val="110"/>
                                      <w:sz w:val="15"/>
                                    </w:rPr>
                                    <w:t> </w:t>
                                  </w:r>
                                  <w:r>
                                    <w:rPr>
                                      <w:rFonts w:ascii="Century Gothic"/>
                                      <w:color w:val="231F20"/>
                                      <w:w w:val="110"/>
                                      <w:sz w:val="15"/>
                                    </w:rPr>
                                    <w:t>1984-</w:t>
                                  </w:r>
                                  <w:r>
                                    <w:rPr>
                                      <w:rFonts w:ascii="Century Gothic"/>
                                      <w:color w:val="231F20"/>
                                      <w:spacing w:val="-5"/>
                                      <w:w w:val="110"/>
                                      <w:sz w:val="15"/>
                                    </w:rPr>
                                    <w:t>85</w:t>
                                  </w:r>
                                </w:p>
                              </w:tc>
                            </w:tr>
                            <w:tr>
                              <w:trPr>
                                <w:trHeight w:val="568" w:hRule="atLeast"/>
                              </w:trPr>
                              <w:tc>
                                <w:tcPr>
                                  <w:tcW w:w="968" w:type="dxa"/>
                                  <w:shd w:val="clear" w:color="auto" w:fill="E2E2E3"/>
                                </w:tcPr>
                                <w:p>
                                  <w:pPr>
                                    <w:pStyle w:val="TableParagraph"/>
                                    <w:spacing w:before="9"/>
                                    <w:ind w:left="287"/>
                                    <w:rPr>
                                      <w:rFonts w:ascii="Century Gothic"/>
                                      <w:sz w:val="15"/>
                                    </w:rPr>
                                  </w:pPr>
                                  <w:r>
                                    <w:rPr>
                                      <w:rFonts w:ascii="Century Gothic"/>
                                      <w:color w:val="231F20"/>
                                      <w:spacing w:val="-5"/>
                                      <w:w w:val="110"/>
                                      <w:sz w:val="15"/>
                                    </w:rPr>
                                    <w:t>5th</w:t>
                                  </w:r>
                                </w:p>
                              </w:tc>
                              <w:tc>
                                <w:tcPr>
                                  <w:tcW w:w="3698" w:type="dxa"/>
                                  <w:shd w:val="clear" w:color="auto" w:fill="E2E2E3"/>
                                </w:tcPr>
                                <w:p>
                                  <w:pPr>
                                    <w:pStyle w:val="TableParagraph"/>
                                    <w:spacing w:before="9"/>
                                    <w:ind w:left="317"/>
                                    <w:rPr>
                                      <w:rFonts w:ascii="Century Gothic"/>
                                      <w:sz w:val="15"/>
                                    </w:rPr>
                                  </w:pPr>
                                  <w:r>
                                    <w:rPr>
                                      <w:rFonts w:ascii="Century Gothic"/>
                                      <w:color w:val="231F20"/>
                                      <w:w w:val="110"/>
                                      <w:sz w:val="15"/>
                                    </w:rPr>
                                    <w:t>2022-23,</w:t>
                                  </w:r>
                                  <w:r>
                                    <w:rPr>
                                      <w:rFonts w:ascii="Century Gothic"/>
                                      <w:color w:val="231F20"/>
                                      <w:spacing w:val="21"/>
                                      <w:w w:val="110"/>
                                      <w:sz w:val="15"/>
                                    </w:rPr>
                                    <w:t> </w:t>
                                  </w:r>
                                  <w:r>
                                    <w:rPr>
                                      <w:rFonts w:ascii="Century Gothic"/>
                                      <w:color w:val="231F20"/>
                                      <w:w w:val="110"/>
                                      <w:sz w:val="15"/>
                                    </w:rPr>
                                    <w:t>2021-22,</w:t>
                                  </w:r>
                                  <w:r>
                                    <w:rPr>
                                      <w:rFonts w:ascii="Century Gothic"/>
                                      <w:color w:val="231F20"/>
                                      <w:spacing w:val="21"/>
                                      <w:w w:val="110"/>
                                      <w:sz w:val="15"/>
                                    </w:rPr>
                                    <w:t> </w:t>
                                  </w:r>
                                  <w:r>
                                    <w:rPr>
                                      <w:rFonts w:ascii="Century Gothic"/>
                                      <w:color w:val="231F20"/>
                                      <w:w w:val="110"/>
                                      <w:sz w:val="15"/>
                                    </w:rPr>
                                    <w:t>2020-21,</w:t>
                                  </w:r>
                                  <w:r>
                                    <w:rPr>
                                      <w:rFonts w:ascii="Century Gothic"/>
                                      <w:color w:val="231F20"/>
                                      <w:spacing w:val="22"/>
                                      <w:w w:val="110"/>
                                      <w:sz w:val="15"/>
                                    </w:rPr>
                                    <w:t> </w:t>
                                  </w:r>
                                  <w:r>
                                    <w:rPr>
                                      <w:rFonts w:ascii="Century Gothic"/>
                                      <w:color w:val="231F20"/>
                                      <w:w w:val="110"/>
                                      <w:sz w:val="15"/>
                                    </w:rPr>
                                    <w:t>2015-</w:t>
                                  </w:r>
                                  <w:r>
                                    <w:rPr>
                                      <w:rFonts w:ascii="Century Gothic"/>
                                      <w:color w:val="231F20"/>
                                      <w:spacing w:val="-5"/>
                                      <w:w w:val="110"/>
                                      <w:sz w:val="15"/>
                                    </w:rPr>
                                    <w:t>16,</w:t>
                                  </w:r>
                                </w:p>
                                <w:p>
                                  <w:pPr>
                                    <w:pStyle w:val="TableParagraph"/>
                                    <w:spacing w:before="2"/>
                                    <w:ind w:left="317"/>
                                    <w:rPr>
                                      <w:rFonts w:ascii="Century Gothic"/>
                                      <w:sz w:val="15"/>
                                    </w:rPr>
                                  </w:pPr>
                                  <w:r>
                                    <w:rPr>
                                      <w:rFonts w:ascii="Century Gothic"/>
                                      <w:color w:val="231F20"/>
                                      <w:w w:val="110"/>
                                      <w:sz w:val="15"/>
                                    </w:rPr>
                                    <w:t>2005-06,</w:t>
                                  </w:r>
                                  <w:r>
                                    <w:rPr>
                                      <w:rFonts w:ascii="Century Gothic"/>
                                      <w:color w:val="231F20"/>
                                      <w:spacing w:val="21"/>
                                      <w:w w:val="110"/>
                                      <w:sz w:val="15"/>
                                    </w:rPr>
                                    <w:t> </w:t>
                                  </w:r>
                                  <w:r>
                                    <w:rPr>
                                      <w:rFonts w:ascii="Century Gothic"/>
                                      <w:color w:val="231F20"/>
                                      <w:w w:val="110"/>
                                      <w:sz w:val="15"/>
                                    </w:rPr>
                                    <w:t>1996-97,</w:t>
                                  </w:r>
                                  <w:r>
                                    <w:rPr>
                                      <w:rFonts w:ascii="Century Gothic"/>
                                      <w:color w:val="231F20"/>
                                      <w:spacing w:val="21"/>
                                      <w:w w:val="110"/>
                                      <w:sz w:val="15"/>
                                    </w:rPr>
                                    <w:t> </w:t>
                                  </w:r>
                                  <w:r>
                                    <w:rPr>
                                      <w:rFonts w:ascii="Century Gothic"/>
                                      <w:color w:val="231F20"/>
                                      <w:w w:val="110"/>
                                      <w:sz w:val="15"/>
                                    </w:rPr>
                                    <w:t>1994-95,</w:t>
                                  </w:r>
                                  <w:r>
                                    <w:rPr>
                                      <w:rFonts w:ascii="Century Gothic"/>
                                      <w:color w:val="231F20"/>
                                      <w:spacing w:val="22"/>
                                      <w:w w:val="110"/>
                                      <w:sz w:val="15"/>
                                    </w:rPr>
                                    <w:t> </w:t>
                                  </w:r>
                                  <w:r>
                                    <w:rPr>
                                      <w:rFonts w:ascii="Century Gothic"/>
                                      <w:color w:val="231F20"/>
                                      <w:w w:val="110"/>
                                      <w:sz w:val="15"/>
                                    </w:rPr>
                                    <w:t>1991-</w:t>
                                  </w:r>
                                  <w:r>
                                    <w:rPr>
                                      <w:rFonts w:ascii="Century Gothic"/>
                                      <w:color w:val="231F20"/>
                                      <w:spacing w:val="-5"/>
                                      <w:w w:val="110"/>
                                      <w:sz w:val="15"/>
                                    </w:rPr>
                                    <w:t>92,</w:t>
                                  </w:r>
                                </w:p>
                                <w:p>
                                  <w:pPr>
                                    <w:pStyle w:val="TableParagraph"/>
                                    <w:spacing w:line="167" w:lineRule="exact" w:before="2"/>
                                    <w:ind w:left="317"/>
                                    <w:rPr>
                                      <w:rFonts w:ascii="Century Gothic"/>
                                      <w:sz w:val="15"/>
                                    </w:rPr>
                                  </w:pPr>
                                  <w:r>
                                    <w:rPr>
                                      <w:rFonts w:ascii="Century Gothic"/>
                                      <w:color w:val="231F20"/>
                                      <w:w w:val="110"/>
                                      <w:sz w:val="15"/>
                                    </w:rPr>
                                    <w:t>1990-91,</w:t>
                                  </w:r>
                                  <w:r>
                                    <w:rPr>
                                      <w:rFonts w:ascii="Century Gothic"/>
                                      <w:color w:val="231F20"/>
                                      <w:spacing w:val="21"/>
                                      <w:w w:val="110"/>
                                      <w:sz w:val="15"/>
                                    </w:rPr>
                                    <w:t> </w:t>
                                  </w:r>
                                  <w:r>
                                    <w:rPr>
                                      <w:rFonts w:ascii="Century Gothic"/>
                                      <w:color w:val="231F20"/>
                                      <w:w w:val="110"/>
                                      <w:sz w:val="15"/>
                                    </w:rPr>
                                    <w:t>1989-90,</w:t>
                                  </w:r>
                                  <w:r>
                                    <w:rPr>
                                      <w:rFonts w:ascii="Century Gothic"/>
                                      <w:color w:val="231F20"/>
                                      <w:spacing w:val="21"/>
                                      <w:w w:val="110"/>
                                      <w:sz w:val="15"/>
                                    </w:rPr>
                                    <w:t> </w:t>
                                  </w:r>
                                  <w:r>
                                    <w:rPr>
                                      <w:rFonts w:ascii="Century Gothic"/>
                                      <w:color w:val="231F20"/>
                                      <w:w w:val="110"/>
                                      <w:sz w:val="15"/>
                                    </w:rPr>
                                    <w:t>1987-88,</w:t>
                                  </w:r>
                                  <w:r>
                                    <w:rPr>
                                      <w:rFonts w:ascii="Century Gothic"/>
                                      <w:color w:val="231F20"/>
                                      <w:spacing w:val="22"/>
                                      <w:w w:val="110"/>
                                      <w:sz w:val="15"/>
                                    </w:rPr>
                                    <w:t> </w:t>
                                  </w:r>
                                  <w:r>
                                    <w:rPr>
                                      <w:rFonts w:ascii="Century Gothic"/>
                                      <w:color w:val="231F20"/>
                                      <w:w w:val="110"/>
                                      <w:sz w:val="15"/>
                                    </w:rPr>
                                    <w:t>1983-</w:t>
                                  </w:r>
                                  <w:r>
                                    <w:rPr>
                                      <w:rFonts w:ascii="Century Gothic"/>
                                      <w:color w:val="231F20"/>
                                      <w:spacing w:val="-5"/>
                                      <w:w w:val="110"/>
                                      <w:sz w:val="15"/>
                                    </w:rPr>
                                    <w:t>84</w:t>
                                  </w:r>
                                </w:p>
                              </w:tc>
                            </w:tr>
                            <w:tr>
                              <w:trPr>
                                <w:trHeight w:val="287" w:hRule="atLeast"/>
                              </w:trPr>
                              <w:tc>
                                <w:tcPr>
                                  <w:tcW w:w="968" w:type="dxa"/>
                                  <w:shd w:val="clear" w:color="auto" w:fill="FFFFFF"/>
                                </w:tcPr>
                                <w:p>
                                  <w:pPr>
                                    <w:pStyle w:val="TableParagraph"/>
                                    <w:spacing w:before="9"/>
                                    <w:ind w:left="287"/>
                                    <w:rPr>
                                      <w:rFonts w:ascii="Century Gothic"/>
                                      <w:sz w:val="15"/>
                                    </w:rPr>
                                  </w:pPr>
                                  <w:r>
                                    <w:rPr>
                                      <w:rFonts w:ascii="Century Gothic"/>
                                      <w:color w:val="231F20"/>
                                      <w:spacing w:val="-5"/>
                                      <w:w w:val="115"/>
                                      <w:sz w:val="15"/>
                                    </w:rPr>
                                    <w:t>6th</w:t>
                                  </w:r>
                                </w:p>
                              </w:tc>
                              <w:tc>
                                <w:tcPr>
                                  <w:tcW w:w="3698" w:type="dxa"/>
                                  <w:shd w:val="clear" w:color="auto" w:fill="FFFFFF"/>
                                </w:tcPr>
                                <w:p>
                                  <w:pPr>
                                    <w:pStyle w:val="TableParagraph"/>
                                    <w:spacing w:before="9"/>
                                    <w:ind w:left="317"/>
                                    <w:rPr>
                                      <w:rFonts w:ascii="Century Gothic"/>
                                      <w:sz w:val="15"/>
                                    </w:rPr>
                                  </w:pPr>
                                  <w:r>
                                    <w:rPr>
                                      <w:rFonts w:ascii="Century Gothic"/>
                                      <w:color w:val="231F20"/>
                                      <w:w w:val="110"/>
                                      <w:sz w:val="15"/>
                                    </w:rPr>
                                    <w:t>2007-08,</w:t>
                                  </w:r>
                                  <w:r>
                                    <w:rPr>
                                      <w:rFonts w:ascii="Century Gothic"/>
                                      <w:color w:val="231F20"/>
                                      <w:spacing w:val="21"/>
                                      <w:w w:val="110"/>
                                      <w:sz w:val="15"/>
                                    </w:rPr>
                                    <w:t> </w:t>
                                  </w:r>
                                  <w:r>
                                    <w:rPr>
                                      <w:rFonts w:ascii="Century Gothic"/>
                                      <w:color w:val="231F20"/>
                                      <w:w w:val="110"/>
                                      <w:sz w:val="15"/>
                                    </w:rPr>
                                    <w:t>2006-07,</w:t>
                                  </w:r>
                                  <w:r>
                                    <w:rPr>
                                      <w:rFonts w:ascii="Century Gothic"/>
                                      <w:color w:val="231F20"/>
                                      <w:spacing w:val="21"/>
                                      <w:w w:val="110"/>
                                      <w:sz w:val="15"/>
                                    </w:rPr>
                                    <w:t> </w:t>
                                  </w:r>
                                  <w:r>
                                    <w:rPr>
                                      <w:rFonts w:ascii="Century Gothic"/>
                                      <w:color w:val="231F20"/>
                                      <w:w w:val="110"/>
                                      <w:sz w:val="15"/>
                                    </w:rPr>
                                    <w:t>2004-05,</w:t>
                                  </w:r>
                                  <w:r>
                                    <w:rPr>
                                      <w:rFonts w:ascii="Century Gothic"/>
                                      <w:color w:val="231F20"/>
                                      <w:spacing w:val="22"/>
                                      <w:w w:val="110"/>
                                      <w:sz w:val="15"/>
                                    </w:rPr>
                                    <w:t> </w:t>
                                  </w:r>
                                  <w:r>
                                    <w:rPr>
                                      <w:rFonts w:ascii="Century Gothic"/>
                                      <w:color w:val="231F20"/>
                                      <w:w w:val="110"/>
                                      <w:sz w:val="15"/>
                                    </w:rPr>
                                    <w:t>2003-</w:t>
                                  </w:r>
                                  <w:r>
                                    <w:rPr>
                                      <w:rFonts w:ascii="Century Gothic"/>
                                      <w:color w:val="231F20"/>
                                      <w:spacing w:val="-5"/>
                                      <w:w w:val="110"/>
                                      <w:sz w:val="15"/>
                                    </w:rPr>
                                    <w:t>04</w:t>
                                  </w:r>
                                </w:p>
                              </w:tc>
                            </w:tr>
                            <w:tr>
                              <w:trPr>
                                <w:trHeight w:val="288" w:hRule="atLeast"/>
                              </w:trPr>
                              <w:tc>
                                <w:tcPr>
                                  <w:tcW w:w="968" w:type="dxa"/>
                                  <w:shd w:val="clear" w:color="auto" w:fill="E2E2E3"/>
                                </w:tcPr>
                                <w:p>
                                  <w:pPr>
                                    <w:pStyle w:val="TableParagraph"/>
                                    <w:spacing w:before="9"/>
                                    <w:ind w:left="287"/>
                                    <w:rPr>
                                      <w:rFonts w:ascii="Century Gothic"/>
                                      <w:sz w:val="15"/>
                                    </w:rPr>
                                  </w:pPr>
                                  <w:r>
                                    <w:rPr>
                                      <w:rFonts w:ascii="Century Gothic"/>
                                      <w:color w:val="231F20"/>
                                      <w:spacing w:val="-5"/>
                                      <w:w w:val="110"/>
                                      <w:sz w:val="15"/>
                                    </w:rPr>
                                    <w:t>7th</w:t>
                                  </w:r>
                                </w:p>
                              </w:tc>
                              <w:tc>
                                <w:tcPr>
                                  <w:tcW w:w="3698" w:type="dxa"/>
                                  <w:shd w:val="clear" w:color="auto" w:fill="E2E2E3"/>
                                </w:tcPr>
                                <w:p>
                                  <w:pPr>
                                    <w:pStyle w:val="TableParagraph"/>
                                    <w:spacing w:before="9"/>
                                    <w:ind w:left="317"/>
                                    <w:rPr>
                                      <w:rFonts w:ascii="Century Gothic"/>
                                      <w:sz w:val="15"/>
                                    </w:rPr>
                                  </w:pPr>
                                  <w:r>
                                    <w:rPr>
                                      <w:b/>
                                      <w:color w:val="F26A36"/>
                                      <w:w w:val="110"/>
                                      <w:sz w:val="15"/>
                                    </w:rPr>
                                    <w:t>2024-25,</w:t>
                                  </w:r>
                                  <w:r>
                                    <w:rPr>
                                      <w:b/>
                                      <w:color w:val="F26A36"/>
                                      <w:spacing w:val="17"/>
                                      <w:w w:val="110"/>
                                      <w:sz w:val="15"/>
                                    </w:rPr>
                                    <w:t> </w:t>
                                  </w:r>
                                  <w:r>
                                    <w:rPr>
                                      <w:rFonts w:ascii="Century Gothic"/>
                                      <w:color w:val="231F20"/>
                                      <w:w w:val="110"/>
                                      <w:sz w:val="15"/>
                                    </w:rPr>
                                    <w:t>2002-03,</w:t>
                                  </w:r>
                                  <w:r>
                                    <w:rPr>
                                      <w:rFonts w:ascii="Century Gothic"/>
                                      <w:color w:val="231F20"/>
                                      <w:spacing w:val="19"/>
                                      <w:w w:val="110"/>
                                      <w:sz w:val="15"/>
                                    </w:rPr>
                                    <w:t> </w:t>
                                  </w:r>
                                  <w:r>
                                    <w:rPr>
                                      <w:rFonts w:ascii="Century Gothic"/>
                                      <w:color w:val="231F20"/>
                                      <w:w w:val="110"/>
                                      <w:sz w:val="15"/>
                                    </w:rPr>
                                    <w:t>2000-01,</w:t>
                                  </w:r>
                                  <w:r>
                                    <w:rPr>
                                      <w:rFonts w:ascii="Century Gothic"/>
                                      <w:color w:val="231F20"/>
                                      <w:spacing w:val="20"/>
                                      <w:w w:val="110"/>
                                      <w:sz w:val="15"/>
                                    </w:rPr>
                                    <w:t> </w:t>
                                  </w:r>
                                  <w:r>
                                    <w:rPr>
                                      <w:rFonts w:ascii="Century Gothic"/>
                                      <w:color w:val="231F20"/>
                                      <w:w w:val="110"/>
                                      <w:sz w:val="15"/>
                                    </w:rPr>
                                    <w:t>1999-</w:t>
                                  </w:r>
                                  <w:r>
                                    <w:rPr>
                                      <w:rFonts w:ascii="Century Gothic"/>
                                      <w:color w:val="231F20"/>
                                      <w:spacing w:val="-7"/>
                                      <w:w w:val="110"/>
                                      <w:sz w:val="15"/>
                                    </w:rPr>
                                    <w:t>00</w:t>
                                  </w:r>
                                </w:p>
                              </w:tc>
                            </w:tr>
                            <w:tr>
                              <w:trPr>
                                <w:trHeight w:val="287" w:hRule="atLeast"/>
                              </w:trPr>
                              <w:tc>
                                <w:tcPr>
                                  <w:tcW w:w="968" w:type="dxa"/>
                                  <w:shd w:val="clear" w:color="auto" w:fill="FFFFFF"/>
                                </w:tcPr>
                                <w:p>
                                  <w:pPr>
                                    <w:pStyle w:val="TableParagraph"/>
                                    <w:spacing w:before="9"/>
                                    <w:ind w:left="287"/>
                                    <w:rPr>
                                      <w:rFonts w:ascii="Century Gothic"/>
                                      <w:sz w:val="15"/>
                                    </w:rPr>
                                  </w:pPr>
                                  <w:r>
                                    <w:rPr>
                                      <w:rFonts w:ascii="Century Gothic"/>
                                      <w:color w:val="231F20"/>
                                      <w:spacing w:val="-5"/>
                                      <w:w w:val="115"/>
                                      <w:sz w:val="15"/>
                                    </w:rPr>
                                    <w:t>8th</w:t>
                                  </w:r>
                                </w:p>
                              </w:tc>
                              <w:tc>
                                <w:tcPr>
                                  <w:tcW w:w="3698" w:type="dxa"/>
                                  <w:shd w:val="clear" w:color="auto" w:fill="FFFFFF"/>
                                </w:tcPr>
                                <w:p>
                                  <w:pPr>
                                    <w:pStyle w:val="TableParagraph"/>
                                    <w:spacing w:before="9"/>
                                    <w:ind w:left="317"/>
                                    <w:rPr>
                                      <w:rFonts w:ascii="Century Gothic"/>
                                      <w:sz w:val="15"/>
                                    </w:rPr>
                                  </w:pPr>
                                  <w:r>
                                    <w:rPr>
                                      <w:rFonts w:ascii="Century Gothic"/>
                                      <w:color w:val="231F20"/>
                                      <w:w w:val="110"/>
                                      <w:sz w:val="15"/>
                                    </w:rPr>
                                    <w:t>1985-</w:t>
                                  </w:r>
                                  <w:r>
                                    <w:rPr>
                                      <w:rFonts w:ascii="Century Gothic"/>
                                      <w:color w:val="231F20"/>
                                      <w:spacing w:val="-5"/>
                                      <w:w w:val="115"/>
                                      <w:sz w:val="15"/>
                                    </w:rPr>
                                    <w:t>86</w:t>
                                  </w:r>
                                </w:p>
                              </w:tc>
                            </w:tr>
                            <w:tr>
                              <w:trPr>
                                <w:trHeight w:val="287" w:hRule="atLeast"/>
                              </w:trPr>
                              <w:tc>
                                <w:tcPr>
                                  <w:tcW w:w="968" w:type="dxa"/>
                                  <w:shd w:val="clear" w:color="auto" w:fill="E2E2E3"/>
                                </w:tcPr>
                                <w:p>
                                  <w:pPr>
                                    <w:pStyle w:val="TableParagraph"/>
                                    <w:spacing w:before="9"/>
                                    <w:ind w:left="287"/>
                                    <w:rPr>
                                      <w:rFonts w:ascii="Century Gothic"/>
                                      <w:sz w:val="15"/>
                                    </w:rPr>
                                  </w:pPr>
                                  <w:r>
                                    <w:rPr>
                                      <w:rFonts w:ascii="Century Gothic"/>
                                      <w:color w:val="231F20"/>
                                      <w:spacing w:val="-5"/>
                                      <w:w w:val="115"/>
                                      <w:sz w:val="15"/>
                                    </w:rPr>
                                    <w:t>9th</w:t>
                                  </w:r>
                                </w:p>
                              </w:tc>
                              <w:tc>
                                <w:tcPr>
                                  <w:tcW w:w="3698" w:type="dxa"/>
                                  <w:shd w:val="clear" w:color="auto" w:fill="E2E2E3"/>
                                </w:tcPr>
                                <w:p>
                                  <w:pPr>
                                    <w:pStyle w:val="TableParagraph"/>
                                    <w:spacing w:before="9"/>
                                    <w:ind w:left="288"/>
                                    <w:rPr>
                                      <w:rFonts w:ascii="Century Gothic"/>
                                      <w:sz w:val="15"/>
                                    </w:rPr>
                                  </w:pPr>
                                  <w:r>
                                    <w:rPr>
                                      <w:rFonts w:ascii="Century Gothic"/>
                                      <w:color w:val="231F20"/>
                                      <w:w w:val="110"/>
                                      <w:sz w:val="15"/>
                                    </w:rPr>
                                    <w:t>1988-</w:t>
                                  </w:r>
                                  <w:r>
                                    <w:rPr>
                                      <w:rFonts w:ascii="Century Gothic"/>
                                      <w:color w:val="231F20"/>
                                      <w:spacing w:val="-5"/>
                                      <w:w w:val="115"/>
                                      <w:sz w:val="15"/>
                                    </w:rPr>
                                    <w:t>89</w:t>
                                  </w:r>
                                </w:p>
                              </w:tc>
                            </w:tr>
                          </w:tbl>
                          <w:p>
                            <w:pPr>
                              <w:pStyle w:val="BodyText"/>
                            </w:pPr>
                          </w:p>
                        </w:txbxContent>
                      </wps:txbx>
                      <wps:bodyPr wrap="square" lIns="0" tIns="0" rIns="0" bIns="0" rtlCol="0">
                        <a:noAutofit/>
                      </wps:bodyPr>
                    </wps:wsp>
                  </a:graphicData>
                </a:graphic>
              </wp:inline>
            </w:drawing>
          </mc:Choice>
          <mc:Fallback>
            <w:pict>
              <v:shape style="width:233.35pt;height:192.1pt;mso-position-horizontal-relative:char;mso-position-vertical-relative:line" type="#_x0000_t202" id="docshape177"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68"/>
                        <w:gridCol w:w="3698"/>
                      </w:tblGrid>
                      <w:tr>
                        <w:trPr>
                          <w:trHeight w:val="633" w:hRule="atLeast"/>
                        </w:trPr>
                        <w:tc>
                          <w:tcPr>
                            <w:tcW w:w="4666" w:type="dxa"/>
                            <w:gridSpan w:val="2"/>
                            <w:shd w:val="clear" w:color="auto" w:fill="858789"/>
                          </w:tcPr>
                          <w:p>
                            <w:pPr>
                              <w:pStyle w:val="TableParagraph"/>
                              <w:spacing w:line="326" w:lineRule="auto" w:before="105"/>
                              <w:ind w:left="125" w:right="68"/>
                              <w:rPr>
                                <w:b/>
                                <w:sz w:val="16"/>
                              </w:rPr>
                            </w:pPr>
                            <w:r>
                              <w:rPr>
                                <w:b/>
                                <w:color w:val="FFFFFF"/>
                                <w:spacing w:val="-8"/>
                                <w:w w:val="105"/>
                                <w:sz w:val="16"/>
                              </w:rPr>
                              <w:t>Florida’s LEARFIELD Directors’ Cup</w:t>
                            </w:r>
                            <w:r>
                              <w:rPr>
                                <w:b/>
                                <w:color w:val="FFFFFF"/>
                                <w:spacing w:val="-3"/>
                                <w:sz w:val="16"/>
                              </w:rPr>
                              <w:t> </w:t>
                            </w:r>
                            <w:r>
                              <w:rPr>
                                <w:b/>
                                <w:color w:val="FFFFFF"/>
                                <w:spacing w:val="-8"/>
                                <w:w w:val="105"/>
                                <w:sz w:val="16"/>
                              </w:rPr>
                              <w:t>All-Sports</w:t>
                            </w:r>
                            <w:r>
                              <w:rPr>
                                <w:b/>
                                <w:color w:val="FFFFFF"/>
                                <w:spacing w:val="-3"/>
                                <w:sz w:val="16"/>
                              </w:rPr>
                              <w:t> </w:t>
                            </w:r>
                            <w:r>
                              <w:rPr>
                                <w:b/>
                                <w:color w:val="FFFFFF"/>
                                <w:spacing w:val="-8"/>
                                <w:w w:val="105"/>
                                <w:sz w:val="16"/>
                              </w:rPr>
                              <w:t>Finishes</w:t>
                            </w:r>
                            <w:r>
                              <w:rPr>
                                <w:b/>
                                <w:color w:val="FFFFFF"/>
                                <w:w w:val="105"/>
                                <w:sz w:val="16"/>
                              </w:rPr>
                              <w:t> Since</w:t>
                            </w:r>
                            <w:r>
                              <w:rPr>
                                <w:b/>
                                <w:color w:val="FFFFFF"/>
                                <w:spacing w:val="-6"/>
                                <w:w w:val="105"/>
                                <w:sz w:val="16"/>
                              </w:rPr>
                              <w:t> </w:t>
                            </w:r>
                            <w:r>
                              <w:rPr>
                                <w:b/>
                                <w:color w:val="FFFFFF"/>
                                <w:w w:val="105"/>
                                <w:sz w:val="16"/>
                              </w:rPr>
                              <w:t>1983-84</w:t>
                            </w:r>
                          </w:p>
                        </w:tc>
                      </w:tr>
                      <w:tr>
                        <w:trPr>
                          <w:trHeight w:val="341" w:hRule="atLeast"/>
                        </w:trPr>
                        <w:tc>
                          <w:tcPr>
                            <w:tcW w:w="968" w:type="dxa"/>
                            <w:shd w:val="clear" w:color="auto" w:fill="E2E2E3"/>
                          </w:tcPr>
                          <w:p>
                            <w:pPr>
                              <w:pStyle w:val="TableParagraph"/>
                              <w:spacing w:before="92"/>
                              <w:ind w:left="287"/>
                              <w:rPr>
                                <w:b/>
                                <w:sz w:val="15"/>
                              </w:rPr>
                            </w:pPr>
                            <w:r>
                              <w:rPr>
                                <w:b/>
                                <w:color w:val="231F20"/>
                                <w:spacing w:val="-4"/>
                                <w:w w:val="105"/>
                                <w:sz w:val="15"/>
                              </w:rPr>
                              <w:t>Rank</w:t>
                            </w:r>
                          </w:p>
                        </w:tc>
                        <w:tc>
                          <w:tcPr>
                            <w:tcW w:w="3698" w:type="dxa"/>
                            <w:shd w:val="clear" w:color="auto" w:fill="E2E2E3"/>
                          </w:tcPr>
                          <w:p>
                            <w:pPr>
                              <w:pStyle w:val="TableParagraph"/>
                              <w:spacing w:before="92"/>
                              <w:ind w:left="317"/>
                              <w:rPr>
                                <w:b/>
                                <w:sz w:val="15"/>
                              </w:rPr>
                            </w:pPr>
                            <w:r>
                              <w:rPr>
                                <w:b/>
                                <w:color w:val="231F20"/>
                                <w:spacing w:val="-2"/>
                                <w:w w:val="105"/>
                                <w:sz w:val="15"/>
                              </w:rPr>
                              <w:t>Years</w:t>
                            </w:r>
                          </w:p>
                        </w:tc>
                      </w:tr>
                      <w:tr>
                        <w:trPr>
                          <w:trHeight w:val="382" w:hRule="atLeast"/>
                        </w:trPr>
                        <w:tc>
                          <w:tcPr>
                            <w:tcW w:w="968" w:type="dxa"/>
                            <w:shd w:val="clear" w:color="auto" w:fill="FFFFFF"/>
                          </w:tcPr>
                          <w:p>
                            <w:pPr>
                              <w:pStyle w:val="TableParagraph"/>
                              <w:spacing w:before="9"/>
                              <w:ind w:left="287"/>
                              <w:rPr>
                                <w:rFonts w:ascii="Century Gothic"/>
                                <w:sz w:val="15"/>
                              </w:rPr>
                            </w:pPr>
                            <w:r>
                              <w:rPr>
                                <w:rFonts w:ascii="Century Gothic"/>
                                <w:color w:val="231F20"/>
                                <w:spacing w:val="-5"/>
                                <w:w w:val="105"/>
                                <w:sz w:val="15"/>
                              </w:rPr>
                              <w:t>2nd</w:t>
                            </w:r>
                          </w:p>
                        </w:tc>
                        <w:tc>
                          <w:tcPr>
                            <w:tcW w:w="3698" w:type="dxa"/>
                            <w:shd w:val="clear" w:color="auto" w:fill="FFFFFF"/>
                          </w:tcPr>
                          <w:p>
                            <w:pPr>
                              <w:pStyle w:val="TableParagraph"/>
                              <w:spacing w:before="9"/>
                              <w:ind w:left="317"/>
                              <w:rPr>
                                <w:rFonts w:ascii="Century Gothic"/>
                                <w:sz w:val="15"/>
                              </w:rPr>
                            </w:pPr>
                            <w:r>
                              <w:rPr>
                                <w:rFonts w:ascii="Century Gothic"/>
                                <w:color w:val="231F20"/>
                                <w:w w:val="110"/>
                                <w:sz w:val="15"/>
                              </w:rPr>
                              <w:t>2013-14,</w:t>
                            </w:r>
                            <w:r>
                              <w:rPr>
                                <w:rFonts w:ascii="Century Gothic"/>
                                <w:color w:val="231F20"/>
                                <w:spacing w:val="21"/>
                                <w:w w:val="110"/>
                                <w:sz w:val="15"/>
                              </w:rPr>
                              <w:t> </w:t>
                            </w:r>
                            <w:r>
                              <w:rPr>
                                <w:rFonts w:ascii="Century Gothic"/>
                                <w:color w:val="231F20"/>
                                <w:w w:val="110"/>
                                <w:sz w:val="15"/>
                              </w:rPr>
                              <w:t>2012-13,</w:t>
                            </w:r>
                            <w:r>
                              <w:rPr>
                                <w:rFonts w:ascii="Century Gothic"/>
                                <w:color w:val="231F20"/>
                                <w:spacing w:val="21"/>
                                <w:w w:val="110"/>
                                <w:sz w:val="15"/>
                              </w:rPr>
                              <w:t> </w:t>
                            </w:r>
                            <w:r>
                              <w:rPr>
                                <w:rFonts w:ascii="Century Gothic"/>
                                <w:color w:val="231F20"/>
                                <w:w w:val="110"/>
                                <w:sz w:val="15"/>
                              </w:rPr>
                              <w:t>2011-12,</w:t>
                            </w:r>
                            <w:r>
                              <w:rPr>
                                <w:rFonts w:ascii="Century Gothic"/>
                                <w:color w:val="231F20"/>
                                <w:spacing w:val="22"/>
                                <w:w w:val="110"/>
                                <w:sz w:val="15"/>
                              </w:rPr>
                              <w:t> </w:t>
                            </w:r>
                            <w:r>
                              <w:rPr>
                                <w:rFonts w:ascii="Century Gothic"/>
                                <w:color w:val="231F20"/>
                                <w:w w:val="110"/>
                                <w:sz w:val="15"/>
                              </w:rPr>
                              <w:t>2009-</w:t>
                            </w:r>
                            <w:r>
                              <w:rPr>
                                <w:rFonts w:ascii="Century Gothic"/>
                                <w:color w:val="231F20"/>
                                <w:spacing w:val="-5"/>
                                <w:w w:val="110"/>
                                <w:sz w:val="15"/>
                              </w:rPr>
                              <w:t>10,</w:t>
                            </w:r>
                          </w:p>
                          <w:p>
                            <w:pPr>
                              <w:pStyle w:val="TableParagraph"/>
                              <w:spacing w:line="167" w:lineRule="exact" w:before="2"/>
                              <w:ind w:left="317"/>
                              <w:rPr>
                                <w:rFonts w:ascii="Century Gothic"/>
                                <w:sz w:val="15"/>
                              </w:rPr>
                            </w:pPr>
                            <w:r>
                              <w:rPr>
                                <w:rFonts w:ascii="Century Gothic"/>
                                <w:color w:val="231F20"/>
                                <w:w w:val="110"/>
                                <w:sz w:val="15"/>
                              </w:rPr>
                              <w:t>1997-</w:t>
                            </w:r>
                            <w:r>
                              <w:rPr>
                                <w:rFonts w:ascii="Century Gothic"/>
                                <w:color w:val="231F20"/>
                                <w:spacing w:val="-5"/>
                                <w:w w:val="115"/>
                                <w:sz w:val="15"/>
                              </w:rPr>
                              <w:t>98</w:t>
                            </w:r>
                          </w:p>
                        </w:tc>
                      </w:tr>
                      <w:tr>
                        <w:trPr>
                          <w:trHeight w:val="381" w:hRule="atLeast"/>
                        </w:trPr>
                        <w:tc>
                          <w:tcPr>
                            <w:tcW w:w="968" w:type="dxa"/>
                            <w:shd w:val="clear" w:color="auto" w:fill="E2E2E3"/>
                          </w:tcPr>
                          <w:p>
                            <w:pPr>
                              <w:pStyle w:val="TableParagraph"/>
                              <w:spacing w:before="9"/>
                              <w:ind w:left="287"/>
                              <w:rPr>
                                <w:rFonts w:ascii="Century Gothic"/>
                                <w:sz w:val="15"/>
                              </w:rPr>
                            </w:pPr>
                            <w:r>
                              <w:rPr>
                                <w:rFonts w:ascii="Century Gothic"/>
                                <w:color w:val="231F20"/>
                                <w:spacing w:val="-5"/>
                                <w:w w:val="115"/>
                                <w:sz w:val="15"/>
                              </w:rPr>
                              <w:t>3rd</w:t>
                            </w:r>
                          </w:p>
                        </w:tc>
                        <w:tc>
                          <w:tcPr>
                            <w:tcW w:w="3698" w:type="dxa"/>
                            <w:shd w:val="clear" w:color="auto" w:fill="E2E2E3"/>
                          </w:tcPr>
                          <w:p>
                            <w:pPr>
                              <w:pStyle w:val="TableParagraph"/>
                              <w:spacing w:before="9"/>
                              <w:ind w:left="317"/>
                              <w:rPr>
                                <w:rFonts w:ascii="Century Gothic"/>
                                <w:sz w:val="15"/>
                              </w:rPr>
                            </w:pPr>
                            <w:r>
                              <w:rPr>
                                <w:rFonts w:ascii="Century Gothic"/>
                                <w:color w:val="231F20"/>
                                <w:w w:val="110"/>
                                <w:sz w:val="15"/>
                              </w:rPr>
                              <w:t>2018-19,</w:t>
                            </w:r>
                            <w:r>
                              <w:rPr>
                                <w:rFonts w:ascii="Century Gothic"/>
                                <w:color w:val="231F20"/>
                                <w:spacing w:val="21"/>
                                <w:w w:val="110"/>
                                <w:sz w:val="15"/>
                              </w:rPr>
                              <w:t> </w:t>
                            </w:r>
                            <w:r>
                              <w:rPr>
                                <w:rFonts w:ascii="Century Gothic"/>
                                <w:color w:val="231F20"/>
                                <w:w w:val="110"/>
                                <w:sz w:val="15"/>
                              </w:rPr>
                              <w:t>2017-18,</w:t>
                            </w:r>
                            <w:r>
                              <w:rPr>
                                <w:rFonts w:ascii="Century Gothic"/>
                                <w:color w:val="231F20"/>
                                <w:spacing w:val="21"/>
                                <w:w w:val="110"/>
                                <w:sz w:val="15"/>
                              </w:rPr>
                              <w:t> </w:t>
                            </w:r>
                            <w:r>
                              <w:rPr>
                                <w:rFonts w:ascii="Century Gothic"/>
                                <w:color w:val="231F20"/>
                                <w:w w:val="110"/>
                                <w:sz w:val="15"/>
                              </w:rPr>
                              <w:t>2016-17,</w:t>
                            </w:r>
                            <w:r>
                              <w:rPr>
                                <w:rFonts w:ascii="Century Gothic"/>
                                <w:color w:val="231F20"/>
                                <w:spacing w:val="22"/>
                                <w:w w:val="110"/>
                                <w:sz w:val="15"/>
                              </w:rPr>
                              <w:t> </w:t>
                            </w:r>
                            <w:r>
                              <w:rPr>
                                <w:rFonts w:ascii="Century Gothic"/>
                                <w:color w:val="231F20"/>
                                <w:w w:val="110"/>
                                <w:sz w:val="15"/>
                              </w:rPr>
                              <w:t>2008-</w:t>
                            </w:r>
                            <w:r>
                              <w:rPr>
                                <w:rFonts w:ascii="Century Gothic"/>
                                <w:color w:val="231F20"/>
                                <w:spacing w:val="-5"/>
                                <w:w w:val="110"/>
                                <w:sz w:val="15"/>
                              </w:rPr>
                              <w:t>09,</w:t>
                            </w:r>
                          </w:p>
                          <w:p>
                            <w:pPr>
                              <w:pStyle w:val="TableParagraph"/>
                              <w:spacing w:line="167" w:lineRule="exact" w:before="2"/>
                              <w:ind w:left="317"/>
                              <w:rPr>
                                <w:rFonts w:ascii="Century Gothic"/>
                                <w:sz w:val="15"/>
                              </w:rPr>
                            </w:pPr>
                            <w:r>
                              <w:rPr>
                                <w:rFonts w:ascii="Century Gothic"/>
                                <w:color w:val="231F20"/>
                                <w:w w:val="110"/>
                                <w:sz w:val="15"/>
                              </w:rPr>
                              <w:t>2001-02,</w:t>
                            </w:r>
                            <w:r>
                              <w:rPr>
                                <w:rFonts w:ascii="Century Gothic"/>
                                <w:color w:val="231F20"/>
                                <w:spacing w:val="29"/>
                                <w:w w:val="110"/>
                                <w:sz w:val="15"/>
                              </w:rPr>
                              <w:t> </w:t>
                            </w:r>
                            <w:r>
                              <w:rPr>
                                <w:rFonts w:ascii="Century Gothic"/>
                                <w:color w:val="231F20"/>
                                <w:w w:val="110"/>
                                <w:sz w:val="15"/>
                              </w:rPr>
                              <w:t>1995-</w:t>
                            </w:r>
                            <w:r>
                              <w:rPr>
                                <w:rFonts w:ascii="Century Gothic"/>
                                <w:color w:val="231F20"/>
                                <w:spacing w:val="-5"/>
                                <w:w w:val="110"/>
                                <w:sz w:val="15"/>
                              </w:rPr>
                              <w:t>96</w:t>
                            </w:r>
                          </w:p>
                        </w:tc>
                      </w:tr>
                      <w:tr>
                        <w:trPr>
                          <w:trHeight w:val="381" w:hRule="atLeast"/>
                        </w:trPr>
                        <w:tc>
                          <w:tcPr>
                            <w:tcW w:w="968" w:type="dxa"/>
                            <w:shd w:val="clear" w:color="auto" w:fill="FFFFFF"/>
                          </w:tcPr>
                          <w:p>
                            <w:pPr>
                              <w:pStyle w:val="TableParagraph"/>
                              <w:spacing w:before="9"/>
                              <w:ind w:left="287"/>
                              <w:rPr>
                                <w:rFonts w:ascii="Century Gothic"/>
                                <w:sz w:val="15"/>
                              </w:rPr>
                            </w:pPr>
                            <w:r>
                              <w:rPr>
                                <w:rFonts w:ascii="Century Gothic"/>
                                <w:color w:val="231F20"/>
                                <w:spacing w:val="-5"/>
                                <w:w w:val="115"/>
                                <w:sz w:val="15"/>
                              </w:rPr>
                              <w:t>4th</w:t>
                            </w:r>
                          </w:p>
                        </w:tc>
                        <w:tc>
                          <w:tcPr>
                            <w:tcW w:w="3698" w:type="dxa"/>
                            <w:shd w:val="clear" w:color="auto" w:fill="FFFFFF"/>
                          </w:tcPr>
                          <w:p>
                            <w:pPr>
                              <w:pStyle w:val="TableParagraph"/>
                              <w:spacing w:before="9"/>
                              <w:ind w:left="317"/>
                              <w:rPr>
                                <w:rFonts w:ascii="Century Gothic"/>
                                <w:sz w:val="15"/>
                              </w:rPr>
                            </w:pPr>
                            <w:r>
                              <w:rPr>
                                <w:rFonts w:ascii="Century Gothic"/>
                                <w:color w:val="231F20"/>
                                <w:w w:val="110"/>
                                <w:sz w:val="15"/>
                              </w:rPr>
                              <w:t>2023-24,</w:t>
                            </w:r>
                            <w:r>
                              <w:rPr>
                                <w:rFonts w:ascii="Century Gothic"/>
                                <w:color w:val="231F20"/>
                                <w:spacing w:val="21"/>
                                <w:w w:val="110"/>
                                <w:sz w:val="15"/>
                              </w:rPr>
                              <w:t> </w:t>
                            </w:r>
                            <w:r>
                              <w:rPr>
                                <w:rFonts w:ascii="Century Gothic"/>
                                <w:color w:val="231F20"/>
                                <w:w w:val="110"/>
                                <w:sz w:val="15"/>
                              </w:rPr>
                              <w:t>2014-15,</w:t>
                            </w:r>
                            <w:r>
                              <w:rPr>
                                <w:rFonts w:ascii="Century Gothic"/>
                                <w:color w:val="231F20"/>
                                <w:spacing w:val="21"/>
                                <w:w w:val="110"/>
                                <w:sz w:val="15"/>
                              </w:rPr>
                              <w:t> </w:t>
                            </w:r>
                            <w:r>
                              <w:rPr>
                                <w:rFonts w:ascii="Century Gothic"/>
                                <w:color w:val="231F20"/>
                                <w:w w:val="110"/>
                                <w:sz w:val="15"/>
                              </w:rPr>
                              <w:t>2010-11,</w:t>
                            </w:r>
                            <w:r>
                              <w:rPr>
                                <w:rFonts w:ascii="Century Gothic"/>
                                <w:color w:val="231F20"/>
                                <w:spacing w:val="22"/>
                                <w:w w:val="110"/>
                                <w:sz w:val="15"/>
                              </w:rPr>
                              <w:t> </w:t>
                            </w:r>
                            <w:r>
                              <w:rPr>
                                <w:rFonts w:ascii="Century Gothic"/>
                                <w:color w:val="231F20"/>
                                <w:w w:val="110"/>
                                <w:sz w:val="15"/>
                              </w:rPr>
                              <w:t>1998-</w:t>
                            </w:r>
                            <w:r>
                              <w:rPr>
                                <w:rFonts w:ascii="Century Gothic"/>
                                <w:color w:val="231F20"/>
                                <w:spacing w:val="-5"/>
                                <w:w w:val="110"/>
                                <w:sz w:val="15"/>
                              </w:rPr>
                              <w:t>99,</w:t>
                            </w:r>
                          </w:p>
                          <w:p>
                            <w:pPr>
                              <w:pStyle w:val="TableParagraph"/>
                              <w:spacing w:line="167" w:lineRule="exact" w:before="2"/>
                              <w:ind w:left="317"/>
                              <w:rPr>
                                <w:rFonts w:ascii="Century Gothic"/>
                                <w:sz w:val="15"/>
                              </w:rPr>
                            </w:pPr>
                            <w:r>
                              <w:rPr>
                                <w:rFonts w:ascii="Century Gothic"/>
                                <w:color w:val="231F20"/>
                                <w:w w:val="110"/>
                                <w:sz w:val="15"/>
                              </w:rPr>
                              <w:t>1993-94,</w:t>
                            </w:r>
                            <w:r>
                              <w:rPr>
                                <w:rFonts w:ascii="Century Gothic"/>
                                <w:color w:val="231F20"/>
                                <w:spacing w:val="21"/>
                                <w:w w:val="110"/>
                                <w:sz w:val="15"/>
                              </w:rPr>
                              <w:t> </w:t>
                            </w:r>
                            <w:r>
                              <w:rPr>
                                <w:rFonts w:ascii="Century Gothic"/>
                                <w:color w:val="231F20"/>
                                <w:w w:val="110"/>
                                <w:sz w:val="15"/>
                              </w:rPr>
                              <w:t>1992-93,</w:t>
                            </w:r>
                            <w:r>
                              <w:rPr>
                                <w:rFonts w:ascii="Century Gothic"/>
                                <w:color w:val="231F20"/>
                                <w:spacing w:val="21"/>
                                <w:w w:val="110"/>
                                <w:sz w:val="15"/>
                              </w:rPr>
                              <w:t> </w:t>
                            </w:r>
                            <w:r>
                              <w:rPr>
                                <w:rFonts w:ascii="Century Gothic"/>
                                <w:color w:val="231F20"/>
                                <w:w w:val="110"/>
                                <w:sz w:val="15"/>
                              </w:rPr>
                              <w:t>1986-87,</w:t>
                            </w:r>
                            <w:r>
                              <w:rPr>
                                <w:rFonts w:ascii="Century Gothic"/>
                                <w:color w:val="231F20"/>
                                <w:spacing w:val="22"/>
                                <w:w w:val="110"/>
                                <w:sz w:val="15"/>
                              </w:rPr>
                              <w:t> </w:t>
                            </w:r>
                            <w:r>
                              <w:rPr>
                                <w:rFonts w:ascii="Century Gothic"/>
                                <w:color w:val="231F20"/>
                                <w:w w:val="110"/>
                                <w:sz w:val="15"/>
                              </w:rPr>
                              <w:t>1984-</w:t>
                            </w:r>
                            <w:r>
                              <w:rPr>
                                <w:rFonts w:ascii="Century Gothic"/>
                                <w:color w:val="231F20"/>
                                <w:spacing w:val="-5"/>
                                <w:w w:val="110"/>
                                <w:sz w:val="15"/>
                              </w:rPr>
                              <w:t>85</w:t>
                            </w:r>
                          </w:p>
                        </w:tc>
                      </w:tr>
                      <w:tr>
                        <w:trPr>
                          <w:trHeight w:val="568" w:hRule="atLeast"/>
                        </w:trPr>
                        <w:tc>
                          <w:tcPr>
                            <w:tcW w:w="968" w:type="dxa"/>
                            <w:shd w:val="clear" w:color="auto" w:fill="E2E2E3"/>
                          </w:tcPr>
                          <w:p>
                            <w:pPr>
                              <w:pStyle w:val="TableParagraph"/>
                              <w:spacing w:before="9"/>
                              <w:ind w:left="287"/>
                              <w:rPr>
                                <w:rFonts w:ascii="Century Gothic"/>
                                <w:sz w:val="15"/>
                              </w:rPr>
                            </w:pPr>
                            <w:r>
                              <w:rPr>
                                <w:rFonts w:ascii="Century Gothic"/>
                                <w:color w:val="231F20"/>
                                <w:spacing w:val="-5"/>
                                <w:w w:val="110"/>
                                <w:sz w:val="15"/>
                              </w:rPr>
                              <w:t>5th</w:t>
                            </w:r>
                          </w:p>
                        </w:tc>
                        <w:tc>
                          <w:tcPr>
                            <w:tcW w:w="3698" w:type="dxa"/>
                            <w:shd w:val="clear" w:color="auto" w:fill="E2E2E3"/>
                          </w:tcPr>
                          <w:p>
                            <w:pPr>
                              <w:pStyle w:val="TableParagraph"/>
                              <w:spacing w:before="9"/>
                              <w:ind w:left="317"/>
                              <w:rPr>
                                <w:rFonts w:ascii="Century Gothic"/>
                                <w:sz w:val="15"/>
                              </w:rPr>
                            </w:pPr>
                            <w:r>
                              <w:rPr>
                                <w:rFonts w:ascii="Century Gothic"/>
                                <w:color w:val="231F20"/>
                                <w:w w:val="110"/>
                                <w:sz w:val="15"/>
                              </w:rPr>
                              <w:t>2022-23,</w:t>
                            </w:r>
                            <w:r>
                              <w:rPr>
                                <w:rFonts w:ascii="Century Gothic"/>
                                <w:color w:val="231F20"/>
                                <w:spacing w:val="21"/>
                                <w:w w:val="110"/>
                                <w:sz w:val="15"/>
                              </w:rPr>
                              <w:t> </w:t>
                            </w:r>
                            <w:r>
                              <w:rPr>
                                <w:rFonts w:ascii="Century Gothic"/>
                                <w:color w:val="231F20"/>
                                <w:w w:val="110"/>
                                <w:sz w:val="15"/>
                              </w:rPr>
                              <w:t>2021-22,</w:t>
                            </w:r>
                            <w:r>
                              <w:rPr>
                                <w:rFonts w:ascii="Century Gothic"/>
                                <w:color w:val="231F20"/>
                                <w:spacing w:val="21"/>
                                <w:w w:val="110"/>
                                <w:sz w:val="15"/>
                              </w:rPr>
                              <w:t> </w:t>
                            </w:r>
                            <w:r>
                              <w:rPr>
                                <w:rFonts w:ascii="Century Gothic"/>
                                <w:color w:val="231F20"/>
                                <w:w w:val="110"/>
                                <w:sz w:val="15"/>
                              </w:rPr>
                              <w:t>2020-21,</w:t>
                            </w:r>
                            <w:r>
                              <w:rPr>
                                <w:rFonts w:ascii="Century Gothic"/>
                                <w:color w:val="231F20"/>
                                <w:spacing w:val="22"/>
                                <w:w w:val="110"/>
                                <w:sz w:val="15"/>
                              </w:rPr>
                              <w:t> </w:t>
                            </w:r>
                            <w:r>
                              <w:rPr>
                                <w:rFonts w:ascii="Century Gothic"/>
                                <w:color w:val="231F20"/>
                                <w:w w:val="110"/>
                                <w:sz w:val="15"/>
                              </w:rPr>
                              <w:t>2015-</w:t>
                            </w:r>
                            <w:r>
                              <w:rPr>
                                <w:rFonts w:ascii="Century Gothic"/>
                                <w:color w:val="231F20"/>
                                <w:spacing w:val="-5"/>
                                <w:w w:val="110"/>
                                <w:sz w:val="15"/>
                              </w:rPr>
                              <w:t>16,</w:t>
                            </w:r>
                          </w:p>
                          <w:p>
                            <w:pPr>
                              <w:pStyle w:val="TableParagraph"/>
                              <w:spacing w:before="2"/>
                              <w:ind w:left="317"/>
                              <w:rPr>
                                <w:rFonts w:ascii="Century Gothic"/>
                                <w:sz w:val="15"/>
                              </w:rPr>
                            </w:pPr>
                            <w:r>
                              <w:rPr>
                                <w:rFonts w:ascii="Century Gothic"/>
                                <w:color w:val="231F20"/>
                                <w:w w:val="110"/>
                                <w:sz w:val="15"/>
                              </w:rPr>
                              <w:t>2005-06,</w:t>
                            </w:r>
                            <w:r>
                              <w:rPr>
                                <w:rFonts w:ascii="Century Gothic"/>
                                <w:color w:val="231F20"/>
                                <w:spacing w:val="21"/>
                                <w:w w:val="110"/>
                                <w:sz w:val="15"/>
                              </w:rPr>
                              <w:t> </w:t>
                            </w:r>
                            <w:r>
                              <w:rPr>
                                <w:rFonts w:ascii="Century Gothic"/>
                                <w:color w:val="231F20"/>
                                <w:w w:val="110"/>
                                <w:sz w:val="15"/>
                              </w:rPr>
                              <w:t>1996-97,</w:t>
                            </w:r>
                            <w:r>
                              <w:rPr>
                                <w:rFonts w:ascii="Century Gothic"/>
                                <w:color w:val="231F20"/>
                                <w:spacing w:val="21"/>
                                <w:w w:val="110"/>
                                <w:sz w:val="15"/>
                              </w:rPr>
                              <w:t> </w:t>
                            </w:r>
                            <w:r>
                              <w:rPr>
                                <w:rFonts w:ascii="Century Gothic"/>
                                <w:color w:val="231F20"/>
                                <w:w w:val="110"/>
                                <w:sz w:val="15"/>
                              </w:rPr>
                              <w:t>1994-95,</w:t>
                            </w:r>
                            <w:r>
                              <w:rPr>
                                <w:rFonts w:ascii="Century Gothic"/>
                                <w:color w:val="231F20"/>
                                <w:spacing w:val="22"/>
                                <w:w w:val="110"/>
                                <w:sz w:val="15"/>
                              </w:rPr>
                              <w:t> </w:t>
                            </w:r>
                            <w:r>
                              <w:rPr>
                                <w:rFonts w:ascii="Century Gothic"/>
                                <w:color w:val="231F20"/>
                                <w:w w:val="110"/>
                                <w:sz w:val="15"/>
                              </w:rPr>
                              <w:t>1991-</w:t>
                            </w:r>
                            <w:r>
                              <w:rPr>
                                <w:rFonts w:ascii="Century Gothic"/>
                                <w:color w:val="231F20"/>
                                <w:spacing w:val="-5"/>
                                <w:w w:val="110"/>
                                <w:sz w:val="15"/>
                              </w:rPr>
                              <w:t>92,</w:t>
                            </w:r>
                          </w:p>
                          <w:p>
                            <w:pPr>
                              <w:pStyle w:val="TableParagraph"/>
                              <w:spacing w:line="167" w:lineRule="exact" w:before="2"/>
                              <w:ind w:left="317"/>
                              <w:rPr>
                                <w:rFonts w:ascii="Century Gothic"/>
                                <w:sz w:val="15"/>
                              </w:rPr>
                            </w:pPr>
                            <w:r>
                              <w:rPr>
                                <w:rFonts w:ascii="Century Gothic"/>
                                <w:color w:val="231F20"/>
                                <w:w w:val="110"/>
                                <w:sz w:val="15"/>
                              </w:rPr>
                              <w:t>1990-91,</w:t>
                            </w:r>
                            <w:r>
                              <w:rPr>
                                <w:rFonts w:ascii="Century Gothic"/>
                                <w:color w:val="231F20"/>
                                <w:spacing w:val="21"/>
                                <w:w w:val="110"/>
                                <w:sz w:val="15"/>
                              </w:rPr>
                              <w:t> </w:t>
                            </w:r>
                            <w:r>
                              <w:rPr>
                                <w:rFonts w:ascii="Century Gothic"/>
                                <w:color w:val="231F20"/>
                                <w:w w:val="110"/>
                                <w:sz w:val="15"/>
                              </w:rPr>
                              <w:t>1989-90,</w:t>
                            </w:r>
                            <w:r>
                              <w:rPr>
                                <w:rFonts w:ascii="Century Gothic"/>
                                <w:color w:val="231F20"/>
                                <w:spacing w:val="21"/>
                                <w:w w:val="110"/>
                                <w:sz w:val="15"/>
                              </w:rPr>
                              <w:t> </w:t>
                            </w:r>
                            <w:r>
                              <w:rPr>
                                <w:rFonts w:ascii="Century Gothic"/>
                                <w:color w:val="231F20"/>
                                <w:w w:val="110"/>
                                <w:sz w:val="15"/>
                              </w:rPr>
                              <w:t>1987-88,</w:t>
                            </w:r>
                            <w:r>
                              <w:rPr>
                                <w:rFonts w:ascii="Century Gothic"/>
                                <w:color w:val="231F20"/>
                                <w:spacing w:val="22"/>
                                <w:w w:val="110"/>
                                <w:sz w:val="15"/>
                              </w:rPr>
                              <w:t> </w:t>
                            </w:r>
                            <w:r>
                              <w:rPr>
                                <w:rFonts w:ascii="Century Gothic"/>
                                <w:color w:val="231F20"/>
                                <w:w w:val="110"/>
                                <w:sz w:val="15"/>
                              </w:rPr>
                              <w:t>1983-</w:t>
                            </w:r>
                            <w:r>
                              <w:rPr>
                                <w:rFonts w:ascii="Century Gothic"/>
                                <w:color w:val="231F20"/>
                                <w:spacing w:val="-5"/>
                                <w:w w:val="110"/>
                                <w:sz w:val="15"/>
                              </w:rPr>
                              <w:t>84</w:t>
                            </w:r>
                          </w:p>
                        </w:tc>
                      </w:tr>
                      <w:tr>
                        <w:trPr>
                          <w:trHeight w:val="287" w:hRule="atLeast"/>
                        </w:trPr>
                        <w:tc>
                          <w:tcPr>
                            <w:tcW w:w="968" w:type="dxa"/>
                            <w:shd w:val="clear" w:color="auto" w:fill="FFFFFF"/>
                          </w:tcPr>
                          <w:p>
                            <w:pPr>
                              <w:pStyle w:val="TableParagraph"/>
                              <w:spacing w:before="9"/>
                              <w:ind w:left="287"/>
                              <w:rPr>
                                <w:rFonts w:ascii="Century Gothic"/>
                                <w:sz w:val="15"/>
                              </w:rPr>
                            </w:pPr>
                            <w:r>
                              <w:rPr>
                                <w:rFonts w:ascii="Century Gothic"/>
                                <w:color w:val="231F20"/>
                                <w:spacing w:val="-5"/>
                                <w:w w:val="115"/>
                                <w:sz w:val="15"/>
                              </w:rPr>
                              <w:t>6th</w:t>
                            </w:r>
                          </w:p>
                        </w:tc>
                        <w:tc>
                          <w:tcPr>
                            <w:tcW w:w="3698" w:type="dxa"/>
                            <w:shd w:val="clear" w:color="auto" w:fill="FFFFFF"/>
                          </w:tcPr>
                          <w:p>
                            <w:pPr>
                              <w:pStyle w:val="TableParagraph"/>
                              <w:spacing w:before="9"/>
                              <w:ind w:left="317"/>
                              <w:rPr>
                                <w:rFonts w:ascii="Century Gothic"/>
                                <w:sz w:val="15"/>
                              </w:rPr>
                            </w:pPr>
                            <w:r>
                              <w:rPr>
                                <w:rFonts w:ascii="Century Gothic"/>
                                <w:color w:val="231F20"/>
                                <w:w w:val="110"/>
                                <w:sz w:val="15"/>
                              </w:rPr>
                              <w:t>2007-08,</w:t>
                            </w:r>
                            <w:r>
                              <w:rPr>
                                <w:rFonts w:ascii="Century Gothic"/>
                                <w:color w:val="231F20"/>
                                <w:spacing w:val="21"/>
                                <w:w w:val="110"/>
                                <w:sz w:val="15"/>
                              </w:rPr>
                              <w:t> </w:t>
                            </w:r>
                            <w:r>
                              <w:rPr>
                                <w:rFonts w:ascii="Century Gothic"/>
                                <w:color w:val="231F20"/>
                                <w:w w:val="110"/>
                                <w:sz w:val="15"/>
                              </w:rPr>
                              <w:t>2006-07,</w:t>
                            </w:r>
                            <w:r>
                              <w:rPr>
                                <w:rFonts w:ascii="Century Gothic"/>
                                <w:color w:val="231F20"/>
                                <w:spacing w:val="21"/>
                                <w:w w:val="110"/>
                                <w:sz w:val="15"/>
                              </w:rPr>
                              <w:t> </w:t>
                            </w:r>
                            <w:r>
                              <w:rPr>
                                <w:rFonts w:ascii="Century Gothic"/>
                                <w:color w:val="231F20"/>
                                <w:w w:val="110"/>
                                <w:sz w:val="15"/>
                              </w:rPr>
                              <w:t>2004-05,</w:t>
                            </w:r>
                            <w:r>
                              <w:rPr>
                                <w:rFonts w:ascii="Century Gothic"/>
                                <w:color w:val="231F20"/>
                                <w:spacing w:val="22"/>
                                <w:w w:val="110"/>
                                <w:sz w:val="15"/>
                              </w:rPr>
                              <w:t> </w:t>
                            </w:r>
                            <w:r>
                              <w:rPr>
                                <w:rFonts w:ascii="Century Gothic"/>
                                <w:color w:val="231F20"/>
                                <w:w w:val="110"/>
                                <w:sz w:val="15"/>
                              </w:rPr>
                              <w:t>2003-</w:t>
                            </w:r>
                            <w:r>
                              <w:rPr>
                                <w:rFonts w:ascii="Century Gothic"/>
                                <w:color w:val="231F20"/>
                                <w:spacing w:val="-5"/>
                                <w:w w:val="110"/>
                                <w:sz w:val="15"/>
                              </w:rPr>
                              <w:t>04</w:t>
                            </w:r>
                          </w:p>
                        </w:tc>
                      </w:tr>
                      <w:tr>
                        <w:trPr>
                          <w:trHeight w:val="288" w:hRule="atLeast"/>
                        </w:trPr>
                        <w:tc>
                          <w:tcPr>
                            <w:tcW w:w="968" w:type="dxa"/>
                            <w:shd w:val="clear" w:color="auto" w:fill="E2E2E3"/>
                          </w:tcPr>
                          <w:p>
                            <w:pPr>
                              <w:pStyle w:val="TableParagraph"/>
                              <w:spacing w:before="9"/>
                              <w:ind w:left="287"/>
                              <w:rPr>
                                <w:rFonts w:ascii="Century Gothic"/>
                                <w:sz w:val="15"/>
                              </w:rPr>
                            </w:pPr>
                            <w:r>
                              <w:rPr>
                                <w:rFonts w:ascii="Century Gothic"/>
                                <w:color w:val="231F20"/>
                                <w:spacing w:val="-5"/>
                                <w:w w:val="110"/>
                                <w:sz w:val="15"/>
                              </w:rPr>
                              <w:t>7th</w:t>
                            </w:r>
                          </w:p>
                        </w:tc>
                        <w:tc>
                          <w:tcPr>
                            <w:tcW w:w="3698" w:type="dxa"/>
                            <w:shd w:val="clear" w:color="auto" w:fill="E2E2E3"/>
                          </w:tcPr>
                          <w:p>
                            <w:pPr>
                              <w:pStyle w:val="TableParagraph"/>
                              <w:spacing w:before="9"/>
                              <w:ind w:left="317"/>
                              <w:rPr>
                                <w:rFonts w:ascii="Century Gothic"/>
                                <w:sz w:val="15"/>
                              </w:rPr>
                            </w:pPr>
                            <w:r>
                              <w:rPr>
                                <w:b/>
                                <w:color w:val="F26A36"/>
                                <w:w w:val="110"/>
                                <w:sz w:val="15"/>
                              </w:rPr>
                              <w:t>2024-25,</w:t>
                            </w:r>
                            <w:r>
                              <w:rPr>
                                <w:b/>
                                <w:color w:val="F26A36"/>
                                <w:spacing w:val="17"/>
                                <w:w w:val="110"/>
                                <w:sz w:val="15"/>
                              </w:rPr>
                              <w:t> </w:t>
                            </w:r>
                            <w:r>
                              <w:rPr>
                                <w:rFonts w:ascii="Century Gothic"/>
                                <w:color w:val="231F20"/>
                                <w:w w:val="110"/>
                                <w:sz w:val="15"/>
                              </w:rPr>
                              <w:t>2002-03,</w:t>
                            </w:r>
                            <w:r>
                              <w:rPr>
                                <w:rFonts w:ascii="Century Gothic"/>
                                <w:color w:val="231F20"/>
                                <w:spacing w:val="19"/>
                                <w:w w:val="110"/>
                                <w:sz w:val="15"/>
                              </w:rPr>
                              <w:t> </w:t>
                            </w:r>
                            <w:r>
                              <w:rPr>
                                <w:rFonts w:ascii="Century Gothic"/>
                                <w:color w:val="231F20"/>
                                <w:w w:val="110"/>
                                <w:sz w:val="15"/>
                              </w:rPr>
                              <w:t>2000-01,</w:t>
                            </w:r>
                            <w:r>
                              <w:rPr>
                                <w:rFonts w:ascii="Century Gothic"/>
                                <w:color w:val="231F20"/>
                                <w:spacing w:val="20"/>
                                <w:w w:val="110"/>
                                <w:sz w:val="15"/>
                              </w:rPr>
                              <w:t> </w:t>
                            </w:r>
                            <w:r>
                              <w:rPr>
                                <w:rFonts w:ascii="Century Gothic"/>
                                <w:color w:val="231F20"/>
                                <w:w w:val="110"/>
                                <w:sz w:val="15"/>
                              </w:rPr>
                              <w:t>1999-</w:t>
                            </w:r>
                            <w:r>
                              <w:rPr>
                                <w:rFonts w:ascii="Century Gothic"/>
                                <w:color w:val="231F20"/>
                                <w:spacing w:val="-7"/>
                                <w:w w:val="110"/>
                                <w:sz w:val="15"/>
                              </w:rPr>
                              <w:t>00</w:t>
                            </w:r>
                          </w:p>
                        </w:tc>
                      </w:tr>
                      <w:tr>
                        <w:trPr>
                          <w:trHeight w:val="287" w:hRule="atLeast"/>
                        </w:trPr>
                        <w:tc>
                          <w:tcPr>
                            <w:tcW w:w="968" w:type="dxa"/>
                            <w:shd w:val="clear" w:color="auto" w:fill="FFFFFF"/>
                          </w:tcPr>
                          <w:p>
                            <w:pPr>
                              <w:pStyle w:val="TableParagraph"/>
                              <w:spacing w:before="9"/>
                              <w:ind w:left="287"/>
                              <w:rPr>
                                <w:rFonts w:ascii="Century Gothic"/>
                                <w:sz w:val="15"/>
                              </w:rPr>
                            </w:pPr>
                            <w:r>
                              <w:rPr>
                                <w:rFonts w:ascii="Century Gothic"/>
                                <w:color w:val="231F20"/>
                                <w:spacing w:val="-5"/>
                                <w:w w:val="115"/>
                                <w:sz w:val="15"/>
                              </w:rPr>
                              <w:t>8th</w:t>
                            </w:r>
                          </w:p>
                        </w:tc>
                        <w:tc>
                          <w:tcPr>
                            <w:tcW w:w="3698" w:type="dxa"/>
                            <w:shd w:val="clear" w:color="auto" w:fill="FFFFFF"/>
                          </w:tcPr>
                          <w:p>
                            <w:pPr>
                              <w:pStyle w:val="TableParagraph"/>
                              <w:spacing w:before="9"/>
                              <w:ind w:left="317"/>
                              <w:rPr>
                                <w:rFonts w:ascii="Century Gothic"/>
                                <w:sz w:val="15"/>
                              </w:rPr>
                            </w:pPr>
                            <w:r>
                              <w:rPr>
                                <w:rFonts w:ascii="Century Gothic"/>
                                <w:color w:val="231F20"/>
                                <w:w w:val="110"/>
                                <w:sz w:val="15"/>
                              </w:rPr>
                              <w:t>1985-</w:t>
                            </w:r>
                            <w:r>
                              <w:rPr>
                                <w:rFonts w:ascii="Century Gothic"/>
                                <w:color w:val="231F20"/>
                                <w:spacing w:val="-5"/>
                                <w:w w:val="115"/>
                                <w:sz w:val="15"/>
                              </w:rPr>
                              <w:t>86</w:t>
                            </w:r>
                          </w:p>
                        </w:tc>
                      </w:tr>
                      <w:tr>
                        <w:trPr>
                          <w:trHeight w:val="287" w:hRule="atLeast"/>
                        </w:trPr>
                        <w:tc>
                          <w:tcPr>
                            <w:tcW w:w="968" w:type="dxa"/>
                            <w:shd w:val="clear" w:color="auto" w:fill="E2E2E3"/>
                          </w:tcPr>
                          <w:p>
                            <w:pPr>
                              <w:pStyle w:val="TableParagraph"/>
                              <w:spacing w:before="9"/>
                              <w:ind w:left="287"/>
                              <w:rPr>
                                <w:rFonts w:ascii="Century Gothic"/>
                                <w:sz w:val="15"/>
                              </w:rPr>
                            </w:pPr>
                            <w:r>
                              <w:rPr>
                                <w:rFonts w:ascii="Century Gothic"/>
                                <w:color w:val="231F20"/>
                                <w:spacing w:val="-5"/>
                                <w:w w:val="115"/>
                                <w:sz w:val="15"/>
                              </w:rPr>
                              <w:t>9th</w:t>
                            </w:r>
                          </w:p>
                        </w:tc>
                        <w:tc>
                          <w:tcPr>
                            <w:tcW w:w="3698" w:type="dxa"/>
                            <w:shd w:val="clear" w:color="auto" w:fill="E2E2E3"/>
                          </w:tcPr>
                          <w:p>
                            <w:pPr>
                              <w:pStyle w:val="TableParagraph"/>
                              <w:spacing w:before="9"/>
                              <w:ind w:left="288"/>
                              <w:rPr>
                                <w:rFonts w:ascii="Century Gothic"/>
                                <w:sz w:val="15"/>
                              </w:rPr>
                            </w:pPr>
                            <w:r>
                              <w:rPr>
                                <w:rFonts w:ascii="Century Gothic"/>
                                <w:color w:val="231F20"/>
                                <w:w w:val="110"/>
                                <w:sz w:val="15"/>
                              </w:rPr>
                              <w:t>1988-</w:t>
                            </w:r>
                            <w:r>
                              <w:rPr>
                                <w:rFonts w:ascii="Century Gothic"/>
                                <w:color w:val="231F20"/>
                                <w:spacing w:val="-5"/>
                                <w:w w:val="115"/>
                                <w:sz w:val="15"/>
                              </w:rPr>
                              <w:t>89</w:t>
                            </w:r>
                          </w:p>
                        </w:tc>
                      </w:tr>
                    </w:tbl>
                    <w:p>
                      <w:pPr>
                        <w:pStyle w:val="BodyText"/>
                      </w:pPr>
                    </w:p>
                  </w:txbxContent>
                </v:textbox>
              </v:shape>
            </w:pict>
          </mc:Fallback>
        </mc:AlternateContent>
      </w:r>
      <w:r>
        <w:rPr>
          <w:position w:val="23"/>
          <w:sz w:val="20"/>
        </w:rPr>
      </w:r>
      <w:r>
        <w:rPr>
          <w:position w:val="23"/>
          <w:sz w:val="20"/>
        </w:rPr>
        <w:tab/>
      </w:r>
      <w:r>
        <w:rPr>
          <w:sz w:val="20"/>
        </w:rPr>
        <mc:AlternateContent>
          <mc:Choice Requires="wps">
            <w:drawing>
              <wp:inline distT="0" distB="0" distL="0" distR="0">
                <wp:extent cx="3526154" cy="2586990"/>
                <wp:effectExtent l="0" t="0" r="0" b="0"/>
                <wp:docPr id="210" name="Textbox 210"/>
                <wp:cNvGraphicFramePr>
                  <a:graphicFrameLocks/>
                </wp:cNvGraphicFramePr>
                <a:graphic>
                  <a:graphicData uri="http://schemas.microsoft.com/office/word/2010/wordprocessingShape">
                    <wps:wsp>
                      <wps:cNvPr id="210" name="Textbox 210"/>
                      <wps:cNvSpPr txBox="1"/>
                      <wps:spPr>
                        <a:xfrm>
                          <a:off x="0" y="0"/>
                          <a:ext cx="3526154" cy="2586990"/>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5"/>
                              <w:gridCol w:w="1358"/>
                              <w:gridCol w:w="1735"/>
                              <w:gridCol w:w="840"/>
                              <w:gridCol w:w="944"/>
                            </w:tblGrid>
                            <w:tr>
                              <w:trPr>
                                <w:trHeight w:val="421" w:hRule="atLeast"/>
                              </w:trPr>
                              <w:tc>
                                <w:tcPr>
                                  <w:tcW w:w="5552" w:type="dxa"/>
                                  <w:gridSpan w:val="5"/>
                                  <w:shd w:val="clear" w:color="auto" w:fill="858789"/>
                                </w:tcPr>
                                <w:p>
                                  <w:pPr>
                                    <w:pStyle w:val="TableParagraph"/>
                                    <w:spacing w:before="124"/>
                                    <w:ind w:left="126"/>
                                    <w:rPr>
                                      <w:b/>
                                      <w:sz w:val="16"/>
                                    </w:rPr>
                                  </w:pPr>
                                  <w:r>
                                    <w:rPr>
                                      <w:b/>
                                      <w:color w:val="FFFFFF"/>
                                      <w:w w:val="105"/>
                                      <w:sz w:val="16"/>
                                    </w:rPr>
                                    <w:t>2024-25</w:t>
                                  </w:r>
                                  <w:r>
                                    <w:rPr>
                                      <w:b/>
                                      <w:color w:val="FFFFFF"/>
                                      <w:spacing w:val="-12"/>
                                      <w:w w:val="105"/>
                                      <w:sz w:val="16"/>
                                    </w:rPr>
                                    <w:t> </w:t>
                                  </w:r>
                                  <w:r>
                                    <w:rPr>
                                      <w:b/>
                                      <w:color w:val="FFFFFF"/>
                                      <w:w w:val="105"/>
                                      <w:sz w:val="16"/>
                                    </w:rPr>
                                    <w:t>SEC</w:t>
                                  </w:r>
                                  <w:r>
                                    <w:rPr>
                                      <w:b/>
                                      <w:color w:val="FFFFFF"/>
                                      <w:spacing w:val="-11"/>
                                      <w:w w:val="105"/>
                                      <w:sz w:val="16"/>
                                    </w:rPr>
                                    <w:t> </w:t>
                                  </w:r>
                                  <w:r>
                                    <w:rPr>
                                      <w:b/>
                                      <w:color w:val="FFFFFF"/>
                                      <w:w w:val="105"/>
                                      <w:sz w:val="16"/>
                                    </w:rPr>
                                    <w:t>All-Sports</w:t>
                                  </w:r>
                                  <w:r>
                                    <w:rPr>
                                      <w:b/>
                                      <w:color w:val="FFFFFF"/>
                                      <w:spacing w:val="-11"/>
                                      <w:w w:val="105"/>
                                      <w:sz w:val="16"/>
                                    </w:rPr>
                                    <w:t> </w:t>
                                  </w:r>
                                  <w:r>
                                    <w:rPr>
                                      <w:b/>
                                      <w:color w:val="FFFFFF"/>
                                      <w:w w:val="105"/>
                                      <w:sz w:val="16"/>
                                    </w:rPr>
                                    <w:t>Overall</w:t>
                                  </w:r>
                                  <w:r>
                                    <w:rPr>
                                      <w:b/>
                                      <w:color w:val="FFFFFF"/>
                                      <w:spacing w:val="-12"/>
                                      <w:w w:val="105"/>
                                      <w:sz w:val="16"/>
                                    </w:rPr>
                                    <w:t> </w:t>
                                  </w:r>
                                  <w:r>
                                    <w:rPr>
                                      <w:b/>
                                      <w:color w:val="FFFFFF"/>
                                      <w:spacing w:val="-2"/>
                                      <w:w w:val="105"/>
                                      <w:sz w:val="16"/>
                                    </w:rPr>
                                    <w:t>Standings</w:t>
                                  </w:r>
                                </w:p>
                              </w:tc>
                            </w:tr>
                            <w:tr>
                              <w:trPr>
                                <w:trHeight w:val="195" w:hRule="atLeast"/>
                              </w:trPr>
                              <w:tc>
                                <w:tcPr>
                                  <w:tcW w:w="675" w:type="dxa"/>
                                  <w:shd w:val="clear" w:color="auto" w:fill="E2E2E3"/>
                                </w:tcPr>
                                <w:p>
                                  <w:pPr>
                                    <w:pStyle w:val="TableParagraph"/>
                                    <w:spacing w:line="157" w:lineRule="exact" w:before="19"/>
                                    <w:ind w:left="180"/>
                                    <w:rPr>
                                      <w:b/>
                                      <w:sz w:val="15"/>
                                    </w:rPr>
                                  </w:pPr>
                                  <w:r>
                                    <w:rPr>
                                      <w:b/>
                                      <w:color w:val="231F20"/>
                                      <w:spacing w:val="-2"/>
                                      <w:w w:val="110"/>
                                      <w:sz w:val="15"/>
                                    </w:rPr>
                                    <w:t>Place</w:t>
                                  </w:r>
                                </w:p>
                              </w:tc>
                              <w:tc>
                                <w:tcPr>
                                  <w:tcW w:w="1358" w:type="dxa"/>
                                  <w:shd w:val="clear" w:color="auto" w:fill="E2E2E3"/>
                                </w:tcPr>
                                <w:p>
                                  <w:pPr>
                                    <w:pStyle w:val="TableParagraph"/>
                                    <w:spacing w:line="157" w:lineRule="exact" w:before="19"/>
                                    <w:ind w:left="74"/>
                                    <w:rPr>
                                      <w:b/>
                                      <w:sz w:val="15"/>
                                    </w:rPr>
                                  </w:pPr>
                                  <w:r>
                                    <w:rPr>
                                      <w:b/>
                                      <w:color w:val="231F20"/>
                                      <w:spacing w:val="-2"/>
                                      <w:w w:val="105"/>
                                      <w:sz w:val="15"/>
                                    </w:rPr>
                                    <w:t>School</w:t>
                                  </w:r>
                                </w:p>
                              </w:tc>
                              <w:tc>
                                <w:tcPr>
                                  <w:tcW w:w="1735" w:type="dxa"/>
                                  <w:shd w:val="clear" w:color="auto" w:fill="E2E2E3"/>
                                </w:tcPr>
                                <w:p>
                                  <w:pPr>
                                    <w:pStyle w:val="TableParagraph"/>
                                    <w:spacing w:line="157" w:lineRule="exact" w:before="19"/>
                                    <w:ind w:left="28"/>
                                    <w:rPr>
                                      <w:b/>
                                      <w:sz w:val="15"/>
                                    </w:rPr>
                                  </w:pPr>
                                  <w:r>
                                    <w:rPr>
                                      <w:b/>
                                      <w:color w:val="231F20"/>
                                      <w:spacing w:val="-6"/>
                                      <w:w w:val="110"/>
                                      <w:sz w:val="15"/>
                                    </w:rPr>
                                    <w:t>Total</w:t>
                                  </w:r>
                                  <w:r>
                                    <w:rPr>
                                      <w:b/>
                                      <w:color w:val="231F20"/>
                                      <w:spacing w:val="-4"/>
                                      <w:w w:val="110"/>
                                      <w:sz w:val="15"/>
                                    </w:rPr>
                                    <w:t> </w:t>
                                  </w:r>
                                  <w:r>
                                    <w:rPr>
                                      <w:b/>
                                      <w:color w:val="231F20"/>
                                      <w:spacing w:val="-6"/>
                                      <w:w w:val="110"/>
                                      <w:sz w:val="15"/>
                                    </w:rPr>
                                    <w:t>#</w:t>
                                  </w:r>
                                  <w:r>
                                    <w:rPr>
                                      <w:b/>
                                      <w:color w:val="231F20"/>
                                      <w:spacing w:val="-4"/>
                                      <w:w w:val="110"/>
                                      <w:sz w:val="15"/>
                                    </w:rPr>
                                    <w:t> </w:t>
                                  </w:r>
                                  <w:r>
                                    <w:rPr>
                                      <w:b/>
                                      <w:color w:val="231F20"/>
                                      <w:spacing w:val="-6"/>
                                      <w:w w:val="110"/>
                                      <w:sz w:val="15"/>
                                    </w:rPr>
                                    <w:t>of</w:t>
                                  </w:r>
                                  <w:r>
                                    <w:rPr>
                                      <w:b/>
                                      <w:color w:val="231F20"/>
                                      <w:spacing w:val="-4"/>
                                      <w:w w:val="110"/>
                                      <w:sz w:val="15"/>
                                    </w:rPr>
                                    <w:t> </w:t>
                                  </w:r>
                                  <w:r>
                                    <w:rPr>
                                      <w:b/>
                                      <w:color w:val="231F20"/>
                                      <w:spacing w:val="-6"/>
                                      <w:w w:val="110"/>
                                      <w:sz w:val="15"/>
                                    </w:rPr>
                                    <w:t>Part.</w:t>
                                  </w:r>
                                  <w:r>
                                    <w:rPr>
                                      <w:b/>
                                      <w:color w:val="231F20"/>
                                      <w:spacing w:val="-4"/>
                                      <w:w w:val="110"/>
                                      <w:sz w:val="15"/>
                                    </w:rPr>
                                    <w:t> </w:t>
                                  </w:r>
                                  <w:r>
                                    <w:rPr>
                                      <w:b/>
                                      <w:color w:val="231F20"/>
                                      <w:spacing w:val="-6"/>
                                      <w:w w:val="110"/>
                                      <w:sz w:val="15"/>
                                    </w:rPr>
                                    <w:t>teams</w:t>
                                  </w:r>
                                </w:p>
                              </w:tc>
                              <w:tc>
                                <w:tcPr>
                                  <w:tcW w:w="840" w:type="dxa"/>
                                  <w:shd w:val="clear" w:color="auto" w:fill="E2E2E3"/>
                                </w:tcPr>
                                <w:p>
                                  <w:pPr>
                                    <w:pStyle w:val="TableParagraph"/>
                                    <w:spacing w:line="157" w:lineRule="exact" w:before="19"/>
                                    <w:ind w:right="62"/>
                                    <w:jc w:val="center"/>
                                    <w:rPr>
                                      <w:b/>
                                      <w:sz w:val="15"/>
                                    </w:rPr>
                                  </w:pPr>
                                  <w:r>
                                    <w:rPr>
                                      <w:b/>
                                      <w:color w:val="231F20"/>
                                      <w:spacing w:val="-2"/>
                                      <w:w w:val="105"/>
                                      <w:sz w:val="15"/>
                                    </w:rPr>
                                    <w:t>Points</w:t>
                                  </w:r>
                                </w:p>
                              </w:tc>
                              <w:tc>
                                <w:tcPr>
                                  <w:tcW w:w="944" w:type="dxa"/>
                                  <w:shd w:val="clear" w:color="auto" w:fill="E2E2E3"/>
                                </w:tcPr>
                                <w:p>
                                  <w:pPr>
                                    <w:pStyle w:val="TableParagraph"/>
                                    <w:spacing w:line="157" w:lineRule="exact" w:before="19"/>
                                    <w:ind w:left="106" w:right="19"/>
                                    <w:jc w:val="center"/>
                                    <w:rPr>
                                      <w:b/>
                                      <w:sz w:val="15"/>
                                    </w:rPr>
                                  </w:pPr>
                                  <w:r>
                                    <w:rPr>
                                      <w:b/>
                                      <w:color w:val="231F20"/>
                                      <w:spacing w:val="-2"/>
                                      <w:w w:val="115"/>
                                      <w:sz w:val="15"/>
                                    </w:rPr>
                                    <w:t>Quotient</w:t>
                                  </w:r>
                                </w:p>
                              </w:tc>
                            </w:tr>
                            <w:tr>
                              <w:trPr>
                                <w:trHeight w:val="216" w:hRule="atLeast"/>
                              </w:trPr>
                              <w:tc>
                                <w:tcPr>
                                  <w:tcW w:w="675" w:type="dxa"/>
                                  <w:shd w:val="clear" w:color="auto" w:fill="FFFFFF"/>
                                </w:tcPr>
                                <w:p>
                                  <w:pPr>
                                    <w:pStyle w:val="TableParagraph"/>
                                    <w:spacing w:line="177" w:lineRule="exact" w:before="19"/>
                                    <w:ind w:left="179"/>
                                    <w:rPr>
                                      <w:rFonts w:ascii="Century Gothic"/>
                                      <w:sz w:val="15"/>
                                    </w:rPr>
                                  </w:pPr>
                                  <w:r>
                                    <w:rPr>
                                      <w:rFonts w:ascii="Century Gothic"/>
                                      <w:color w:val="231F20"/>
                                      <w:spacing w:val="-10"/>
                                      <w:w w:val="85"/>
                                      <w:sz w:val="15"/>
                                    </w:rPr>
                                    <w:t>1</w:t>
                                  </w:r>
                                </w:p>
                              </w:tc>
                              <w:tc>
                                <w:tcPr>
                                  <w:tcW w:w="1358" w:type="dxa"/>
                                  <w:shd w:val="clear" w:color="auto" w:fill="FFFFFF"/>
                                </w:tcPr>
                                <w:p>
                                  <w:pPr>
                                    <w:pStyle w:val="TableParagraph"/>
                                    <w:spacing w:line="177" w:lineRule="exact" w:before="19"/>
                                    <w:ind w:left="73"/>
                                    <w:rPr>
                                      <w:rFonts w:ascii="Century Gothic"/>
                                      <w:sz w:val="15"/>
                                    </w:rPr>
                                  </w:pPr>
                                  <w:r>
                                    <w:rPr>
                                      <w:rFonts w:ascii="Century Gothic"/>
                                      <w:color w:val="231F20"/>
                                      <w:spacing w:val="-2"/>
                                      <w:w w:val="115"/>
                                      <w:sz w:val="15"/>
                                    </w:rPr>
                                    <w:t>Texas</w:t>
                                  </w:r>
                                </w:p>
                              </w:tc>
                              <w:tc>
                                <w:tcPr>
                                  <w:tcW w:w="1735" w:type="dxa"/>
                                  <w:shd w:val="clear" w:color="auto" w:fill="FFFFFF"/>
                                </w:tcPr>
                                <w:p>
                                  <w:pPr>
                                    <w:pStyle w:val="TableParagraph"/>
                                    <w:spacing w:line="177" w:lineRule="exact" w:before="19"/>
                                    <w:ind w:left="385"/>
                                    <w:rPr>
                                      <w:rFonts w:ascii="Century Gothic"/>
                                      <w:sz w:val="15"/>
                                    </w:rPr>
                                  </w:pPr>
                                  <w:r>
                                    <w:rPr>
                                      <w:rFonts w:ascii="Century Gothic"/>
                                      <w:color w:val="231F20"/>
                                      <w:spacing w:val="-2"/>
                                      <w:w w:val="110"/>
                                      <w:sz w:val="15"/>
                                    </w:rPr>
                                    <w:t>179.75</w:t>
                                  </w:r>
                                </w:p>
                              </w:tc>
                              <w:tc>
                                <w:tcPr>
                                  <w:tcW w:w="840" w:type="dxa"/>
                                  <w:shd w:val="clear" w:color="auto" w:fill="FFFFFF"/>
                                </w:tcPr>
                                <w:p>
                                  <w:pPr>
                                    <w:pStyle w:val="TableParagraph"/>
                                    <w:spacing w:line="177" w:lineRule="exact" w:before="19"/>
                                    <w:ind w:left="20" w:right="62"/>
                                    <w:jc w:val="center"/>
                                    <w:rPr>
                                      <w:rFonts w:ascii="Century Gothic"/>
                                      <w:sz w:val="15"/>
                                    </w:rPr>
                                  </w:pPr>
                                  <w:r>
                                    <w:rPr>
                                      <w:rFonts w:ascii="Century Gothic"/>
                                      <w:color w:val="231F20"/>
                                      <w:spacing w:val="-2"/>
                                      <w:w w:val="110"/>
                                      <w:sz w:val="15"/>
                                    </w:rPr>
                                    <w:t>227.75</w:t>
                                  </w:r>
                                </w:p>
                              </w:tc>
                              <w:tc>
                                <w:tcPr>
                                  <w:tcW w:w="944" w:type="dxa"/>
                                  <w:shd w:val="clear" w:color="auto" w:fill="FFFFFF"/>
                                </w:tcPr>
                                <w:p>
                                  <w:pPr>
                                    <w:pStyle w:val="TableParagraph"/>
                                    <w:spacing w:line="177" w:lineRule="exact" w:before="19"/>
                                    <w:ind w:left="87" w:right="52"/>
                                    <w:jc w:val="center"/>
                                    <w:rPr>
                                      <w:rFonts w:ascii="Century Gothic"/>
                                      <w:sz w:val="15"/>
                                    </w:rPr>
                                  </w:pPr>
                                  <w:r>
                                    <w:rPr>
                                      <w:rFonts w:ascii="Century Gothic"/>
                                      <w:color w:val="231F20"/>
                                      <w:spacing w:val="-2"/>
                                      <w:w w:val="110"/>
                                      <w:sz w:val="15"/>
                                    </w:rPr>
                                    <w:t>0.7892</w:t>
                                  </w:r>
                                </w:p>
                              </w:tc>
                            </w:tr>
                            <w:tr>
                              <w:trPr>
                                <w:trHeight w:val="215" w:hRule="atLeast"/>
                              </w:trPr>
                              <w:tc>
                                <w:tcPr>
                                  <w:tcW w:w="675" w:type="dxa"/>
                                  <w:shd w:val="clear" w:color="auto" w:fill="E2E2E3"/>
                                </w:tcPr>
                                <w:p>
                                  <w:pPr>
                                    <w:pStyle w:val="TableParagraph"/>
                                    <w:spacing w:line="177" w:lineRule="exact" w:before="19"/>
                                    <w:ind w:left="179"/>
                                    <w:rPr>
                                      <w:rFonts w:ascii="Century Gothic"/>
                                      <w:sz w:val="15"/>
                                    </w:rPr>
                                  </w:pPr>
                                  <w:r>
                                    <w:rPr>
                                      <w:rFonts w:ascii="Century Gothic"/>
                                      <w:color w:val="231F20"/>
                                      <w:spacing w:val="-10"/>
                                      <w:w w:val="110"/>
                                      <w:sz w:val="15"/>
                                    </w:rPr>
                                    <w:t>2</w:t>
                                  </w:r>
                                </w:p>
                              </w:tc>
                              <w:tc>
                                <w:tcPr>
                                  <w:tcW w:w="1358" w:type="dxa"/>
                                  <w:shd w:val="clear" w:color="auto" w:fill="E2E2E3"/>
                                </w:tcPr>
                                <w:p>
                                  <w:pPr>
                                    <w:pStyle w:val="TableParagraph"/>
                                    <w:spacing w:line="177" w:lineRule="exact" w:before="19"/>
                                    <w:ind w:left="73"/>
                                    <w:rPr>
                                      <w:rFonts w:ascii="Century Gothic"/>
                                      <w:sz w:val="15"/>
                                    </w:rPr>
                                  </w:pPr>
                                  <w:r>
                                    <w:rPr>
                                      <w:rFonts w:ascii="Century Gothic"/>
                                      <w:color w:val="231F20"/>
                                      <w:spacing w:val="-2"/>
                                      <w:w w:val="110"/>
                                      <w:sz w:val="15"/>
                                    </w:rPr>
                                    <w:t>Tennessee</w:t>
                                  </w:r>
                                </w:p>
                              </w:tc>
                              <w:tc>
                                <w:tcPr>
                                  <w:tcW w:w="1735" w:type="dxa"/>
                                  <w:shd w:val="clear" w:color="auto" w:fill="E2E2E3"/>
                                </w:tcPr>
                                <w:p>
                                  <w:pPr>
                                    <w:pStyle w:val="TableParagraph"/>
                                    <w:spacing w:line="177" w:lineRule="exact" w:before="19"/>
                                    <w:ind w:left="385"/>
                                    <w:rPr>
                                      <w:rFonts w:ascii="Century Gothic"/>
                                      <w:sz w:val="15"/>
                                    </w:rPr>
                                  </w:pPr>
                                  <w:r>
                                    <w:rPr>
                                      <w:rFonts w:ascii="Century Gothic"/>
                                      <w:color w:val="231F20"/>
                                      <w:spacing w:val="-2"/>
                                      <w:w w:val="110"/>
                                      <w:sz w:val="15"/>
                                    </w:rPr>
                                    <w:t>149.50</w:t>
                                  </w:r>
                                </w:p>
                              </w:tc>
                              <w:tc>
                                <w:tcPr>
                                  <w:tcW w:w="840" w:type="dxa"/>
                                  <w:shd w:val="clear" w:color="auto" w:fill="E2E2E3"/>
                                </w:tcPr>
                                <w:p>
                                  <w:pPr>
                                    <w:pStyle w:val="TableParagraph"/>
                                    <w:spacing w:line="177" w:lineRule="exact" w:before="19"/>
                                    <w:ind w:left="20" w:right="62"/>
                                    <w:jc w:val="center"/>
                                    <w:rPr>
                                      <w:rFonts w:ascii="Century Gothic"/>
                                      <w:sz w:val="15"/>
                                    </w:rPr>
                                  </w:pPr>
                                  <w:r>
                                    <w:rPr>
                                      <w:rFonts w:ascii="Century Gothic"/>
                                      <w:color w:val="231F20"/>
                                      <w:spacing w:val="-2"/>
                                      <w:w w:val="110"/>
                                      <w:sz w:val="15"/>
                                    </w:rPr>
                                    <w:t>227.75</w:t>
                                  </w:r>
                                </w:p>
                              </w:tc>
                              <w:tc>
                                <w:tcPr>
                                  <w:tcW w:w="944" w:type="dxa"/>
                                  <w:shd w:val="clear" w:color="auto" w:fill="E2E2E3"/>
                                </w:tcPr>
                                <w:p>
                                  <w:pPr>
                                    <w:pStyle w:val="TableParagraph"/>
                                    <w:spacing w:line="177" w:lineRule="exact" w:before="19"/>
                                    <w:ind w:left="87" w:right="53"/>
                                    <w:jc w:val="center"/>
                                    <w:rPr>
                                      <w:rFonts w:ascii="Century Gothic"/>
                                      <w:sz w:val="15"/>
                                    </w:rPr>
                                  </w:pPr>
                                  <w:r>
                                    <w:rPr>
                                      <w:rFonts w:ascii="Century Gothic"/>
                                      <w:color w:val="231F20"/>
                                      <w:spacing w:val="-2"/>
                                      <w:w w:val="110"/>
                                      <w:sz w:val="15"/>
                                    </w:rPr>
                                    <w:t>0.6564</w:t>
                                  </w:r>
                                </w:p>
                              </w:tc>
                            </w:tr>
                            <w:tr>
                              <w:trPr>
                                <w:trHeight w:val="216" w:hRule="atLeast"/>
                              </w:trPr>
                              <w:tc>
                                <w:tcPr>
                                  <w:tcW w:w="675" w:type="dxa"/>
                                  <w:shd w:val="clear" w:color="auto" w:fill="FFFFFF"/>
                                </w:tcPr>
                                <w:p>
                                  <w:pPr>
                                    <w:pStyle w:val="TableParagraph"/>
                                    <w:spacing w:line="177" w:lineRule="exact" w:before="19"/>
                                    <w:ind w:left="179"/>
                                    <w:rPr>
                                      <w:rFonts w:ascii="Century Gothic"/>
                                      <w:sz w:val="15"/>
                                    </w:rPr>
                                  </w:pPr>
                                  <w:r>
                                    <w:rPr>
                                      <w:rFonts w:ascii="Century Gothic"/>
                                      <w:color w:val="231F20"/>
                                      <w:spacing w:val="-10"/>
                                      <w:w w:val="115"/>
                                      <w:sz w:val="15"/>
                                    </w:rPr>
                                    <w:t>3</w:t>
                                  </w:r>
                                </w:p>
                              </w:tc>
                              <w:tc>
                                <w:tcPr>
                                  <w:tcW w:w="1358" w:type="dxa"/>
                                  <w:shd w:val="clear" w:color="auto" w:fill="FFFFFF"/>
                                </w:tcPr>
                                <w:p>
                                  <w:pPr>
                                    <w:pStyle w:val="TableParagraph"/>
                                    <w:spacing w:line="177" w:lineRule="exact" w:before="19"/>
                                    <w:ind w:left="73"/>
                                    <w:rPr>
                                      <w:rFonts w:ascii="Century Gothic"/>
                                      <w:sz w:val="15"/>
                                    </w:rPr>
                                  </w:pPr>
                                  <w:r>
                                    <w:rPr>
                                      <w:rFonts w:ascii="Century Gothic"/>
                                      <w:color w:val="231F20"/>
                                      <w:spacing w:val="-2"/>
                                      <w:w w:val="110"/>
                                      <w:sz w:val="15"/>
                                    </w:rPr>
                                    <w:t>Texas</w:t>
                                  </w:r>
                                  <w:r>
                                    <w:rPr>
                                      <w:rFonts w:ascii="Century Gothic"/>
                                      <w:color w:val="231F20"/>
                                      <w:spacing w:val="-6"/>
                                      <w:w w:val="110"/>
                                      <w:sz w:val="15"/>
                                    </w:rPr>
                                    <w:t> </w:t>
                                  </w:r>
                                  <w:r>
                                    <w:rPr>
                                      <w:rFonts w:ascii="Century Gothic"/>
                                      <w:color w:val="231F20"/>
                                      <w:spacing w:val="-5"/>
                                      <w:w w:val="110"/>
                                      <w:sz w:val="15"/>
                                    </w:rPr>
                                    <w:t>A&amp;M</w:t>
                                  </w:r>
                                </w:p>
                              </w:tc>
                              <w:tc>
                                <w:tcPr>
                                  <w:tcW w:w="1735" w:type="dxa"/>
                                  <w:shd w:val="clear" w:color="auto" w:fill="FFFFFF"/>
                                </w:tcPr>
                                <w:p>
                                  <w:pPr>
                                    <w:pStyle w:val="TableParagraph"/>
                                    <w:spacing w:line="177" w:lineRule="exact" w:before="19"/>
                                    <w:ind w:left="385"/>
                                    <w:rPr>
                                      <w:rFonts w:ascii="Century Gothic"/>
                                      <w:sz w:val="15"/>
                                    </w:rPr>
                                  </w:pPr>
                                  <w:r>
                                    <w:rPr>
                                      <w:rFonts w:ascii="Century Gothic"/>
                                      <w:color w:val="231F20"/>
                                      <w:spacing w:val="-2"/>
                                      <w:w w:val="110"/>
                                      <w:sz w:val="15"/>
                                    </w:rPr>
                                    <w:t>148.25</w:t>
                                  </w:r>
                                </w:p>
                              </w:tc>
                              <w:tc>
                                <w:tcPr>
                                  <w:tcW w:w="840" w:type="dxa"/>
                                  <w:shd w:val="clear" w:color="auto" w:fill="FFFFFF"/>
                                </w:tcPr>
                                <w:p>
                                  <w:pPr>
                                    <w:pStyle w:val="TableParagraph"/>
                                    <w:spacing w:line="177" w:lineRule="exact" w:before="19"/>
                                    <w:ind w:left="20" w:right="62"/>
                                    <w:jc w:val="center"/>
                                    <w:rPr>
                                      <w:rFonts w:ascii="Century Gothic"/>
                                      <w:sz w:val="15"/>
                                    </w:rPr>
                                  </w:pPr>
                                  <w:r>
                                    <w:rPr>
                                      <w:rFonts w:ascii="Century Gothic"/>
                                      <w:color w:val="231F20"/>
                                      <w:spacing w:val="-2"/>
                                      <w:w w:val="110"/>
                                      <w:sz w:val="15"/>
                                    </w:rPr>
                                    <w:t>231.75</w:t>
                                  </w:r>
                                </w:p>
                              </w:tc>
                              <w:tc>
                                <w:tcPr>
                                  <w:tcW w:w="944" w:type="dxa"/>
                                  <w:shd w:val="clear" w:color="auto" w:fill="FFFFFF"/>
                                </w:tcPr>
                                <w:p>
                                  <w:pPr>
                                    <w:pStyle w:val="TableParagraph"/>
                                    <w:spacing w:line="177" w:lineRule="exact" w:before="19"/>
                                    <w:ind w:left="87" w:right="53"/>
                                    <w:jc w:val="center"/>
                                    <w:rPr>
                                      <w:rFonts w:ascii="Century Gothic"/>
                                      <w:sz w:val="15"/>
                                    </w:rPr>
                                  </w:pPr>
                                  <w:r>
                                    <w:rPr>
                                      <w:rFonts w:ascii="Century Gothic"/>
                                      <w:color w:val="231F20"/>
                                      <w:spacing w:val="-2"/>
                                      <w:w w:val="110"/>
                                      <w:sz w:val="15"/>
                                    </w:rPr>
                                    <w:t>0.6397</w:t>
                                  </w:r>
                                </w:p>
                              </w:tc>
                            </w:tr>
                            <w:tr>
                              <w:trPr>
                                <w:trHeight w:val="215" w:hRule="atLeast"/>
                              </w:trPr>
                              <w:tc>
                                <w:tcPr>
                                  <w:tcW w:w="675" w:type="dxa"/>
                                  <w:shd w:val="clear" w:color="auto" w:fill="E2E2E3"/>
                                </w:tcPr>
                                <w:p>
                                  <w:pPr>
                                    <w:pStyle w:val="TableParagraph"/>
                                    <w:spacing w:line="166" w:lineRule="exact" w:before="29"/>
                                    <w:ind w:left="179"/>
                                    <w:rPr>
                                      <w:b/>
                                      <w:sz w:val="15"/>
                                    </w:rPr>
                                  </w:pPr>
                                  <w:r>
                                    <w:rPr>
                                      <w:b/>
                                      <w:color w:val="F26A36"/>
                                      <w:spacing w:val="-10"/>
                                      <w:w w:val="130"/>
                                      <w:sz w:val="15"/>
                                    </w:rPr>
                                    <w:t>4</w:t>
                                  </w:r>
                                </w:p>
                              </w:tc>
                              <w:tc>
                                <w:tcPr>
                                  <w:tcW w:w="1358" w:type="dxa"/>
                                  <w:shd w:val="clear" w:color="auto" w:fill="E2E2E3"/>
                                </w:tcPr>
                                <w:p>
                                  <w:pPr>
                                    <w:pStyle w:val="TableParagraph"/>
                                    <w:spacing w:line="166" w:lineRule="exact" w:before="29"/>
                                    <w:ind w:left="73"/>
                                    <w:rPr>
                                      <w:b/>
                                      <w:sz w:val="15"/>
                                    </w:rPr>
                                  </w:pPr>
                                  <w:r>
                                    <w:rPr>
                                      <w:b/>
                                      <w:color w:val="F26A36"/>
                                      <w:spacing w:val="-2"/>
                                      <w:w w:val="110"/>
                                      <w:sz w:val="15"/>
                                    </w:rPr>
                                    <w:t>FLORIDA</w:t>
                                  </w:r>
                                </w:p>
                              </w:tc>
                              <w:tc>
                                <w:tcPr>
                                  <w:tcW w:w="1735" w:type="dxa"/>
                                  <w:shd w:val="clear" w:color="auto" w:fill="E2E2E3"/>
                                </w:tcPr>
                                <w:p>
                                  <w:pPr>
                                    <w:pStyle w:val="TableParagraph"/>
                                    <w:spacing w:line="166" w:lineRule="exact" w:before="29"/>
                                    <w:ind w:left="385"/>
                                    <w:rPr>
                                      <w:b/>
                                      <w:sz w:val="15"/>
                                    </w:rPr>
                                  </w:pPr>
                                  <w:r>
                                    <w:rPr>
                                      <w:b/>
                                      <w:color w:val="F26A36"/>
                                      <w:spacing w:val="-2"/>
                                      <w:w w:val="110"/>
                                      <w:sz w:val="15"/>
                                    </w:rPr>
                                    <w:t>148.00</w:t>
                                  </w:r>
                                </w:p>
                              </w:tc>
                              <w:tc>
                                <w:tcPr>
                                  <w:tcW w:w="840" w:type="dxa"/>
                                  <w:shd w:val="clear" w:color="auto" w:fill="E2E2E3"/>
                                </w:tcPr>
                                <w:p>
                                  <w:pPr>
                                    <w:pStyle w:val="TableParagraph"/>
                                    <w:spacing w:line="166" w:lineRule="exact" w:before="29"/>
                                    <w:ind w:left="20" w:right="62"/>
                                    <w:jc w:val="center"/>
                                    <w:rPr>
                                      <w:b/>
                                      <w:sz w:val="15"/>
                                    </w:rPr>
                                  </w:pPr>
                                  <w:r>
                                    <w:rPr>
                                      <w:b/>
                                      <w:color w:val="F26A36"/>
                                      <w:spacing w:val="-2"/>
                                      <w:w w:val="110"/>
                                      <w:sz w:val="15"/>
                                    </w:rPr>
                                    <w:t>236.75</w:t>
                                  </w:r>
                                </w:p>
                              </w:tc>
                              <w:tc>
                                <w:tcPr>
                                  <w:tcW w:w="944" w:type="dxa"/>
                                  <w:shd w:val="clear" w:color="auto" w:fill="E2E2E3"/>
                                </w:tcPr>
                                <w:p>
                                  <w:pPr>
                                    <w:pStyle w:val="TableParagraph"/>
                                    <w:spacing w:line="166" w:lineRule="exact" w:before="29"/>
                                    <w:ind w:left="87" w:right="53"/>
                                    <w:jc w:val="center"/>
                                    <w:rPr>
                                      <w:b/>
                                      <w:sz w:val="15"/>
                                    </w:rPr>
                                  </w:pPr>
                                  <w:r>
                                    <w:rPr>
                                      <w:b/>
                                      <w:color w:val="F26A36"/>
                                      <w:spacing w:val="-2"/>
                                      <w:w w:val="110"/>
                                      <w:sz w:val="15"/>
                                    </w:rPr>
                                    <w:t>0.6251</w:t>
                                  </w:r>
                                </w:p>
                              </w:tc>
                            </w:tr>
                            <w:tr>
                              <w:trPr>
                                <w:trHeight w:val="215" w:hRule="atLeast"/>
                              </w:trPr>
                              <w:tc>
                                <w:tcPr>
                                  <w:tcW w:w="675" w:type="dxa"/>
                                  <w:shd w:val="clear" w:color="auto" w:fill="FFFFFF"/>
                                </w:tcPr>
                                <w:p>
                                  <w:pPr>
                                    <w:pStyle w:val="TableParagraph"/>
                                    <w:spacing w:line="177" w:lineRule="exact" w:before="19"/>
                                    <w:ind w:left="179"/>
                                    <w:rPr>
                                      <w:rFonts w:ascii="Century Gothic"/>
                                      <w:sz w:val="15"/>
                                    </w:rPr>
                                  </w:pPr>
                                  <w:r>
                                    <w:rPr>
                                      <w:rFonts w:ascii="Century Gothic"/>
                                      <w:color w:val="231F20"/>
                                      <w:spacing w:val="-10"/>
                                      <w:w w:val="115"/>
                                      <w:sz w:val="15"/>
                                    </w:rPr>
                                    <w:t>5</w:t>
                                  </w:r>
                                </w:p>
                              </w:tc>
                              <w:tc>
                                <w:tcPr>
                                  <w:tcW w:w="1358" w:type="dxa"/>
                                  <w:shd w:val="clear" w:color="auto" w:fill="FFFFFF"/>
                                </w:tcPr>
                                <w:p>
                                  <w:pPr>
                                    <w:pStyle w:val="TableParagraph"/>
                                    <w:spacing w:line="177" w:lineRule="exact" w:before="19"/>
                                    <w:ind w:left="73"/>
                                    <w:rPr>
                                      <w:rFonts w:ascii="Century Gothic"/>
                                      <w:sz w:val="15"/>
                                    </w:rPr>
                                  </w:pPr>
                                  <w:r>
                                    <w:rPr>
                                      <w:rFonts w:ascii="Century Gothic"/>
                                      <w:color w:val="231F20"/>
                                      <w:spacing w:val="-2"/>
                                      <w:sz w:val="15"/>
                                    </w:rPr>
                                    <w:t>Georgia</w:t>
                                  </w:r>
                                </w:p>
                              </w:tc>
                              <w:tc>
                                <w:tcPr>
                                  <w:tcW w:w="1735" w:type="dxa"/>
                                  <w:shd w:val="clear" w:color="auto" w:fill="FFFFFF"/>
                                </w:tcPr>
                                <w:p>
                                  <w:pPr>
                                    <w:pStyle w:val="TableParagraph"/>
                                    <w:spacing w:line="177" w:lineRule="exact" w:before="19"/>
                                    <w:ind w:left="385"/>
                                    <w:rPr>
                                      <w:rFonts w:ascii="Century Gothic"/>
                                      <w:sz w:val="15"/>
                                    </w:rPr>
                                  </w:pPr>
                                  <w:r>
                                    <w:rPr>
                                      <w:rFonts w:ascii="Century Gothic"/>
                                      <w:color w:val="231F20"/>
                                      <w:spacing w:val="-2"/>
                                      <w:w w:val="110"/>
                                      <w:sz w:val="15"/>
                                    </w:rPr>
                                    <w:t>138.75</w:t>
                                  </w:r>
                                </w:p>
                              </w:tc>
                              <w:tc>
                                <w:tcPr>
                                  <w:tcW w:w="840" w:type="dxa"/>
                                  <w:shd w:val="clear" w:color="auto" w:fill="FFFFFF"/>
                                </w:tcPr>
                                <w:p>
                                  <w:pPr>
                                    <w:pStyle w:val="TableParagraph"/>
                                    <w:spacing w:line="177" w:lineRule="exact" w:before="19"/>
                                    <w:ind w:left="19" w:right="62"/>
                                    <w:jc w:val="center"/>
                                    <w:rPr>
                                      <w:rFonts w:ascii="Century Gothic"/>
                                      <w:sz w:val="15"/>
                                    </w:rPr>
                                  </w:pPr>
                                  <w:r>
                                    <w:rPr>
                                      <w:rFonts w:ascii="Century Gothic"/>
                                      <w:color w:val="231F20"/>
                                      <w:spacing w:val="-2"/>
                                      <w:w w:val="110"/>
                                      <w:sz w:val="15"/>
                                    </w:rPr>
                                    <w:t>240.75</w:t>
                                  </w:r>
                                </w:p>
                              </w:tc>
                              <w:tc>
                                <w:tcPr>
                                  <w:tcW w:w="944" w:type="dxa"/>
                                  <w:shd w:val="clear" w:color="auto" w:fill="FFFFFF"/>
                                </w:tcPr>
                                <w:p>
                                  <w:pPr>
                                    <w:pStyle w:val="TableParagraph"/>
                                    <w:spacing w:line="177" w:lineRule="exact" w:before="19"/>
                                    <w:ind w:left="87" w:right="54"/>
                                    <w:jc w:val="center"/>
                                    <w:rPr>
                                      <w:rFonts w:ascii="Century Gothic"/>
                                      <w:sz w:val="15"/>
                                    </w:rPr>
                                  </w:pPr>
                                  <w:r>
                                    <w:rPr>
                                      <w:rFonts w:ascii="Century Gothic"/>
                                      <w:color w:val="231F20"/>
                                      <w:spacing w:val="-2"/>
                                      <w:w w:val="110"/>
                                      <w:sz w:val="15"/>
                                    </w:rPr>
                                    <w:t>0.5763</w:t>
                                  </w:r>
                                </w:p>
                              </w:tc>
                            </w:tr>
                            <w:tr>
                              <w:trPr>
                                <w:trHeight w:val="216" w:hRule="atLeast"/>
                              </w:trPr>
                              <w:tc>
                                <w:tcPr>
                                  <w:tcW w:w="675" w:type="dxa"/>
                                  <w:shd w:val="clear" w:color="auto" w:fill="E2E2E3"/>
                                </w:tcPr>
                                <w:p>
                                  <w:pPr>
                                    <w:pStyle w:val="TableParagraph"/>
                                    <w:spacing w:line="177" w:lineRule="exact" w:before="19"/>
                                    <w:ind w:left="179"/>
                                    <w:rPr>
                                      <w:rFonts w:ascii="Century Gothic"/>
                                      <w:sz w:val="15"/>
                                    </w:rPr>
                                  </w:pPr>
                                  <w:r>
                                    <w:rPr>
                                      <w:rFonts w:ascii="Century Gothic"/>
                                      <w:color w:val="231F20"/>
                                      <w:spacing w:val="-10"/>
                                      <w:w w:val="120"/>
                                      <w:sz w:val="15"/>
                                    </w:rPr>
                                    <w:t>6</w:t>
                                  </w:r>
                                </w:p>
                              </w:tc>
                              <w:tc>
                                <w:tcPr>
                                  <w:tcW w:w="1358" w:type="dxa"/>
                                  <w:shd w:val="clear" w:color="auto" w:fill="E2E2E3"/>
                                </w:tcPr>
                                <w:p>
                                  <w:pPr>
                                    <w:pStyle w:val="TableParagraph"/>
                                    <w:spacing w:line="177" w:lineRule="exact" w:before="19"/>
                                    <w:ind w:left="73"/>
                                    <w:rPr>
                                      <w:rFonts w:ascii="Century Gothic"/>
                                      <w:sz w:val="15"/>
                                    </w:rPr>
                                  </w:pPr>
                                  <w:r>
                                    <w:rPr>
                                      <w:rFonts w:ascii="Century Gothic"/>
                                      <w:color w:val="231F20"/>
                                      <w:w w:val="105"/>
                                      <w:sz w:val="15"/>
                                    </w:rPr>
                                    <w:t>South</w:t>
                                  </w:r>
                                  <w:r>
                                    <w:rPr>
                                      <w:rFonts w:ascii="Century Gothic"/>
                                      <w:color w:val="231F20"/>
                                      <w:spacing w:val="26"/>
                                      <w:w w:val="105"/>
                                      <w:sz w:val="15"/>
                                    </w:rPr>
                                    <w:t> </w:t>
                                  </w:r>
                                  <w:r>
                                    <w:rPr>
                                      <w:rFonts w:ascii="Century Gothic"/>
                                      <w:color w:val="231F20"/>
                                      <w:spacing w:val="-2"/>
                                      <w:w w:val="105"/>
                                      <w:sz w:val="15"/>
                                    </w:rPr>
                                    <w:t>Carolina</w:t>
                                  </w:r>
                                </w:p>
                              </w:tc>
                              <w:tc>
                                <w:tcPr>
                                  <w:tcW w:w="1735" w:type="dxa"/>
                                  <w:shd w:val="clear" w:color="auto" w:fill="E2E2E3"/>
                                </w:tcPr>
                                <w:p>
                                  <w:pPr>
                                    <w:pStyle w:val="TableParagraph"/>
                                    <w:spacing w:line="177" w:lineRule="exact" w:before="19"/>
                                    <w:ind w:left="384"/>
                                    <w:rPr>
                                      <w:rFonts w:ascii="Century Gothic"/>
                                      <w:sz w:val="15"/>
                                    </w:rPr>
                                  </w:pPr>
                                  <w:r>
                                    <w:rPr>
                                      <w:rFonts w:ascii="Century Gothic"/>
                                      <w:color w:val="231F20"/>
                                      <w:spacing w:val="-2"/>
                                      <w:w w:val="110"/>
                                      <w:sz w:val="15"/>
                                    </w:rPr>
                                    <w:t>130.75</w:t>
                                  </w:r>
                                </w:p>
                              </w:tc>
                              <w:tc>
                                <w:tcPr>
                                  <w:tcW w:w="840" w:type="dxa"/>
                                  <w:shd w:val="clear" w:color="auto" w:fill="E2E2E3"/>
                                </w:tcPr>
                                <w:p>
                                  <w:pPr>
                                    <w:pStyle w:val="TableParagraph"/>
                                    <w:spacing w:line="177" w:lineRule="exact" w:before="19"/>
                                    <w:ind w:left="19" w:right="62"/>
                                    <w:jc w:val="center"/>
                                    <w:rPr>
                                      <w:rFonts w:ascii="Century Gothic"/>
                                      <w:sz w:val="15"/>
                                    </w:rPr>
                                  </w:pPr>
                                  <w:r>
                                    <w:rPr>
                                      <w:rFonts w:ascii="Century Gothic"/>
                                      <w:color w:val="231F20"/>
                                      <w:spacing w:val="-2"/>
                                      <w:w w:val="110"/>
                                      <w:sz w:val="15"/>
                                    </w:rPr>
                                    <w:t>228.25</w:t>
                                  </w:r>
                                </w:p>
                              </w:tc>
                              <w:tc>
                                <w:tcPr>
                                  <w:tcW w:w="944" w:type="dxa"/>
                                  <w:shd w:val="clear" w:color="auto" w:fill="E2E2E3"/>
                                </w:tcPr>
                                <w:p>
                                  <w:pPr>
                                    <w:pStyle w:val="TableParagraph"/>
                                    <w:spacing w:line="177" w:lineRule="exact" w:before="19"/>
                                    <w:ind w:left="87" w:right="54"/>
                                    <w:jc w:val="center"/>
                                    <w:rPr>
                                      <w:rFonts w:ascii="Century Gothic"/>
                                      <w:sz w:val="15"/>
                                    </w:rPr>
                                  </w:pPr>
                                  <w:r>
                                    <w:rPr>
                                      <w:rFonts w:ascii="Century Gothic"/>
                                      <w:color w:val="231F20"/>
                                      <w:spacing w:val="-2"/>
                                      <w:w w:val="110"/>
                                      <w:sz w:val="15"/>
                                    </w:rPr>
                                    <w:t>0.5728</w:t>
                                  </w:r>
                                </w:p>
                              </w:tc>
                            </w:tr>
                            <w:tr>
                              <w:trPr>
                                <w:trHeight w:val="215" w:hRule="atLeast"/>
                              </w:trPr>
                              <w:tc>
                                <w:tcPr>
                                  <w:tcW w:w="675" w:type="dxa"/>
                                  <w:shd w:val="clear" w:color="auto" w:fill="FFFFFF"/>
                                </w:tcPr>
                                <w:p>
                                  <w:pPr>
                                    <w:pStyle w:val="TableParagraph"/>
                                    <w:spacing w:line="176" w:lineRule="exact" w:before="19"/>
                                    <w:ind w:left="178"/>
                                    <w:rPr>
                                      <w:rFonts w:ascii="Century Gothic"/>
                                      <w:sz w:val="15"/>
                                    </w:rPr>
                                  </w:pPr>
                                  <w:r>
                                    <w:rPr>
                                      <w:rFonts w:ascii="Century Gothic"/>
                                      <w:color w:val="231F20"/>
                                      <w:spacing w:val="-10"/>
                                      <w:w w:val="110"/>
                                      <w:sz w:val="15"/>
                                    </w:rPr>
                                    <w:t>7</w:t>
                                  </w:r>
                                </w:p>
                              </w:tc>
                              <w:tc>
                                <w:tcPr>
                                  <w:tcW w:w="1358" w:type="dxa"/>
                                  <w:shd w:val="clear" w:color="auto" w:fill="FFFFFF"/>
                                </w:tcPr>
                                <w:p>
                                  <w:pPr>
                                    <w:pStyle w:val="TableParagraph"/>
                                    <w:spacing w:line="176" w:lineRule="exact" w:before="19"/>
                                    <w:ind w:left="72"/>
                                    <w:rPr>
                                      <w:rFonts w:ascii="Century Gothic"/>
                                      <w:sz w:val="15"/>
                                    </w:rPr>
                                  </w:pPr>
                                  <w:r>
                                    <w:rPr>
                                      <w:rFonts w:ascii="Century Gothic"/>
                                      <w:color w:val="231F20"/>
                                      <w:spacing w:val="-5"/>
                                      <w:w w:val="130"/>
                                      <w:sz w:val="15"/>
                                    </w:rPr>
                                    <w:t>LSU</w:t>
                                  </w:r>
                                </w:p>
                              </w:tc>
                              <w:tc>
                                <w:tcPr>
                                  <w:tcW w:w="1735" w:type="dxa"/>
                                  <w:shd w:val="clear" w:color="auto" w:fill="FFFFFF"/>
                                </w:tcPr>
                                <w:p>
                                  <w:pPr>
                                    <w:pStyle w:val="TableParagraph"/>
                                    <w:spacing w:line="176" w:lineRule="exact" w:before="19"/>
                                    <w:ind w:left="384"/>
                                    <w:rPr>
                                      <w:rFonts w:ascii="Century Gothic"/>
                                      <w:sz w:val="15"/>
                                    </w:rPr>
                                  </w:pPr>
                                  <w:r>
                                    <w:rPr>
                                      <w:rFonts w:ascii="Century Gothic"/>
                                      <w:color w:val="231F20"/>
                                      <w:spacing w:val="-2"/>
                                      <w:w w:val="110"/>
                                      <w:sz w:val="15"/>
                                    </w:rPr>
                                    <w:t>128.50</w:t>
                                  </w:r>
                                </w:p>
                              </w:tc>
                              <w:tc>
                                <w:tcPr>
                                  <w:tcW w:w="840" w:type="dxa"/>
                                  <w:shd w:val="clear" w:color="auto" w:fill="FFFFFF"/>
                                </w:tcPr>
                                <w:p>
                                  <w:pPr>
                                    <w:pStyle w:val="TableParagraph"/>
                                    <w:spacing w:line="176" w:lineRule="exact" w:before="19"/>
                                    <w:ind w:left="19" w:right="62"/>
                                    <w:jc w:val="center"/>
                                    <w:rPr>
                                      <w:rFonts w:ascii="Century Gothic"/>
                                      <w:sz w:val="15"/>
                                    </w:rPr>
                                  </w:pPr>
                                  <w:r>
                                    <w:rPr>
                                      <w:rFonts w:ascii="Century Gothic"/>
                                      <w:color w:val="231F20"/>
                                      <w:spacing w:val="-2"/>
                                      <w:w w:val="110"/>
                                      <w:sz w:val="15"/>
                                    </w:rPr>
                                    <w:t>236.75</w:t>
                                  </w:r>
                                </w:p>
                              </w:tc>
                              <w:tc>
                                <w:tcPr>
                                  <w:tcW w:w="944" w:type="dxa"/>
                                  <w:shd w:val="clear" w:color="auto" w:fill="FFFFFF"/>
                                </w:tcPr>
                                <w:p>
                                  <w:pPr>
                                    <w:pStyle w:val="TableParagraph"/>
                                    <w:spacing w:line="176" w:lineRule="exact" w:before="19"/>
                                    <w:ind w:left="87" w:right="54"/>
                                    <w:jc w:val="center"/>
                                    <w:rPr>
                                      <w:rFonts w:ascii="Century Gothic"/>
                                      <w:sz w:val="15"/>
                                    </w:rPr>
                                  </w:pPr>
                                  <w:r>
                                    <w:rPr>
                                      <w:rFonts w:ascii="Century Gothic"/>
                                      <w:color w:val="231F20"/>
                                      <w:spacing w:val="-2"/>
                                      <w:w w:val="110"/>
                                      <w:sz w:val="15"/>
                                    </w:rPr>
                                    <w:t>0.5428</w:t>
                                  </w:r>
                                </w:p>
                              </w:tc>
                            </w:tr>
                            <w:tr>
                              <w:trPr>
                                <w:trHeight w:val="216" w:hRule="atLeast"/>
                              </w:trPr>
                              <w:tc>
                                <w:tcPr>
                                  <w:tcW w:w="675" w:type="dxa"/>
                                  <w:shd w:val="clear" w:color="auto" w:fill="E2E2E3"/>
                                </w:tcPr>
                                <w:p>
                                  <w:pPr>
                                    <w:pStyle w:val="TableParagraph"/>
                                    <w:spacing w:line="176" w:lineRule="exact" w:before="19"/>
                                    <w:ind w:left="178"/>
                                    <w:rPr>
                                      <w:rFonts w:ascii="Century Gothic"/>
                                      <w:sz w:val="15"/>
                                    </w:rPr>
                                  </w:pPr>
                                  <w:r>
                                    <w:rPr>
                                      <w:rFonts w:ascii="Century Gothic"/>
                                      <w:color w:val="231F20"/>
                                      <w:spacing w:val="-10"/>
                                      <w:w w:val="115"/>
                                      <w:sz w:val="15"/>
                                    </w:rPr>
                                    <w:t>8</w:t>
                                  </w:r>
                                </w:p>
                              </w:tc>
                              <w:tc>
                                <w:tcPr>
                                  <w:tcW w:w="1358" w:type="dxa"/>
                                  <w:shd w:val="clear" w:color="auto" w:fill="E2E2E3"/>
                                </w:tcPr>
                                <w:p>
                                  <w:pPr>
                                    <w:pStyle w:val="TableParagraph"/>
                                    <w:spacing w:line="176" w:lineRule="exact" w:before="19"/>
                                    <w:ind w:left="72"/>
                                    <w:rPr>
                                      <w:rFonts w:ascii="Century Gothic"/>
                                      <w:sz w:val="15"/>
                                    </w:rPr>
                                  </w:pPr>
                                  <w:r>
                                    <w:rPr>
                                      <w:rFonts w:ascii="Century Gothic"/>
                                      <w:color w:val="231F20"/>
                                      <w:spacing w:val="-2"/>
                                      <w:sz w:val="15"/>
                                    </w:rPr>
                                    <w:t>Alabama</w:t>
                                  </w:r>
                                </w:p>
                              </w:tc>
                              <w:tc>
                                <w:tcPr>
                                  <w:tcW w:w="1735" w:type="dxa"/>
                                  <w:shd w:val="clear" w:color="auto" w:fill="E2E2E3"/>
                                </w:tcPr>
                                <w:p>
                                  <w:pPr>
                                    <w:pStyle w:val="TableParagraph"/>
                                    <w:spacing w:line="176" w:lineRule="exact" w:before="19"/>
                                    <w:ind w:left="384"/>
                                    <w:rPr>
                                      <w:rFonts w:ascii="Century Gothic"/>
                                      <w:sz w:val="15"/>
                                    </w:rPr>
                                  </w:pPr>
                                  <w:r>
                                    <w:rPr>
                                      <w:rFonts w:ascii="Century Gothic"/>
                                      <w:color w:val="231F20"/>
                                      <w:spacing w:val="-2"/>
                                      <w:w w:val="110"/>
                                      <w:sz w:val="15"/>
                                    </w:rPr>
                                    <w:t>123.75</w:t>
                                  </w:r>
                                </w:p>
                              </w:tc>
                              <w:tc>
                                <w:tcPr>
                                  <w:tcW w:w="840" w:type="dxa"/>
                                  <w:shd w:val="clear" w:color="auto" w:fill="E2E2E3"/>
                                </w:tcPr>
                                <w:p>
                                  <w:pPr>
                                    <w:pStyle w:val="TableParagraph"/>
                                    <w:spacing w:line="176" w:lineRule="exact" w:before="19"/>
                                    <w:ind w:left="18" w:right="62"/>
                                    <w:jc w:val="center"/>
                                    <w:rPr>
                                      <w:rFonts w:ascii="Century Gothic"/>
                                      <w:sz w:val="15"/>
                                    </w:rPr>
                                  </w:pPr>
                                  <w:r>
                                    <w:rPr>
                                      <w:rFonts w:ascii="Century Gothic"/>
                                      <w:color w:val="231F20"/>
                                      <w:spacing w:val="-2"/>
                                      <w:w w:val="110"/>
                                      <w:sz w:val="15"/>
                                    </w:rPr>
                                    <w:t>236.75</w:t>
                                  </w:r>
                                </w:p>
                              </w:tc>
                              <w:tc>
                                <w:tcPr>
                                  <w:tcW w:w="944" w:type="dxa"/>
                                  <w:shd w:val="clear" w:color="auto" w:fill="E2E2E3"/>
                                </w:tcPr>
                                <w:p>
                                  <w:pPr>
                                    <w:pStyle w:val="TableParagraph"/>
                                    <w:spacing w:line="176" w:lineRule="exact" w:before="19"/>
                                    <w:ind w:left="87" w:right="55"/>
                                    <w:jc w:val="center"/>
                                    <w:rPr>
                                      <w:rFonts w:ascii="Century Gothic"/>
                                      <w:sz w:val="15"/>
                                    </w:rPr>
                                  </w:pPr>
                                  <w:r>
                                    <w:rPr>
                                      <w:rFonts w:ascii="Century Gothic"/>
                                      <w:color w:val="231F20"/>
                                      <w:spacing w:val="-2"/>
                                      <w:w w:val="110"/>
                                      <w:sz w:val="15"/>
                                    </w:rPr>
                                    <w:t>0.5227</w:t>
                                  </w:r>
                                </w:p>
                              </w:tc>
                            </w:tr>
                            <w:tr>
                              <w:trPr>
                                <w:trHeight w:val="215" w:hRule="atLeast"/>
                              </w:trPr>
                              <w:tc>
                                <w:tcPr>
                                  <w:tcW w:w="675" w:type="dxa"/>
                                  <w:shd w:val="clear" w:color="auto" w:fill="FFFFFF"/>
                                </w:tcPr>
                                <w:p>
                                  <w:pPr>
                                    <w:pStyle w:val="TableParagraph"/>
                                    <w:spacing w:line="176" w:lineRule="exact" w:before="19"/>
                                    <w:ind w:left="178"/>
                                    <w:rPr>
                                      <w:rFonts w:ascii="Century Gothic"/>
                                      <w:sz w:val="15"/>
                                    </w:rPr>
                                  </w:pPr>
                                  <w:r>
                                    <w:rPr>
                                      <w:rFonts w:ascii="Century Gothic"/>
                                      <w:color w:val="231F20"/>
                                      <w:spacing w:val="-10"/>
                                      <w:w w:val="120"/>
                                      <w:sz w:val="15"/>
                                    </w:rPr>
                                    <w:t>9</w:t>
                                  </w:r>
                                </w:p>
                              </w:tc>
                              <w:tc>
                                <w:tcPr>
                                  <w:tcW w:w="1358" w:type="dxa"/>
                                  <w:shd w:val="clear" w:color="auto" w:fill="FFFFFF"/>
                                </w:tcPr>
                                <w:p>
                                  <w:pPr>
                                    <w:pStyle w:val="TableParagraph"/>
                                    <w:spacing w:line="176" w:lineRule="exact" w:before="19"/>
                                    <w:ind w:left="72"/>
                                    <w:rPr>
                                      <w:rFonts w:ascii="Century Gothic"/>
                                      <w:sz w:val="15"/>
                                    </w:rPr>
                                  </w:pPr>
                                  <w:r>
                                    <w:rPr>
                                      <w:rFonts w:ascii="Century Gothic"/>
                                      <w:color w:val="231F20"/>
                                      <w:spacing w:val="-2"/>
                                      <w:w w:val="110"/>
                                      <w:sz w:val="15"/>
                                    </w:rPr>
                                    <w:t>Arkansas</w:t>
                                  </w:r>
                                </w:p>
                              </w:tc>
                              <w:tc>
                                <w:tcPr>
                                  <w:tcW w:w="1735" w:type="dxa"/>
                                  <w:shd w:val="clear" w:color="auto" w:fill="FFFFFF"/>
                                </w:tcPr>
                                <w:p>
                                  <w:pPr>
                                    <w:pStyle w:val="TableParagraph"/>
                                    <w:spacing w:line="176" w:lineRule="exact" w:before="19"/>
                                    <w:ind w:left="384"/>
                                    <w:rPr>
                                      <w:rFonts w:ascii="Century Gothic"/>
                                      <w:sz w:val="15"/>
                                    </w:rPr>
                                  </w:pPr>
                                  <w:r>
                                    <w:rPr>
                                      <w:rFonts w:ascii="Century Gothic"/>
                                      <w:color w:val="231F20"/>
                                      <w:spacing w:val="-2"/>
                                      <w:w w:val="110"/>
                                      <w:sz w:val="15"/>
                                    </w:rPr>
                                    <w:t>117.75</w:t>
                                  </w:r>
                                </w:p>
                              </w:tc>
                              <w:tc>
                                <w:tcPr>
                                  <w:tcW w:w="840" w:type="dxa"/>
                                  <w:shd w:val="clear" w:color="auto" w:fill="FFFFFF"/>
                                </w:tcPr>
                                <w:p>
                                  <w:pPr>
                                    <w:pStyle w:val="TableParagraph"/>
                                    <w:spacing w:line="176" w:lineRule="exact" w:before="19"/>
                                    <w:ind w:left="18" w:right="62"/>
                                    <w:jc w:val="center"/>
                                    <w:rPr>
                                      <w:rFonts w:ascii="Century Gothic"/>
                                      <w:sz w:val="15"/>
                                    </w:rPr>
                                  </w:pPr>
                                  <w:r>
                                    <w:rPr>
                                      <w:rFonts w:ascii="Century Gothic"/>
                                      <w:color w:val="231F20"/>
                                      <w:spacing w:val="-2"/>
                                      <w:w w:val="110"/>
                                      <w:sz w:val="15"/>
                                    </w:rPr>
                                    <w:t>225.75</w:t>
                                  </w:r>
                                </w:p>
                              </w:tc>
                              <w:tc>
                                <w:tcPr>
                                  <w:tcW w:w="944" w:type="dxa"/>
                                  <w:shd w:val="clear" w:color="auto" w:fill="FFFFFF"/>
                                </w:tcPr>
                                <w:p>
                                  <w:pPr>
                                    <w:pStyle w:val="TableParagraph"/>
                                    <w:spacing w:line="176" w:lineRule="exact" w:before="19"/>
                                    <w:ind w:left="87" w:right="55"/>
                                    <w:jc w:val="center"/>
                                    <w:rPr>
                                      <w:rFonts w:ascii="Century Gothic"/>
                                      <w:sz w:val="15"/>
                                    </w:rPr>
                                  </w:pPr>
                                  <w:r>
                                    <w:rPr>
                                      <w:rFonts w:ascii="Century Gothic"/>
                                      <w:color w:val="231F20"/>
                                      <w:spacing w:val="-2"/>
                                      <w:w w:val="110"/>
                                      <w:sz w:val="15"/>
                                    </w:rPr>
                                    <w:t>0.5216</w:t>
                                  </w:r>
                                </w:p>
                              </w:tc>
                            </w:tr>
                            <w:tr>
                              <w:trPr>
                                <w:trHeight w:val="215" w:hRule="atLeast"/>
                              </w:trPr>
                              <w:tc>
                                <w:tcPr>
                                  <w:tcW w:w="675" w:type="dxa"/>
                                  <w:shd w:val="clear" w:color="auto" w:fill="E2E2E3"/>
                                </w:tcPr>
                                <w:p>
                                  <w:pPr>
                                    <w:pStyle w:val="TableParagraph"/>
                                    <w:spacing w:line="176" w:lineRule="exact" w:before="19"/>
                                    <w:ind w:left="178"/>
                                    <w:rPr>
                                      <w:rFonts w:ascii="Century Gothic"/>
                                      <w:sz w:val="15"/>
                                    </w:rPr>
                                  </w:pPr>
                                  <w:r>
                                    <w:rPr>
                                      <w:rFonts w:ascii="Century Gothic"/>
                                      <w:color w:val="231F20"/>
                                      <w:spacing w:val="-5"/>
                                      <w:sz w:val="15"/>
                                    </w:rPr>
                                    <w:t>10</w:t>
                                  </w:r>
                                </w:p>
                              </w:tc>
                              <w:tc>
                                <w:tcPr>
                                  <w:tcW w:w="1358" w:type="dxa"/>
                                  <w:shd w:val="clear" w:color="auto" w:fill="E2E2E3"/>
                                </w:tcPr>
                                <w:p>
                                  <w:pPr>
                                    <w:pStyle w:val="TableParagraph"/>
                                    <w:spacing w:line="176" w:lineRule="exact" w:before="19"/>
                                    <w:ind w:left="72"/>
                                    <w:rPr>
                                      <w:rFonts w:ascii="Century Gothic"/>
                                      <w:sz w:val="15"/>
                                    </w:rPr>
                                  </w:pPr>
                                  <w:r>
                                    <w:rPr>
                                      <w:rFonts w:ascii="Century Gothic"/>
                                      <w:color w:val="231F20"/>
                                      <w:spacing w:val="-2"/>
                                      <w:w w:val="105"/>
                                      <w:sz w:val="15"/>
                                    </w:rPr>
                                    <w:t>Vanderbilt</w:t>
                                  </w:r>
                                </w:p>
                              </w:tc>
                              <w:tc>
                                <w:tcPr>
                                  <w:tcW w:w="1735" w:type="dxa"/>
                                  <w:shd w:val="clear" w:color="auto" w:fill="E2E2E3"/>
                                </w:tcPr>
                                <w:p>
                                  <w:pPr>
                                    <w:pStyle w:val="TableParagraph"/>
                                    <w:spacing w:line="176" w:lineRule="exact" w:before="19"/>
                                    <w:ind w:left="477"/>
                                    <w:rPr>
                                      <w:rFonts w:ascii="Century Gothic"/>
                                      <w:sz w:val="15"/>
                                    </w:rPr>
                                  </w:pPr>
                                  <w:r>
                                    <w:rPr>
                                      <w:rFonts w:ascii="Century Gothic"/>
                                      <w:color w:val="231F20"/>
                                      <w:spacing w:val="-2"/>
                                      <w:w w:val="110"/>
                                      <w:sz w:val="15"/>
                                    </w:rPr>
                                    <w:t>73.13</w:t>
                                  </w:r>
                                </w:p>
                              </w:tc>
                              <w:tc>
                                <w:tcPr>
                                  <w:tcW w:w="840" w:type="dxa"/>
                                  <w:shd w:val="clear" w:color="auto" w:fill="E2E2E3"/>
                                </w:tcPr>
                                <w:p>
                                  <w:pPr>
                                    <w:pStyle w:val="TableParagraph"/>
                                    <w:spacing w:line="176" w:lineRule="exact" w:before="19"/>
                                    <w:ind w:left="18" w:right="62"/>
                                    <w:jc w:val="center"/>
                                    <w:rPr>
                                      <w:rFonts w:ascii="Century Gothic"/>
                                      <w:sz w:val="15"/>
                                    </w:rPr>
                                  </w:pPr>
                                  <w:r>
                                    <w:rPr>
                                      <w:rFonts w:ascii="Century Gothic"/>
                                      <w:color w:val="231F20"/>
                                      <w:spacing w:val="-2"/>
                                      <w:w w:val="110"/>
                                      <w:sz w:val="15"/>
                                    </w:rPr>
                                    <w:t>143.50</w:t>
                                  </w:r>
                                </w:p>
                              </w:tc>
                              <w:tc>
                                <w:tcPr>
                                  <w:tcW w:w="944" w:type="dxa"/>
                                  <w:shd w:val="clear" w:color="auto" w:fill="E2E2E3"/>
                                </w:tcPr>
                                <w:p>
                                  <w:pPr>
                                    <w:pStyle w:val="TableParagraph"/>
                                    <w:spacing w:line="176" w:lineRule="exact" w:before="19"/>
                                    <w:ind w:left="87" w:right="55"/>
                                    <w:jc w:val="center"/>
                                    <w:rPr>
                                      <w:rFonts w:ascii="Century Gothic"/>
                                      <w:sz w:val="15"/>
                                    </w:rPr>
                                  </w:pPr>
                                  <w:r>
                                    <w:rPr>
                                      <w:rFonts w:ascii="Century Gothic"/>
                                      <w:color w:val="231F20"/>
                                      <w:spacing w:val="-2"/>
                                      <w:w w:val="110"/>
                                      <w:sz w:val="15"/>
                                    </w:rPr>
                                    <w:t>0.5096</w:t>
                                  </w:r>
                                </w:p>
                              </w:tc>
                            </w:tr>
                            <w:tr>
                              <w:trPr>
                                <w:trHeight w:val="216" w:hRule="atLeast"/>
                              </w:trPr>
                              <w:tc>
                                <w:tcPr>
                                  <w:tcW w:w="675" w:type="dxa"/>
                                  <w:shd w:val="clear" w:color="auto" w:fill="FFFFFF"/>
                                </w:tcPr>
                                <w:p>
                                  <w:pPr>
                                    <w:pStyle w:val="TableParagraph"/>
                                    <w:spacing w:line="176" w:lineRule="exact" w:before="20"/>
                                    <w:ind w:left="178"/>
                                    <w:rPr>
                                      <w:rFonts w:ascii="Century Gothic"/>
                                      <w:sz w:val="15"/>
                                    </w:rPr>
                                  </w:pPr>
                                  <w:r>
                                    <w:rPr>
                                      <w:rFonts w:ascii="Century Gothic"/>
                                      <w:color w:val="231F20"/>
                                      <w:spacing w:val="-5"/>
                                      <w:w w:val="85"/>
                                      <w:sz w:val="15"/>
                                    </w:rPr>
                                    <w:t>11</w:t>
                                  </w:r>
                                </w:p>
                              </w:tc>
                              <w:tc>
                                <w:tcPr>
                                  <w:tcW w:w="1358" w:type="dxa"/>
                                  <w:shd w:val="clear" w:color="auto" w:fill="FFFFFF"/>
                                </w:tcPr>
                                <w:p>
                                  <w:pPr>
                                    <w:pStyle w:val="TableParagraph"/>
                                    <w:spacing w:line="176" w:lineRule="exact" w:before="20"/>
                                    <w:ind w:left="72"/>
                                    <w:rPr>
                                      <w:rFonts w:ascii="Century Gothic"/>
                                      <w:sz w:val="15"/>
                                    </w:rPr>
                                  </w:pPr>
                                  <w:r>
                                    <w:rPr>
                                      <w:rFonts w:ascii="Century Gothic"/>
                                      <w:color w:val="231F20"/>
                                      <w:spacing w:val="-2"/>
                                      <w:sz w:val="15"/>
                                    </w:rPr>
                                    <w:t>Oklahoma</w:t>
                                  </w:r>
                                </w:p>
                              </w:tc>
                              <w:tc>
                                <w:tcPr>
                                  <w:tcW w:w="1735" w:type="dxa"/>
                                  <w:shd w:val="clear" w:color="auto" w:fill="FFFFFF"/>
                                </w:tcPr>
                                <w:p>
                                  <w:pPr>
                                    <w:pStyle w:val="TableParagraph"/>
                                    <w:spacing w:line="176" w:lineRule="exact" w:before="20"/>
                                    <w:ind w:left="384"/>
                                    <w:rPr>
                                      <w:rFonts w:ascii="Century Gothic"/>
                                      <w:sz w:val="15"/>
                                    </w:rPr>
                                  </w:pPr>
                                  <w:r>
                                    <w:rPr>
                                      <w:rFonts w:ascii="Century Gothic"/>
                                      <w:color w:val="231F20"/>
                                      <w:spacing w:val="-2"/>
                                      <w:w w:val="110"/>
                                      <w:sz w:val="15"/>
                                    </w:rPr>
                                    <w:t>113.63</w:t>
                                  </w:r>
                                </w:p>
                              </w:tc>
                              <w:tc>
                                <w:tcPr>
                                  <w:tcW w:w="840" w:type="dxa"/>
                                  <w:shd w:val="clear" w:color="auto" w:fill="FFFFFF"/>
                                </w:tcPr>
                                <w:p>
                                  <w:pPr>
                                    <w:pStyle w:val="TableParagraph"/>
                                    <w:spacing w:line="176" w:lineRule="exact" w:before="20"/>
                                    <w:ind w:left="17" w:right="62"/>
                                    <w:jc w:val="center"/>
                                    <w:rPr>
                                      <w:rFonts w:ascii="Century Gothic"/>
                                      <w:sz w:val="15"/>
                                    </w:rPr>
                                  </w:pPr>
                                  <w:r>
                                    <w:rPr>
                                      <w:rFonts w:ascii="Century Gothic"/>
                                      <w:color w:val="231F20"/>
                                      <w:spacing w:val="-2"/>
                                      <w:w w:val="110"/>
                                      <w:sz w:val="15"/>
                                    </w:rPr>
                                    <w:t>228.25</w:t>
                                  </w:r>
                                </w:p>
                              </w:tc>
                              <w:tc>
                                <w:tcPr>
                                  <w:tcW w:w="944" w:type="dxa"/>
                                  <w:shd w:val="clear" w:color="auto" w:fill="FFFFFF"/>
                                </w:tcPr>
                                <w:p>
                                  <w:pPr>
                                    <w:pStyle w:val="TableParagraph"/>
                                    <w:spacing w:line="176" w:lineRule="exact" w:before="20"/>
                                    <w:ind w:left="87" w:right="56"/>
                                    <w:jc w:val="center"/>
                                    <w:rPr>
                                      <w:rFonts w:ascii="Century Gothic"/>
                                      <w:sz w:val="15"/>
                                    </w:rPr>
                                  </w:pPr>
                                  <w:r>
                                    <w:rPr>
                                      <w:rFonts w:ascii="Century Gothic"/>
                                      <w:color w:val="231F20"/>
                                      <w:spacing w:val="-2"/>
                                      <w:w w:val="110"/>
                                      <w:sz w:val="15"/>
                                    </w:rPr>
                                    <w:t>0.4978</w:t>
                                  </w:r>
                                </w:p>
                              </w:tc>
                            </w:tr>
                            <w:tr>
                              <w:trPr>
                                <w:trHeight w:val="215" w:hRule="atLeast"/>
                              </w:trPr>
                              <w:tc>
                                <w:tcPr>
                                  <w:tcW w:w="675" w:type="dxa"/>
                                  <w:shd w:val="clear" w:color="auto" w:fill="E2E2E3"/>
                                </w:tcPr>
                                <w:p>
                                  <w:pPr>
                                    <w:pStyle w:val="TableParagraph"/>
                                    <w:spacing w:line="176" w:lineRule="exact" w:before="20"/>
                                    <w:ind w:left="178"/>
                                    <w:rPr>
                                      <w:rFonts w:ascii="Century Gothic"/>
                                      <w:sz w:val="15"/>
                                    </w:rPr>
                                  </w:pPr>
                                  <w:r>
                                    <w:rPr>
                                      <w:rFonts w:ascii="Century Gothic"/>
                                      <w:color w:val="231F20"/>
                                      <w:spacing w:val="-5"/>
                                      <w:sz w:val="15"/>
                                    </w:rPr>
                                    <w:t>12</w:t>
                                  </w:r>
                                </w:p>
                              </w:tc>
                              <w:tc>
                                <w:tcPr>
                                  <w:tcW w:w="1358" w:type="dxa"/>
                                  <w:shd w:val="clear" w:color="auto" w:fill="E2E2E3"/>
                                </w:tcPr>
                                <w:p>
                                  <w:pPr>
                                    <w:pStyle w:val="TableParagraph"/>
                                    <w:spacing w:line="176" w:lineRule="exact" w:before="20"/>
                                    <w:ind w:left="72"/>
                                    <w:rPr>
                                      <w:rFonts w:ascii="Century Gothic"/>
                                      <w:sz w:val="15"/>
                                    </w:rPr>
                                  </w:pPr>
                                  <w:r>
                                    <w:rPr>
                                      <w:rFonts w:ascii="Century Gothic"/>
                                      <w:color w:val="231F20"/>
                                      <w:spacing w:val="-2"/>
                                      <w:w w:val="110"/>
                                      <w:sz w:val="15"/>
                                    </w:rPr>
                                    <w:t>Auburn</w:t>
                                  </w:r>
                                </w:p>
                              </w:tc>
                              <w:tc>
                                <w:tcPr>
                                  <w:tcW w:w="1735" w:type="dxa"/>
                                  <w:shd w:val="clear" w:color="auto" w:fill="E2E2E3"/>
                                </w:tcPr>
                                <w:p>
                                  <w:pPr>
                                    <w:pStyle w:val="TableParagraph"/>
                                    <w:spacing w:line="176" w:lineRule="exact" w:before="20"/>
                                    <w:ind w:left="383"/>
                                    <w:rPr>
                                      <w:rFonts w:ascii="Century Gothic"/>
                                      <w:sz w:val="15"/>
                                    </w:rPr>
                                  </w:pPr>
                                  <w:r>
                                    <w:rPr>
                                      <w:rFonts w:ascii="Century Gothic"/>
                                      <w:color w:val="231F20"/>
                                      <w:spacing w:val="-2"/>
                                      <w:w w:val="110"/>
                                      <w:sz w:val="15"/>
                                    </w:rPr>
                                    <w:t>119.50</w:t>
                                  </w:r>
                                </w:p>
                              </w:tc>
                              <w:tc>
                                <w:tcPr>
                                  <w:tcW w:w="840" w:type="dxa"/>
                                  <w:shd w:val="clear" w:color="auto" w:fill="E2E2E3"/>
                                </w:tcPr>
                                <w:p>
                                  <w:pPr>
                                    <w:pStyle w:val="TableParagraph"/>
                                    <w:spacing w:line="176" w:lineRule="exact" w:before="20"/>
                                    <w:ind w:left="17" w:right="62"/>
                                    <w:jc w:val="center"/>
                                    <w:rPr>
                                      <w:rFonts w:ascii="Century Gothic"/>
                                      <w:sz w:val="15"/>
                                    </w:rPr>
                                  </w:pPr>
                                  <w:r>
                                    <w:rPr>
                                      <w:rFonts w:ascii="Century Gothic"/>
                                      <w:color w:val="231F20"/>
                                      <w:spacing w:val="-2"/>
                                      <w:w w:val="110"/>
                                      <w:sz w:val="15"/>
                                    </w:rPr>
                                    <w:t>240.75</w:t>
                                  </w:r>
                                </w:p>
                              </w:tc>
                              <w:tc>
                                <w:tcPr>
                                  <w:tcW w:w="944" w:type="dxa"/>
                                  <w:shd w:val="clear" w:color="auto" w:fill="E2E2E3"/>
                                </w:tcPr>
                                <w:p>
                                  <w:pPr>
                                    <w:pStyle w:val="TableParagraph"/>
                                    <w:spacing w:line="176" w:lineRule="exact" w:before="20"/>
                                    <w:ind w:left="87" w:right="56"/>
                                    <w:jc w:val="center"/>
                                    <w:rPr>
                                      <w:rFonts w:ascii="Century Gothic"/>
                                      <w:sz w:val="15"/>
                                    </w:rPr>
                                  </w:pPr>
                                  <w:r>
                                    <w:rPr>
                                      <w:rFonts w:ascii="Century Gothic"/>
                                      <w:color w:val="231F20"/>
                                      <w:spacing w:val="-2"/>
                                      <w:w w:val="110"/>
                                      <w:sz w:val="15"/>
                                    </w:rPr>
                                    <w:t>0.4964</w:t>
                                  </w:r>
                                </w:p>
                              </w:tc>
                            </w:tr>
                            <w:tr>
                              <w:trPr>
                                <w:trHeight w:val="216" w:hRule="atLeast"/>
                              </w:trPr>
                              <w:tc>
                                <w:tcPr>
                                  <w:tcW w:w="675" w:type="dxa"/>
                                  <w:shd w:val="clear" w:color="auto" w:fill="FFFFFF"/>
                                </w:tcPr>
                                <w:p>
                                  <w:pPr>
                                    <w:pStyle w:val="TableParagraph"/>
                                    <w:spacing w:line="176" w:lineRule="exact" w:before="20"/>
                                    <w:ind w:left="177"/>
                                    <w:rPr>
                                      <w:rFonts w:ascii="Century Gothic"/>
                                      <w:sz w:val="15"/>
                                    </w:rPr>
                                  </w:pPr>
                                  <w:r>
                                    <w:rPr>
                                      <w:rFonts w:ascii="Century Gothic"/>
                                      <w:color w:val="231F20"/>
                                      <w:spacing w:val="-5"/>
                                      <w:sz w:val="15"/>
                                    </w:rPr>
                                    <w:t>13</w:t>
                                  </w:r>
                                </w:p>
                              </w:tc>
                              <w:tc>
                                <w:tcPr>
                                  <w:tcW w:w="1358" w:type="dxa"/>
                                  <w:shd w:val="clear" w:color="auto" w:fill="FFFFFF"/>
                                </w:tcPr>
                                <w:p>
                                  <w:pPr>
                                    <w:pStyle w:val="TableParagraph"/>
                                    <w:spacing w:line="176" w:lineRule="exact" w:before="20"/>
                                    <w:ind w:left="71"/>
                                    <w:rPr>
                                      <w:rFonts w:ascii="Century Gothic"/>
                                      <w:sz w:val="15"/>
                                    </w:rPr>
                                  </w:pPr>
                                  <w:r>
                                    <w:rPr>
                                      <w:rFonts w:ascii="Century Gothic"/>
                                      <w:color w:val="231F20"/>
                                      <w:spacing w:val="-2"/>
                                      <w:w w:val="115"/>
                                      <w:sz w:val="15"/>
                                    </w:rPr>
                                    <w:t>Mississippi</w:t>
                                  </w:r>
                                </w:p>
                              </w:tc>
                              <w:tc>
                                <w:tcPr>
                                  <w:tcW w:w="1735" w:type="dxa"/>
                                  <w:shd w:val="clear" w:color="auto" w:fill="FFFFFF"/>
                                </w:tcPr>
                                <w:p>
                                  <w:pPr>
                                    <w:pStyle w:val="TableParagraph"/>
                                    <w:spacing w:line="176" w:lineRule="exact" w:before="20"/>
                                    <w:ind w:left="476"/>
                                    <w:rPr>
                                      <w:rFonts w:ascii="Century Gothic"/>
                                      <w:sz w:val="15"/>
                                    </w:rPr>
                                  </w:pPr>
                                  <w:r>
                                    <w:rPr>
                                      <w:rFonts w:ascii="Century Gothic"/>
                                      <w:color w:val="231F20"/>
                                      <w:spacing w:val="-2"/>
                                      <w:w w:val="110"/>
                                      <w:sz w:val="15"/>
                                    </w:rPr>
                                    <w:t>99.38</w:t>
                                  </w:r>
                                </w:p>
                              </w:tc>
                              <w:tc>
                                <w:tcPr>
                                  <w:tcW w:w="840" w:type="dxa"/>
                                  <w:shd w:val="clear" w:color="auto" w:fill="FFFFFF"/>
                                </w:tcPr>
                                <w:p>
                                  <w:pPr>
                                    <w:pStyle w:val="TableParagraph"/>
                                    <w:spacing w:line="176" w:lineRule="exact" w:before="20"/>
                                    <w:ind w:left="17" w:right="62"/>
                                    <w:jc w:val="center"/>
                                    <w:rPr>
                                      <w:rFonts w:ascii="Century Gothic"/>
                                      <w:sz w:val="15"/>
                                    </w:rPr>
                                  </w:pPr>
                                  <w:r>
                                    <w:rPr>
                                      <w:rFonts w:ascii="Century Gothic"/>
                                      <w:color w:val="231F20"/>
                                      <w:spacing w:val="-2"/>
                                      <w:w w:val="110"/>
                                      <w:sz w:val="15"/>
                                    </w:rPr>
                                    <w:t>203.75</w:t>
                                  </w:r>
                                </w:p>
                              </w:tc>
                              <w:tc>
                                <w:tcPr>
                                  <w:tcW w:w="944" w:type="dxa"/>
                                  <w:shd w:val="clear" w:color="auto" w:fill="FFFFFF"/>
                                </w:tcPr>
                                <w:p>
                                  <w:pPr>
                                    <w:pStyle w:val="TableParagraph"/>
                                    <w:spacing w:line="176" w:lineRule="exact" w:before="20"/>
                                    <w:ind w:left="87" w:right="56"/>
                                    <w:jc w:val="center"/>
                                    <w:rPr>
                                      <w:rFonts w:ascii="Century Gothic"/>
                                      <w:sz w:val="15"/>
                                    </w:rPr>
                                  </w:pPr>
                                  <w:r>
                                    <w:rPr>
                                      <w:rFonts w:ascii="Century Gothic"/>
                                      <w:color w:val="231F20"/>
                                      <w:spacing w:val="-2"/>
                                      <w:w w:val="110"/>
                                      <w:sz w:val="15"/>
                                    </w:rPr>
                                    <w:t>0.4877</w:t>
                                  </w:r>
                                </w:p>
                              </w:tc>
                            </w:tr>
                            <w:tr>
                              <w:trPr>
                                <w:trHeight w:val="215" w:hRule="atLeast"/>
                              </w:trPr>
                              <w:tc>
                                <w:tcPr>
                                  <w:tcW w:w="675" w:type="dxa"/>
                                  <w:shd w:val="clear" w:color="auto" w:fill="E2E2E3"/>
                                </w:tcPr>
                                <w:p>
                                  <w:pPr>
                                    <w:pStyle w:val="TableParagraph"/>
                                    <w:spacing w:line="176" w:lineRule="exact" w:before="20"/>
                                    <w:ind w:left="177"/>
                                    <w:rPr>
                                      <w:rFonts w:ascii="Century Gothic"/>
                                      <w:sz w:val="15"/>
                                    </w:rPr>
                                  </w:pPr>
                                  <w:r>
                                    <w:rPr>
                                      <w:rFonts w:ascii="Century Gothic"/>
                                      <w:color w:val="231F20"/>
                                      <w:spacing w:val="-5"/>
                                      <w:sz w:val="15"/>
                                    </w:rPr>
                                    <w:t>14</w:t>
                                  </w:r>
                                </w:p>
                              </w:tc>
                              <w:tc>
                                <w:tcPr>
                                  <w:tcW w:w="1358" w:type="dxa"/>
                                  <w:shd w:val="clear" w:color="auto" w:fill="E2E2E3"/>
                                </w:tcPr>
                                <w:p>
                                  <w:pPr>
                                    <w:pStyle w:val="TableParagraph"/>
                                    <w:spacing w:line="176" w:lineRule="exact" w:before="20"/>
                                    <w:ind w:left="71"/>
                                    <w:rPr>
                                      <w:rFonts w:ascii="Century Gothic"/>
                                      <w:sz w:val="15"/>
                                    </w:rPr>
                                  </w:pPr>
                                  <w:r>
                                    <w:rPr>
                                      <w:rFonts w:ascii="Century Gothic"/>
                                      <w:color w:val="231F20"/>
                                      <w:w w:val="115"/>
                                      <w:sz w:val="15"/>
                                    </w:rPr>
                                    <w:t>Mississippi</w:t>
                                  </w:r>
                                  <w:r>
                                    <w:rPr>
                                      <w:rFonts w:ascii="Century Gothic"/>
                                      <w:color w:val="231F20"/>
                                      <w:spacing w:val="1"/>
                                      <w:w w:val="115"/>
                                      <w:sz w:val="15"/>
                                    </w:rPr>
                                    <w:t> </w:t>
                                  </w:r>
                                  <w:r>
                                    <w:rPr>
                                      <w:rFonts w:ascii="Century Gothic"/>
                                      <w:color w:val="231F20"/>
                                      <w:spacing w:val="-4"/>
                                      <w:w w:val="115"/>
                                      <w:sz w:val="15"/>
                                    </w:rPr>
                                    <w:t>State</w:t>
                                  </w:r>
                                </w:p>
                              </w:tc>
                              <w:tc>
                                <w:tcPr>
                                  <w:tcW w:w="1735" w:type="dxa"/>
                                  <w:shd w:val="clear" w:color="auto" w:fill="E2E2E3"/>
                                </w:tcPr>
                                <w:p>
                                  <w:pPr>
                                    <w:pStyle w:val="TableParagraph"/>
                                    <w:spacing w:line="176" w:lineRule="exact" w:before="20"/>
                                    <w:ind w:left="476"/>
                                    <w:rPr>
                                      <w:rFonts w:ascii="Century Gothic"/>
                                      <w:sz w:val="15"/>
                                    </w:rPr>
                                  </w:pPr>
                                  <w:r>
                                    <w:rPr>
                                      <w:rFonts w:ascii="Century Gothic"/>
                                      <w:color w:val="231F20"/>
                                      <w:spacing w:val="-2"/>
                                      <w:w w:val="110"/>
                                      <w:sz w:val="15"/>
                                    </w:rPr>
                                    <w:t>84.00</w:t>
                                  </w:r>
                                </w:p>
                              </w:tc>
                              <w:tc>
                                <w:tcPr>
                                  <w:tcW w:w="840" w:type="dxa"/>
                                  <w:shd w:val="clear" w:color="auto" w:fill="E2E2E3"/>
                                </w:tcPr>
                                <w:p>
                                  <w:pPr>
                                    <w:pStyle w:val="TableParagraph"/>
                                    <w:spacing w:line="176" w:lineRule="exact" w:before="20"/>
                                    <w:ind w:left="16" w:right="62"/>
                                    <w:jc w:val="center"/>
                                    <w:rPr>
                                      <w:rFonts w:ascii="Century Gothic"/>
                                      <w:sz w:val="15"/>
                                    </w:rPr>
                                  </w:pPr>
                                  <w:r>
                                    <w:rPr>
                                      <w:rFonts w:ascii="Century Gothic"/>
                                      <w:color w:val="231F20"/>
                                      <w:spacing w:val="-2"/>
                                      <w:w w:val="110"/>
                                      <w:sz w:val="15"/>
                                    </w:rPr>
                                    <w:t>200.25</w:t>
                                  </w:r>
                                </w:p>
                              </w:tc>
                              <w:tc>
                                <w:tcPr>
                                  <w:tcW w:w="944" w:type="dxa"/>
                                  <w:shd w:val="clear" w:color="auto" w:fill="E2E2E3"/>
                                </w:tcPr>
                                <w:p>
                                  <w:pPr>
                                    <w:pStyle w:val="TableParagraph"/>
                                    <w:spacing w:line="176" w:lineRule="exact" w:before="20"/>
                                    <w:ind w:left="87" w:right="56"/>
                                    <w:jc w:val="center"/>
                                    <w:rPr>
                                      <w:rFonts w:ascii="Century Gothic"/>
                                      <w:sz w:val="15"/>
                                    </w:rPr>
                                  </w:pPr>
                                  <w:r>
                                    <w:rPr>
                                      <w:rFonts w:ascii="Century Gothic"/>
                                      <w:color w:val="231F20"/>
                                      <w:spacing w:val="-2"/>
                                      <w:w w:val="110"/>
                                      <w:sz w:val="15"/>
                                    </w:rPr>
                                    <w:t>0.4195</w:t>
                                  </w:r>
                                </w:p>
                              </w:tc>
                            </w:tr>
                            <w:tr>
                              <w:trPr>
                                <w:trHeight w:val="215" w:hRule="atLeast"/>
                              </w:trPr>
                              <w:tc>
                                <w:tcPr>
                                  <w:tcW w:w="675" w:type="dxa"/>
                                  <w:shd w:val="clear" w:color="auto" w:fill="FFFFFF"/>
                                </w:tcPr>
                                <w:p>
                                  <w:pPr>
                                    <w:pStyle w:val="TableParagraph"/>
                                    <w:spacing w:line="176" w:lineRule="exact" w:before="20"/>
                                    <w:ind w:left="177"/>
                                    <w:rPr>
                                      <w:rFonts w:ascii="Century Gothic"/>
                                      <w:sz w:val="15"/>
                                    </w:rPr>
                                  </w:pPr>
                                  <w:r>
                                    <w:rPr>
                                      <w:rFonts w:ascii="Century Gothic"/>
                                      <w:color w:val="231F20"/>
                                      <w:spacing w:val="-5"/>
                                      <w:sz w:val="15"/>
                                    </w:rPr>
                                    <w:t>15</w:t>
                                  </w:r>
                                </w:p>
                              </w:tc>
                              <w:tc>
                                <w:tcPr>
                                  <w:tcW w:w="1358" w:type="dxa"/>
                                  <w:shd w:val="clear" w:color="auto" w:fill="FFFFFF"/>
                                </w:tcPr>
                                <w:p>
                                  <w:pPr>
                                    <w:pStyle w:val="TableParagraph"/>
                                    <w:spacing w:line="176" w:lineRule="exact" w:before="20"/>
                                    <w:ind w:left="71"/>
                                    <w:rPr>
                                      <w:rFonts w:ascii="Century Gothic"/>
                                      <w:sz w:val="15"/>
                                    </w:rPr>
                                  </w:pPr>
                                  <w:r>
                                    <w:rPr>
                                      <w:rFonts w:ascii="Century Gothic"/>
                                      <w:color w:val="231F20"/>
                                      <w:spacing w:val="-2"/>
                                      <w:w w:val="105"/>
                                      <w:sz w:val="15"/>
                                    </w:rPr>
                                    <w:t>Kentucky</w:t>
                                  </w:r>
                                </w:p>
                              </w:tc>
                              <w:tc>
                                <w:tcPr>
                                  <w:tcW w:w="1735" w:type="dxa"/>
                                  <w:shd w:val="clear" w:color="auto" w:fill="FFFFFF"/>
                                </w:tcPr>
                                <w:p>
                                  <w:pPr>
                                    <w:pStyle w:val="TableParagraph"/>
                                    <w:spacing w:line="176" w:lineRule="exact" w:before="20"/>
                                    <w:ind w:left="476"/>
                                    <w:rPr>
                                      <w:rFonts w:ascii="Century Gothic"/>
                                      <w:sz w:val="15"/>
                                    </w:rPr>
                                  </w:pPr>
                                  <w:r>
                                    <w:rPr>
                                      <w:rFonts w:ascii="Century Gothic"/>
                                      <w:color w:val="231F20"/>
                                      <w:spacing w:val="-2"/>
                                      <w:w w:val="110"/>
                                      <w:sz w:val="15"/>
                                    </w:rPr>
                                    <w:t>97.50</w:t>
                                  </w:r>
                                </w:p>
                              </w:tc>
                              <w:tc>
                                <w:tcPr>
                                  <w:tcW w:w="840" w:type="dxa"/>
                                  <w:shd w:val="clear" w:color="auto" w:fill="FFFFFF"/>
                                </w:tcPr>
                                <w:p>
                                  <w:pPr>
                                    <w:pStyle w:val="TableParagraph"/>
                                    <w:spacing w:line="176" w:lineRule="exact" w:before="20"/>
                                    <w:ind w:left="16" w:right="62"/>
                                    <w:jc w:val="center"/>
                                    <w:rPr>
                                      <w:rFonts w:ascii="Century Gothic"/>
                                      <w:sz w:val="15"/>
                                    </w:rPr>
                                  </w:pPr>
                                  <w:r>
                                    <w:rPr>
                                      <w:rFonts w:ascii="Century Gothic"/>
                                      <w:color w:val="231F20"/>
                                      <w:spacing w:val="-2"/>
                                      <w:w w:val="110"/>
                                      <w:sz w:val="15"/>
                                    </w:rPr>
                                    <w:t>236.75</w:t>
                                  </w:r>
                                </w:p>
                              </w:tc>
                              <w:tc>
                                <w:tcPr>
                                  <w:tcW w:w="944" w:type="dxa"/>
                                  <w:shd w:val="clear" w:color="auto" w:fill="FFFFFF"/>
                                </w:tcPr>
                                <w:p>
                                  <w:pPr>
                                    <w:pStyle w:val="TableParagraph"/>
                                    <w:spacing w:line="176" w:lineRule="exact" w:before="20"/>
                                    <w:ind w:left="87" w:right="57"/>
                                    <w:jc w:val="center"/>
                                    <w:rPr>
                                      <w:rFonts w:ascii="Century Gothic"/>
                                      <w:sz w:val="15"/>
                                    </w:rPr>
                                  </w:pPr>
                                  <w:r>
                                    <w:rPr>
                                      <w:rFonts w:ascii="Century Gothic"/>
                                      <w:color w:val="231F20"/>
                                      <w:spacing w:val="-2"/>
                                      <w:w w:val="110"/>
                                      <w:sz w:val="15"/>
                                    </w:rPr>
                                    <w:t>0.4118</w:t>
                                  </w:r>
                                </w:p>
                              </w:tc>
                            </w:tr>
                            <w:tr>
                              <w:trPr>
                                <w:trHeight w:val="215" w:hRule="atLeast"/>
                              </w:trPr>
                              <w:tc>
                                <w:tcPr>
                                  <w:tcW w:w="675" w:type="dxa"/>
                                  <w:shd w:val="clear" w:color="auto" w:fill="E2E2E3"/>
                                </w:tcPr>
                                <w:p>
                                  <w:pPr>
                                    <w:pStyle w:val="TableParagraph"/>
                                    <w:spacing w:line="176" w:lineRule="exact" w:before="20"/>
                                    <w:ind w:left="177"/>
                                    <w:rPr>
                                      <w:rFonts w:ascii="Century Gothic"/>
                                      <w:sz w:val="15"/>
                                    </w:rPr>
                                  </w:pPr>
                                  <w:r>
                                    <w:rPr>
                                      <w:rFonts w:ascii="Century Gothic"/>
                                      <w:color w:val="231F20"/>
                                      <w:spacing w:val="-5"/>
                                      <w:sz w:val="15"/>
                                    </w:rPr>
                                    <w:t>16</w:t>
                                  </w:r>
                                </w:p>
                              </w:tc>
                              <w:tc>
                                <w:tcPr>
                                  <w:tcW w:w="1358" w:type="dxa"/>
                                  <w:shd w:val="clear" w:color="auto" w:fill="E2E2E3"/>
                                </w:tcPr>
                                <w:p>
                                  <w:pPr>
                                    <w:pStyle w:val="TableParagraph"/>
                                    <w:spacing w:line="176" w:lineRule="exact" w:before="20"/>
                                    <w:ind w:left="71"/>
                                    <w:rPr>
                                      <w:rFonts w:ascii="Century Gothic"/>
                                      <w:sz w:val="15"/>
                                    </w:rPr>
                                  </w:pPr>
                                  <w:r>
                                    <w:rPr>
                                      <w:rFonts w:ascii="Century Gothic"/>
                                      <w:color w:val="231F20"/>
                                      <w:spacing w:val="-2"/>
                                      <w:w w:val="115"/>
                                      <w:sz w:val="15"/>
                                    </w:rPr>
                                    <w:t>Missouri</w:t>
                                  </w:r>
                                </w:p>
                              </w:tc>
                              <w:tc>
                                <w:tcPr>
                                  <w:tcW w:w="1735" w:type="dxa"/>
                                  <w:shd w:val="clear" w:color="auto" w:fill="E2E2E3"/>
                                </w:tcPr>
                                <w:p>
                                  <w:pPr>
                                    <w:pStyle w:val="TableParagraph"/>
                                    <w:spacing w:line="176" w:lineRule="exact" w:before="20"/>
                                    <w:ind w:left="465"/>
                                    <w:rPr>
                                      <w:rFonts w:ascii="Century Gothic"/>
                                      <w:sz w:val="15"/>
                                    </w:rPr>
                                  </w:pPr>
                                  <w:r>
                                    <w:rPr>
                                      <w:rFonts w:ascii="Century Gothic"/>
                                      <w:color w:val="231F20"/>
                                      <w:spacing w:val="-2"/>
                                      <w:w w:val="105"/>
                                      <w:sz w:val="15"/>
                                    </w:rPr>
                                    <w:t>70.13</w:t>
                                  </w:r>
                                </w:p>
                              </w:tc>
                              <w:tc>
                                <w:tcPr>
                                  <w:tcW w:w="840" w:type="dxa"/>
                                  <w:shd w:val="clear" w:color="auto" w:fill="E2E2E3"/>
                                </w:tcPr>
                                <w:p>
                                  <w:pPr>
                                    <w:pStyle w:val="TableParagraph"/>
                                    <w:spacing w:line="176" w:lineRule="exact" w:before="20"/>
                                    <w:ind w:left="39" w:right="62"/>
                                    <w:jc w:val="center"/>
                                    <w:rPr>
                                      <w:rFonts w:ascii="Century Gothic"/>
                                      <w:sz w:val="15"/>
                                    </w:rPr>
                                  </w:pPr>
                                  <w:r>
                                    <w:rPr>
                                      <w:rFonts w:ascii="Century Gothic"/>
                                      <w:color w:val="231F20"/>
                                      <w:spacing w:val="-2"/>
                                      <w:sz w:val="15"/>
                                    </w:rPr>
                                    <w:t>221.75</w:t>
                                  </w:r>
                                </w:p>
                              </w:tc>
                              <w:tc>
                                <w:tcPr>
                                  <w:tcW w:w="944" w:type="dxa"/>
                                  <w:shd w:val="clear" w:color="auto" w:fill="E2E2E3"/>
                                </w:tcPr>
                                <w:p>
                                  <w:pPr>
                                    <w:pStyle w:val="TableParagraph"/>
                                    <w:spacing w:line="176" w:lineRule="exact" w:before="20"/>
                                    <w:ind w:right="19"/>
                                    <w:jc w:val="center"/>
                                    <w:rPr>
                                      <w:rFonts w:ascii="Century Gothic"/>
                                      <w:sz w:val="15"/>
                                    </w:rPr>
                                  </w:pPr>
                                  <w:r>
                                    <w:rPr>
                                      <w:rFonts w:ascii="Century Gothic"/>
                                      <w:color w:val="231F20"/>
                                      <w:spacing w:val="-2"/>
                                      <w:w w:val="105"/>
                                      <w:sz w:val="15"/>
                                    </w:rPr>
                                    <w:t>0.3162</w:t>
                                  </w:r>
                                </w:p>
                              </w:tc>
                            </w:tr>
                          </w:tbl>
                          <w:p>
                            <w:pPr>
                              <w:pStyle w:val="BodyText"/>
                            </w:pPr>
                          </w:p>
                        </w:txbxContent>
                      </wps:txbx>
                      <wps:bodyPr wrap="square" lIns="0" tIns="0" rIns="0" bIns="0" rtlCol="0">
                        <a:noAutofit/>
                      </wps:bodyPr>
                    </wps:wsp>
                  </a:graphicData>
                </a:graphic>
              </wp:inline>
            </w:drawing>
          </mc:Choice>
          <mc:Fallback>
            <w:pict>
              <v:shape style="width:277.650pt;height:203.7pt;mso-position-horizontal-relative:char;mso-position-vertical-relative:line" type="#_x0000_t202" id="docshape178"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5"/>
                        <w:gridCol w:w="1358"/>
                        <w:gridCol w:w="1735"/>
                        <w:gridCol w:w="840"/>
                        <w:gridCol w:w="944"/>
                      </w:tblGrid>
                      <w:tr>
                        <w:trPr>
                          <w:trHeight w:val="421" w:hRule="atLeast"/>
                        </w:trPr>
                        <w:tc>
                          <w:tcPr>
                            <w:tcW w:w="5552" w:type="dxa"/>
                            <w:gridSpan w:val="5"/>
                            <w:shd w:val="clear" w:color="auto" w:fill="858789"/>
                          </w:tcPr>
                          <w:p>
                            <w:pPr>
                              <w:pStyle w:val="TableParagraph"/>
                              <w:spacing w:before="124"/>
                              <w:ind w:left="126"/>
                              <w:rPr>
                                <w:b/>
                                <w:sz w:val="16"/>
                              </w:rPr>
                            </w:pPr>
                            <w:r>
                              <w:rPr>
                                <w:b/>
                                <w:color w:val="FFFFFF"/>
                                <w:w w:val="105"/>
                                <w:sz w:val="16"/>
                              </w:rPr>
                              <w:t>2024-25</w:t>
                            </w:r>
                            <w:r>
                              <w:rPr>
                                <w:b/>
                                <w:color w:val="FFFFFF"/>
                                <w:spacing w:val="-12"/>
                                <w:w w:val="105"/>
                                <w:sz w:val="16"/>
                              </w:rPr>
                              <w:t> </w:t>
                            </w:r>
                            <w:r>
                              <w:rPr>
                                <w:b/>
                                <w:color w:val="FFFFFF"/>
                                <w:w w:val="105"/>
                                <w:sz w:val="16"/>
                              </w:rPr>
                              <w:t>SEC</w:t>
                            </w:r>
                            <w:r>
                              <w:rPr>
                                <w:b/>
                                <w:color w:val="FFFFFF"/>
                                <w:spacing w:val="-11"/>
                                <w:w w:val="105"/>
                                <w:sz w:val="16"/>
                              </w:rPr>
                              <w:t> </w:t>
                            </w:r>
                            <w:r>
                              <w:rPr>
                                <w:b/>
                                <w:color w:val="FFFFFF"/>
                                <w:w w:val="105"/>
                                <w:sz w:val="16"/>
                              </w:rPr>
                              <w:t>All-Sports</w:t>
                            </w:r>
                            <w:r>
                              <w:rPr>
                                <w:b/>
                                <w:color w:val="FFFFFF"/>
                                <w:spacing w:val="-11"/>
                                <w:w w:val="105"/>
                                <w:sz w:val="16"/>
                              </w:rPr>
                              <w:t> </w:t>
                            </w:r>
                            <w:r>
                              <w:rPr>
                                <w:b/>
                                <w:color w:val="FFFFFF"/>
                                <w:w w:val="105"/>
                                <w:sz w:val="16"/>
                              </w:rPr>
                              <w:t>Overall</w:t>
                            </w:r>
                            <w:r>
                              <w:rPr>
                                <w:b/>
                                <w:color w:val="FFFFFF"/>
                                <w:spacing w:val="-12"/>
                                <w:w w:val="105"/>
                                <w:sz w:val="16"/>
                              </w:rPr>
                              <w:t> </w:t>
                            </w:r>
                            <w:r>
                              <w:rPr>
                                <w:b/>
                                <w:color w:val="FFFFFF"/>
                                <w:spacing w:val="-2"/>
                                <w:w w:val="105"/>
                                <w:sz w:val="16"/>
                              </w:rPr>
                              <w:t>Standings</w:t>
                            </w:r>
                          </w:p>
                        </w:tc>
                      </w:tr>
                      <w:tr>
                        <w:trPr>
                          <w:trHeight w:val="195" w:hRule="atLeast"/>
                        </w:trPr>
                        <w:tc>
                          <w:tcPr>
                            <w:tcW w:w="675" w:type="dxa"/>
                            <w:shd w:val="clear" w:color="auto" w:fill="E2E2E3"/>
                          </w:tcPr>
                          <w:p>
                            <w:pPr>
                              <w:pStyle w:val="TableParagraph"/>
                              <w:spacing w:line="157" w:lineRule="exact" w:before="19"/>
                              <w:ind w:left="180"/>
                              <w:rPr>
                                <w:b/>
                                <w:sz w:val="15"/>
                              </w:rPr>
                            </w:pPr>
                            <w:r>
                              <w:rPr>
                                <w:b/>
                                <w:color w:val="231F20"/>
                                <w:spacing w:val="-2"/>
                                <w:w w:val="110"/>
                                <w:sz w:val="15"/>
                              </w:rPr>
                              <w:t>Place</w:t>
                            </w:r>
                          </w:p>
                        </w:tc>
                        <w:tc>
                          <w:tcPr>
                            <w:tcW w:w="1358" w:type="dxa"/>
                            <w:shd w:val="clear" w:color="auto" w:fill="E2E2E3"/>
                          </w:tcPr>
                          <w:p>
                            <w:pPr>
                              <w:pStyle w:val="TableParagraph"/>
                              <w:spacing w:line="157" w:lineRule="exact" w:before="19"/>
                              <w:ind w:left="74"/>
                              <w:rPr>
                                <w:b/>
                                <w:sz w:val="15"/>
                              </w:rPr>
                            </w:pPr>
                            <w:r>
                              <w:rPr>
                                <w:b/>
                                <w:color w:val="231F20"/>
                                <w:spacing w:val="-2"/>
                                <w:w w:val="105"/>
                                <w:sz w:val="15"/>
                              </w:rPr>
                              <w:t>School</w:t>
                            </w:r>
                          </w:p>
                        </w:tc>
                        <w:tc>
                          <w:tcPr>
                            <w:tcW w:w="1735" w:type="dxa"/>
                            <w:shd w:val="clear" w:color="auto" w:fill="E2E2E3"/>
                          </w:tcPr>
                          <w:p>
                            <w:pPr>
                              <w:pStyle w:val="TableParagraph"/>
                              <w:spacing w:line="157" w:lineRule="exact" w:before="19"/>
                              <w:ind w:left="28"/>
                              <w:rPr>
                                <w:b/>
                                <w:sz w:val="15"/>
                              </w:rPr>
                            </w:pPr>
                            <w:r>
                              <w:rPr>
                                <w:b/>
                                <w:color w:val="231F20"/>
                                <w:spacing w:val="-6"/>
                                <w:w w:val="110"/>
                                <w:sz w:val="15"/>
                              </w:rPr>
                              <w:t>Total</w:t>
                            </w:r>
                            <w:r>
                              <w:rPr>
                                <w:b/>
                                <w:color w:val="231F20"/>
                                <w:spacing w:val="-4"/>
                                <w:w w:val="110"/>
                                <w:sz w:val="15"/>
                              </w:rPr>
                              <w:t> </w:t>
                            </w:r>
                            <w:r>
                              <w:rPr>
                                <w:b/>
                                <w:color w:val="231F20"/>
                                <w:spacing w:val="-6"/>
                                <w:w w:val="110"/>
                                <w:sz w:val="15"/>
                              </w:rPr>
                              <w:t>#</w:t>
                            </w:r>
                            <w:r>
                              <w:rPr>
                                <w:b/>
                                <w:color w:val="231F20"/>
                                <w:spacing w:val="-4"/>
                                <w:w w:val="110"/>
                                <w:sz w:val="15"/>
                              </w:rPr>
                              <w:t> </w:t>
                            </w:r>
                            <w:r>
                              <w:rPr>
                                <w:b/>
                                <w:color w:val="231F20"/>
                                <w:spacing w:val="-6"/>
                                <w:w w:val="110"/>
                                <w:sz w:val="15"/>
                              </w:rPr>
                              <w:t>of</w:t>
                            </w:r>
                            <w:r>
                              <w:rPr>
                                <w:b/>
                                <w:color w:val="231F20"/>
                                <w:spacing w:val="-4"/>
                                <w:w w:val="110"/>
                                <w:sz w:val="15"/>
                              </w:rPr>
                              <w:t> </w:t>
                            </w:r>
                            <w:r>
                              <w:rPr>
                                <w:b/>
                                <w:color w:val="231F20"/>
                                <w:spacing w:val="-6"/>
                                <w:w w:val="110"/>
                                <w:sz w:val="15"/>
                              </w:rPr>
                              <w:t>Part.</w:t>
                            </w:r>
                            <w:r>
                              <w:rPr>
                                <w:b/>
                                <w:color w:val="231F20"/>
                                <w:spacing w:val="-4"/>
                                <w:w w:val="110"/>
                                <w:sz w:val="15"/>
                              </w:rPr>
                              <w:t> </w:t>
                            </w:r>
                            <w:r>
                              <w:rPr>
                                <w:b/>
                                <w:color w:val="231F20"/>
                                <w:spacing w:val="-6"/>
                                <w:w w:val="110"/>
                                <w:sz w:val="15"/>
                              </w:rPr>
                              <w:t>teams</w:t>
                            </w:r>
                          </w:p>
                        </w:tc>
                        <w:tc>
                          <w:tcPr>
                            <w:tcW w:w="840" w:type="dxa"/>
                            <w:shd w:val="clear" w:color="auto" w:fill="E2E2E3"/>
                          </w:tcPr>
                          <w:p>
                            <w:pPr>
                              <w:pStyle w:val="TableParagraph"/>
                              <w:spacing w:line="157" w:lineRule="exact" w:before="19"/>
                              <w:ind w:right="62"/>
                              <w:jc w:val="center"/>
                              <w:rPr>
                                <w:b/>
                                <w:sz w:val="15"/>
                              </w:rPr>
                            </w:pPr>
                            <w:r>
                              <w:rPr>
                                <w:b/>
                                <w:color w:val="231F20"/>
                                <w:spacing w:val="-2"/>
                                <w:w w:val="105"/>
                                <w:sz w:val="15"/>
                              </w:rPr>
                              <w:t>Points</w:t>
                            </w:r>
                          </w:p>
                        </w:tc>
                        <w:tc>
                          <w:tcPr>
                            <w:tcW w:w="944" w:type="dxa"/>
                            <w:shd w:val="clear" w:color="auto" w:fill="E2E2E3"/>
                          </w:tcPr>
                          <w:p>
                            <w:pPr>
                              <w:pStyle w:val="TableParagraph"/>
                              <w:spacing w:line="157" w:lineRule="exact" w:before="19"/>
                              <w:ind w:left="106" w:right="19"/>
                              <w:jc w:val="center"/>
                              <w:rPr>
                                <w:b/>
                                <w:sz w:val="15"/>
                              </w:rPr>
                            </w:pPr>
                            <w:r>
                              <w:rPr>
                                <w:b/>
                                <w:color w:val="231F20"/>
                                <w:spacing w:val="-2"/>
                                <w:w w:val="115"/>
                                <w:sz w:val="15"/>
                              </w:rPr>
                              <w:t>Quotient</w:t>
                            </w:r>
                          </w:p>
                        </w:tc>
                      </w:tr>
                      <w:tr>
                        <w:trPr>
                          <w:trHeight w:val="216" w:hRule="atLeast"/>
                        </w:trPr>
                        <w:tc>
                          <w:tcPr>
                            <w:tcW w:w="675" w:type="dxa"/>
                            <w:shd w:val="clear" w:color="auto" w:fill="FFFFFF"/>
                          </w:tcPr>
                          <w:p>
                            <w:pPr>
                              <w:pStyle w:val="TableParagraph"/>
                              <w:spacing w:line="177" w:lineRule="exact" w:before="19"/>
                              <w:ind w:left="179"/>
                              <w:rPr>
                                <w:rFonts w:ascii="Century Gothic"/>
                                <w:sz w:val="15"/>
                              </w:rPr>
                            </w:pPr>
                            <w:r>
                              <w:rPr>
                                <w:rFonts w:ascii="Century Gothic"/>
                                <w:color w:val="231F20"/>
                                <w:spacing w:val="-10"/>
                                <w:w w:val="85"/>
                                <w:sz w:val="15"/>
                              </w:rPr>
                              <w:t>1</w:t>
                            </w:r>
                          </w:p>
                        </w:tc>
                        <w:tc>
                          <w:tcPr>
                            <w:tcW w:w="1358" w:type="dxa"/>
                            <w:shd w:val="clear" w:color="auto" w:fill="FFFFFF"/>
                          </w:tcPr>
                          <w:p>
                            <w:pPr>
                              <w:pStyle w:val="TableParagraph"/>
                              <w:spacing w:line="177" w:lineRule="exact" w:before="19"/>
                              <w:ind w:left="73"/>
                              <w:rPr>
                                <w:rFonts w:ascii="Century Gothic"/>
                                <w:sz w:val="15"/>
                              </w:rPr>
                            </w:pPr>
                            <w:r>
                              <w:rPr>
                                <w:rFonts w:ascii="Century Gothic"/>
                                <w:color w:val="231F20"/>
                                <w:spacing w:val="-2"/>
                                <w:w w:val="115"/>
                                <w:sz w:val="15"/>
                              </w:rPr>
                              <w:t>Texas</w:t>
                            </w:r>
                          </w:p>
                        </w:tc>
                        <w:tc>
                          <w:tcPr>
                            <w:tcW w:w="1735" w:type="dxa"/>
                            <w:shd w:val="clear" w:color="auto" w:fill="FFFFFF"/>
                          </w:tcPr>
                          <w:p>
                            <w:pPr>
                              <w:pStyle w:val="TableParagraph"/>
                              <w:spacing w:line="177" w:lineRule="exact" w:before="19"/>
                              <w:ind w:left="385"/>
                              <w:rPr>
                                <w:rFonts w:ascii="Century Gothic"/>
                                <w:sz w:val="15"/>
                              </w:rPr>
                            </w:pPr>
                            <w:r>
                              <w:rPr>
                                <w:rFonts w:ascii="Century Gothic"/>
                                <w:color w:val="231F20"/>
                                <w:spacing w:val="-2"/>
                                <w:w w:val="110"/>
                                <w:sz w:val="15"/>
                              </w:rPr>
                              <w:t>179.75</w:t>
                            </w:r>
                          </w:p>
                        </w:tc>
                        <w:tc>
                          <w:tcPr>
                            <w:tcW w:w="840" w:type="dxa"/>
                            <w:shd w:val="clear" w:color="auto" w:fill="FFFFFF"/>
                          </w:tcPr>
                          <w:p>
                            <w:pPr>
                              <w:pStyle w:val="TableParagraph"/>
                              <w:spacing w:line="177" w:lineRule="exact" w:before="19"/>
                              <w:ind w:left="20" w:right="62"/>
                              <w:jc w:val="center"/>
                              <w:rPr>
                                <w:rFonts w:ascii="Century Gothic"/>
                                <w:sz w:val="15"/>
                              </w:rPr>
                            </w:pPr>
                            <w:r>
                              <w:rPr>
                                <w:rFonts w:ascii="Century Gothic"/>
                                <w:color w:val="231F20"/>
                                <w:spacing w:val="-2"/>
                                <w:w w:val="110"/>
                                <w:sz w:val="15"/>
                              </w:rPr>
                              <w:t>227.75</w:t>
                            </w:r>
                          </w:p>
                        </w:tc>
                        <w:tc>
                          <w:tcPr>
                            <w:tcW w:w="944" w:type="dxa"/>
                            <w:shd w:val="clear" w:color="auto" w:fill="FFFFFF"/>
                          </w:tcPr>
                          <w:p>
                            <w:pPr>
                              <w:pStyle w:val="TableParagraph"/>
                              <w:spacing w:line="177" w:lineRule="exact" w:before="19"/>
                              <w:ind w:left="87" w:right="52"/>
                              <w:jc w:val="center"/>
                              <w:rPr>
                                <w:rFonts w:ascii="Century Gothic"/>
                                <w:sz w:val="15"/>
                              </w:rPr>
                            </w:pPr>
                            <w:r>
                              <w:rPr>
                                <w:rFonts w:ascii="Century Gothic"/>
                                <w:color w:val="231F20"/>
                                <w:spacing w:val="-2"/>
                                <w:w w:val="110"/>
                                <w:sz w:val="15"/>
                              </w:rPr>
                              <w:t>0.7892</w:t>
                            </w:r>
                          </w:p>
                        </w:tc>
                      </w:tr>
                      <w:tr>
                        <w:trPr>
                          <w:trHeight w:val="215" w:hRule="atLeast"/>
                        </w:trPr>
                        <w:tc>
                          <w:tcPr>
                            <w:tcW w:w="675" w:type="dxa"/>
                            <w:shd w:val="clear" w:color="auto" w:fill="E2E2E3"/>
                          </w:tcPr>
                          <w:p>
                            <w:pPr>
                              <w:pStyle w:val="TableParagraph"/>
                              <w:spacing w:line="177" w:lineRule="exact" w:before="19"/>
                              <w:ind w:left="179"/>
                              <w:rPr>
                                <w:rFonts w:ascii="Century Gothic"/>
                                <w:sz w:val="15"/>
                              </w:rPr>
                            </w:pPr>
                            <w:r>
                              <w:rPr>
                                <w:rFonts w:ascii="Century Gothic"/>
                                <w:color w:val="231F20"/>
                                <w:spacing w:val="-10"/>
                                <w:w w:val="110"/>
                                <w:sz w:val="15"/>
                              </w:rPr>
                              <w:t>2</w:t>
                            </w:r>
                          </w:p>
                        </w:tc>
                        <w:tc>
                          <w:tcPr>
                            <w:tcW w:w="1358" w:type="dxa"/>
                            <w:shd w:val="clear" w:color="auto" w:fill="E2E2E3"/>
                          </w:tcPr>
                          <w:p>
                            <w:pPr>
                              <w:pStyle w:val="TableParagraph"/>
                              <w:spacing w:line="177" w:lineRule="exact" w:before="19"/>
                              <w:ind w:left="73"/>
                              <w:rPr>
                                <w:rFonts w:ascii="Century Gothic"/>
                                <w:sz w:val="15"/>
                              </w:rPr>
                            </w:pPr>
                            <w:r>
                              <w:rPr>
                                <w:rFonts w:ascii="Century Gothic"/>
                                <w:color w:val="231F20"/>
                                <w:spacing w:val="-2"/>
                                <w:w w:val="110"/>
                                <w:sz w:val="15"/>
                              </w:rPr>
                              <w:t>Tennessee</w:t>
                            </w:r>
                          </w:p>
                        </w:tc>
                        <w:tc>
                          <w:tcPr>
                            <w:tcW w:w="1735" w:type="dxa"/>
                            <w:shd w:val="clear" w:color="auto" w:fill="E2E2E3"/>
                          </w:tcPr>
                          <w:p>
                            <w:pPr>
                              <w:pStyle w:val="TableParagraph"/>
                              <w:spacing w:line="177" w:lineRule="exact" w:before="19"/>
                              <w:ind w:left="385"/>
                              <w:rPr>
                                <w:rFonts w:ascii="Century Gothic"/>
                                <w:sz w:val="15"/>
                              </w:rPr>
                            </w:pPr>
                            <w:r>
                              <w:rPr>
                                <w:rFonts w:ascii="Century Gothic"/>
                                <w:color w:val="231F20"/>
                                <w:spacing w:val="-2"/>
                                <w:w w:val="110"/>
                                <w:sz w:val="15"/>
                              </w:rPr>
                              <w:t>149.50</w:t>
                            </w:r>
                          </w:p>
                        </w:tc>
                        <w:tc>
                          <w:tcPr>
                            <w:tcW w:w="840" w:type="dxa"/>
                            <w:shd w:val="clear" w:color="auto" w:fill="E2E2E3"/>
                          </w:tcPr>
                          <w:p>
                            <w:pPr>
                              <w:pStyle w:val="TableParagraph"/>
                              <w:spacing w:line="177" w:lineRule="exact" w:before="19"/>
                              <w:ind w:left="20" w:right="62"/>
                              <w:jc w:val="center"/>
                              <w:rPr>
                                <w:rFonts w:ascii="Century Gothic"/>
                                <w:sz w:val="15"/>
                              </w:rPr>
                            </w:pPr>
                            <w:r>
                              <w:rPr>
                                <w:rFonts w:ascii="Century Gothic"/>
                                <w:color w:val="231F20"/>
                                <w:spacing w:val="-2"/>
                                <w:w w:val="110"/>
                                <w:sz w:val="15"/>
                              </w:rPr>
                              <w:t>227.75</w:t>
                            </w:r>
                          </w:p>
                        </w:tc>
                        <w:tc>
                          <w:tcPr>
                            <w:tcW w:w="944" w:type="dxa"/>
                            <w:shd w:val="clear" w:color="auto" w:fill="E2E2E3"/>
                          </w:tcPr>
                          <w:p>
                            <w:pPr>
                              <w:pStyle w:val="TableParagraph"/>
                              <w:spacing w:line="177" w:lineRule="exact" w:before="19"/>
                              <w:ind w:left="87" w:right="53"/>
                              <w:jc w:val="center"/>
                              <w:rPr>
                                <w:rFonts w:ascii="Century Gothic"/>
                                <w:sz w:val="15"/>
                              </w:rPr>
                            </w:pPr>
                            <w:r>
                              <w:rPr>
                                <w:rFonts w:ascii="Century Gothic"/>
                                <w:color w:val="231F20"/>
                                <w:spacing w:val="-2"/>
                                <w:w w:val="110"/>
                                <w:sz w:val="15"/>
                              </w:rPr>
                              <w:t>0.6564</w:t>
                            </w:r>
                          </w:p>
                        </w:tc>
                      </w:tr>
                      <w:tr>
                        <w:trPr>
                          <w:trHeight w:val="216" w:hRule="atLeast"/>
                        </w:trPr>
                        <w:tc>
                          <w:tcPr>
                            <w:tcW w:w="675" w:type="dxa"/>
                            <w:shd w:val="clear" w:color="auto" w:fill="FFFFFF"/>
                          </w:tcPr>
                          <w:p>
                            <w:pPr>
                              <w:pStyle w:val="TableParagraph"/>
                              <w:spacing w:line="177" w:lineRule="exact" w:before="19"/>
                              <w:ind w:left="179"/>
                              <w:rPr>
                                <w:rFonts w:ascii="Century Gothic"/>
                                <w:sz w:val="15"/>
                              </w:rPr>
                            </w:pPr>
                            <w:r>
                              <w:rPr>
                                <w:rFonts w:ascii="Century Gothic"/>
                                <w:color w:val="231F20"/>
                                <w:spacing w:val="-10"/>
                                <w:w w:val="115"/>
                                <w:sz w:val="15"/>
                              </w:rPr>
                              <w:t>3</w:t>
                            </w:r>
                          </w:p>
                        </w:tc>
                        <w:tc>
                          <w:tcPr>
                            <w:tcW w:w="1358" w:type="dxa"/>
                            <w:shd w:val="clear" w:color="auto" w:fill="FFFFFF"/>
                          </w:tcPr>
                          <w:p>
                            <w:pPr>
                              <w:pStyle w:val="TableParagraph"/>
                              <w:spacing w:line="177" w:lineRule="exact" w:before="19"/>
                              <w:ind w:left="73"/>
                              <w:rPr>
                                <w:rFonts w:ascii="Century Gothic"/>
                                <w:sz w:val="15"/>
                              </w:rPr>
                            </w:pPr>
                            <w:r>
                              <w:rPr>
                                <w:rFonts w:ascii="Century Gothic"/>
                                <w:color w:val="231F20"/>
                                <w:spacing w:val="-2"/>
                                <w:w w:val="110"/>
                                <w:sz w:val="15"/>
                              </w:rPr>
                              <w:t>Texas</w:t>
                            </w:r>
                            <w:r>
                              <w:rPr>
                                <w:rFonts w:ascii="Century Gothic"/>
                                <w:color w:val="231F20"/>
                                <w:spacing w:val="-6"/>
                                <w:w w:val="110"/>
                                <w:sz w:val="15"/>
                              </w:rPr>
                              <w:t> </w:t>
                            </w:r>
                            <w:r>
                              <w:rPr>
                                <w:rFonts w:ascii="Century Gothic"/>
                                <w:color w:val="231F20"/>
                                <w:spacing w:val="-5"/>
                                <w:w w:val="110"/>
                                <w:sz w:val="15"/>
                              </w:rPr>
                              <w:t>A&amp;M</w:t>
                            </w:r>
                          </w:p>
                        </w:tc>
                        <w:tc>
                          <w:tcPr>
                            <w:tcW w:w="1735" w:type="dxa"/>
                            <w:shd w:val="clear" w:color="auto" w:fill="FFFFFF"/>
                          </w:tcPr>
                          <w:p>
                            <w:pPr>
                              <w:pStyle w:val="TableParagraph"/>
                              <w:spacing w:line="177" w:lineRule="exact" w:before="19"/>
                              <w:ind w:left="385"/>
                              <w:rPr>
                                <w:rFonts w:ascii="Century Gothic"/>
                                <w:sz w:val="15"/>
                              </w:rPr>
                            </w:pPr>
                            <w:r>
                              <w:rPr>
                                <w:rFonts w:ascii="Century Gothic"/>
                                <w:color w:val="231F20"/>
                                <w:spacing w:val="-2"/>
                                <w:w w:val="110"/>
                                <w:sz w:val="15"/>
                              </w:rPr>
                              <w:t>148.25</w:t>
                            </w:r>
                          </w:p>
                        </w:tc>
                        <w:tc>
                          <w:tcPr>
                            <w:tcW w:w="840" w:type="dxa"/>
                            <w:shd w:val="clear" w:color="auto" w:fill="FFFFFF"/>
                          </w:tcPr>
                          <w:p>
                            <w:pPr>
                              <w:pStyle w:val="TableParagraph"/>
                              <w:spacing w:line="177" w:lineRule="exact" w:before="19"/>
                              <w:ind w:left="20" w:right="62"/>
                              <w:jc w:val="center"/>
                              <w:rPr>
                                <w:rFonts w:ascii="Century Gothic"/>
                                <w:sz w:val="15"/>
                              </w:rPr>
                            </w:pPr>
                            <w:r>
                              <w:rPr>
                                <w:rFonts w:ascii="Century Gothic"/>
                                <w:color w:val="231F20"/>
                                <w:spacing w:val="-2"/>
                                <w:w w:val="110"/>
                                <w:sz w:val="15"/>
                              </w:rPr>
                              <w:t>231.75</w:t>
                            </w:r>
                          </w:p>
                        </w:tc>
                        <w:tc>
                          <w:tcPr>
                            <w:tcW w:w="944" w:type="dxa"/>
                            <w:shd w:val="clear" w:color="auto" w:fill="FFFFFF"/>
                          </w:tcPr>
                          <w:p>
                            <w:pPr>
                              <w:pStyle w:val="TableParagraph"/>
                              <w:spacing w:line="177" w:lineRule="exact" w:before="19"/>
                              <w:ind w:left="87" w:right="53"/>
                              <w:jc w:val="center"/>
                              <w:rPr>
                                <w:rFonts w:ascii="Century Gothic"/>
                                <w:sz w:val="15"/>
                              </w:rPr>
                            </w:pPr>
                            <w:r>
                              <w:rPr>
                                <w:rFonts w:ascii="Century Gothic"/>
                                <w:color w:val="231F20"/>
                                <w:spacing w:val="-2"/>
                                <w:w w:val="110"/>
                                <w:sz w:val="15"/>
                              </w:rPr>
                              <w:t>0.6397</w:t>
                            </w:r>
                          </w:p>
                        </w:tc>
                      </w:tr>
                      <w:tr>
                        <w:trPr>
                          <w:trHeight w:val="215" w:hRule="atLeast"/>
                        </w:trPr>
                        <w:tc>
                          <w:tcPr>
                            <w:tcW w:w="675" w:type="dxa"/>
                            <w:shd w:val="clear" w:color="auto" w:fill="E2E2E3"/>
                          </w:tcPr>
                          <w:p>
                            <w:pPr>
                              <w:pStyle w:val="TableParagraph"/>
                              <w:spacing w:line="166" w:lineRule="exact" w:before="29"/>
                              <w:ind w:left="179"/>
                              <w:rPr>
                                <w:b/>
                                <w:sz w:val="15"/>
                              </w:rPr>
                            </w:pPr>
                            <w:r>
                              <w:rPr>
                                <w:b/>
                                <w:color w:val="F26A36"/>
                                <w:spacing w:val="-10"/>
                                <w:w w:val="130"/>
                                <w:sz w:val="15"/>
                              </w:rPr>
                              <w:t>4</w:t>
                            </w:r>
                          </w:p>
                        </w:tc>
                        <w:tc>
                          <w:tcPr>
                            <w:tcW w:w="1358" w:type="dxa"/>
                            <w:shd w:val="clear" w:color="auto" w:fill="E2E2E3"/>
                          </w:tcPr>
                          <w:p>
                            <w:pPr>
                              <w:pStyle w:val="TableParagraph"/>
                              <w:spacing w:line="166" w:lineRule="exact" w:before="29"/>
                              <w:ind w:left="73"/>
                              <w:rPr>
                                <w:b/>
                                <w:sz w:val="15"/>
                              </w:rPr>
                            </w:pPr>
                            <w:r>
                              <w:rPr>
                                <w:b/>
                                <w:color w:val="F26A36"/>
                                <w:spacing w:val="-2"/>
                                <w:w w:val="110"/>
                                <w:sz w:val="15"/>
                              </w:rPr>
                              <w:t>FLORIDA</w:t>
                            </w:r>
                          </w:p>
                        </w:tc>
                        <w:tc>
                          <w:tcPr>
                            <w:tcW w:w="1735" w:type="dxa"/>
                            <w:shd w:val="clear" w:color="auto" w:fill="E2E2E3"/>
                          </w:tcPr>
                          <w:p>
                            <w:pPr>
                              <w:pStyle w:val="TableParagraph"/>
                              <w:spacing w:line="166" w:lineRule="exact" w:before="29"/>
                              <w:ind w:left="385"/>
                              <w:rPr>
                                <w:b/>
                                <w:sz w:val="15"/>
                              </w:rPr>
                            </w:pPr>
                            <w:r>
                              <w:rPr>
                                <w:b/>
                                <w:color w:val="F26A36"/>
                                <w:spacing w:val="-2"/>
                                <w:w w:val="110"/>
                                <w:sz w:val="15"/>
                              </w:rPr>
                              <w:t>148.00</w:t>
                            </w:r>
                          </w:p>
                        </w:tc>
                        <w:tc>
                          <w:tcPr>
                            <w:tcW w:w="840" w:type="dxa"/>
                            <w:shd w:val="clear" w:color="auto" w:fill="E2E2E3"/>
                          </w:tcPr>
                          <w:p>
                            <w:pPr>
                              <w:pStyle w:val="TableParagraph"/>
                              <w:spacing w:line="166" w:lineRule="exact" w:before="29"/>
                              <w:ind w:left="20" w:right="62"/>
                              <w:jc w:val="center"/>
                              <w:rPr>
                                <w:b/>
                                <w:sz w:val="15"/>
                              </w:rPr>
                            </w:pPr>
                            <w:r>
                              <w:rPr>
                                <w:b/>
                                <w:color w:val="F26A36"/>
                                <w:spacing w:val="-2"/>
                                <w:w w:val="110"/>
                                <w:sz w:val="15"/>
                              </w:rPr>
                              <w:t>236.75</w:t>
                            </w:r>
                          </w:p>
                        </w:tc>
                        <w:tc>
                          <w:tcPr>
                            <w:tcW w:w="944" w:type="dxa"/>
                            <w:shd w:val="clear" w:color="auto" w:fill="E2E2E3"/>
                          </w:tcPr>
                          <w:p>
                            <w:pPr>
                              <w:pStyle w:val="TableParagraph"/>
                              <w:spacing w:line="166" w:lineRule="exact" w:before="29"/>
                              <w:ind w:left="87" w:right="53"/>
                              <w:jc w:val="center"/>
                              <w:rPr>
                                <w:b/>
                                <w:sz w:val="15"/>
                              </w:rPr>
                            </w:pPr>
                            <w:r>
                              <w:rPr>
                                <w:b/>
                                <w:color w:val="F26A36"/>
                                <w:spacing w:val="-2"/>
                                <w:w w:val="110"/>
                                <w:sz w:val="15"/>
                              </w:rPr>
                              <w:t>0.6251</w:t>
                            </w:r>
                          </w:p>
                        </w:tc>
                      </w:tr>
                      <w:tr>
                        <w:trPr>
                          <w:trHeight w:val="215" w:hRule="atLeast"/>
                        </w:trPr>
                        <w:tc>
                          <w:tcPr>
                            <w:tcW w:w="675" w:type="dxa"/>
                            <w:shd w:val="clear" w:color="auto" w:fill="FFFFFF"/>
                          </w:tcPr>
                          <w:p>
                            <w:pPr>
                              <w:pStyle w:val="TableParagraph"/>
                              <w:spacing w:line="177" w:lineRule="exact" w:before="19"/>
                              <w:ind w:left="179"/>
                              <w:rPr>
                                <w:rFonts w:ascii="Century Gothic"/>
                                <w:sz w:val="15"/>
                              </w:rPr>
                            </w:pPr>
                            <w:r>
                              <w:rPr>
                                <w:rFonts w:ascii="Century Gothic"/>
                                <w:color w:val="231F20"/>
                                <w:spacing w:val="-10"/>
                                <w:w w:val="115"/>
                                <w:sz w:val="15"/>
                              </w:rPr>
                              <w:t>5</w:t>
                            </w:r>
                          </w:p>
                        </w:tc>
                        <w:tc>
                          <w:tcPr>
                            <w:tcW w:w="1358" w:type="dxa"/>
                            <w:shd w:val="clear" w:color="auto" w:fill="FFFFFF"/>
                          </w:tcPr>
                          <w:p>
                            <w:pPr>
                              <w:pStyle w:val="TableParagraph"/>
                              <w:spacing w:line="177" w:lineRule="exact" w:before="19"/>
                              <w:ind w:left="73"/>
                              <w:rPr>
                                <w:rFonts w:ascii="Century Gothic"/>
                                <w:sz w:val="15"/>
                              </w:rPr>
                            </w:pPr>
                            <w:r>
                              <w:rPr>
                                <w:rFonts w:ascii="Century Gothic"/>
                                <w:color w:val="231F20"/>
                                <w:spacing w:val="-2"/>
                                <w:sz w:val="15"/>
                              </w:rPr>
                              <w:t>Georgia</w:t>
                            </w:r>
                          </w:p>
                        </w:tc>
                        <w:tc>
                          <w:tcPr>
                            <w:tcW w:w="1735" w:type="dxa"/>
                            <w:shd w:val="clear" w:color="auto" w:fill="FFFFFF"/>
                          </w:tcPr>
                          <w:p>
                            <w:pPr>
                              <w:pStyle w:val="TableParagraph"/>
                              <w:spacing w:line="177" w:lineRule="exact" w:before="19"/>
                              <w:ind w:left="385"/>
                              <w:rPr>
                                <w:rFonts w:ascii="Century Gothic"/>
                                <w:sz w:val="15"/>
                              </w:rPr>
                            </w:pPr>
                            <w:r>
                              <w:rPr>
                                <w:rFonts w:ascii="Century Gothic"/>
                                <w:color w:val="231F20"/>
                                <w:spacing w:val="-2"/>
                                <w:w w:val="110"/>
                                <w:sz w:val="15"/>
                              </w:rPr>
                              <w:t>138.75</w:t>
                            </w:r>
                          </w:p>
                        </w:tc>
                        <w:tc>
                          <w:tcPr>
                            <w:tcW w:w="840" w:type="dxa"/>
                            <w:shd w:val="clear" w:color="auto" w:fill="FFFFFF"/>
                          </w:tcPr>
                          <w:p>
                            <w:pPr>
                              <w:pStyle w:val="TableParagraph"/>
                              <w:spacing w:line="177" w:lineRule="exact" w:before="19"/>
                              <w:ind w:left="19" w:right="62"/>
                              <w:jc w:val="center"/>
                              <w:rPr>
                                <w:rFonts w:ascii="Century Gothic"/>
                                <w:sz w:val="15"/>
                              </w:rPr>
                            </w:pPr>
                            <w:r>
                              <w:rPr>
                                <w:rFonts w:ascii="Century Gothic"/>
                                <w:color w:val="231F20"/>
                                <w:spacing w:val="-2"/>
                                <w:w w:val="110"/>
                                <w:sz w:val="15"/>
                              </w:rPr>
                              <w:t>240.75</w:t>
                            </w:r>
                          </w:p>
                        </w:tc>
                        <w:tc>
                          <w:tcPr>
                            <w:tcW w:w="944" w:type="dxa"/>
                            <w:shd w:val="clear" w:color="auto" w:fill="FFFFFF"/>
                          </w:tcPr>
                          <w:p>
                            <w:pPr>
                              <w:pStyle w:val="TableParagraph"/>
                              <w:spacing w:line="177" w:lineRule="exact" w:before="19"/>
                              <w:ind w:left="87" w:right="54"/>
                              <w:jc w:val="center"/>
                              <w:rPr>
                                <w:rFonts w:ascii="Century Gothic"/>
                                <w:sz w:val="15"/>
                              </w:rPr>
                            </w:pPr>
                            <w:r>
                              <w:rPr>
                                <w:rFonts w:ascii="Century Gothic"/>
                                <w:color w:val="231F20"/>
                                <w:spacing w:val="-2"/>
                                <w:w w:val="110"/>
                                <w:sz w:val="15"/>
                              </w:rPr>
                              <w:t>0.5763</w:t>
                            </w:r>
                          </w:p>
                        </w:tc>
                      </w:tr>
                      <w:tr>
                        <w:trPr>
                          <w:trHeight w:val="216" w:hRule="atLeast"/>
                        </w:trPr>
                        <w:tc>
                          <w:tcPr>
                            <w:tcW w:w="675" w:type="dxa"/>
                            <w:shd w:val="clear" w:color="auto" w:fill="E2E2E3"/>
                          </w:tcPr>
                          <w:p>
                            <w:pPr>
                              <w:pStyle w:val="TableParagraph"/>
                              <w:spacing w:line="177" w:lineRule="exact" w:before="19"/>
                              <w:ind w:left="179"/>
                              <w:rPr>
                                <w:rFonts w:ascii="Century Gothic"/>
                                <w:sz w:val="15"/>
                              </w:rPr>
                            </w:pPr>
                            <w:r>
                              <w:rPr>
                                <w:rFonts w:ascii="Century Gothic"/>
                                <w:color w:val="231F20"/>
                                <w:spacing w:val="-10"/>
                                <w:w w:val="120"/>
                                <w:sz w:val="15"/>
                              </w:rPr>
                              <w:t>6</w:t>
                            </w:r>
                          </w:p>
                        </w:tc>
                        <w:tc>
                          <w:tcPr>
                            <w:tcW w:w="1358" w:type="dxa"/>
                            <w:shd w:val="clear" w:color="auto" w:fill="E2E2E3"/>
                          </w:tcPr>
                          <w:p>
                            <w:pPr>
                              <w:pStyle w:val="TableParagraph"/>
                              <w:spacing w:line="177" w:lineRule="exact" w:before="19"/>
                              <w:ind w:left="73"/>
                              <w:rPr>
                                <w:rFonts w:ascii="Century Gothic"/>
                                <w:sz w:val="15"/>
                              </w:rPr>
                            </w:pPr>
                            <w:r>
                              <w:rPr>
                                <w:rFonts w:ascii="Century Gothic"/>
                                <w:color w:val="231F20"/>
                                <w:w w:val="105"/>
                                <w:sz w:val="15"/>
                              </w:rPr>
                              <w:t>South</w:t>
                            </w:r>
                            <w:r>
                              <w:rPr>
                                <w:rFonts w:ascii="Century Gothic"/>
                                <w:color w:val="231F20"/>
                                <w:spacing w:val="26"/>
                                <w:w w:val="105"/>
                                <w:sz w:val="15"/>
                              </w:rPr>
                              <w:t> </w:t>
                            </w:r>
                            <w:r>
                              <w:rPr>
                                <w:rFonts w:ascii="Century Gothic"/>
                                <w:color w:val="231F20"/>
                                <w:spacing w:val="-2"/>
                                <w:w w:val="105"/>
                                <w:sz w:val="15"/>
                              </w:rPr>
                              <w:t>Carolina</w:t>
                            </w:r>
                          </w:p>
                        </w:tc>
                        <w:tc>
                          <w:tcPr>
                            <w:tcW w:w="1735" w:type="dxa"/>
                            <w:shd w:val="clear" w:color="auto" w:fill="E2E2E3"/>
                          </w:tcPr>
                          <w:p>
                            <w:pPr>
                              <w:pStyle w:val="TableParagraph"/>
                              <w:spacing w:line="177" w:lineRule="exact" w:before="19"/>
                              <w:ind w:left="384"/>
                              <w:rPr>
                                <w:rFonts w:ascii="Century Gothic"/>
                                <w:sz w:val="15"/>
                              </w:rPr>
                            </w:pPr>
                            <w:r>
                              <w:rPr>
                                <w:rFonts w:ascii="Century Gothic"/>
                                <w:color w:val="231F20"/>
                                <w:spacing w:val="-2"/>
                                <w:w w:val="110"/>
                                <w:sz w:val="15"/>
                              </w:rPr>
                              <w:t>130.75</w:t>
                            </w:r>
                          </w:p>
                        </w:tc>
                        <w:tc>
                          <w:tcPr>
                            <w:tcW w:w="840" w:type="dxa"/>
                            <w:shd w:val="clear" w:color="auto" w:fill="E2E2E3"/>
                          </w:tcPr>
                          <w:p>
                            <w:pPr>
                              <w:pStyle w:val="TableParagraph"/>
                              <w:spacing w:line="177" w:lineRule="exact" w:before="19"/>
                              <w:ind w:left="19" w:right="62"/>
                              <w:jc w:val="center"/>
                              <w:rPr>
                                <w:rFonts w:ascii="Century Gothic"/>
                                <w:sz w:val="15"/>
                              </w:rPr>
                            </w:pPr>
                            <w:r>
                              <w:rPr>
                                <w:rFonts w:ascii="Century Gothic"/>
                                <w:color w:val="231F20"/>
                                <w:spacing w:val="-2"/>
                                <w:w w:val="110"/>
                                <w:sz w:val="15"/>
                              </w:rPr>
                              <w:t>228.25</w:t>
                            </w:r>
                          </w:p>
                        </w:tc>
                        <w:tc>
                          <w:tcPr>
                            <w:tcW w:w="944" w:type="dxa"/>
                            <w:shd w:val="clear" w:color="auto" w:fill="E2E2E3"/>
                          </w:tcPr>
                          <w:p>
                            <w:pPr>
                              <w:pStyle w:val="TableParagraph"/>
                              <w:spacing w:line="177" w:lineRule="exact" w:before="19"/>
                              <w:ind w:left="87" w:right="54"/>
                              <w:jc w:val="center"/>
                              <w:rPr>
                                <w:rFonts w:ascii="Century Gothic"/>
                                <w:sz w:val="15"/>
                              </w:rPr>
                            </w:pPr>
                            <w:r>
                              <w:rPr>
                                <w:rFonts w:ascii="Century Gothic"/>
                                <w:color w:val="231F20"/>
                                <w:spacing w:val="-2"/>
                                <w:w w:val="110"/>
                                <w:sz w:val="15"/>
                              </w:rPr>
                              <w:t>0.5728</w:t>
                            </w:r>
                          </w:p>
                        </w:tc>
                      </w:tr>
                      <w:tr>
                        <w:trPr>
                          <w:trHeight w:val="215" w:hRule="atLeast"/>
                        </w:trPr>
                        <w:tc>
                          <w:tcPr>
                            <w:tcW w:w="675" w:type="dxa"/>
                            <w:shd w:val="clear" w:color="auto" w:fill="FFFFFF"/>
                          </w:tcPr>
                          <w:p>
                            <w:pPr>
                              <w:pStyle w:val="TableParagraph"/>
                              <w:spacing w:line="176" w:lineRule="exact" w:before="19"/>
                              <w:ind w:left="178"/>
                              <w:rPr>
                                <w:rFonts w:ascii="Century Gothic"/>
                                <w:sz w:val="15"/>
                              </w:rPr>
                            </w:pPr>
                            <w:r>
                              <w:rPr>
                                <w:rFonts w:ascii="Century Gothic"/>
                                <w:color w:val="231F20"/>
                                <w:spacing w:val="-10"/>
                                <w:w w:val="110"/>
                                <w:sz w:val="15"/>
                              </w:rPr>
                              <w:t>7</w:t>
                            </w:r>
                          </w:p>
                        </w:tc>
                        <w:tc>
                          <w:tcPr>
                            <w:tcW w:w="1358" w:type="dxa"/>
                            <w:shd w:val="clear" w:color="auto" w:fill="FFFFFF"/>
                          </w:tcPr>
                          <w:p>
                            <w:pPr>
                              <w:pStyle w:val="TableParagraph"/>
                              <w:spacing w:line="176" w:lineRule="exact" w:before="19"/>
                              <w:ind w:left="72"/>
                              <w:rPr>
                                <w:rFonts w:ascii="Century Gothic"/>
                                <w:sz w:val="15"/>
                              </w:rPr>
                            </w:pPr>
                            <w:r>
                              <w:rPr>
                                <w:rFonts w:ascii="Century Gothic"/>
                                <w:color w:val="231F20"/>
                                <w:spacing w:val="-5"/>
                                <w:w w:val="130"/>
                                <w:sz w:val="15"/>
                              </w:rPr>
                              <w:t>LSU</w:t>
                            </w:r>
                          </w:p>
                        </w:tc>
                        <w:tc>
                          <w:tcPr>
                            <w:tcW w:w="1735" w:type="dxa"/>
                            <w:shd w:val="clear" w:color="auto" w:fill="FFFFFF"/>
                          </w:tcPr>
                          <w:p>
                            <w:pPr>
                              <w:pStyle w:val="TableParagraph"/>
                              <w:spacing w:line="176" w:lineRule="exact" w:before="19"/>
                              <w:ind w:left="384"/>
                              <w:rPr>
                                <w:rFonts w:ascii="Century Gothic"/>
                                <w:sz w:val="15"/>
                              </w:rPr>
                            </w:pPr>
                            <w:r>
                              <w:rPr>
                                <w:rFonts w:ascii="Century Gothic"/>
                                <w:color w:val="231F20"/>
                                <w:spacing w:val="-2"/>
                                <w:w w:val="110"/>
                                <w:sz w:val="15"/>
                              </w:rPr>
                              <w:t>128.50</w:t>
                            </w:r>
                          </w:p>
                        </w:tc>
                        <w:tc>
                          <w:tcPr>
                            <w:tcW w:w="840" w:type="dxa"/>
                            <w:shd w:val="clear" w:color="auto" w:fill="FFFFFF"/>
                          </w:tcPr>
                          <w:p>
                            <w:pPr>
                              <w:pStyle w:val="TableParagraph"/>
                              <w:spacing w:line="176" w:lineRule="exact" w:before="19"/>
                              <w:ind w:left="19" w:right="62"/>
                              <w:jc w:val="center"/>
                              <w:rPr>
                                <w:rFonts w:ascii="Century Gothic"/>
                                <w:sz w:val="15"/>
                              </w:rPr>
                            </w:pPr>
                            <w:r>
                              <w:rPr>
                                <w:rFonts w:ascii="Century Gothic"/>
                                <w:color w:val="231F20"/>
                                <w:spacing w:val="-2"/>
                                <w:w w:val="110"/>
                                <w:sz w:val="15"/>
                              </w:rPr>
                              <w:t>236.75</w:t>
                            </w:r>
                          </w:p>
                        </w:tc>
                        <w:tc>
                          <w:tcPr>
                            <w:tcW w:w="944" w:type="dxa"/>
                            <w:shd w:val="clear" w:color="auto" w:fill="FFFFFF"/>
                          </w:tcPr>
                          <w:p>
                            <w:pPr>
                              <w:pStyle w:val="TableParagraph"/>
                              <w:spacing w:line="176" w:lineRule="exact" w:before="19"/>
                              <w:ind w:left="87" w:right="54"/>
                              <w:jc w:val="center"/>
                              <w:rPr>
                                <w:rFonts w:ascii="Century Gothic"/>
                                <w:sz w:val="15"/>
                              </w:rPr>
                            </w:pPr>
                            <w:r>
                              <w:rPr>
                                <w:rFonts w:ascii="Century Gothic"/>
                                <w:color w:val="231F20"/>
                                <w:spacing w:val="-2"/>
                                <w:w w:val="110"/>
                                <w:sz w:val="15"/>
                              </w:rPr>
                              <w:t>0.5428</w:t>
                            </w:r>
                          </w:p>
                        </w:tc>
                      </w:tr>
                      <w:tr>
                        <w:trPr>
                          <w:trHeight w:val="216" w:hRule="atLeast"/>
                        </w:trPr>
                        <w:tc>
                          <w:tcPr>
                            <w:tcW w:w="675" w:type="dxa"/>
                            <w:shd w:val="clear" w:color="auto" w:fill="E2E2E3"/>
                          </w:tcPr>
                          <w:p>
                            <w:pPr>
                              <w:pStyle w:val="TableParagraph"/>
                              <w:spacing w:line="176" w:lineRule="exact" w:before="19"/>
                              <w:ind w:left="178"/>
                              <w:rPr>
                                <w:rFonts w:ascii="Century Gothic"/>
                                <w:sz w:val="15"/>
                              </w:rPr>
                            </w:pPr>
                            <w:r>
                              <w:rPr>
                                <w:rFonts w:ascii="Century Gothic"/>
                                <w:color w:val="231F20"/>
                                <w:spacing w:val="-10"/>
                                <w:w w:val="115"/>
                                <w:sz w:val="15"/>
                              </w:rPr>
                              <w:t>8</w:t>
                            </w:r>
                          </w:p>
                        </w:tc>
                        <w:tc>
                          <w:tcPr>
                            <w:tcW w:w="1358" w:type="dxa"/>
                            <w:shd w:val="clear" w:color="auto" w:fill="E2E2E3"/>
                          </w:tcPr>
                          <w:p>
                            <w:pPr>
                              <w:pStyle w:val="TableParagraph"/>
                              <w:spacing w:line="176" w:lineRule="exact" w:before="19"/>
                              <w:ind w:left="72"/>
                              <w:rPr>
                                <w:rFonts w:ascii="Century Gothic"/>
                                <w:sz w:val="15"/>
                              </w:rPr>
                            </w:pPr>
                            <w:r>
                              <w:rPr>
                                <w:rFonts w:ascii="Century Gothic"/>
                                <w:color w:val="231F20"/>
                                <w:spacing w:val="-2"/>
                                <w:sz w:val="15"/>
                              </w:rPr>
                              <w:t>Alabama</w:t>
                            </w:r>
                          </w:p>
                        </w:tc>
                        <w:tc>
                          <w:tcPr>
                            <w:tcW w:w="1735" w:type="dxa"/>
                            <w:shd w:val="clear" w:color="auto" w:fill="E2E2E3"/>
                          </w:tcPr>
                          <w:p>
                            <w:pPr>
                              <w:pStyle w:val="TableParagraph"/>
                              <w:spacing w:line="176" w:lineRule="exact" w:before="19"/>
                              <w:ind w:left="384"/>
                              <w:rPr>
                                <w:rFonts w:ascii="Century Gothic"/>
                                <w:sz w:val="15"/>
                              </w:rPr>
                            </w:pPr>
                            <w:r>
                              <w:rPr>
                                <w:rFonts w:ascii="Century Gothic"/>
                                <w:color w:val="231F20"/>
                                <w:spacing w:val="-2"/>
                                <w:w w:val="110"/>
                                <w:sz w:val="15"/>
                              </w:rPr>
                              <w:t>123.75</w:t>
                            </w:r>
                          </w:p>
                        </w:tc>
                        <w:tc>
                          <w:tcPr>
                            <w:tcW w:w="840" w:type="dxa"/>
                            <w:shd w:val="clear" w:color="auto" w:fill="E2E2E3"/>
                          </w:tcPr>
                          <w:p>
                            <w:pPr>
                              <w:pStyle w:val="TableParagraph"/>
                              <w:spacing w:line="176" w:lineRule="exact" w:before="19"/>
                              <w:ind w:left="18" w:right="62"/>
                              <w:jc w:val="center"/>
                              <w:rPr>
                                <w:rFonts w:ascii="Century Gothic"/>
                                <w:sz w:val="15"/>
                              </w:rPr>
                            </w:pPr>
                            <w:r>
                              <w:rPr>
                                <w:rFonts w:ascii="Century Gothic"/>
                                <w:color w:val="231F20"/>
                                <w:spacing w:val="-2"/>
                                <w:w w:val="110"/>
                                <w:sz w:val="15"/>
                              </w:rPr>
                              <w:t>236.75</w:t>
                            </w:r>
                          </w:p>
                        </w:tc>
                        <w:tc>
                          <w:tcPr>
                            <w:tcW w:w="944" w:type="dxa"/>
                            <w:shd w:val="clear" w:color="auto" w:fill="E2E2E3"/>
                          </w:tcPr>
                          <w:p>
                            <w:pPr>
                              <w:pStyle w:val="TableParagraph"/>
                              <w:spacing w:line="176" w:lineRule="exact" w:before="19"/>
                              <w:ind w:left="87" w:right="55"/>
                              <w:jc w:val="center"/>
                              <w:rPr>
                                <w:rFonts w:ascii="Century Gothic"/>
                                <w:sz w:val="15"/>
                              </w:rPr>
                            </w:pPr>
                            <w:r>
                              <w:rPr>
                                <w:rFonts w:ascii="Century Gothic"/>
                                <w:color w:val="231F20"/>
                                <w:spacing w:val="-2"/>
                                <w:w w:val="110"/>
                                <w:sz w:val="15"/>
                              </w:rPr>
                              <w:t>0.5227</w:t>
                            </w:r>
                          </w:p>
                        </w:tc>
                      </w:tr>
                      <w:tr>
                        <w:trPr>
                          <w:trHeight w:val="215" w:hRule="atLeast"/>
                        </w:trPr>
                        <w:tc>
                          <w:tcPr>
                            <w:tcW w:w="675" w:type="dxa"/>
                            <w:shd w:val="clear" w:color="auto" w:fill="FFFFFF"/>
                          </w:tcPr>
                          <w:p>
                            <w:pPr>
                              <w:pStyle w:val="TableParagraph"/>
                              <w:spacing w:line="176" w:lineRule="exact" w:before="19"/>
                              <w:ind w:left="178"/>
                              <w:rPr>
                                <w:rFonts w:ascii="Century Gothic"/>
                                <w:sz w:val="15"/>
                              </w:rPr>
                            </w:pPr>
                            <w:r>
                              <w:rPr>
                                <w:rFonts w:ascii="Century Gothic"/>
                                <w:color w:val="231F20"/>
                                <w:spacing w:val="-10"/>
                                <w:w w:val="120"/>
                                <w:sz w:val="15"/>
                              </w:rPr>
                              <w:t>9</w:t>
                            </w:r>
                          </w:p>
                        </w:tc>
                        <w:tc>
                          <w:tcPr>
                            <w:tcW w:w="1358" w:type="dxa"/>
                            <w:shd w:val="clear" w:color="auto" w:fill="FFFFFF"/>
                          </w:tcPr>
                          <w:p>
                            <w:pPr>
                              <w:pStyle w:val="TableParagraph"/>
                              <w:spacing w:line="176" w:lineRule="exact" w:before="19"/>
                              <w:ind w:left="72"/>
                              <w:rPr>
                                <w:rFonts w:ascii="Century Gothic"/>
                                <w:sz w:val="15"/>
                              </w:rPr>
                            </w:pPr>
                            <w:r>
                              <w:rPr>
                                <w:rFonts w:ascii="Century Gothic"/>
                                <w:color w:val="231F20"/>
                                <w:spacing w:val="-2"/>
                                <w:w w:val="110"/>
                                <w:sz w:val="15"/>
                              </w:rPr>
                              <w:t>Arkansas</w:t>
                            </w:r>
                          </w:p>
                        </w:tc>
                        <w:tc>
                          <w:tcPr>
                            <w:tcW w:w="1735" w:type="dxa"/>
                            <w:shd w:val="clear" w:color="auto" w:fill="FFFFFF"/>
                          </w:tcPr>
                          <w:p>
                            <w:pPr>
                              <w:pStyle w:val="TableParagraph"/>
                              <w:spacing w:line="176" w:lineRule="exact" w:before="19"/>
                              <w:ind w:left="384"/>
                              <w:rPr>
                                <w:rFonts w:ascii="Century Gothic"/>
                                <w:sz w:val="15"/>
                              </w:rPr>
                            </w:pPr>
                            <w:r>
                              <w:rPr>
                                <w:rFonts w:ascii="Century Gothic"/>
                                <w:color w:val="231F20"/>
                                <w:spacing w:val="-2"/>
                                <w:w w:val="110"/>
                                <w:sz w:val="15"/>
                              </w:rPr>
                              <w:t>117.75</w:t>
                            </w:r>
                          </w:p>
                        </w:tc>
                        <w:tc>
                          <w:tcPr>
                            <w:tcW w:w="840" w:type="dxa"/>
                            <w:shd w:val="clear" w:color="auto" w:fill="FFFFFF"/>
                          </w:tcPr>
                          <w:p>
                            <w:pPr>
                              <w:pStyle w:val="TableParagraph"/>
                              <w:spacing w:line="176" w:lineRule="exact" w:before="19"/>
                              <w:ind w:left="18" w:right="62"/>
                              <w:jc w:val="center"/>
                              <w:rPr>
                                <w:rFonts w:ascii="Century Gothic"/>
                                <w:sz w:val="15"/>
                              </w:rPr>
                            </w:pPr>
                            <w:r>
                              <w:rPr>
                                <w:rFonts w:ascii="Century Gothic"/>
                                <w:color w:val="231F20"/>
                                <w:spacing w:val="-2"/>
                                <w:w w:val="110"/>
                                <w:sz w:val="15"/>
                              </w:rPr>
                              <w:t>225.75</w:t>
                            </w:r>
                          </w:p>
                        </w:tc>
                        <w:tc>
                          <w:tcPr>
                            <w:tcW w:w="944" w:type="dxa"/>
                            <w:shd w:val="clear" w:color="auto" w:fill="FFFFFF"/>
                          </w:tcPr>
                          <w:p>
                            <w:pPr>
                              <w:pStyle w:val="TableParagraph"/>
                              <w:spacing w:line="176" w:lineRule="exact" w:before="19"/>
                              <w:ind w:left="87" w:right="55"/>
                              <w:jc w:val="center"/>
                              <w:rPr>
                                <w:rFonts w:ascii="Century Gothic"/>
                                <w:sz w:val="15"/>
                              </w:rPr>
                            </w:pPr>
                            <w:r>
                              <w:rPr>
                                <w:rFonts w:ascii="Century Gothic"/>
                                <w:color w:val="231F20"/>
                                <w:spacing w:val="-2"/>
                                <w:w w:val="110"/>
                                <w:sz w:val="15"/>
                              </w:rPr>
                              <w:t>0.5216</w:t>
                            </w:r>
                          </w:p>
                        </w:tc>
                      </w:tr>
                      <w:tr>
                        <w:trPr>
                          <w:trHeight w:val="215" w:hRule="atLeast"/>
                        </w:trPr>
                        <w:tc>
                          <w:tcPr>
                            <w:tcW w:w="675" w:type="dxa"/>
                            <w:shd w:val="clear" w:color="auto" w:fill="E2E2E3"/>
                          </w:tcPr>
                          <w:p>
                            <w:pPr>
                              <w:pStyle w:val="TableParagraph"/>
                              <w:spacing w:line="176" w:lineRule="exact" w:before="19"/>
                              <w:ind w:left="178"/>
                              <w:rPr>
                                <w:rFonts w:ascii="Century Gothic"/>
                                <w:sz w:val="15"/>
                              </w:rPr>
                            </w:pPr>
                            <w:r>
                              <w:rPr>
                                <w:rFonts w:ascii="Century Gothic"/>
                                <w:color w:val="231F20"/>
                                <w:spacing w:val="-5"/>
                                <w:sz w:val="15"/>
                              </w:rPr>
                              <w:t>10</w:t>
                            </w:r>
                          </w:p>
                        </w:tc>
                        <w:tc>
                          <w:tcPr>
                            <w:tcW w:w="1358" w:type="dxa"/>
                            <w:shd w:val="clear" w:color="auto" w:fill="E2E2E3"/>
                          </w:tcPr>
                          <w:p>
                            <w:pPr>
                              <w:pStyle w:val="TableParagraph"/>
                              <w:spacing w:line="176" w:lineRule="exact" w:before="19"/>
                              <w:ind w:left="72"/>
                              <w:rPr>
                                <w:rFonts w:ascii="Century Gothic"/>
                                <w:sz w:val="15"/>
                              </w:rPr>
                            </w:pPr>
                            <w:r>
                              <w:rPr>
                                <w:rFonts w:ascii="Century Gothic"/>
                                <w:color w:val="231F20"/>
                                <w:spacing w:val="-2"/>
                                <w:w w:val="105"/>
                                <w:sz w:val="15"/>
                              </w:rPr>
                              <w:t>Vanderbilt</w:t>
                            </w:r>
                          </w:p>
                        </w:tc>
                        <w:tc>
                          <w:tcPr>
                            <w:tcW w:w="1735" w:type="dxa"/>
                            <w:shd w:val="clear" w:color="auto" w:fill="E2E2E3"/>
                          </w:tcPr>
                          <w:p>
                            <w:pPr>
                              <w:pStyle w:val="TableParagraph"/>
                              <w:spacing w:line="176" w:lineRule="exact" w:before="19"/>
                              <w:ind w:left="477"/>
                              <w:rPr>
                                <w:rFonts w:ascii="Century Gothic"/>
                                <w:sz w:val="15"/>
                              </w:rPr>
                            </w:pPr>
                            <w:r>
                              <w:rPr>
                                <w:rFonts w:ascii="Century Gothic"/>
                                <w:color w:val="231F20"/>
                                <w:spacing w:val="-2"/>
                                <w:w w:val="110"/>
                                <w:sz w:val="15"/>
                              </w:rPr>
                              <w:t>73.13</w:t>
                            </w:r>
                          </w:p>
                        </w:tc>
                        <w:tc>
                          <w:tcPr>
                            <w:tcW w:w="840" w:type="dxa"/>
                            <w:shd w:val="clear" w:color="auto" w:fill="E2E2E3"/>
                          </w:tcPr>
                          <w:p>
                            <w:pPr>
                              <w:pStyle w:val="TableParagraph"/>
                              <w:spacing w:line="176" w:lineRule="exact" w:before="19"/>
                              <w:ind w:left="18" w:right="62"/>
                              <w:jc w:val="center"/>
                              <w:rPr>
                                <w:rFonts w:ascii="Century Gothic"/>
                                <w:sz w:val="15"/>
                              </w:rPr>
                            </w:pPr>
                            <w:r>
                              <w:rPr>
                                <w:rFonts w:ascii="Century Gothic"/>
                                <w:color w:val="231F20"/>
                                <w:spacing w:val="-2"/>
                                <w:w w:val="110"/>
                                <w:sz w:val="15"/>
                              </w:rPr>
                              <w:t>143.50</w:t>
                            </w:r>
                          </w:p>
                        </w:tc>
                        <w:tc>
                          <w:tcPr>
                            <w:tcW w:w="944" w:type="dxa"/>
                            <w:shd w:val="clear" w:color="auto" w:fill="E2E2E3"/>
                          </w:tcPr>
                          <w:p>
                            <w:pPr>
                              <w:pStyle w:val="TableParagraph"/>
                              <w:spacing w:line="176" w:lineRule="exact" w:before="19"/>
                              <w:ind w:left="87" w:right="55"/>
                              <w:jc w:val="center"/>
                              <w:rPr>
                                <w:rFonts w:ascii="Century Gothic"/>
                                <w:sz w:val="15"/>
                              </w:rPr>
                            </w:pPr>
                            <w:r>
                              <w:rPr>
                                <w:rFonts w:ascii="Century Gothic"/>
                                <w:color w:val="231F20"/>
                                <w:spacing w:val="-2"/>
                                <w:w w:val="110"/>
                                <w:sz w:val="15"/>
                              </w:rPr>
                              <w:t>0.5096</w:t>
                            </w:r>
                          </w:p>
                        </w:tc>
                      </w:tr>
                      <w:tr>
                        <w:trPr>
                          <w:trHeight w:val="216" w:hRule="atLeast"/>
                        </w:trPr>
                        <w:tc>
                          <w:tcPr>
                            <w:tcW w:w="675" w:type="dxa"/>
                            <w:shd w:val="clear" w:color="auto" w:fill="FFFFFF"/>
                          </w:tcPr>
                          <w:p>
                            <w:pPr>
                              <w:pStyle w:val="TableParagraph"/>
                              <w:spacing w:line="176" w:lineRule="exact" w:before="20"/>
                              <w:ind w:left="178"/>
                              <w:rPr>
                                <w:rFonts w:ascii="Century Gothic"/>
                                <w:sz w:val="15"/>
                              </w:rPr>
                            </w:pPr>
                            <w:r>
                              <w:rPr>
                                <w:rFonts w:ascii="Century Gothic"/>
                                <w:color w:val="231F20"/>
                                <w:spacing w:val="-5"/>
                                <w:w w:val="85"/>
                                <w:sz w:val="15"/>
                              </w:rPr>
                              <w:t>11</w:t>
                            </w:r>
                          </w:p>
                        </w:tc>
                        <w:tc>
                          <w:tcPr>
                            <w:tcW w:w="1358" w:type="dxa"/>
                            <w:shd w:val="clear" w:color="auto" w:fill="FFFFFF"/>
                          </w:tcPr>
                          <w:p>
                            <w:pPr>
                              <w:pStyle w:val="TableParagraph"/>
                              <w:spacing w:line="176" w:lineRule="exact" w:before="20"/>
                              <w:ind w:left="72"/>
                              <w:rPr>
                                <w:rFonts w:ascii="Century Gothic"/>
                                <w:sz w:val="15"/>
                              </w:rPr>
                            </w:pPr>
                            <w:r>
                              <w:rPr>
                                <w:rFonts w:ascii="Century Gothic"/>
                                <w:color w:val="231F20"/>
                                <w:spacing w:val="-2"/>
                                <w:sz w:val="15"/>
                              </w:rPr>
                              <w:t>Oklahoma</w:t>
                            </w:r>
                          </w:p>
                        </w:tc>
                        <w:tc>
                          <w:tcPr>
                            <w:tcW w:w="1735" w:type="dxa"/>
                            <w:shd w:val="clear" w:color="auto" w:fill="FFFFFF"/>
                          </w:tcPr>
                          <w:p>
                            <w:pPr>
                              <w:pStyle w:val="TableParagraph"/>
                              <w:spacing w:line="176" w:lineRule="exact" w:before="20"/>
                              <w:ind w:left="384"/>
                              <w:rPr>
                                <w:rFonts w:ascii="Century Gothic"/>
                                <w:sz w:val="15"/>
                              </w:rPr>
                            </w:pPr>
                            <w:r>
                              <w:rPr>
                                <w:rFonts w:ascii="Century Gothic"/>
                                <w:color w:val="231F20"/>
                                <w:spacing w:val="-2"/>
                                <w:w w:val="110"/>
                                <w:sz w:val="15"/>
                              </w:rPr>
                              <w:t>113.63</w:t>
                            </w:r>
                          </w:p>
                        </w:tc>
                        <w:tc>
                          <w:tcPr>
                            <w:tcW w:w="840" w:type="dxa"/>
                            <w:shd w:val="clear" w:color="auto" w:fill="FFFFFF"/>
                          </w:tcPr>
                          <w:p>
                            <w:pPr>
                              <w:pStyle w:val="TableParagraph"/>
                              <w:spacing w:line="176" w:lineRule="exact" w:before="20"/>
                              <w:ind w:left="17" w:right="62"/>
                              <w:jc w:val="center"/>
                              <w:rPr>
                                <w:rFonts w:ascii="Century Gothic"/>
                                <w:sz w:val="15"/>
                              </w:rPr>
                            </w:pPr>
                            <w:r>
                              <w:rPr>
                                <w:rFonts w:ascii="Century Gothic"/>
                                <w:color w:val="231F20"/>
                                <w:spacing w:val="-2"/>
                                <w:w w:val="110"/>
                                <w:sz w:val="15"/>
                              </w:rPr>
                              <w:t>228.25</w:t>
                            </w:r>
                          </w:p>
                        </w:tc>
                        <w:tc>
                          <w:tcPr>
                            <w:tcW w:w="944" w:type="dxa"/>
                            <w:shd w:val="clear" w:color="auto" w:fill="FFFFFF"/>
                          </w:tcPr>
                          <w:p>
                            <w:pPr>
                              <w:pStyle w:val="TableParagraph"/>
                              <w:spacing w:line="176" w:lineRule="exact" w:before="20"/>
                              <w:ind w:left="87" w:right="56"/>
                              <w:jc w:val="center"/>
                              <w:rPr>
                                <w:rFonts w:ascii="Century Gothic"/>
                                <w:sz w:val="15"/>
                              </w:rPr>
                            </w:pPr>
                            <w:r>
                              <w:rPr>
                                <w:rFonts w:ascii="Century Gothic"/>
                                <w:color w:val="231F20"/>
                                <w:spacing w:val="-2"/>
                                <w:w w:val="110"/>
                                <w:sz w:val="15"/>
                              </w:rPr>
                              <w:t>0.4978</w:t>
                            </w:r>
                          </w:p>
                        </w:tc>
                      </w:tr>
                      <w:tr>
                        <w:trPr>
                          <w:trHeight w:val="215" w:hRule="atLeast"/>
                        </w:trPr>
                        <w:tc>
                          <w:tcPr>
                            <w:tcW w:w="675" w:type="dxa"/>
                            <w:shd w:val="clear" w:color="auto" w:fill="E2E2E3"/>
                          </w:tcPr>
                          <w:p>
                            <w:pPr>
                              <w:pStyle w:val="TableParagraph"/>
                              <w:spacing w:line="176" w:lineRule="exact" w:before="20"/>
                              <w:ind w:left="178"/>
                              <w:rPr>
                                <w:rFonts w:ascii="Century Gothic"/>
                                <w:sz w:val="15"/>
                              </w:rPr>
                            </w:pPr>
                            <w:r>
                              <w:rPr>
                                <w:rFonts w:ascii="Century Gothic"/>
                                <w:color w:val="231F20"/>
                                <w:spacing w:val="-5"/>
                                <w:sz w:val="15"/>
                              </w:rPr>
                              <w:t>12</w:t>
                            </w:r>
                          </w:p>
                        </w:tc>
                        <w:tc>
                          <w:tcPr>
                            <w:tcW w:w="1358" w:type="dxa"/>
                            <w:shd w:val="clear" w:color="auto" w:fill="E2E2E3"/>
                          </w:tcPr>
                          <w:p>
                            <w:pPr>
                              <w:pStyle w:val="TableParagraph"/>
                              <w:spacing w:line="176" w:lineRule="exact" w:before="20"/>
                              <w:ind w:left="72"/>
                              <w:rPr>
                                <w:rFonts w:ascii="Century Gothic"/>
                                <w:sz w:val="15"/>
                              </w:rPr>
                            </w:pPr>
                            <w:r>
                              <w:rPr>
                                <w:rFonts w:ascii="Century Gothic"/>
                                <w:color w:val="231F20"/>
                                <w:spacing w:val="-2"/>
                                <w:w w:val="110"/>
                                <w:sz w:val="15"/>
                              </w:rPr>
                              <w:t>Auburn</w:t>
                            </w:r>
                          </w:p>
                        </w:tc>
                        <w:tc>
                          <w:tcPr>
                            <w:tcW w:w="1735" w:type="dxa"/>
                            <w:shd w:val="clear" w:color="auto" w:fill="E2E2E3"/>
                          </w:tcPr>
                          <w:p>
                            <w:pPr>
                              <w:pStyle w:val="TableParagraph"/>
                              <w:spacing w:line="176" w:lineRule="exact" w:before="20"/>
                              <w:ind w:left="383"/>
                              <w:rPr>
                                <w:rFonts w:ascii="Century Gothic"/>
                                <w:sz w:val="15"/>
                              </w:rPr>
                            </w:pPr>
                            <w:r>
                              <w:rPr>
                                <w:rFonts w:ascii="Century Gothic"/>
                                <w:color w:val="231F20"/>
                                <w:spacing w:val="-2"/>
                                <w:w w:val="110"/>
                                <w:sz w:val="15"/>
                              </w:rPr>
                              <w:t>119.50</w:t>
                            </w:r>
                          </w:p>
                        </w:tc>
                        <w:tc>
                          <w:tcPr>
                            <w:tcW w:w="840" w:type="dxa"/>
                            <w:shd w:val="clear" w:color="auto" w:fill="E2E2E3"/>
                          </w:tcPr>
                          <w:p>
                            <w:pPr>
                              <w:pStyle w:val="TableParagraph"/>
                              <w:spacing w:line="176" w:lineRule="exact" w:before="20"/>
                              <w:ind w:left="17" w:right="62"/>
                              <w:jc w:val="center"/>
                              <w:rPr>
                                <w:rFonts w:ascii="Century Gothic"/>
                                <w:sz w:val="15"/>
                              </w:rPr>
                            </w:pPr>
                            <w:r>
                              <w:rPr>
                                <w:rFonts w:ascii="Century Gothic"/>
                                <w:color w:val="231F20"/>
                                <w:spacing w:val="-2"/>
                                <w:w w:val="110"/>
                                <w:sz w:val="15"/>
                              </w:rPr>
                              <w:t>240.75</w:t>
                            </w:r>
                          </w:p>
                        </w:tc>
                        <w:tc>
                          <w:tcPr>
                            <w:tcW w:w="944" w:type="dxa"/>
                            <w:shd w:val="clear" w:color="auto" w:fill="E2E2E3"/>
                          </w:tcPr>
                          <w:p>
                            <w:pPr>
                              <w:pStyle w:val="TableParagraph"/>
                              <w:spacing w:line="176" w:lineRule="exact" w:before="20"/>
                              <w:ind w:left="87" w:right="56"/>
                              <w:jc w:val="center"/>
                              <w:rPr>
                                <w:rFonts w:ascii="Century Gothic"/>
                                <w:sz w:val="15"/>
                              </w:rPr>
                            </w:pPr>
                            <w:r>
                              <w:rPr>
                                <w:rFonts w:ascii="Century Gothic"/>
                                <w:color w:val="231F20"/>
                                <w:spacing w:val="-2"/>
                                <w:w w:val="110"/>
                                <w:sz w:val="15"/>
                              </w:rPr>
                              <w:t>0.4964</w:t>
                            </w:r>
                          </w:p>
                        </w:tc>
                      </w:tr>
                      <w:tr>
                        <w:trPr>
                          <w:trHeight w:val="216" w:hRule="atLeast"/>
                        </w:trPr>
                        <w:tc>
                          <w:tcPr>
                            <w:tcW w:w="675" w:type="dxa"/>
                            <w:shd w:val="clear" w:color="auto" w:fill="FFFFFF"/>
                          </w:tcPr>
                          <w:p>
                            <w:pPr>
                              <w:pStyle w:val="TableParagraph"/>
                              <w:spacing w:line="176" w:lineRule="exact" w:before="20"/>
                              <w:ind w:left="177"/>
                              <w:rPr>
                                <w:rFonts w:ascii="Century Gothic"/>
                                <w:sz w:val="15"/>
                              </w:rPr>
                            </w:pPr>
                            <w:r>
                              <w:rPr>
                                <w:rFonts w:ascii="Century Gothic"/>
                                <w:color w:val="231F20"/>
                                <w:spacing w:val="-5"/>
                                <w:sz w:val="15"/>
                              </w:rPr>
                              <w:t>13</w:t>
                            </w:r>
                          </w:p>
                        </w:tc>
                        <w:tc>
                          <w:tcPr>
                            <w:tcW w:w="1358" w:type="dxa"/>
                            <w:shd w:val="clear" w:color="auto" w:fill="FFFFFF"/>
                          </w:tcPr>
                          <w:p>
                            <w:pPr>
                              <w:pStyle w:val="TableParagraph"/>
                              <w:spacing w:line="176" w:lineRule="exact" w:before="20"/>
                              <w:ind w:left="71"/>
                              <w:rPr>
                                <w:rFonts w:ascii="Century Gothic"/>
                                <w:sz w:val="15"/>
                              </w:rPr>
                            </w:pPr>
                            <w:r>
                              <w:rPr>
                                <w:rFonts w:ascii="Century Gothic"/>
                                <w:color w:val="231F20"/>
                                <w:spacing w:val="-2"/>
                                <w:w w:val="115"/>
                                <w:sz w:val="15"/>
                              </w:rPr>
                              <w:t>Mississippi</w:t>
                            </w:r>
                          </w:p>
                        </w:tc>
                        <w:tc>
                          <w:tcPr>
                            <w:tcW w:w="1735" w:type="dxa"/>
                            <w:shd w:val="clear" w:color="auto" w:fill="FFFFFF"/>
                          </w:tcPr>
                          <w:p>
                            <w:pPr>
                              <w:pStyle w:val="TableParagraph"/>
                              <w:spacing w:line="176" w:lineRule="exact" w:before="20"/>
                              <w:ind w:left="476"/>
                              <w:rPr>
                                <w:rFonts w:ascii="Century Gothic"/>
                                <w:sz w:val="15"/>
                              </w:rPr>
                            </w:pPr>
                            <w:r>
                              <w:rPr>
                                <w:rFonts w:ascii="Century Gothic"/>
                                <w:color w:val="231F20"/>
                                <w:spacing w:val="-2"/>
                                <w:w w:val="110"/>
                                <w:sz w:val="15"/>
                              </w:rPr>
                              <w:t>99.38</w:t>
                            </w:r>
                          </w:p>
                        </w:tc>
                        <w:tc>
                          <w:tcPr>
                            <w:tcW w:w="840" w:type="dxa"/>
                            <w:shd w:val="clear" w:color="auto" w:fill="FFFFFF"/>
                          </w:tcPr>
                          <w:p>
                            <w:pPr>
                              <w:pStyle w:val="TableParagraph"/>
                              <w:spacing w:line="176" w:lineRule="exact" w:before="20"/>
                              <w:ind w:left="17" w:right="62"/>
                              <w:jc w:val="center"/>
                              <w:rPr>
                                <w:rFonts w:ascii="Century Gothic"/>
                                <w:sz w:val="15"/>
                              </w:rPr>
                            </w:pPr>
                            <w:r>
                              <w:rPr>
                                <w:rFonts w:ascii="Century Gothic"/>
                                <w:color w:val="231F20"/>
                                <w:spacing w:val="-2"/>
                                <w:w w:val="110"/>
                                <w:sz w:val="15"/>
                              </w:rPr>
                              <w:t>203.75</w:t>
                            </w:r>
                          </w:p>
                        </w:tc>
                        <w:tc>
                          <w:tcPr>
                            <w:tcW w:w="944" w:type="dxa"/>
                            <w:shd w:val="clear" w:color="auto" w:fill="FFFFFF"/>
                          </w:tcPr>
                          <w:p>
                            <w:pPr>
                              <w:pStyle w:val="TableParagraph"/>
                              <w:spacing w:line="176" w:lineRule="exact" w:before="20"/>
                              <w:ind w:left="87" w:right="56"/>
                              <w:jc w:val="center"/>
                              <w:rPr>
                                <w:rFonts w:ascii="Century Gothic"/>
                                <w:sz w:val="15"/>
                              </w:rPr>
                            </w:pPr>
                            <w:r>
                              <w:rPr>
                                <w:rFonts w:ascii="Century Gothic"/>
                                <w:color w:val="231F20"/>
                                <w:spacing w:val="-2"/>
                                <w:w w:val="110"/>
                                <w:sz w:val="15"/>
                              </w:rPr>
                              <w:t>0.4877</w:t>
                            </w:r>
                          </w:p>
                        </w:tc>
                      </w:tr>
                      <w:tr>
                        <w:trPr>
                          <w:trHeight w:val="215" w:hRule="atLeast"/>
                        </w:trPr>
                        <w:tc>
                          <w:tcPr>
                            <w:tcW w:w="675" w:type="dxa"/>
                            <w:shd w:val="clear" w:color="auto" w:fill="E2E2E3"/>
                          </w:tcPr>
                          <w:p>
                            <w:pPr>
                              <w:pStyle w:val="TableParagraph"/>
                              <w:spacing w:line="176" w:lineRule="exact" w:before="20"/>
                              <w:ind w:left="177"/>
                              <w:rPr>
                                <w:rFonts w:ascii="Century Gothic"/>
                                <w:sz w:val="15"/>
                              </w:rPr>
                            </w:pPr>
                            <w:r>
                              <w:rPr>
                                <w:rFonts w:ascii="Century Gothic"/>
                                <w:color w:val="231F20"/>
                                <w:spacing w:val="-5"/>
                                <w:sz w:val="15"/>
                              </w:rPr>
                              <w:t>14</w:t>
                            </w:r>
                          </w:p>
                        </w:tc>
                        <w:tc>
                          <w:tcPr>
                            <w:tcW w:w="1358" w:type="dxa"/>
                            <w:shd w:val="clear" w:color="auto" w:fill="E2E2E3"/>
                          </w:tcPr>
                          <w:p>
                            <w:pPr>
                              <w:pStyle w:val="TableParagraph"/>
                              <w:spacing w:line="176" w:lineRule="exact" w:before="20"/>
                              <w:ind w:left="71"/>
                              <w:rPr>
                                <w:rFonts w:ascii="Century Gothic"/>
                                <w:sz w:val="15"/>
                              </w:rPr>
                            </w:pPr>
                            <w:r>
                              <w:rPr>
                                <w:rFonts w:ascii="Century Gothic"/>
                                <w:color w:val="231F20"/>
                                <w:w w:val="115"/>
                                <w:sz w:val="15"/>
                              </w:rPr>
                              <w:t>Mississippi</w:t>
                            </w:r>
                            <w:r>
                              <w:rPr>
                                <w:rFonts w:ascii="Century Gothic"/>
                                <w:color w:val="231F20"/>
                                <w:spacing w:val="1"/>
                                <w:w w:val="115"/>
                                <w:sz w:val="15"/>
                              </w:rPr>
                              <w:t> </w:t>
                            </w:r>
                            <w:r>
                              <w:rPr>
                                <w:rFonts w:ascii="Century Gothic"/>
                                <w:color w:val="231F20"/>
                                <w:spacing w:val="-4"/>
                                <w:w w:val="115"/>
                                <w:sz w:val="15"/>
                              </w:rPr>
                              <w:t>State</w:t>
                            </w:r>
                          </w:p>
                        </w:tc>
                        <w:tc>
                          <w:tcPr>
                            <w:tcW w:w="1735" w:type="dxa"/>
                            <w:shd w:val="clear" w:color="auto" w:fill="E2E2E3"/>
                          </w:tcPr>
                          <w:p>
                            <w:pPr>
                              <w:pStyle w:val="TableParagraph"/>
                              <w:spacing w:line="176" w:lineRule="exact" w:before="20"/>
                              <w:ind w:left="476"/>
                              <w:rPr>
                                <w:rFonts w:ascii="Century Gothic"/>
                                <w:sz w:val="15"/>
                              </w:rPr>
                            </w:pPr>
                            <w:r>
                              <w:rPr>
                                <w:rFonts w:ascii="Century Gothic"/>
                                <w:color w:val="231F20"/>
                                <w:spacing w:val="-2"/>
                                <w:w w:val="110"/>
                                <w:sz w:val="15"/>
                              </w:rPr>
                              <w:t>84.00</w:t>
                            </w:r>
                          </w:p>
                        </w:tc>
                        <w:tc>
                          <w:tcPr>
                            <w:tcW w:w="840" w:type="dxa"/>
                            <w:shd w:val="clear" w:color="auto" w:fill="E2E2E3"/>
                          </w:tcPr>
                          <w:p>
                            <w:pPr>
                              <w:pStyle w:val="TableParagraph"/>
                              <w:spacing w:line="176" w:lineRule="exact" w:before="20"/>
                              <w:ind w:left="16" w:right="62"/>
                              <w:jc w:val="center"/>
                              <w:rPr>
                                <w:rFonts w:ascii="Century Gothic"/>
                                <w:sz w:val="15"/>
                              </w:rPr>
                            </w:pPr>
                            <w:r>
                              <w:rPr>
                                <w:rFonts w:ascii="Century Gothic"/>
                                <w:color w:val="231F20"/>
                                <w:spacing w:val="-2"/>
                                <w:w w:val="110"/>
                                <w:sz w:val="15"/>
                              </w:rPr>
                              <w:t>200.25</w:t>
                            </w:r>
                          </w:p>
                        </w:tc>
                        <w:tc>
                          <w:tcPr>
                            <w:tcW w:w="944" w:type="dxa"/>
                            <w:shd w:val="clear" w:color="auto" w:fill="E2E2E3"/>
                          </w:tcPr>
                          <w:p>
                            <w:pPr>
                              <w:pStyle w:val="TableParagraph"/>
                              <w:spacing w:line="176" w:lineRule="exact" w:before="20"/>
                              <w:ind w:left="87" w:right="56"/>
                              <w:jc w:val="center"/>
                              <w:rPr>
                                <w:rFonts w:ascii="Century Gothic"/>
                                <w:sz w:val="15"/>
                              </w:rPr>
                            </w:pPr>
                            <w:r>
                              <w:rPr>
                                <w:rFonts w:ascii="Century Gothic"/>
                                <w:color w:val="231F20"/>
                                <w:spacing w:val="-2"/>
                                <w:w w:val="110"/>
                                <w:sz w:val="15"/>
                              </w:rPr>
                              <w:t>0.4195</w:t>
                            </w:r>
                          </w:p>
                        </w:tc>
                      </w:tr>
                      <w:tr>
                        <w:trPr>
                          <w:trHeight w:val="215" w:hRule="atLeast"/>
                        </w:trPr>
                        <w:tc>
                          <w:tcPr>
                            <w:tcW w:w="675" w:type="dxa"/>
                            <w:shd w:val="clear" w:color="auto" w:fill="FFFFFF"/>
                          </w:tcPr>
                          <w:p>
                            <w:pPr>
                              <w:pStyle w:val="TableParagraph"/>
                              <w:spacing w:line="176" w:lineRule="exact" w:before="20"/>
                              <w:ind w:left="177"/>
                              <w:rPr>
                                <w:rFonts w:ascii="Century Gothic"/>
                                <w:sz w:val="15"/>
                              </w:rPr>
                            </w:pPr>
                            <w:r>
                              <w:rPr>
                                <w:rFonts w:ascii="Century Gothic"/>
                                <w:color w:val="231F20"/>
                                <w:spacing w:val="-5"/>
                                <w:sz w:val="15"/>
                              </w:rPr>
                              <w:t>15</w:t>
                            </w:r>
                          </w:p>
                        </w:tc>
                        <w:tc>
                          <w:tcPr>
                            <w:tcW w:w="1358" w:type="dxa"/>
                            <w:shd w:val="clear" w:color="auto" w:fill="FFFFFF"/>
                          </w:tcPr>
                          <w:p>
                            <w:pPr>
                              <w:pStyle w:val="TableParagraph"/>
                              <w:spacing w:line="176" w:lineRule="exact" w:before="20"/>
                              <w:ind w:left="71"/>
                              <w:rPr>
                                <w:rFonts w:ascii="Century Gothic"/>
                                <w:sz w:val="15"/>
                              </w:rPr>
                            </w:pPr>
                            <w:r>
                              <w:rPr>
                                <w:rFonts w:ascii="Century Gothic"/>
                                <w:color w:val="231F20"/>
                                <w:spacing w:val="-2"/>
                                <w:w w:val="105"/>
                                <w:sz w:val="15"/>
                              </w:rPr>
                              <w:t>Kentucky</w:t>
                            </w:r>
                          </w:p>
                        </w:tc>
                        <w:tc>
                          <w:tcPr>
                            <w:tcW w:w="1735" w:type="dxa"/>
                            <w:shd w:val="clear" w:color="auto" w:fill="FFFFFF"/>
                          </w:tcPr>
                          <w:p>
                            <w:pPr>
                              <w:pStyle w:val="TableParagraph"/>
                              <w:spacing w:line="176" w:lineRule="exact" w:before="20"/>
                              <w:ind w:left="476"/>
                              <w:rPr>
                                <w:rFonts w:ascii="Century Gothic"/>
                                <w:sz w:val="15"/>
                              </w:rPr>
                            </w:pPr>
                            <w:r>
                              <w:rPr>
                                <w:rFonts w:ascii="Century Gothic"/>
                                <w:color w:val="231F20"/>
                                <w:spacing w:val="-2"/>
                                <w:w w:val="110"/>
                                <w:sz w:val="15"/>
                              </w:rPr>
                              <w:t>97.50</w:t>
                            </w:r>
                          </w:p>
                        </w:tc>
                        <w:tc>
                          <w:tcPr>
                            <w:tcW w:w="840" w:type="dxa"/>
                            <w:shd w:val="clear" w:color="auto" w:fill="FFFFFF"/>
                          </w:tcPr>
                          <w:p>
                            <w:pPr>
                              <w:pStyle w:val="TableParagraph"/>
                              <w:spacing w:line="176" w:lineRule="exact" w:before="20"/>
                              <w:ind w:left="16" w:right="62"/>
                              <w:jc w:val="center"/>
                              <w:rPr>
                                <w:rFonts w:ascii="Century Gothic"/>
                                <w:sz w:val="15"/>
                              </w:rPr>
                            </w:pPr>
                            <w:r>
                              <w:rPr>
                                <w:rFonts w:ascii="Century Gothic"/>
                                <w:color w:val="231F20"/>
                                <w:spacing w:val="-2"/>
                                <w:w w:val="110"/>
                                <w:sz w:val="15"/>
                              </w:rPr>
                              <w:t>236.75</w:t>
                            </w:r>
                          </w:p>
                        </w:tc>
                        <w:tc>
                          <w:tcPr>
                            <w:tcW w:w="944" w:type="dxa"/>
                            <w:shd w:val="clear" w:color="auto" w:fill="FFFFFF"/>
                          </w:tcPr>
                          <w:p>
                            <w:pPr>
                              <w:pStyle w:val="TableParagraph"/>
                              <w:spacing w:line="176" w:lineRule="exact" w:before="20"/>
                              <w:ind w:left="87" w:right="57"/>
                              <w:jc w:val="center"/>
                              <w:rPr>
                                <w:rFonts w:ascii="Century Gothic"/>
                                <w:sz w:val="15"/>
                              </w:rPr>
                            </w:pPr>
                            <w:r>
                              <w:rPr>
                                <w:rFonts w:ascii="Century Gothic"/>
                                <w:color w:val="231F20"/>
                                <w:spacing w:val="-2"/>
                                <w:w w:val="110"/>
                                <w:sz w:val="15"/>
                              </w:rPr>
                              <w:t>0.4118</w:t>
                            </w:r>
                          </w:p>
                        </w:tc>
                      </w:tr>
                      <w:tr>
                        <w:trPr>
                          <w:trHeight w:val="215" w:hRule="atLeast"/>
                        </w:trPr>
                        <w:tc>
                          <w:tcPr>
                            <w:tcW w:w="675" w:type="dxa"/>
                            <w:shd w:val="clear" w:color="auto" w:fill="E2E2E3"/>
                          </w:tcPr>
                          <w:p>
                            <w:pPr>
                              <w:pStyle w:val="TableParagraph"/>
                              <w:spacing w:line="176" w:lineRule="exact" w:before="20"/>
                              <w:ind w:left="177"/>
                              <w:rPr>
                                <w:rFonts w:ascii="Century Gothic"/>
                                <w:sz w:val="15"/>
                              </w:rPr>
                            </w:pPr>
                            <w:r>
                              <w:rPr>
                                <w:rFonts w:ascii="Century Gothic"/>
                                <w:color w:val="231F20"/>
                                <w:spacing w:val="-5"/>
                                <w:sz w:val="15"/>
                              </w:rPr>
                              <w:t>16</w:t>
                            </w:r>
                          </w:p>
                        </w:tc>
                        <w:tc>
                          <w:tcPr>
                            <w:tcW w:w="1358" w:type="dxa"/>
                            <w:shd w:val="clear" w:color="auto" w:fill="E2E2E3"/>
                          </w:tcPr>
                          <w:p>
                            <w:pPr>
                              <w:pStyle w:val="TableParagraph"/>
                              <w:spacing w:line="176" w:lineRule="exact" w:before="20"/>
                              <w:ind w:left="71"/>
                              <w:rPr>
                                <w:rFonts w:ascii="Century Gothic"/>
                                <w:sz w:val="15"/>
                              </w:rPr>
                            </w:pPr>
                            <w:r>
                              <w:rPr>
                                <w:rFonts w:ascii="Century Gothic"/>
                                <w:color w:val="231F20"/>
                                <w:spacing w:val="-2"/>
                                <w:w w:val="115"/>
                                <w:sz w:val="15"/>
                              </w:rPr>
                              <w:t>Missouri</w:t>
                            </w:r>
                          </w:p>
                        </w:tc>
                        <w:tc>
                          <w:tcPr>
                            <w:tcW w:w="1735" w:type="dxa"/>
                            <w:shd w:val="clear" w:color="auto" w:fill="E2E2E3"/>
                          </w:tcPr>
                          <w:p>
                            <w:pPr>
                              <w:pStyle w:val="TableParagraph"/>
                              <w:spacing w:line="176" w:lineRule="exact" w:before="20"/>
                              <w:ind w:left="465"/>
                              <w:rPr>
                                <w:rFonts w:ascii="Century Gothic"/>
                                <w:sz w:val="15"/>
                              </w:rPr>
                            </w:pPr>
                            <w:r>
                              <w:rPr>
                                <w:rFonts w:ascii="Century Gothic"/>
                                <w:color w:val="231F20"/>
                                <w:spacing w:val="-2"/>
                                <w:w w:val="105"/>
                                <w:sz w:val="15"/>
                              </w:rPr>
                              <w:t>70.13</w:t>
                            </w:r>
                          </w:p>
                        </w:tc>
                        <w:tc>
                          <w:tcPr>
                            <w:tcW w:w="840" w:type="dxa"/>
                            <w:shd w:val="clear" w:color="auto" w:fill="E2E2E3"/>
                          </w:tcPr>
                          <w:p>
                            <w:pPr>
                              <w:pStyle w:val="TableParagraph"/>
                              <w:spacing w:line="176" w:lineRule="exact" w:before="20"/>
                              <w:ind w:left="39" w:right="62"/>
                              <w:jc w:val="center"/>
                              <w:rPr>
                                <w:rFonts w:ascii="Century Gothic"/>
                                <w:sz w:val="15"/>
                              </w:rPr>
                            </w:pPr>
                            <w:r>
                              <w:rPr>
                                <w:rFonts w:ascii="Century Gothic"/>
                                <w:color w:val="231F20"/>
                                <w:spacing w:val="-2"/>
                                <w:sz w:val="15"/>
                              </w:rPr>
                              <w:t>221.75</w:t>
                            </w:r>
                          </w:p>
                        </w:tc>
                        <w:tc>
                          <w:tcPr>
                            <w:tcW w:w="944" w:type="dxa"/>
                            <w:shd w:val="clear" w:color="auto" w:fill="E2E2E3"/>
                          </w:tcPr>
                          <w:p>
                            <w:pPr>
                              <w:pStyle w:val="TableParagraph"/>
                              <w:spacing w:line="176" w:lineRule="exact" w:before="20"/>
                              <w:ind w:right="19"/>
                              <w:jc w:val="center"/>
                              <w:rPr>
                                <w:rFonts w:ascii="Century Gothic"/>
                                <w:sz w:val="15"/>
                              </w:rPr>
                            </w:pPr>
                            <w:r>
                              <w:rPr>
                                <w:rFonts w:ascii="Century Gothic"/>
                                <w:color w:val="231F20"/>
                                <w:spacing w:val="-2"/>
                                <w:w w:val="105"/>
                                <w:sz w:val="15"/>
                              </w:rPr>
                              <w:t>0.3162</w:t>
                            </w:r>
                          </w:p>
                        </w:tc>
                      </w:tr>
                    </w:tbl>
                    <w:p>
                      <w:pPr>
                        <w:pStyle w:val="BodyText"/>
                      </w:pPr>
                    </w:p>
                  </w:txbxContent>
                </v:textbox>
              </v:shape>
            </w:pict>
          </mc:Fallback>
        </mc:AlternateContent>
      </w:r>
      <w:r>
        <w:rPr>
          <w:sz w:val="20"/>
        </w:rPr>
      </w:r>
    </w:p>
    <w:p>
      <w:pPr>
        <w:pStyle w:val="BodyText"/>
        <w:spacing w:before="2"/>
      </w:pPr>
      <w:r>
        <w:rPr/>
        <mc:AlternateContent>
          <mc:Choice Requires="wps">
            <w:drawing>
              <wp:anchor distT="0" distB="0" distL="0" distR="0" allowOverlap="1" layoutInCell="1" locked="0" behindDoc="1" simplePos="0" relativeHeight="487604736">
                <wp:simplePos x="0" y="0"/>
                <wp:positionH relativeFrom="page">
                  <wp:posOffset>662095</wp:posOffset>
                </wp:positionH>
                <wp:positionV relativeFrom="paragraph">
                  <wp:posOffset>164508</wp:posOffset>
                </wp:positionV>
                <wp:extent cx="989965" cy="989965"/>
                <wp:effectExtent l="0" t="0" r="0" b="0"/>
                <wp:wrapTopAndBottom/>
                <wp:docPr id="211" name="Group 211"/>
                <wp:cNvGraphicFramePr>
                  <a:graphicFrameLocks/>
                </wp:cNvGraphicFramePr>
                <a:graphic>
                  <a:graphicData uri="http://schemas.microsoft.com/office/word/2010/wordprocessingGroup">
                    <wpg:wgp>
                      <wpg:cNvPr id="211" name="Group 211"/>
                      <wpg:cNvGrpSpPr/>
                      <wpg:grpSpPr>
                        <a:xfrm>
                          <a:off x="0" y="0"/>
                          <a:ext cx="989965" cy="989965"/>
                          <a:chExt cx="989965" cy="989965"/>
                        </a:xfrm>
                      </wpg:grpSpPr>
                      <wps:wsp>
                        <wps:cNvPr id="212" name="Graphic 212"/>
                        <wps:cNvSpPr/>
                        <wps:spPr>
                          <a:xfrm>
                            <a:off x="0" y="0"/>
                            <a:ext cx="911225" cy="847090"/>
                          </a:xfrm>
                          <a:custGeom>
                            <a:avLst/>
                            <a:gdLst/>
                            <a:ahLst/>
                            <a:cxnLst/>
                            <a:rect l="l" t="t" r="r" b="b"/>
                            <a:pathLst>
                              <a:path w="911225" h="847090">
                                <a:moveTo>
                                  <a:pt x="500341" y="0"/>
                                </a:moveTo>
                                <a:lnTo>
                                  <a:pt x="447312" y="2240"/>
                                </a:lnTo>
                                <a:lnTo>
                                  <a:pt x="400925" y="8899"/>
                                </a:lnTo>
                                <a:lnTo>
                                  <a:pt x="356027" y="19744"/>
                                </a:lnTo>
                                <a:lnTo>
                                  <a:pt x="312825" y="34568"/>
                                </a:lnTo>
                                <a:lnTo>
                                  <a:pt x="271528" y="53162"/>
                                </a:lnTo>
                                <a:lnTo>
                                  <a:pt x="232342" y="75321"/>
                                </a:lnTo>
                                <a:lnTo>
                                  <a:pt x="195476" y="100835"/>
                                </a:lnTo>
                                <a:lnTo>
                                  <a:pt x="161136" y="129498"/>
                                </a:lnTo>
                                <a:lnTo>
                                  <a:pt x="129530" y="161103"/>
                                </a:lnTo>
                                <a:lnTo>
                                  <a:pt x="100865" y="195442"/>
                                </a:lnTo>
                                <a:lnTo>
                                  <a:pt x="75350" y="232308"/>
                                </a:lnTo>
                                <a:lnTo>
                                  <a:pt x="53190" y="271492"/>
                                </a:lnTo>
                                <a:lnTo>
                                  <a:pt x="34595" y="312789"/>
                                </a:lnTo>
                                <a:lnTo>
                                  <a:pt x="19771" y="355989"/>
                                </a:lnTo>
                                <a:lnTo>
                                  <a:pt x="8925" y="400887"/>
                                </a:lnTo>
                                <a:lnTo>
                                  <a:pt x="2265" y="447275"/>
                                </a:lnTo>
                                <a:lnTo>
                                  <a:pt x="0" y="494944"/>
                                </a:lnTo>
                                <a:lnTo>
                                  <a:pt x="2587" y="545865"/>
                                </a:lnTo>
                                <a:lnTo>
                                  <a:pt x="10182" y="595304"/>
                                </a:lnTo>
                                <a:lnTo>
                                  <a:pt x="22528" y="643008"/>
                                </a:lnTo>
                                <a:lnTo>
                                  <a:pt x="39374" y="688722"/>
                                </a:lnTo>
                                <a:lnTo>
                                  <a:pt x="60465" y="732194"/>
                                </a:lnTo>
                                <a:lnTo>
                                  <a:pt x="85548" y="773170"/>
                                </a:lnTo>
                                <a:lnTo>
                                  <a:pt x="114368" y="811396"/>
                                </a:lnTo>
                                <a:lnTo>
                                  <a:pt x="146672" y="846620"/>
                                </a:lnTo>
                                <a:lnTo>
                                  <a:pt x="129441" y="823095"/>
                                </a:lnTo>
                                <a:lnTo>
                                  <a:pt x="113826" y="798498"/>
                                </a:lnTo>
                                <a:lnTo>
                                  <a:pt x="87553" y="746251"/>
                                </a:lnTo>
                                <a:lnTo>
                                  <a:pt x="72394" y="704757"/>
                                </a:lnTo>
                                <a:lnTo>
                                  <a:pt x="61531" y="662139"/>
                                </a:lnTo>
                                <a:lnTo>
                                  <a:pt x="54992" y="618550"/>
                                </a:lnTo>
                                <a:lnTo>
                                  <a:pt x="52806" y="574141"/>
                                </a:lnTo>
                                <a:lnTo>
                                  <a:pt x="54992" y="529732"/>
                                </a:lnTo>
                                <a:lnTo>
                                  <a:pt x="61531" y="486141"/>
                                </a:lnTo>
                                <a:lnTo>
                                  <a:pt x="72394" y="443519"/>
                                </a:lnTo>
                                <a:lnTo>
                                  <a:pt x="87553" y="402018"/>
                                </a:lnTo>
                                <a:lnTo>
                                  <a:pt x="106047" y="363553"/>
                                </a:lnTo>
                                <a:lnTo>
                                  <a:pt x="128058" y="327225"/>
                                </a:lnTo>
                                <a:lnTo>
                                  <a:pt x="153506" y="293158"/>
                                </a:lnTo>
                                <a:lnTo>
                                  <a:pt x="182308" y="261480"/>
                                </a:lnTo>
                                <a:lnTo>
                                  <a:pt x="213994" y="232671"/>
                                </a:lnTo>
                                <a:lnTo>
                                  <a:pt x="248064" y="207219"/>
                                </a:lnTo>
                                <a:lnTo>
                                  <a:pt x="284394" y="185206"/>
                                </a:lnTo>
                                <a:lnTo>
                                  <a:pt x="322859" y="166712"/>
                                </a:lnTo>
                                <a:lnTo>
                                  <a:pt x="363255" y="151898"/>
                                </a:lnTo>
                                <a:lnTo>
                                  <a:pt x="404718" y="141155"/>
                                </a:lnTo>
                                <a:lnTo>
                                  <a:pt x="447108" y="134510"/>
                                </a:lnTo>
                                <a:lnTo>
                                  <a:pt x="490283" y="131991"/>
                                </a:lnTo>
                                <a:lnTo>
                                  <a:pt x="544236" y="135279"/>
                                </a:lnTo>
                                <a:lnTo>
                                  <a:pt x="591477" y="144931"/>
                                </a:lnTo>
                                <a:lnTo>
                                  <a:pt x="636270" y="160490"/>
                                </a:lnTo>
                                <a:lnTo>
                                  <a:pt x="678185" y="181522"/>
                                </a:lnTo>
                                <a:lnTo>
                                  <a:pt x="716788" y="207596"/>
                                </a:lnTo>
                                <a:lnTo>
                                  <a:pt x="751647" y="238278"/>
                                </a:lnTo>
                                <a:lnTo>
                                  <a:pt x="782330" y="273138"/>
                                </a:lnTo>
                                <a:lnTo>
                                  <a:pt x="808404" y="311741"/>
                                </a:lnTo>
                                <a:lnTo>
                                  <a:pt x="829436" y="353655"/>
                                </a:lnTo>
                                <a:lnTo>
                                  <a:pt x="844995" y="398449"/>
                                </a:lnTo>
                                <a:lnTo>
                                  <a:pt x="854647" y="445689"/>
                                </a:lnTo>
                                <a:lnTo>
                                  <a:pt x="857961" y="494944"/>
                                </a:lnTo>
                                <a:lnTo>
                                  <a:pt x="854744" y="543477"/>
                                </a:lnTo>
                                <a:lnTo>
                                  <a:pt x="845369" y="590061"/>
                                </a:lnTo>
                                <a:lnTo>
                                  <a:pt x="830249" y="634284"/>
                                </a:lnTo>
                                <a:lnTo>
                                  <a:pt x="809797" y="675732"/>
                                </a:lnTo>
                                <a:lnTo>
                                  <a:pt x="784428" y="713993"/>
                                </a:lnTo>
                                <a:lnTo>
                                  <a:pt x="815952" y="679796"/>
                                </a:lnTo>
                                <a:lnTo>
                                  <a:pt x="843539" y="642241"/>
                                </a:lnTo>
                                <a:lnTo>
                                  <a:pt x="866858" y="601660"/>
                                </a:lnTo>
                                <a:lnTo>
                                  <a:pt x="885574" y="558386"/>
                                </a:lnTo>
                                <a:lnTo>
                                  <a:pt x="899355" y="512754"/>
                                </a:lnTo>
                                <a:lnTo>
                                  <a:pt x="907868" y="465097"/>
                                </a:lnTo>
                                <a:lnTo>
                                  <a:pt x="910780" y="415747"/>
                                </a:lnTo>
                                <a:lnTo>
                                  <a:pt x="908021" y="367696"/>
                                </a:lnTo>
                                <a:lnTo>
                                  <a:pt x="899947" y="321241"/>
                                </a:lnTo>
                                <a:lnTo>
                                  <a:pt x="886866" y="276689"/>
                                </a:lnTo>
                                <a:lnTo>
                                  <a:pt x="869085" y="234347"/>
                                </a:lnTo>
                                <a:lnTo>
                                  <a:pt x="846912" y="194521"/>
                                </a:lnTo>
                                <a:lnTo>
                                  <a:pt x="820652" y="157519"/>
                                </a:lnTo>
                                <a:lnTo>
                                  <a:pt x="790614" y="123648"/>
                                </a:lnTo>
                                <a:lnTo>
                                  <a:pt x="757105" y="93215"/>
                                </a:lnTo>
                                <a:lnTo>
                                  <a:pt x="720430" y="66526"/>
                                </a:lnTo>
                                <a:lnTo>
                                  <a:pt x="680899" y="43890"/>
                                </a:lnTo>
                                <a:lnTo>
                                  <a:pt x="638817" y="25611"/>
                                </a:lnTo>
                                <a:lnTo>
                                  <a:pt x="594492" y="11999"/>
                                </a:lnTo>
                                <a:lnTo>
                                  <a:pt x="548231" y="3359"/>
                                </a:lnTo>
                                <a:lnTo>
                                  <a:pt x="500341" y="0"/>
                                </a:lnTo>
                                <a:close/>
                              </a:path>
                            </a:pathLst>
                          </a:custGeom>
                          <a:solidFill>
                            <a:srgbClr val="F05232"/>
                          </a:solidFill>
                        </wps:spPr>
                        <wps:bodyPr wrap="square" lIns="0" tIns="0" rIns="0" bIns="0" rtlCol="0">
                          <a:prstTxWarp prst="textNoShape">
                            <a:avLst/>
                          </a:prstTxWarp>
                          <a:noAutofit/>
                        </wps:bodyPr>
                      </wps:wsp>
                      <wps:wsp>
                        <wps:cNvPr id="213" name="Graphic 213"/>
                        <wps:cNvSpPr/>
                        <wps:spPr>
                          <a:xfrm>
                            <a:off x="79169" y="143267"/>
                            <a:ext cx="911225" cy="847090"/>
                          </a:xfrm>
                          <a:custGeom>
                            <a:avLst/>
                            <a:gdLst/>
                            <a:ahLst/>
                            <a:cxnLst/>
                            <a:rect l="l" t="t" r="r" b="b"/>
                            <a:pathLst>
                              <a:path w="911225" h="847090">
                                <a:moveTo>
                                  <a:pt x="764108" y="0"/>
                                </a:moveTo>
                                <a:lnTo>
                                  <a:pt x="796953" y="48120"/>
                                </a:lnTo>
                                <a:lnTo>
                                  <a:pt x="823226" y="100355"/>
                                </a:lnTo>
                                <a:lnTo>
                                  <a:pt x="838387" y="141856"/>
                                </a:lnTo>
                                <a:lnTo>
                                  <a:pt x="849255" y="184478"/>
                                </a:lnTo>
                                <a:lnTo>
                                  <a:pt x="855798" y="228069"/>
                                </a:lnTo>
                                <a:lnTo>
                                  <a:pt x="857986" y="272478"/>
                                </a:lnTo>
                                <a:lnTo>
                                  <a:pt x="855798" y="316887"/>
                                </a:lnTo>
                                <a:lnTo>
                                  <a:pt x="849255" y="360478"/>
                                </a:lnTo>
                                <a:lnTo>
                                  <a:pt x="838387" y="403100"/>
                                </a:lnTo>
                                <a:lnTo>
                                  <a:pt x="823226" y="444601"/>
                                </a:lnTo>
                                <a:lnTo>
                                  <a:pt x="804733" y="483064"/>
                                </a:lnTo>
                                <a:lnTo>
                                  <a:pt x="782721" y="519390"/>
                                </a:lnTo>
                                <a:lnTo>
                                  <a:pt x="757273" y="553456"/>
                                </a:lnTo>
                                <a:lnTo>
                                  <a:pt x="728472" y="585139"/>
                                </a:lnTo>
                                <a:lnTo>
                                  <a:pt x="696788" y="613948"/>
                                </a:lnTo>
                                <a:lnTo>
                                  <a:pt x="662720" y="639400"/>
                                </a:lnTo>
                                <a:lnTo>
                                  <a:pt x="626391" y="661413"/>
                                </a:lnTo>
                                <a:lnTo>
                                  <a:pt x="587921" y="679907"/>
                                </a:lnTo>
                                <a:lnTo>
                                  <a:pt x="547527" y="694715"/>
                                </a:lnTo>
                                <a:lnTo>
                                  <a:pt x="506066" y="705459"/>
                                </a:lnTo>
                                <a:lnTo>
                                  <a:pt x="463677" y="712107"/>
                                </a:lnTo>
                                <a:lnTo>
                                  <a:pt x="420497" y="714629"/>
                                </a:lnTo>
                                <a:lnTo>
                                  <a:pt x="366556" y="711340"/>
                                </a:lnTo>
                                <a:lnTo>
                                  <a:pt x="319315" y="701688"/>
                                </a:lnTo>
                                <a:lnTo>
                                  <a:pt x="274522" y="686130"/>
                                </a:lnTo>
                                <a:lnTo>
                                  <a:pt x="232607" y="665097"/>
                                </a:lnTo>
                                <a:lnTo>
                                  <a:pt x="194004" y="639023"/>
                                </a:lnTo>
                                <a:lnTo>
                                  <a:pt x="159145" y="608341"/>
                                </a:lnTo>
                                <a:lnTo>
                                  <a:pt x="128462" y="573481"/>
                                </a:lnTo>
                                <a:lnTo>
                                  <a:pt x="102388" y="534878"/>
                                </a:lnTo>
                                <a:lnTo>
                                  <a:pt x="81356" y="492964"/>
                                </a:lnTo>
                                <a:lnTo>
                                  <a:pt x="65797" y="448170"/>
                                </a:lnTo>
                                <a:lnTo>
                                  <a:pt x="56145" y="400930"/>
                                </a:lnTo>
                                <a:lnTo>
                                  <a:pt x="52831" y="351675"/>
                                </a:lnTo>
                                <a:lnTo>
                                  <a:pt x="56047" y="303142"/>
                                </a:lnTo>
                                <a:lnTo>
                                  <a:pt x="65419" y="256558"/>
                                </a:lnTo>
                                <a:lnTo>
                                  <a:pt x="80535" y="212335"/>
                                </a:lnTo>
                                <a:lnTo>
                                  <a:pt x="100983" y="170887"/>
                                </a:lnTo>
                                <a:lnTo>
                                  <a:pt x="126352" y="132626"/>
                                </a:lnTo>
                                <a:lnTo>
                                  <a:pt x="94832" y="166823"/>
                                </a:lnTo>
                                <a:lnTo>
                                  <a:pt x="67246" y="204378"/>
                                </a:lnTo>
                                <a:lnTo>
                                  <a:pt x="43927" y="244960"/>
                                </a:lnTo>
                                <a:lnTo>
                                  <a:pt x="25209" y="288233"/>
                                </a:lnTo>
                                <a:lnTo>
                                  <a:pt x="11426" y="333865"/>
                                </a:lnTo>
                                <a:lnTo>
                                  <a:pt x="2912" y="381522"/>
                                </a:lnTo>
                                <a:lnTo>
                                  <a:pt x="0" y="430872"/>
                                </a:lnTo>
                                <a:lnTo>
                                  <a:pt x="2759" y="478923"/>
                                </a:lnTo>
                                <a:lnTo>
                                  <a:pt x="10833" y="525378"/>
                                </a:lnTo>
                                <a:lnTo>
                                  <a:pt x="23913" y="569930"/>
                                </a:lnTo>
                                <a:lnTo>
                                  <a:pt x="41694" y="612272"/>
                                </a:lnTo>
                                <a:lnTo>
                                  <a:pt x="63868" y="652098"/>
                                </a:lnTo>
                                <a:lnTo>
                                  <a:pt x="90127" y="689100"/>
                                </a:lnTo>
                                <a:lnTo>
                                  <a:pt x="120165" y="722971"/>
                                </a:lnTo>
                                <a:lnTo>
                                  <a:pt x="153675" y="753404"/>
                                </a:lnTo>
                                <a:lnTo>
                                  <a:pt x="190349" y="780093"/>
                                </a:lnTo>
                                <a:lnTo>
                                  <a:pt x="229881" y="802730"/>
                                </a:lnTo>
                                <a:lnTo>
                                  <a:pt x="271962" y="821008"/>
                                </a:lnTo>
                                <a:lnTo>
                                  <a:pt x="316287" y="834620"/>
                                </a:lnTo>
                                <a:lnTo>
                                  <a:pt x="362548" y="843260"/>
                                </a:lnTo>
                                <a:lnTo>
                                  <a:pt x="410438" y="846620"/>
                                </a:lnTo>
                                <a:lnTo>
                                  <a:pt x="463478" y="844379"/>
                                </a:lnTo>
                                <a:lnTo>
                                  <a:pt x="509863" y="837720"/>
                                </a:lnTo>
                                <a:lnTo>
                                  <a:pt x="554760" y="826875"/>
                                </a:lnTo>
                                <a:lnTo>
                                  <a:pt x="597960" y="812051"/>
                                </a:lnTo>
                                <a:lnTo>
                                  <a:pt x="639256" y="793457"/>
                                </a:lnTo>
                                <a:lnTo>
                                  <a:pt x="678441" y="771299"/>
                                </a:lnTo>
                                <a:lnTo>
                                  <a:pt x="715307" y="745784"/>
                                </a:lnTo>
                                <a:lnTo>
                                  <a:pt x="749646" y="717121"/>
                                </a:lnTo>
                                <a:lnTo>
                                  <a:pt x="781251" y="685516"/>
                                </a:lnTo>
                                <a:lnTo>
                                  <a:pt x="809915" y="651177"/>
                                </a:lnTo>
                                <a:lnTo>
                                  <a:pt x="835430" y="614311"/>
                                </a:lnTo>
                                <a:lnTo>
                                  <a:pt x="857590" y="575127"/>
                                </a:lnTo>
                                <a:lnTo>
                                  <a:pt x="876185" y="533830"/>
                                </a:lnTo>
                                <a:lnTo>
                                  <a:pt x="891009" y="490630"/>
                                </a:lnTo>
                                <a:lnTo>
                                  <a:pt x="901855" y="445732"/>
                                </a:lnTo>
                                <a:lnTo>
                                  <a:pt x="908514" y="399345"/>
                                </a:lnTo>
                                <a:lnTo>
                                  <a:pt x="910780" y="351675"/>
                                </a:lnTo>
                                <a:lnTo>
                                  <a:pt x="908192" y="300754"/>
                                </a:lnTo>
                                <a:lnTo>
                                  <a:pt x="900598" y="251315"/>
                                </a:lnTo>
                                <a:lnTo>
                                  <a:pt x="888251" y="203611"/>
                                </a:lnTo>
                                <a:lnTo>
                                  <a:pt x="871405" y="157897"/>
                                </a:lnTo>
                                <a:lnTo>
                                  <a:pt x="850314" y="114425"/>
                                </a:lnTo>
                                <a:lnTo>
                                  <a:pt x="825232" y="73449"/>
                                </a:lnTo>
                                <a:lnTo>
                                  <a:pt x="796412" y="35223"/>
                                </a:lnTo>
                                <a:lnTo>
                                  <a:pt x="764108" y="0"/>
                                </a:lnTo>
                                <a:close/>
                              </a:path>
                            </a:pathLst>
                          </a:custGeom>
                          <a:solidFill>
                            <a:srgbClr val="1E396A"/>
                          </a:solidFill>
                        </wps:spPr>
                        <wps:bodyPr wrap="square" lIns="0" tIns="0" rIns="0" bIns="0" rtlCol="0">
                          <a:prstTxWarp prst="textNoShape">
                            <a:avLst/>
                          </a:prstTxWarp>
                          <a:noAutofit/>
                        </wps:bodyPr>
                      </wps:wsp>
                      <wps:wsp>
                        <wps:cNvPr id="214" name="Textbox 214"/>
                        <wps:cNvSpPr txBox="1"/>
                        <wps:spPr>
                          <a:xfrm>
                            <a:off x="0" y="0"/>
                            <a:ext cx="989965" cy="989965"/>
                          </a:xfrm>
                          <a:prstGeom prst="rect">
                            <a:avLst/>
                          </a:prstGeom>
                        </wps:spPr>
                        <wps:txbx>
                          <w:txbxContent>
                            <w:p>
                              <w:pPr>
                                <w:spacing w:before="313"/>
                                <w:ind w:left="431" w:right="0" w:firstLine="0"/>
                                <w:jc w:val="left"/>
                                <w:rPr>
                                  <w:rFonts w:ascii="Arial Black"/>
                                  <w:sz w:val="62"/>
                                </w:rPr>
                              </w:pPr>
                              <w:r>
                                <w:rPr>
                                  <w:rFonts w:ascii="Arial Black"/>
                                  <w:color w:val="00468B"/>
                                  <w:spacing w:val="-5"/>
                                  <w:w w:val="95"/>
                                  <w:sz w:val="62"/>
                                </w:rPr>
                                <w:t>41</w:t>
                              </w:r>
                            </w:p>
                          </w:txbxContent>
                        </wps:txbx>
                        <wps:bodyPr wrap="square" lIns="0" tIns="0" rIns="0" bIns="0" rtlCol="0">
                          <a:noAutofit/>
                        </wps:bodyPr>
                      </wps:wsp>
                    </wpg:wgp>
                  </a:graphicData>
                </a:graphic>
              </wp:anchor>
            </w:drawing>
          </mc:Choice>
          <mc:Fallback>
            <w:pict>
              <v:group style="position:absolute;margin-left:52.133499pt;margin-top:12.9534pt;width:77.95pt;height:77.95pt;mso-position-horizontal-relative:page;mso-position-vertical-relative:paragraph;z-index:-15711744;mso-wrap-distance-left:0;mso-wrap-distance-right:0" id="docshapegroup179" coordorigin="1043,259" coordsize="1559,1559">
                <v:shape style="position:absolute;left:1042;top:259;width:1435;height:1334" id="docshape180" coordorigin="1043,259" coordsize="1435,1334" path="m1831,259l1747,263,1674,273,1603,290,1535,314,1470,343,1409,378,1351,418,1296,463,1247,513,1202,567,1161,625,1126,687,1097,752,1074,820,1057,890,1046,963,1043,1039,1047,1119,1059,1197,1078,1272,1105,1344,1138,1412,1177,1477,1223,1537,1274,1592,1247,1555,1222,1517,1181,1434,1157,1369,1140,1302,1129,1233,1126,1163,1129,1093,1140,1025,1157,958,1181,892,1210,832,1244,774,1284,721,1330,671,1380,625,1433,585,1491,551,1551,522,1615,498,1680,481,1747,471,1815,467,1900,472,1974,487,2045,512,2111,545,2171,586,2226,634,2275,689,2316,750,2349,816,2373,887,2389,961,2394,1039,2389,1115,2374,1188,2350,1258,2318,1323,2278,1383,2328,1330,2371,1270,2408,1207,2437,1138,2459,1067,2472,992,2477,914,2473,838,2460,765,2439,695,2411,628,2376,565,2335,507,2288,454,2235,406,2177,364,2115,328,2049,299,1979,278,1906,264,1831,259xe" filled="true" fillcolor="#f05232" stroked="false">
                  <v:path arrowok="t"/>
                  <v:fill type="solid"/>
                </v:shape>
                <v:shape style="position:absolute;left:1167;top:484;width:1435;height:1334" id="docshape181" coordorigin="1167,485" coordsize="1435,1334" path="m2371,485l2422,560,2464,643,2488,708,2505,775,2515,844,2519,914,2515,984,2505,1052,2488,1119,2464,1185,2435,1245,2400,1303,2360,1356,2315,1406,2265,1452,2211,1492,2154,1526,2093,1555,2030,1579,1964,1596,1898,1606,1830,1610,1745,1605,1670,1590,1600,1565,1534,1532,1473,1491,1418,1443,1370,1388,1329,1327,1295,1261,1271,1190,1256,1116,1251,1039,1256,962,1270,889,1294,819,1326,754,1366,694,1317,747,1273,807,1237,870,1207,939,1185,1010,1172,1086,1167,1163,1172,1239,1184,1312,1205,1382,1233,1449,1268,1512,1309,1570,1357,1623,1409,1671,1467,1713,1529,1749,1596,1778,1665,1799,1738,1813,1814,1818,1897,1814,1970,1804,2041,1787,2109,1764,2174,1734,2236,1699,2294,1659,2348,1614,2398,1564,2443,1510,2483,1452,2518,1390,2547,1325,2571,1257,2588,1187,2598,1114,2602,1039,2598,958,2586,880,2566,805,2540,733,2506,665,2467,600,2422,540,2371,485xe" filled="true" fillcolor="#1e396a" stroked="false">
                  <v:path arrowok="t"/>
                  <v:fill type="solid"/>
                </v:shape>
                <v:shape style="position:absolute;left:1042;top:259;width:1559;height:1559" type="#_x0000_t202" id="docshape182" filled="false" stroked="false">
                  <v:textbox inset="0,0,0,0">
                    <w:txbxContent>
                      <w:p>
                        <w:pPr>
                          <w:spacing w:before="313"/>
                          <w:ind w:left="431" w:right="0" w:firstLine="0"/>
                          <w:jc w:val="left"/>
                          <w:rPr>
                            <w:rFonts w:ascii="Arial Black"/>
                            <w:sz w:val="62"/>
                          </w:rPr>
                        </w:pPr>
                        <w:r>
                          <w:rPr>
                            <w:rFonts w:ascii="Arial Black"/>
                            <w:color w:val="00468B"/>
                            <w:spacing w:val="-5"/>
                            <w:w w:val="95"/>
                            <w:sz w:val="62"/>
                          </w:rPr>
                          <w:t>41</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5248">
                <wp:simplePos x="0" y="0"/>
                <wp:positionH relativeFrom="page">
                  <wp:posOffset>2490895</wp:posOffset>
                </wp:positionH>
                <wp:positionV relativeFrom="paragraph">
                  <wp:posOffset>164508</wp:posOffset>
                </wp:positionV>
                <wp:extent cx="989965" cy="989965"/>
                <wp:effectExtent l="0" t="0" r="0" b="0"/>
                <wp:wrapTopAndBottom/>
                <wp:docPr id="215" name="Group 215"/>
                <wp:cNvGraphicFramePr>
                  <a:graphicFrameLocks/>
                </wp:cNvGraphicFramePr>
                <a:graphic>
                  <a:graphicData uri="http://schemas.microsoft.com/office/word/2010/wordprocessingGroup">
                    <wpg:wgp>
                      <wpg:cNvPr id="215" name="Group 215"/>
                      <wpg:cNvGrpSpPr/>
                      <wpg:grpSpPr>
                        <a:xfrm>
                          <a:off x="0" y="0"/>
                          <a:ext cx="989965" cy="989965"/>
                          <a:chExt cx="989965" cy="989965"/>
                        </a:xfrm>
                      </wpg:grpSpPr>
                      <wps:wsp>
                        <wps:cNvPr id="216" name="Graphic 216"/>
                        <wps:cNvSpPr/>
                        <wps:spPr>
                          <a:xfrm>
                            <a:off x="0" y="0"/>
                            <a:ext cx="911225" cy="847090"/>
                          </a:xfrm>
                          <a:custGeom>
                            <a:avLst/>
                            <a:gdLst/>
                            <a:ahLst/>
                            <a:cxnLst/>
                            <a:rect l="l" t="t" r="r" b="b"/>
                            <a:pathLst>
                              <a:path w="911225" h="847090">
                                <a:moveTo>
                                  <a:pt x="500341" y="0"/>
                                </a:moveTo>
                                <a:lnTo>
                                  <a:pt x="447312" y="2240"/>
                                </a:lnTo>
                                <a:lnTo>
                                  <a:pt x="400925" y="8899"/>
                                </a:lnTo>
                                <a:lnTo>
                                  <a:pt x="356027" y="19744"/>
                                </a:lnTo>
                                <a:lnTo>
                                  <a:pt x="312825" y="34568"/>
                                </a:lnTo>
                                <a:lnTo>
                                  <a:pt x="271528" y="53162"/>
                                </a:lnTo>
                                <a:lnTo>
                                  <a:pt x="232342" y="75321"/>
                                </a:lnTo>
                                <a:lnTo>
                                  <a:pt x="195476" y="100835"/>
                                </a:lnTo>
                                <a:lnTo>
                                  <a:pt x="161136" y="129498"/>
                                </a:lnTo>
                                <a:lnTo>
                                  <a:pt x="129530" y="161103"/>
                                </a:lnTo>
                                <a:lnTo>
                                  <a:pt x="100865" y="195442"/>
                                </a:lnTo>
                                <a:lnTo>
                                  <a:pt x="75350" y="232308"/>
                                </a:lnTo>
                                <a:lnTo>
                                  <a:pt x="53190" y="271492"/>
                                </a:lnTo>
                                <a:lnTo>
                                  <a:pt x="34595" y="312789"/>
                                </a:lnTo>
                                <a:lnTo>
                                  <a:pt x="19771" y="355989"/>
                                </a:lnTo>
                                <a:lnTo>
                                  <a:pt x="8925" y="400887"/>
                                </a:lnTo>
                                <a:lnTo>
                                  <a:pt x="2265" y="447275"/>
                                </a:lnTo>
                                <a:lnTo>
                                  <a:pt x="0" y="494944"/>
                                </a:lnTo>
                                <a:lnTo>
                                  <a:pt x="2587" y="545865"/>
                                </a:lnTo>
                                <a:lnTo>
                                  <a:pt x="10182" y="595304"/>
                                </a:lnTo>
                                <a:lnTo>
                                  <a:pt x="22528" y="643008"/>
                                </a:lnTo>
                                <a:lnTo>
                                  <a:pt x="39374" y="688722"/>
                                </a:lnTo>
                                <a:lnTo>
                                  <a:pt x="60465" y="732194"/>
                                </a:lnTo>
                                <a:lnTo>
                                  <a:pt x="85548" y="773170"/>
                                </a:lnTo>
                                <a:lnTo>
                                  <a:pt x="114368" y="811396"/>
                                </a:lnTo>
                                <a:lnTo>
                                  <a:pt x="146672" y="846620"/>
                                </a:lnTo>
                                <a:lnTo>
                                  <a:pt x="129441" y="823095"/>
                                </a:lnTo>
                                <a:lnTo>
                                  <a:pt x="113826" y="798498"/>
                                </a:lnTo>
                                <a:lnTo>
                                  <a:pt x="87553" y="746251"/>
                                </a:lnTo>
                                <a:lnTo>
                                  <a:pt x="72394" y="704757"/>
                                </a:lnTo>
                                <a:lnTo>
                                  <a:pt x="61531" y="662139"/>
                                </a:lnTo>
                                <a:lnTo>
                                  <a:pt x="54992" y="618550"/>
                                </a:lnTo>
                                <a:lnTo>
                                  <a:pt x="52806" y="574141"/>
                                </a:lnTo>
                                <a:lnTo>
                                  <a:pt x="54992" y="529732"/>
                                </a:lnTo>
                                <a:lnTo>
                                  <a:pt x="61531" y="486141"/>
                                </a:lnTo>
                                <a:lnTo>
                                  <a:pt x="72394" y="443519"/>
                                </a:lnTo>
                                <a:lnTo>
                                  <a:pt x="87553" y="402018"/>
                                </a:lnTo>
                                <a:lnTo>
                                  <a:pt x="106047" y="363553"/>
                                </a:lnTo>
                                <a:lnTo>
                                  <a:pt x="128058" y="327225"/>
                                </a:lnTo>
                                <a:lnTo>
                                  <a:pt x="153506" y="293158"/>
                                </a:lnTo>
                                <a:lnTo>
                                  <a:pt x="182308" y="261480"/>
                                </a:lnTo>
                                <a:lnTo>
                                  <a:pt x="213994" y="232671"/>
                                </a:lnTo>
                                <a:lnTo>
                                  <a:pt x="248064" y="207219"/>
                                </a:lnTo>
                                <a:lnTo>
                                  <a:pt x="284394" y="185206"/>
                                </a:lnTo>
                                <a:lnTo>
                                  <a:pt x="322859" y="166712"/>
                                </a:lnTo>
                                <a:lnTo>
                                  <a:pt x="363255" y="151898"/>
                                </a:lnTo>
                                <a:lnTo>
                                  <a:pt x="404718" y="141155"/>
                                </a:lnTo>
                                <a:lnTo>
                                  <a:pt x="447108" y="134510"/>
                                </a:lnTo>
                                <a:lnTo>
                                  <a:pt x="490283" y="131991"/>
                                </a:lnTo>
                                <a:lnTo>
                                  <a:pt x="544236" y="135279"/>
                                </a:lnTo>
                                <a:lnTo>
                                  <a:pt x="591477" y="144931"/>
                                </a:lnTo>
                                <a:lnTo>
                                  <a:pt x="636270" y="160490"/>
                                </a:lnTo>
                                <a:lnTo>
                                  <a:pt x="678185" y="181522"/>
                                </a:lnTo>
                                <a:lnTo>
                                  <a:pt x="716788" y="207596"/>
                                </a:lnTo>
                                <a:lnTo>
                                  <a:pt x="751647" y="238278"/>
                                </a:lnTo>
                                <a:lnTo>
                                  <a:pt x="782330" y="273138"/>
                                </a:lnTo>
                                <a:lnTo>
                                  <a:pt x="808404" y="311741"/>
                                </a:lnTo>
                                <a:lnTo>
                                  <a:pt x="829436" y="353655"/>
                                </a:lnTo>
                                <a:lnTo>
                                  <a:pt x="844995" y="398449"/>
                                </a:lnTo>
                                <a:lnTo>
                                  <a:pt x="854647" y="445689"/>
                                </a:lnTo>
                                <a:lnTo>
                                  <a:pt x="857961" y="494944"/>
                                </a:lnTo>
                                <a:lnTo>
                                  <a:pt x="854744" y="543477"/>
                                </a:lnTo>
                                <a:lnTo>
                                  <a:pt x="845369" y="590061"/>
                                </a:lnTo>
                                <a:lnTo>
                                  <a:pt x="830249" y="634284"/>
                                </a:lnTo>
                                <a:lnTo>
                                  <a:pt x="809797" y="675732"/>
                                </a:lnTo>
                                <a:lnTo>
                                  <a:pt x="784428" y="713993"/>
                                </a:lnTo>
                                <a:lnTo>
                                  <a:pt x="815952" y="679796"/>
                                </a:lnTo>
                                <a:lnTo>
                                  <a:pt x="843539" y="642241"/>
                                </a:lnTo>
                                <a:lnTo>
                                  <a:pt x="866858" y="601660"/>
                                </a:lnTo>
                                <a:lnTo>
                                  <a:pt x="885574" y="558386"/>
                                </a:lnTo>
                                <a:lnTo>
                                  <a:pt x="899355" y="512754"/>
                                </a:lnTo>
                                <a:lnTo>
                                  <a:pt x="907868" y="465097"/>
                                </a:lnTo>
                                <a:lnTo>
                                  <a:pt x="910780" y="415747"/>
                                </a:lnTo>
                                <a:lnTo>
                                  <a:pt x="908021" y="367696"/>
                                </a:lnTo>
                                <a:lnTo>
                                  <a:pt x="899947" y="321241"/>
                                </a:lnTo>
                                <a:lnTo>
                                  <a:pt x="886866" y="276689"/>
                                </a:lnTo>
                                <a:lnTo>
                                  <a:pt x="869085" y="234347"/>
                                </a:lnTo>
                                <a:lnTo>
                                  <a:pt x="846912" y="194521"/>
                                </a:lnTo>
                                <a:lnTo>
                                  <a:pt x="820652" y="157519"/>
                                </a:lnTo>
                                <a:lnTo>
                                  <a:pt x="790614" y="123648"/>
                                </a:lnTo>
                                <a:lnTo>
                                  <a:pt x="757105" y="93215"/>
                                </a:lnTo>
                                <a:lnTo>
                                  <a:pt x="720430" y="66526"/>
                                </a:lnTo>
                                <a:lnTo>
                                  <a:pt x="680899" y="43890"/>
                                </a:lnTo>
                                <a:lnTo>
                                  <a:pt x="638817" y="25611"/>
                                </a:lnTo>
                                <a:lnTo>
                                  <a:pt x="594492" y="11999"/>
                                </a:lnTo>
                                <a:lnTo>
                                  <a:pt x="548231" y="3359"/>
                                </a:lnTo>
                                <a:lnTo>
                                  <a:pt x="500341" y="0"/>
                                </a:lnTo>
                                <a:close/>
                              </a:path>
                            </a:pathLst>
                          </a:custGeom>
                          <a:solidFill>
                            <a:srgbClr val="F05232"/>
                          </a:solidFill>
                        </wps:spPr>
                        <wps:bodyPr wrap="square" lIns="0" tIns="0" rIns="0" bIns="0" rtlCol="0">
                          <a:prstTxWarp prst="textNoShape">
                            <a:avLst/>
                          </a:prstTxWarp>
                          <a:noAutofit/>
                        </wps:bodyPr>
                      </wps:wsp>
                      <wps:wsp>
                        <wps:cNvPr id="217" name="Graphic 217"/>
                        <wps:cNvSpPr/>
                        <wps:spPr>
                          <a:xfrm>
                            <a:off x="79169" y="143267"/>
                            <a:ext cx="911225" cy="847090"/>
                          </a:xfrm>
                          <a:custGeom>
                            <a:avLst/>
                            <a:gdLst/>
                            <a:ahLst/>
                            <a:cxnLst/>
                            <a:rect l="l" t="t" r="r" b="b"/>
                            <a:pathLst>
                              <a:path w="911225" h="847090">
                                <a:moveTo>
                                  <a:pt x="764108" y="0"/>
                                </a:moveTo>
                                <a:lnTo>
                                  <a:pt x="796953" y="48120"/>
                                </a:lnTo>
                                <a:lnTo>
                                  <a:pt x="823226" y="100355"/>
                                </a:lnTo>
                                <a:lnTo>
                                  <a:pt x="838387" y="141856"/>
                                </a:lnTo>
                                <a:lnTo>
                                  <a:pt x="849255" y="184478"/>
                                </a:lnTo>
                                <a:lnTo>
                                  <a:pt x="855798" y="228069"/>
                                </a:lnTo>
                                <a:lnTo>
                                  <a:pt x="857986" y="272478"/>
                                </a:lnTo>
                                <a:lnTo>
                                  <a:pt x="855798" y="316887"/>
                                </a:lnTo>
                                <a:lnTo>
                                  <a:pt x="849255" y="360478"/>
                                </a:lnTo>
                                <a:lnTo>
                                  <a:pt x="838387" y="403100"/>
                                </a:lnTo>
                                <a:lnTo>
                                  <a:pt x="823226" y="444601"/>
                                </a:lnTo>
                                <a:lnTo>
                                  <a:pt x="804733" y="483064"/>
                                </a:lnTo>
                                <a:lnTo>
                                  <a:pt x="782721" y="519390"/>
                                </a:lnTo>
                                <a:lnTo>
                                  <a:pt x="757273" y="553456"/>
                                </a:lnTo>
                                <a:lnTo>
                                  <a:pt x="728472" y="585139"/>
                                </a:lnTo>
                                <a:lnTo>
                                  <a:pt x="696788" y="613948"/>
                                </a:lnTo>
                                <a:lnTo>
                                  <a:pt x="662720" y="639400"/>
                                </a:lnTo>
                                <a:lnTo>
                                  <a:pt x="626391" y="661413"/>
                                </a:lnTo>
                                <a:lnTo>
                                  <a:pt x="587921" y="679907"/>
                                </a:lnTo>
                                <a:lnTo>
                                  <a:pt x="547527" y="694715"/>
                                </a:lnTo>
                                <a:lnTo>
                                  <a:pt x="506066" y="705459"/>
                                </a:lnTo>
                                <a:lnTo>
                                  <a:pt x="463677" y="712107"/>
                                </a:lnTo>
                                <a:lnTo>
                                  <a:pt x="420497" y="714629"/>
                                </a:lnTo>
                                <a:lnTo>
                                  <a:pt x="366556" y="711340"/>
                                </a:lnTo>
                                <a:lnTo>
                                  <a:pt x="319315" y="701688"/>
                                </a:lnTo>
                                <a:lnTo>
                                  <a:pt x="274522" y="686130"/>
                                </a:lnTo>
                                <a:lnTo>
                                  <a:pt x="232607" y="665097"/>
                                </a:lnTo>
                                <a:lnTo>
                                  <a:pt x="194004" y="639023"/>
                                </a:lnTo>
                                <a:lnTo>
                                  <a:pt x="159145" y="608341"/>
                                </a:lnTo>
                                <a:lnTo>
                                  <a:pt x="128462" y="573481"/>
                                </a:lnTo>
                                <a:lnTo>
                                  <a:pt x="102388" y="534878"/>
                                </a:lnTo>
                                <a:lnTo>
                                  <a:pt x="81356" y="492964"/>
                                </a:lnTo>
                                <a:lnTo>
                                  <a:pt x="65797" y="448170"/>
                                </a:lnTo>
                                <a:lnTo>
                                  <a:pt x="56145" y="400930"/>
                                </a:lnTo>
                                <a:lnTo>
                                  <a:pt x="52831" y="351675"/>
                                </a:lnTo>
                                <a:lnTo>
                                  <a:pt x="56047" y="303142"/>
                                </a:lnTo>
                                <a:lnTo>
                                  <a:pt x="65419" y="256558"/>
                                </a:lnTo>
                                <a:lnTo>
                                  <a:pt x="80535" y="212335"/>
                                </a:lnTo>
                                <a:lnTo>
                                  <a:pt x="100983" y="170887"/>
                                </a:lnTo>
                                <a:lnTo>
                                  <a:pt x="126352" y="132626"/>
                                </a:lnTo>
                                <a:lnTo>
                                  <a:pt x="94832" y="166823"/>
                                </a:lnTo>
                                <a:lnTo>
                                  <a:pt x="67246" y="204378"/>
                                </a:lnTo>
                                <a:lnTo>
                                  <a:pt x="43927" y="244960"/>
                                </a:lnTo>
                                <a:lnTo>
                                  <a:pt x="25209" y="288233"/>
                                </a:lnTo>
                                <a:lnTo>
                                  <a:pt x="11426" y="333865"/>
                                </a:lnTo>
                                <a:lnTo>
                                  <a:pt x="2912" y="381522"/>
                                </a:lnTo>
                                <a:lnTo>
                                  <a:pt x="0" y="430872"/>
                                </a:lnTo>
                                <a:lnTo>
                                  <a:pt x="2759" y="478923"/>
                                </a:lnTo>
                                <a:lnTo>
                                  <a:pt x="10833" y="525378"/>
                                </a:lnTo>
                                <a:lnTo>
                                  <a:pt x="23913" y="569930"/>
                                </a:lnTo>
                                <a:lnTo>
                                  <a:pt x="41694" y="612272"/>
                                </a:lnTo>
                                <a:lnTo>
                                  <a:pt x="63868" y="652098"/>
                                </a:lnTo>
                                <a:lnTo>
                                  <a:pt x="90127" y="689100"/>
                                </a:lnTo>
                                <a:lnTo>
                                  <a:pt x="120165" y="722971"/>
                                </a:lnTo>
                                <a:lnTo>
                                  <a:pt x="153675" y="753404"/>
                                </a:lnTo>
                                <a:lnTo>
                                  <a:pt x="190349" y="780093"/>
                                </a:lnTo>
                                <a:lnTo>
                                  <a:pt x="229881" y="802730"/>
                                </a:lnTo>
                                <a:lnTo>
                                  <a:pt x="271962" y="821008"/>
                                </a:lnTo>
                                <a:lnTo>
                                  <a:pt x="316287" y="834620"/>
                                </a:lnTo>
                                <a:lnTo>
                                  <a:pt x="362548" y="843260"/>
                                </a:lnTo>
                                <a:lnTo>
                                  <a:pt x="410438" y="846620"/>
                                </a:lnTo>
                                <a:lnTo>
                                  <a:pt x="463478" y="844379"/>
                                </a:lnTo>
                                <a:lnTo>
                                  <a:pt x="509863" y="837720"/>
                                </a:lnTo>
                                <a:lnTo>
                                  <a:pt x="554760" y="826875"/>
                                </a:lnTo>
                                <a:lnTo>
                                  <a:pt x="597960" y="812051"/>
                                </a:lnTo>
                                <a:lnTo>
                                  <a:pt x="639256" y="793457"/>
                                </a:lnTo>
                                <a:lnTo>
                                  <a:pt x="678441" y="771299"/>
                                </a:lnTo>
                                <a:lnTo>
                                  <a:pt x="715307" y="745784"/>
                                </a:lnTo>
                                <a:lnTo>
                                  <a:pt x="749646" y="717121"/>
                                </a:lnTo>
                                <a:lnTo>
                                  <a:pt x="781251" y="685516"/>
                                </a:lnTo>
                                <a:lnTo>
                                  <a:pt x="809915" y="651177"/>
                                </a:lnTo>
                                <a:lnTo>
                                  <a:pt x="835430" y="614311"/>
                                </a:lnTo>
                                <a:lnTo>
                                  <a:pt x="857590" y="575127"/>
                                </a:lnTo>
                                <a:lnTo>
                                  <a:pt x="876185" y="533830"/>
                                </a:lnTo>
                                <a:lnTo>
                                  <a:pt x="891009" y="490630"/>
                                </a:lnTo>
                                <a:lnTo>
                                  <a:pt x="901855" y="445732"/>
                                </a:lnTo>
                                <a:lnTo>
                                  <a:pt x="908514" y="399345"/>
                                </a:lnTo>
                                <a:lnTo>
                                  <a:pt x="910780" y="351675"/>
                                </a:lnTo>
                                <a:lnTo>
                                  <a:pt x="908192" y="300754"/>
                                </a:lnTo>
                                <a:lnTo>
                                  <a:pt x="900598" y="251315"/>
                                </a:lnTo>
                                <a:lnTo>
                                  <a:pt x="888251" y="203611"/>
                                </a:lnTo>
                                <a:lnTo>
                                  <a:pt x="871405" y="157897"/>
                                </a:lnTo>
                                <a:lnTo>
                                  <a:pt x="850314" y="114425"/>
                                </a:lnTo>
                                <a:lnTo>
                                  <a:pt x="825232" y="73449"/>
                                </a:lnTo>
                                <a:lnTo>
                                  <a:pt x="796412" y="35223"/>
                                </a:lnTo>
                                <a:lnTo>
                                  <a:pt x="764108" y="0"/>
                                </a:lnTo>
                                <a:close/>
                              </a:path>
                            </a:pathLst>
                          </a:custGeom>
                          <a:solidFill>
                            <a:srgbClr val="00468B"/>
                          </a:solidFill>
                        </wps:spPr>
                        <wps:bodyPr wrap="square" lIns="0" tIns="0" rIns="0" bIns="0" rtlCol="0">
                          <a:prstTxWarp prst="textNoShape">
                            <a:avLst/>
                          </a:prstTxWarp>
                          <a:noAutofit/>
                        </wps:bodyPr>
                      </wps:wsp>
                      <wps:wsp>
                        <wps:cNvPr id="218" name="Textbox 218"/>
                        <wps:cNvSpPr txBox="1"/>
                        <wps:spPr>
                          <a:xfrm>
                            <a:off x="0" y="0"/>
                            <a:ext cx="989965" cy="989965"/>
                          </a:xfrm>
                          <a:prstGeom prst="rect">
                            <a:avLst/>
                          </a:prstGeom>
                        </wps:spPr>
                        <wps:txbx>
                          <w:txbxContent>
                            <w:p>
                              <w:pPr>
                                <w:spacing w:before="313"/>
                                <w:ind w:left="351" w:right="0" w:firstLine="0"/>
                                <w:jc w:val="left"/>
                                <w:rPr>
                                  <w:rFonts w:ascii="Arial Black"/>
                                  <w:sz w:val="62"/>
                                </w:rPr>
                              </w:pPr>
                              <w:r>
                                <w:rPr>
                                  <w:rFonts w:ascii="Arial Black"/>
                                  <w:color w:val="00468B"/>
                                  <w:spacing w:val="13"/>
                                  <w:sz w:val="62"/>
                                </w:rPr>
                                <w:t>64</w:t>
                              </w:r>
                            </w:p>
                          </w:txbxContent>
                        </wps:txbx>
                        <wps:bodyPr wrap="square" lIns="0" tIns="0" rIns="0" bIns="0" rtlCol="0">
                          <a:noAutofit/>
                        </wps:bodyPr>
                      </wps:wsp>
                    </wpg:wgp>
                  </a:graphicData>
                </a:graphic>
              </wp:anchor>
            </w:drawing>
          </mc:Choice>
          <mc:Fallback>
            <w:pict>
              <v:group style="position:absolute;margin-left:196.133499pt;margin-top:12.9534pt;width:77.95pt;height:77.95pt;mso-position-horizontal-relative:page;mso-position-vertical-relative:paragraph;z-index:-15711232;mso-wrap-distance-left:0;mso-wrap-distance-right:0" id="docshapegroup183" coordorigin="3923,259" coordsize="1559,1559">
                <v:shape style="position:absolute;left:3922;top:259;width:1435;height:1334" id="docshape184" coordorigin="3923,259" coordsize="1435,1334" path="m4711,259l4627,263,4554,273,4483,290,4415,314,4350,343,4289,378,4231,418,4176,463,4127,513,4082,567,4041,625,4006,687,3977,752,3954,820,3937,890,3926,963,3923,1039,3927,1119,3939,1197,3958,1272,3985,1344,4018,1412,4057,1477,4103,1537,4154,1592,4127,1555,4102,1517,4061,1434,4037,1369,4020,1302,4009,1233,4006,1163,4009,1093,4020,1025,4037,958,4061,892,4090,832,4124,774,4164,721,4210,671,4260,625,4313,585,4371,551,4431,522,4495,498,4560,481,4627,471,4695,467,4780,472,4854,487,4925,512,4991,545,5051,586,5106,634,5155,689,5196,750,5229,816,5253,887,5269,961,5274,1039,5269,1115,5254,1188,5230,1258,5198,1323,5158,1383,5208,1330,5251,1270,5288,1207,5317,1138,5339,1067,5352,992,5357,914,5353,838,5340,765,5319,695,5291,628,5256,565,5215,507,5168,454,5115,406,5057,364,4995,328,4929,299,4859,278,4786,264,4711,259xe" filled="true" fillcolor="#f05232" stroked="false">
                  <v:path arrowok="t"/>
                  <v:fill type="solid"/>
                </v:shape>
                <v:shape style="position:absolute;left:4047;top:484;width:1435;height:1334" id="docshape185" coordorigin="4047,485" coordsize="1435,1334" path="m5251,485l5302,560,5344,643,5368,708,5385,775,5395,844,5399,914,5395,984,5385,1052,5368,1119,5344,1185,5315,1245,5280,1303,5240,1356,5195,1406,5145,1452,5091,1492,5034,1526,4973,1555,4910,1579,4844,1596,4778,1606,4710,1610,4625,1605,4550,1590,4480,1565,4414,1532,4353,1491,4298,1443,4250,1388,4209,1327,4175,1261,4151,1190,4136,1116,4131,1039,4136,962,4150,889,4174,819,4206,754,4246,694,4197,747,4153,807,4117,870,4087,939,4065,1010,4052,1086,4047,1163,4052,1239,4064,1312,4085,1382,4113,1449,4148,1512,4189,1570,4237,1623,4289,1671,4347,1713,4409,1749,4476,1778,4545,1799,4618,1813,4694,1818,4777,1814,4850,1804,4921,1787,4989,1764,5054,1734,5116,1699,5174,1659,5228,1614,5278,1564,5323,1510,5363,1452,5398,1390,5427,1325,5451,1257,5468,1187,5478,1114,5482,1039,5478,958,5466,880,5446,805,5420,733,5386,665,5347,600,5302,540,5251,485xe" filled="true" fillcolor="#00468b" stroked="false">
                  <v:path arrowok="t"/>
                  <v:fill type="solid"/>
                </v:shape>
                <v:shape style="position:absolute;left:3922;top:259;width:1559;height:1559" type="#_x0000_t202" id="docshape186" filled="false" stroked="false">
                  <v:textbox inset="0,0,0,0">
                    <w:txbxContent>
                      <w:p>
                        <w:pPr>
                          <w:spacing w:before="313"/>
                          <w:ind w:left="351" w:right="0" w:firstLine="0"/>
                          <w:jc w:val="left"/>
                          <w:rPr>
                            <w:rFonts w:ascii="Arial Black"/>
                            <w:sz w:val="62"/>
                          </w:rPr>
                        </w:pPr>
                        <w:r>
                          <w:rPr>
                            <w:rFonts w:ascii="Arial Black"/>
                            <w:color w:val="00468B"/>
                            <w:spacing w:val="13"/>
                            <w:sz w:val="62"/>
                          </w:rPr>
                          <w:t>64</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5760">
                <wp:simplePos x="0" y="0"/>
                <wp:positionH relativeFrom="page">
                  <wp:posOffset>4319695</wp:posOffset>
                </wp:positionH>
                <wp:positionV relativeFrom="paragraph">
                  <wp:posOffset>164508</wp:posOffset>
                </wp:positionV>
                <wp:extent cx="989965" cy="989965"/>
                <wp:effectExtent l="0" t="0" r="0" b="0"/>
                <wp:wrapTopAndBottom/>
                <wp:docPr id="219" name="Group 219"/>
                <wp:cNvGraphicFramePr>
                  <a:graphicFrameLocks/>
                </wp:cNvGraphicFramePr>
                <a:graphic>
                  <a:graphicData uri="http://schemas.microsoft.com/office/word/2010/wordprocessingGroup">
                    <wpg:wgp>
                      <wpg:cNvPr id="219" name="Group 219"/>
                      <wpg:cNvGrpSpPr/>
                      <wpg:grpSpPr>
                        <a:xfrm>
                          <a:off x="0" y="0"/>
                          <a:ext cx="989965" cy="989965"/>
                          <a:chExt cx="989965" cy="989965"/>
                        </a:xfrm>
                      </wpg:grpSpPr>
                      <wps:wsp>
                        <wps:cNvPr id="220" name="Graphic 220"/>
                        <wps:cNvSpPr/>
                        <wps:spPr>
                          <a:xfrm>
                            <a:off x="0" y="0"/>
                            <a:ext cx="911225" cy="847090"/>
                          </a:xfrm>
                          <a:custGeom>
                            <a:avLst/>
                            <a:gdLst/>
                            <a:ahLst/>
                            <a:cxnLst/>
                            <a:rect l="l" t="t" r="r" b="b"/>
                            <a:pathLst>
                              <a:path w="911225" h="847090">
                                <a:moveTo>
                                  <a:pt x="500341" y="0"/>
                                </a:moveTo>
                                <a:lnTo>
                                  <a:pt x="447312" y="2240"/>
                                </a:lnTo>
                                <a:lnTo>
                                  <a:pt x="400925" y="8899"/>
                                </a:lnTo>
                                <a:lnTo>
                                  <a:pt x="356027" y="19744"/>
                                </a:lnTo>
                                <a:lnTo>
                                  <a:pt x="312825" y="34568"/>
                                </a:lnTo>
                                <a:lnTo>
                                  <a:pt x="271528" y="53162"/>
                                </a:lnTo>
                                <a:lnTo>
                                  <a:pt x="232342" y="75321"/>
                                </a:lnTo>
                                <a:lnTo>
                                  <a:pt x="195476" y="100835"/>
                                </a:lnTo>
                                <a:lnTo>
                                  <a:pt x="161136" y="129498"/>
                                </a:lnTo>
                                <a:lnTo>
                                  <a:pt x="129530" y="161103"/>
                                </a:lnTo>
                                <a:lnTo>
                                  <a:pt x="100865" y="195442"/>
                                </a:lnTo>
                                <a:lnTo>
                                  <a:pt x="75350" y="232308"/>
                                </a:lnTo>
                                <a:lnTo>
                                  <a:pt x="53190" y="271492"/>
                                </a:lnTo>
                                <a:lnTo>
                                  <a:pt x="34595" y="312789"/>
                                </a:lnTo>
                                <a:lnTo>
                                  <a:pt x="19771" y="355989"/>
                                </a:lnTo>
                                <a:lnTo>
                                  <a:pt x="8925" y="400887"/>
                                </a:lnTo>
                                <a:lnTo>
                                  <a:pt x="2265" y="447275"/>
                                </a:lnTo>
                                <a:lnTo>
                                  <a:pt x="0" y="494944"/>
                                </a:lnTo>
                                <a:lnTo>
                                  <a:pt x="2587" y="545865"/>
                                </a:lnTo>
                                <a:lnTo>
                                  <a:pt x="10182" y="595304"/>
                                </a:lnTo>
                                <a:lnTo>
                                  <a:pt x="22528" y="643008"/>
                                </a:lnTo>
                                <a:lnTo>
                                  <a:pt x="39374" y="688722"/>
                                </a:lnTo>
                                <a:lnTo>
                                  <a:pt x="60465" y="732194"/>
                                </a:lnTo>
                                <a:lnTo>
                                  <a:pt x="85548" y="773170"/>
                                </a:lnTo>
                                <a:lnTo>
                                  <a:pt x="114368" y="811396"/>
                                </a:lnTo>
                                <a:lnTo>
                                  <a:pt x="146672" y="846620"/>
                                </a:lnTo>
                                <a:lnTo>
                                  <a:pt x="129441" y="823095"/>
                                </a:lnTo>
                                <a:lnTo>
                                  <a:pt x="113826" y="798498"/>
                                </a:lnTo>
                                <a:lnTo>
                                  <a:pt x="87553" y="746251"/>
                                </a:lnTo>
                                <a:lnTo>
                                  <a:pt x="72394" y="704757"/>
                                </a:lnTo>
                                <a:lnTo>
                                  <a:pt x="61531" y="662139"/>
                                </a:lnTo>
                                <a:lnTo>
                                  <a:pt x="54992" y="618550"/>
                                </a:lnTo>
                                <a:lnTo>
                                  <a:pt x="52806" y="574141"/>
                                </a:lnTo>
                                <a:lnTo>
                                  <a:pt x="54992" y="529732"/>
                                </a:lnTo>
                                <a:lnTo>
                                  <a:pt x="61531" y="486141"/>
                                </a:lnTo>
                                <a:lnTo>
                                  <a:pt x="72394" y="443519"/>
                                </a:lnTo>
                                <a:lnTo>
                                  <a:pt x="87553" y="402018"/>
                                </a:lnTo>
                                <a:lnTo>
                                  <a:pt x="106047" y="363553"/>
                                </a:lnTo>
                                <a:lnTo>
                                  <a:pt x="128058" y="327225"/>
                                </a:lnTo>
                                <a:lnTo>
                                  <a:pt x="153506" y="293158"/>
                                </a:lnTo>
                                <a:lnTo>
                                  <a:pt x="182308" y="261480"/>
                                </a:lnTo>
                                <a:lnTo>
                                  <a:pt x="213994" y="232671"/>
                                </a:lnTo>
                                <a:lnTo>
                                  <a:pt x="248064" y="207219"/>
                                </a:lnTo>
                                <a:lnTo>
                                  <a:pt x="284394" y="185206"/>
                                </a:lnTo>
                                <a:lnTo>
                                  <a:pt x="322859" y="166712"/>
                                </a:lnTo>
                                <a:lnTo>
                                  <a:pt x="363255" y="151898"/>
                                </a:lnTo>
                                <a:lnTo>
                                  <a:pt x="404718" y="141155"/>
                                </a:lnTo>
                                <a:lnTo>
                                  <a:pt x="447108" y="134510"/>
                                </a:lnTo>
                                <a:lnTo>
                                  <a:pt x="490283" y="131991"/>
                                </a:lnTo>
                                <a:lnTo>
                                  <a:pt x="544236" y="135279"/>
                                </a:lnTo>
                                <a:lnTo>
                                  <a:pt x="591477" y="144931"/>
                                </a:lnTo>
                                <a:lnTo>
                                  <a:pt x="636270" y="160490"/>
                                </a:lnTo>
                                <a:lnTo>
                                  <a:pt x="678185" y="181522"/>
                                </a:lnTo>
                                <a:lnTo>
                                  <a:pt x="716788" y="207596"/>
                                </a:lnTo>
                                <a:lnTo>
                                  <a:pt x="751647" y="238278"/>
                                </a:lnTo>
                                <a:lnTo>
                                  <a:pt x="782330" y="273138"/>
                                </a:lnTo>
                                <a:lnTo>
                                  <a:pt x="808404" y="311741"/>
                                </a:lnTo>
                                <a:lnTo>
                                  <a:pt x="829436" y="353655"/>
                                </a:lnTo>
                                <a:lnTo>
                                  <a:pt x="844995" y="398449"/>
                                </a:lnTo>
                                <a:lnTo>
                                  <a:pt x="854647" y="445689"/>
                                </a:lnTo>
                                <a:lnTo>
                                  <a:pt x="857961" y="494944"/>
                                </a:lnTo>
                                <a:lnTo>
                                  <a:pt x="854744" y="543477"/>
                                </a:lnTo>
                                <a:lnTo>
                                  <a:pt x="845369" y="590061"/>
                                </a:lnTo>
                                <a:lnTo>
                                  <a:pt x="830249" y="634284"/>
                                </a:lnTo>
                                <a:lnTo>
                                  <a:pt x="809797" y="675732"/>
                                </a:lnTo>
                                <a:lnTo>
                                  <a:pt x="784428" y="713993"/>
                                </a:lnTo>
                                <a:lnTo>
                                  <a:pt x="815952" y="679796"/>
                                </a:lnTo>
                                <a:lnTo>
                                  <a:pt x="843539" y="642241"/>
                                </a:lnTo>
                                <a:lnTo>
                                  <a:pt x="866858" y="601660"/>
                                </a:lnTo>
                                <a:lnTo>
                                  <a:pt x="885574" y="558386"/>
                                </a:lnTo>
                                <a:lnTo>
                                  <a:pt x="899355" y="512754"/>
                                </a:lnTo>
                                <a:lnTo>
                                  <a:pt x="907868" y="465097"/>
                                </a:lnTo>
                                <a:lnTo>
                                  <a:pt x="910780" y="415747"/>
                                </a:lnTo>
                                <a:lnTo>
                                  <a:pt x="908021" y="367696"/>
                                </a:lnTo>
                                <a:lnTo>
                                  <a:pt x="899947" y="321241"/>
                                </a:lnTo>
                                <a:lnTo>
                                  <a:pt x="886866" y="276689"/>
                                </a:lnTo>
                                <a:lnTo>
                                  <a:pt x="869085" y="234347"/>
                                </a:lnTo>
                                <a:lnTo>
                                  <a:pt x="846912" y="194521"/>
                                </a:lnTo>
                                <a:lnTo>
                                  <a:pt x="820652" y="157519"/>
                                </a:lnTo>
                                <a:lnTo>
                                  <a:pt x="790614" y="123648"/>
                                </a:lnTo>
                                <a:lnTo>
                                  <a:pt x="757105" y="93215"/>
                                </a:lnTo>
                                <a:lnTo>
                                  <a:pt x="720430" y="66526"/>
                                </a:lnTo>
                                <a:lnTo>
                                  <a:pt x="680899" y="43890"/>
                                </a:lnTo>
                                <a:lnTo>
                                  <a:pt x="638817" y="25611"/>
                                </a:lnTo>
                                <a:lnTo>
                                  <a:pt x="594492" y="11999"/>
                                </a:lnTo>
                                <a:lnTo>
                                  <a:pt x="548231" y="3359"/>
                                </a:lnTo>
                                <a:lnTo>
                                  <a:pt x="500341" y="0"/>
                                </a:lnTo>
                                <a:close/>
                              </a:path>
                            </a:pathLst>
                          </a:custGeom>
                          <a:solidFill>
                            <a:srgbClr val="F05232"/>
                          </a:solidFill>
                        </wps:spPr>
                        <wps:bodyPr wrap="square" lIns="0" tIns="0" rIns="0" bIns="0" rtlCol="0">
                          <a:prstTxWarp prst="textNoShape">
                            <a:avLst/>
                          </a:prstTxWarp>
                          <a:noAutofit/>
                        </wps:bodyPr>
                      </wps:wsp>
                      <wps:wsp>
                        <wps:cNvPr id="221" name="Graphic 221"/>
                        <wps:cNvSpPr/>
                        <wps:spPr>
                          <a:xfrm>
                            <a:off x="79169" y="143267"/>
                            <a:ext cx="911225" cy="847090"/>
                          </a:xfrm>
                          <a:custGeom>
                            <a:avLst/>
                            <a:gdLst/>
                            <a:ahLst/>
                            <a:cxnLst/>
                            <a:rect l="l" t="t" r="r" b="b"/>
                            <a:pathLst>
                              <a:path w="911225" h="847090">
                                <a:moveTo>
                                  <a:pt x="764108" y="0"/>
                                </a:moveTo>
                                <a:lnTo>
                                  <a:pt x="796953" y="48120"/>
                                </a:lnTo>
                                <a:lnTo>
                                  <a:pt x="823226" y="100355"/>
                                </a:lnTo>
                                <a:lnTo>
                                  <a:pt x="838387" y="141856"/>
                                </a:lnTo>
                                <a:lnTo>
                                  <a:pt x="849255" y="184478"/>
                                </a:lnTo>
                                <a:lnTo>
                                  <a:pt x="855798" y="228069"/>
                                </a:lnTo>
                                <a:lnTo>
                                  <a:pt x="857986" y="272478"/>
                                </a:lnTo>
                                <a:lnTo>
                                  <a:pt x="855798" y="316887"/>
                                </a:lnTo>
                                <a:lnTo>
                                  <a:pt x="849255" y="360478"/>
                                </a:lnTo>
                                <a:lnTo>
                                  <a:pt x="838387" y="403100"/>
                                </a:lnTo>
                                <a:lnTo>
                                  <a:pt x="823226" y="444601"/>
                                </a:lnTo>
                                <a:lnTo>
                                  <a:pt x="804733" y="483064"/>
                                </a:lnTo>
                                <a:lnTo>
                                  <a:pt x="782721" y="519390"/>
                                </a:lnTo>
                                <a:lnTo>
                                  <a:pt x="757273" y="553456"/>
                                </a:lnTo>
                                <a:lnTo>
                                  <a:pt x="728471" y="585139"/>
                                </a:lnTo>
                                <a:lnTo>
                                  <a:pt x="696788" y="613948"/>
                                </a:lnTo>
                                <a:lnTo>
                                  <a:pt x="662720" y="639400"/>
                                </a:lnTo>
                                <a:lnTo>
                                  <a:pt x="626391" y="661413"/>
                                </a:lnTo>
                                <a:lnTo>
                                  <a:pt x="587921" y="679907"/>
                                </a:lnTo>
                                <a:lnTo>
                                  <a:pt x="547527" y="694715"/>
                                </a:lnTo>
                                <a:lnTo>
                                  <a:pt x="506066" y="705459"/>
                                </a:lnTo>
                                <a:lnTo>
                                  <a:pt x="463676" y="712107"/>
                                </a:lnTo>
                                <a:lnTo>
                                  <a:pt x="420496" y="714629"/>
                                </a:lnTo>
                                <a:lnTo>
                                  <a:pt x="366556" y="711340"/>
                                </a:lnTo>
                                <a:lnTo>
                                  <a:pt x="319315" y="701688"/>
                                </a:lnTo>
                                <a:lnTo>
                                  <a:pt x="274522" y="686130"/>
                                </a:lnTo>
                                <a:lnTo>
                                  <a:pt x="232607" y="665097"/>
                                </a:lnTo>
                                <a:lnTo>
                                  <a:pt x="194004" y="639023"/>
                                </a:lnTo>
                                <a:lnTo>
                                  <a:pt x="159145" y="608341"/>
                                </a:lnTo>
                                <a:lnTo>
                                  <a:pt x="128462" y="573481"/>
                                </a:lnTo>
                                <a:lnTo>
                                  <a:pt x="102388" y="534878"/>
                                </a:lnTo>
                                <a:lnTo>
                                  <a:pt x="81356" y="492964"/>
                                </a:lnTo>
                                <a:lnTo>
                                  <a:pt x="65797" y="448170"/>
                                </a:lnTo>
                                <a:lnTo>
                                  <a:pt x="56145" y="400930"/>
                                </a:lnTo>
                                <a:lnTo>
                                  <a:pt x="52831" y="351675"/>
                                </a:lnTo>
                                <a:lnTo>
                                  <a:pt x="56047" y="303142"/>
                                </a:lnTo>
                                <a:lnTo>
                                  <a:pt x="65419" y="256558"/>
                                </a:lnTo>
                                <a:lnTo>
                                  <a:pt x="80535" y="212335"/>
                                </a:lnTo>
                                <a:lnTo>
                                  <a:pt x="100983" y="170887"/>
                                </a:lnTo>
                                <a:lnTo>
                                  <a:pt x="126352" y="132626"/>
                                </a:lnTo>
                                <a:lnTo>
                                  <a:pt x="94832" y="166823"/>
                                </a:lnTo>
                                <a:lnTo>
                                  <a:pt x="67246" y="204378"/>
                                </a:lnTo>
                                <a:lnTo>
                                  <a:pt x="43927" y="244960"/>
                                </a:lnTo>
                                <a:lnTo>
                                  <a:pt x="25209" y="288233"/>
                                </a:lnTo>
                                <a:lnTo>
                                  <a:pt x="11426" y="333865"/>
                                </a:lnTo>
                                <a:lnTo>
                                  <a:pt x="2912" y="381522"/>
                                </a:lnTo>
                                <a:lnTo>
                                  <a:pt x="0" y="430872"/>
                                </a:lnTo>
                                <a:lnTo>
                                  <a:pt x="2759" y="478923"/>
                                </a:lnTo>
                                <a:lnTo>
                                  <a:pt x="10833" y="525378"/>
                                </a:lnTo>
                                <a:lnTo>
                                  <a:pt x="23913" y="569930"/>
                                </a:lnTo>
                                <a:lnTo>
                                  <a:pt x="41694" y="612272"/>
                                </a:lnTo>
                                <a:lnTo>
                                  <a:pt x="63868" y="652098"/>
                                </a:lnTo>
                                <a:lnTo>
                                  <a:pt x="90127" y="689100"/>
                                </a:lnTo>
                                <a:lnTo>
                                  <a:pt x="120165" y="722971"/>
                                </a:lnTo>
                                <a:lnTo>
                                  <a:pt x="153675" y="753404"/>
                                </a:lnTo>
                                <a:lnTo>
                                  <a:pt x="190349" y="780093"/>
                                </a:lnTo>
                                <a:lnTo>
                                  <a:pt x="229881" y="802730"/>
                                </a:lnTo>
                                <a:lnTo>
                                  <a:pt x="271962" y="821008"/>
                                </a:lnTo>
                                <a:lnTo>
                                  <a:pt x="316287" y="834620"/>
                                </a:lnTo>
                                <a:lnTo>
                                  <a:pt x="362548" y="843260"/>
                                </a:lnTo>
                                <a:lnTo>
                                  <a:pt x="410438" y="846620"/>
                                </a:lnTo>
                                <a:lnTo>
                                  <a:pt x="463478" y="844379"/>
                                </a:lnTo>
                                <a:lnTo>
                                  <a:pt x="509863" y="837720"/>
                                </a:lnTo>
                                <a:lnTo>
                                  <a:pt x="554760" y="826875"/>
                                </a:lnTo>
                                <a:lnTo>
                                  <a:pt x="597960" y="812051"/>
                                </a:lnTo>
                                <a:lnTo>
                                  <a:pt x="639256" y="793457"/>
                                </a:lnTo>
                                <a:lnTo>
                                  <a:pt x="678441" y="771299"/>
                                </a:lnTo>
                                <a:lnTo>
                                  <a:pt x="715307" y="745784"/>
                                </a:lnTo>
                                <a:lnTo>
                                  <a:pt x="749646" y="717121"/>
                                </a:lnTo>
                                <a:lnTo>
                                  <a:pt x="781251" y="685516"/>
                                </a:lnTo>
                                <a:lnTo>
                                  <a:pt x="809915" y="651177"/>
                                </a:lnTo>
                                <a:lnTo>
                                  <a:pt x="835430" y="614311"/>
                                </a:lnTo>
                                <a:lnTo>
                                  <a:pt x="857590" y="575127"/>
                                </a:lnTo>
                                <a:lnTo>
                                  <a:pt x="876185" y="533830"/>
                                </a:lnTo>
                                <a:lnTo>
                                  <a:pt x="891009" y="490630"/>
                                </a:lnTo>
                                <a:lnTo>
                                  <a:pt x="901855" y="445732"/>
                                </a:lnTo>
                                <a:lnTo>
                                  <a:pt x="908514" y="399345"/>
                                </a:lnTo>
                                <a:lnTo>
                                  <a:pt x="910780" y="351675"/>
                                </a:lnTo>
                                <a:lnTo>
                                  <a:pt x="908192" y="300754"/>
                                </a:lnTo>
                                <a:lnTo>
                                  <a:pt x="900598" y="251315"/>
                                </a:lnTo>
                                <a:lnTo>
                                  <a:pt x="888251" y="203611"/>
                                </a:lnTo>
                                <a:lnTo>
                                  <a:pt x="871405" y="157897"/>
                                </a:lnTo>
                                <a:lnTo>
                                  <a:pt x="850314" y="114425"/>
                                </a:lnTo>
                                <a:lnTo>
                                  <a:pt x="825232" y="73449"/>
                                </a:lnTo>
                                <a:lnTo>
                                  <a:pt x="796412" y="35223"/>
                                </a:lnTo>
                                <a:lnTo>
                                  <a:pt x="764108" y="0"/>
                                </a:lnTo>
                                <a:close/>
                              </a:path>
                            </a:pathLst>
                          </a:custGeom>
                          <a:solidFill>
                            <a:srgbClr val="00468B"/>
                          </a:solidFill>
                        </wps:spPr>
                        <wps:bodyPr wrap="square" lIns="0" tIns="0" rIns="0" bIns="0" rtlCol="0">
                          <a:prstTxWarp prst="textNoShape">
                            <a:avLst/>
                          </a:prstTxWarp>
                          <a:noAutofit/>
                        </wps:bodyPr>
                      </wps:wsp>
                      <wps:wsp>
                        <wps:cNvPr id="222" name="Textbox 222"/>
                        <wps:cNvSpPr txBox="1"/>
                        <wps:spPr>
                          <a:xfrm>
                            <a:off x="0" y="0"/>
                            <a:ext cx="989965" cy="989965"/>
                          </a:xfrm>
                          <a:prstGeom prst="rect">
                            <a:avLst/>
                          </a:prstGeom>
                        </wps:spPr>
                        <wps:txbx>
                          <w:txbxContent>
                            <w:p>
                              <w:pPr>
                                <w:spacing w:before="377"/>
                                <w:ind w:left="255" w:right="0" w:firstLine="0"/>
                                <w:jc w:val="left"/>
                                <w:rPr>
                                  <w:rFonts w:ascii="Arial Black"/>
                                  <w:sz w:val="54"/>
                                </w:rPr>
                              </w:pPr>
                              <w:r>
                                <w:rPr>
                                  <w:rFonts w:ascii="Arial Black"/>
                                  <w:color w:val="00468B"/>
                                  <w:spacing w:val="-5"/>
                                  <w:sz w:val="54"/>
                                </w:rPr>
                                <w:t>408</w:t>
                              </w:r>
                            </w:p>
                          </w:txbxContent>
                        </wps:txbx>
                        <wps:bodyPr wrap="square" lIns="0" tIns="0" rIns="0" bIns="0" rtlCol="0">
                          <a:noAutofit/>
                        </wps:bodyPr>
                      </wps:wsp>
                    </wpg:wgp>
                  </a:graphicData>
                </a:graphic>
              </wp:anchor>
            </w:drawing>
          </mc:Choice>
          <mc:Fallback>
            <w:pict>
              <v:group style="position:absolute;margin-left:340.133514pt;margin-top:12.9534pt;width:77.95pt;height:77.95pt;mso-position-horizontal-relative:page;mso-position-vertical-relative:paragraph;z-index:-15710720;mso-wrap-distance-left:0;mso-wrap-distance-right:0" id="docshapegroup187" coordorigin="6803,259" coordsize="1559,1559">
                <v:shape style="position:absolute;left:6802;top:259;width:1435;height:1334" id="docshape188" coordorigin="6803,259" coordsize="1435,1334" path="m7591,259l7507,263,7434,273,7363,290,7295,314,7230,343,7169,378,7111,418,7056,463,7007,513,6962,567,6921,625,6886,687,6857,752,6834,820,6817,890,6806,963,6803,1039,6807,1119,6819,1197,6838,1272,6865,1344,6898,1412,6937,1477,6983,1537,7034,1592,7007,1555,6982,1517,6941,1434,6917,1369,6900,1302,6889,1233,6886,1163,6889,1093,6900,1025,6917,958,6941,892,6970,832,7004,774,7044,721,7090,671,7140,625,7193,585,7251,551,7311,522,7375,498,7440,481,7507,471,7575,467,7660,472,7734,487,7805,512,7871,545,7931,586,7986,634,8035,689,8076,750,8109,816,8133,887,8149,961,8154,1039,8149,1115,8134,1188,8110,1258,8078,1323,8038,1383,8088,1330,8131,1270,8168,1207,8197,1138,8219,1067,8232,992,8237,914,8233,838,8220,765,8199,695,8171,628,8136,565,8095,507,8048,454,7995,406,7937,364,7875,328,7809,299,7739,278,7666,264,7591,259xe" filled="true" fillcolor="#f05232" stroked="false">
                  <v:path arrowok="t"/>
                  <v:fill type="solid"/>
                </v:shape>
                <v:shape style="position:absolute;left:6927;top:484;width:1435;height:1334" id="docshape189" coordorigin="6927,485" coordsize="1435,1334" path="m8131,485l8182,560,8224,643,8248,708,8265,775,8275,844,8279,914,8275,984,8265,1052,8248,1119,8224,1185,8195,1245,8160,1303,8120,1356,8075,1406,8025,1452,7971,1492,7914,1526,7853,1555,7790,1579,7724,1596,7658,1606,7590,1610,7505,1605,7430,1590,7360,1565,7294,1532,7233,1491,7178,1443,7130,1388,7089,1327,7055,1261,7031,1190,7016,1116,7011,1039,7016,962,7030,889,7054,819,7086,754,7126,694,7077,747,7033,807,6997,870,6967,939,6945,1010,6932,1086,6927,1163,6932,1239,6944,1312,6965,1382,6993,1449,7028,1512,7069,1570,7117,1623,7169,1671,7227,1713,7289,1749,7356,1778,7425,1799,7498,1813,7574,1818,7657,1814,7730,1804,7801,1787,7869,1764,7934,1734,7996,1699,8054,1659,8108,1614,8158,1564,8203,1510,8243,1452,8278,1390,8307,1325,8331,1257,8348,1187,8358,1114,8362,1039,8358,958,8346,880,8326,805,8300,733,8266,665,8227,600,8182,540,8131,485xe" filled="true" fillcolor="#00468b" stroked="false">
                  <v:path arrowok="t"/>
                  <v:fill type="solid"/>
                </v:shape>
                <v:shape style="position:absolute;left:6802;top:259;width:1559;height:1559" type="#_x0000_t202" id="docshape190" filled="false" stroked="false">
                  <v:textbox inset="0,0,0,0">
                    <w:txbxContent>
                      <w:p>
                        <w:pPr>
                          <w:spacing w:before="377"/>
                          <w:ind w:left="255" w:right="0" w:firstLine="0"/>
                          <w:jc w:val="left"/>
                          <w:rPr>
                            <w:rFonts w:ascii="Arial Black"/>
                            <w:sz w:val="54"/>
                          </w:rPr>
                        </w:pPr>
                        <w:r>
                          <w:rPr>
                            <w:rFonts w:ascii="Arial Black"/>
                            <w:color w:val="00468B"/>
                            <w:spacing w:val="-5"/>
                            <w:sz w:val="54"/>
                          </w:rPr>
                          <w:t>408</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6272">
                <wp:simplePos x="0" y="0"/>
                <wp:positionH relativeFrom="page">
                  <wp:posOffset>6148495</wp:posOffset>
                </wp:positionH>
                <wp:positionV relativeFrom="paragraph">
                  <wp:posOffset>164508</wp:posOffset>
                </wp:positionV>
                <wp:extent cx="989965" cy="989965"/>
                <wp:effectExtent l="0" t="0" r="0" b="0"/>
                <wp:wrapTopAndBottom/>
                <wp:docPr id="223" name="Group 223"/>
                <wp:cNvGraphicFramePr>
                  <a:graphicFrameLocks/>
                </wp:cNvGraphicFramePr>
                <a:graphic>
                  <a:graphicData uri="http://schemas.microsoft.com/office/word/2010/wordprocessingGroup">
                    <wpg:wgp>
                      <wpg:cNvPr id="223" name="Group 223"/>
                      <wpg:cNvGrpSpPr/>
                      <wpg:grpSpPr>
                        <a:xfrm>
                          <a:off x="0" y="0"/>
                          <a:ext cx="989965" cy="989965"/>
                          <a:chExt cx="989965" cy="989965"/>
                        </a:xfrm>
                      </wpg:grpSpPr>
                      <wps:wsp>
                        <wps:cNvPr id="224" name="Graphic 224"/>
                        <wps:cNvSpPr/>
                        <wps:spPr>
                          <a:xfrm>
                            <a:off x="0" y="0"/>
                            <a:ext cx="911225" cy="847090"/>
                          </a:xfrm>
                          <a:custGeom>
                            <a:avLst/>
                            <a:gdLst/>
                            <a:ahLst/>
                            <a:cxnLst/>
                            <a:rect l="l" t="t" r="r" b="b"/>
                            <a:pathLst>
                              <a:path w="911225" h="847090">
                                <a:moveTo>
                                  <a:pt x="500341" y="0"/>
                                </a:moveTo>
                                <a:lnTo>
                                  <a:pt x="447312" y="2240"/>
                                </a:lnTo>
                                <a:lnTo>
                                  <a:pt x="400925" y="8899"/>
                                </a:lnTo>
                                <a:lnTo>
                                  <a:pt x="356027" y="19744"/>
                                </a:lnTo>
                                <a:lnTo>
                                  <a:pt x="312825" y="34568"/>
                                </a:lnTo>
                                <a:lnTo>
                                  <a:pt x="271528" y="53162"/>
                                </a:lnTo>
                                <a:lnTo>
                                  <a:pt x="232342" y="75321"/>
                                </a:lnTo>
                                <a:lnTo>
                                  <a:pt x="195476" y="100835"/>
                                </a:lnTo>
                                <a:lnTo>
                                  <a:pt x="161136" y="129498"/>
                                </a:lnTo>
                                <a:lnTo>
                                  <a:pt x="129530" y="161103"/>
                                </a:lnTo>
                                <a:lnTo>
                                  <a:pt x="100865" y="195442"/>
                                </a:lnTo>
                                <a:lnTo>
                                  <a:pt x="75350" y="232308"/>
                                </a:lnTo>
                                <a:lnTo>
                                  <a:pt x="53190" y="271492"/>
                                </a:lnTo>
                                <a:lnTo>
                                  <a:pt x="34595" y="312789"/>
                                </a:lnTo>
                                <a:lnTo>
                                  <a:pt x="19771" y="355989"/>
                                </a:lnTo>
                                <a:lnTo>
                                  <a:pt x="8925" y="400887"/>
                                </a:lnTo>
                                <a:lnTo>
                                  <a:pt x="2265" y="447275"/>
                                </a:lnTo>
                                <a:lnTo>
                                  <a:pt x="0" y="494944"/>
                                </a:lnTo>
                                <a:lnTo>
                                  <a:pt x="2587" y="545865"/>
                                </a:lnTo>
                                <a:lnTo>
                                  <a:pt x="10182" y="595304"/>
                                </a:lnTo>
                                <a:lnTo>
                                  <a:pt x="22528" y="643008"/>
                                </a:lnTo>
                                <a:lnTo>
                                  <a:pt x="39374" y="688722"/>
                                </a:lnTo>
                                <a:lnTo>
                                  <a:pt x="60465" y="732194"/>
                                </a:lnTo>
                                <a:lnTo>
                                  <a:pt x="85548" y="773170"/>
                                </a:lnTo>
                                <a:lnTo>
                                  <a:pt x="114368" y="811396"/>
                                </a:lnTo>
                                <a:lnTo>
                                  <a:pt x="146672" y="846620"/>
                                </a:lnTo>
                                <a:lnTo>
                                  <a:pt x="129441" y="823095"/>
                                </a:lnTo>
                                <a:lnTo>
                                  <a:pt x="113826" y="798498"/>
                                </a:lnTo>
                                <a:lnTo>
                                  <a:pt x="87553" y="746251"/>
                                </a:lnTo>
                                <a:lnTo>
                                  <a:pt x="72394" y="704757"/>
                                </a:lnTo>
                                <a:lnTo>
                                  <a:pt x="61531" y="662139"/>
                                </a:lnTo>
                                <a:lnTo>
                                  <a:pt x="54992" y="618550"/>
                                </a:lnTo>
                                <a:lnTo>
                                  <a:pt x="52806" y="574141"/>
                                </a:lnTo>
                                <a:lnTo>
                                  <a:pt x="54992" y="529732"/>
                                </a:lnTo>
                                <a:lnTo>
                                  <a:pt x="61531" y="486141"/>
                                </a:lnTo>
                                <a:lnTo>
                                  <a:pt x="72394" y="443519"/>
                                </a:lnTo>
                                <a:lnTo>
                                  <a:pt x="87553" y="402018"/>
                                </a:lnTo>
                                <a:lnTo>
                                  <a:pt x="106047" y="363553"/>
                                </a:lnTo>
                                <a:lnTo>
                                  <a:pt x="128058" y="327225"/>
                                </a:lnTo>
                                <a:lnTo>
                                  <a:pt x="153506" y="293158"/>
                                </a:lnTo>
                                <a:lnTo>
                                  <a:pt x="182308" y="261480"/>
                                </a:lnTo>
                                <a:lnTo>
                                  <a:pt x="213994" y="232671"/>
                                </a:lnTo>
                                <a:lnTo>
                                  <a:pt x="248064" y="207219"/>
                                </a:lnTo>
                                <a:lnTo>
                                  <a:pt x="284394" y="185206"/>
                                </a:lnTo>
                                <a:lnTo>
                                  <a:pt x="322859" y="166712"/>
                                </a:lnTo>
                                <a:lnTo>
                                  <a:pt x="363255" y="151898"/>
                                </a:lnTo>
                                <a:lnTo>
                                  <a:pt x="404718" y="141155"/>
                                </a:lnTo>
                                <a:lnTo>
                                  <a:pt x="447108" y="134510"/>
                                </a:lnTo>
                                <a:lnTo>
                                  <a:pt x="490283" y="131991"/>
                                </a:lnTo>
                                <a:lnTo>
                                  <a:pt x="544236" y="135279"/>
                                </a:lnTo>
                                <a:lnTo>
                                  <a:pt x="591477" y="144931"/>
                                </a:lnTo>
                                <a:lnTo>
                                  <a:pt x="636270" y="160490"/>
                                </a:lnTo>
                                <a:lnTo>
                                  <a:pt x="678185" y="181522"/>
                                </a:lnTo>
                                <a:lnTo>
                                  <a:pt x="716788" y="207596"/>
                                </a:lnTo>
                                <a:lnTo>
                                  <a:pt x="751647" y="238278"/>
                                </a:lnTo>
                                <a:lnTo>
                                  <a:pt x="782330" y="273138"/>
                                </a:lnTo>
                                <a:lnTo>
                                  <a:pt x="808404" y="311741"/>
                                </a:lnTo>
                                <a:lnTo>
                                  <a:pt x="829436" y="353655"/>
                                </a:lnTo>
                                <a:lnTo>
                                  <a:pt x="844995" y="398449"/>
                                </a:lnTo>
                                <a:lnTo>
                                  <a:pt x="854647" y="445689"/>
                                </a:lnTo>
                                <a:lnTo>
                                  <a:pt x="857961" y="494944"/>
                                </a:lnTo>
                                <a:lnTo>
                                  <a:pt x="854744" y="543477"/>
                                </a:lnTo>
                                <a:lnTo>
                                  <a:pt x="845369" y="590061"/>
                                </a:lnTo>
                                <a:lnTo>
                                  <a:pt x="830249" y="634284"/>
                                </a:lnTo>
                                <a:lnTo>
                                  <a:pt x="809797" y="675732"/>
                                </a:lnTo>
                                <a:lnTo>
                                  <a:pt x="784428" y="713993"/>
                                </a:lnTo>
                                <a:lnTo>
                                  <a:pt x="815952" y="679796"/>
                                </a:lnTo>
                                <a:lnTo>
                                  <a:pt x="843539" y="642241"/>
                                </a:lnTo>
                                <a:lnTo>
                                  <a:pt x="866858" y="601660"/>
                                </a:lnTo>
                                <a:lnTo>
                                  <a:pt x="885574" y="558386"/>
                                </a:lnTo>
                                <a:lnTo>
                                  <a:pt x="899355" y="512754"/>
                                </a:lnTo>
                                <a:lnTo>
                                  <a:pt x="907868" y="465097"/>
                                </a:lnTo>
                                <a:lnTo>
                                  <a:pt x="910780" y="415747"/>
                                </a:lnTo>
                                <a:lnTo>
                                  <a:pt x="908021" y="367696"/>
                                </a:lnTo>
                                <a:lnTo>
                                  <a:pt x="899947" y="321241"/>
                                </a:lnTo>
                                <a:lnTo>
                                  <a:pt x="886866" y="276689"/>
                                </a:lnTo>
                                <a:lnTo>
                                  <a:pt x="869085" y="234347"/>
                                </a:lnTo>
                                <a:lnTo>
                                  <a:pt x="846912" y="194521"/>
                                </a:lnTo>
                                <a:lnTo>
                                  <a:pt x="820652" y="157519"/>
                                </a:lnTo>
                                <a:lnTo>
                                  <a:pt x="790614" y="123648"/>
                                </a:lnTo>
                                <a:lnTo>
                                  <a:pt x="757105" y="93215"/>
                                </a:lnTo>
                                <a:lnTo>
                                  <a:pt x="720430" y="66526"/>
                                </a:lnTo>
                                <a:lnTo>
                                  <a:pt x="680899" y="43890"/>
                                </a:lnTo>
                                <a:lnTo>
                                  <a:pt x="638817" y="25611"/>
                                </a:lnTo>
                                <a:lnTo>
                                  <a:pt x="594492" y="11999"/>
                                </a:lnTo>
                                <a:lnTo>
                                  <a:pt x="548231" y="3359"/>
                                </a:lnTo>
                                <a:lnTo>
                                  <a:pt x="500341" y="0"/>
                                </a:lnTo>
                                <a:close/>
                              </a:path>
                            </a:pathLst>
                          </a:custGeom>
                          <a:solidFill>
                            <a:srgbClr val="F05232"/>
                          </a:solidFill>
                        </wps:spPr>
                        <wps:bodyPr wrap="square" lIns="0" tIns="0" rIns="0" bIns="0" rtlCol="0">
                          <a:prstTxWarp prst="textNoShape">
                            <a:avLst/>
                          </a:prstTxWarp>
                          <a:noAutofit/>
                        </wps:bodyPr>
                      </wps:wsp>
                      <wps:wsp>
                        <wps:cNvPr id="225" name="Graphic 225"/>
                        <wps:cNvSpPr/>
                        <wps:spPr>
                          <a:xfrm>
                            <a:off x="79169" y="143267"/>
                            <a:ext cx="911225" cy="847090"/>
                          </a:xfrm>
                          <a:custGeom>
                            <a:avLst/>
                            <a:gdLst/>
                            <a:ahLst/>
                            <a:cxnLst/>
                            <a:rect l="l" t="t" r="r" b="b"/>
                            <a:pathLst>
                              <a:path w="911225" h="847090">
                                <a:moveTo>
                                  <a:pt x="764108" y="0"/>
                                </a:moveTo>
                                <a:lnTo>
                                  <a:pt x="796953" y="48120"/>
                                </a:lnTo>
                                <a:lnTo>
                                  <a:pt x="823226" y="100355"/>
                                </a:lnTo>
                                <a:lnTo>
                                  <a:pt x="838387" y="141856"/>
                                </a:lnTo>
                                <a:lnTo>
                                  <a:pt x="849255" y="184478"/>
                                </a:lnTo>
                                <a:lnTo>
                                  <a:pt x="855798" y="228069"/>
                                </a:lnTo>
                                <a:lnTo>
                                  <a:pt x="857986" y="272478"/>
                                </a:lnTo>
                                <a:lnTo>
                                  <a:pt x="855798" y="316887"/>
                                </a:lnTo>
                                <a:lnTo>
                                  <a:pt x="849255" y="360478"/>
                                </a:lnTo>
                                <a:lnTo>
                                  <a:pt x="838387" y="403100"/>
                                </a:lnTo>
                                <a:lnTo>
                                  <a:pt x="823226" y="444601"/>
                                </a:lnTo>
                                <a:lnTo>
                                  <a:pt x="804733" y="483064"/>
                                </a:lnTo>
                                <a:lnTo>
                                  <a:pt x="782721" y="519390"/>
                                </a:lnTo>
                                <a:lnTo>
                                  <a:pt x="757273" y="553456"/>
                                </a:lnTo>
                                <a:lnTo>
                                  <a:pt x="728472" y="585139"/>
                                </a:lnTo>
                                <a:lnTo>
                                  <a:pt x="696788" y="613948"/>
                                </a:lnTo>
                                <a:lnTo>
                                  <a:pt x="662720" y="639400"/>
                                </a:lnTo>
                                <a:lnTo>
                                  <a:pt x="626391" y="661413"/>
                                </a:lnTo>
                                <a:lnTo>
                                  <a:pt x="587921" y="679907"/>
                                </a:lnTo>
                                <a:lnTo>
                                  <a:pt x="547527" y="694715"/>
                                </a:lnTo>
                                <a:lnTo>
                                  <a:pt x="506066" y="705459"/>
                                </a:lnTo>
                                <a:lnTo>
                                  <a:pt x="463677" y="712107"/>
                                </a:lnTo>
                                <a:lnTo>
                                  <a:pt x="420497" y="714629"/>
                                </a:lnTo>
                                <a:lnTo>
                                  <a:pt x="366556" y="711340"/>
                                </a:lnTo>
                                <a:lnTo>
                                  <a:pt x="319315" y="701688"/>
                                </a:lnTo>
                                <a:lnTo>
                                  <a:pt x="274522" y="686130"/>
                                </a:lnTo>
                                <a:lnTo>
                                  <a:pt x="232607" y="665097"/>
                                </a:lnTo>
                                <a:lnTo>
                                  <a:pt x="194004" y="639023"/>
                                </a:lnTo>
                                <a:lnTo>
                                  <a:pt x="159145" y="608341"/>
                                </a:lnTo>
                                <a:lnTo>
                                  <a:pt x="128462" y="573481"/>
                                </a:lnTo>
                                <a:lnTo>
                                  <a:pt x="102388" y="534878"/>
                                </a:lnTo>
                                <a:lnTo>
                                  <a:pt x="81356" y="492964"/>
                                </a:lnTo>
                                <a:lnTo>
                                  <a:pt x="65797" y="448170"/>
                                </a:lnTo>
                                <a:lnTo>
                                  <a:pt x="56145" y="400930"/>
                                </a:lnTo>
                                <a:lnTo>
                                  <a:pt x="52832" y="351675"/>
                                </a:lnTo>
                                <a:lnTo>
                                  <a:pt x="56047" y="303142"/>
                                </a:lnTo>
                                <a:lnTo>
                                  <a:pt x="65419" y="256558"/>
                                </a:lnTo>
                                <a:lnTo>
                                  <a:pt x="80535" y="212335"/>
                                </a:lnTo>
                                <a:lnTo>
                                  <a:pt x="100983" y="170887"/>
                                </a:lnTo>
                                <a:lnTo>
                                  <a:pt x="126352" y="132626"/>
                                </a:lnTo>
                                <a:lnTo>
                                  <a:pt x="94832" y="166823"/>
                                </a:lnTo>
                                <a:lnTo>
                                  <a:pt x="67246" y="204378"/>
                                </a:lnTo>
                                <a:lnTo>
                                  <a:pt x="43927" y="244960"/>
                                </a:lnTo>
                                <a:lnTo>
                                  <a:pt x="25209" y="288233"/>
                                </a:lnTo>
                                <a:lnTo>
                                  <a:pt x="11426" y="333865"/>
                                </a:lnTo>
                                <a:lnTo>
                                  <a:pt x="2912" y="381522"/>
                                </a:lnTo>
                                <a:lnTo>
                                  <a:pt x="0" y="430872"/>
                                </a:lnTo>
                                <a:lnTo>
                                  <a:pt x="2759" y="478923"/>
                                </a:lnTo>
                                <a:lnTo>
                                  <a:pt x="10833" y="525378"/>
                                </a:lnTo>
                                <a:lnTo>
                                  <a:pt x="23913" y="569930"/>
                                </a:lnTo>
                                <a:lnTo>
                                  <a:pt x="41694" y="612272"/>
                                </a:lnTo>
                                <a:lnTo>
                                  <a:pt x="63868" y="652098"/>
                                </a:lnTo>
                                <a:lnTo>
                                  <a:pt x="90127" y="689100"/>
                                </a:lnTo>
                                <a:lnTo>
                                  <a:pt x="120165" y="722971"/>
                                </a:lnTo>
                                <a:lnTo>
                                  <a:pt x="153675" y="753404"/>
                                </a:lnTo>
                                <a:lnTo>
                                  <a:pt x="190349" y="780093"/>
                                </a:lnTo>
                                <a:lnTo>
                                  <a:pt x="229881" y="802730"/>
                                </a:lnTo>
                                <a:lnTo>
                                  <a:pt x="271962" y="821008"/>
                                </a:lnTo>
                                <a:lnTo>
                                  <a:pt x="316287" y="834620"/>
                                </a:lnTo>
                                <a:lnTo>
                                  <a:pt x="362548" y="843260"/>
                                </a:lnTo>
                                <a:lnTo>
                                  <a:pt x="410438" y="846620"/>
                                </a:lnTo>
                                <a:lnTo>
                                  <a:pt x="463478" y="844379"/>
                                </a:lnTo>
                                <a:lnTo>
                                  <a:pt x="509863" y="837720"/>
                                </a:lnTo>
                                <a:lnTo>
                                  <a:pt x="554760" y="826875"/>
                                </a:lnTo>
                                <a:lnTo>
                                  <a:pt x="597960" y="812051"/>
                                </a:lnTo>
                                <a:lnTo>
                                  <a:pt x="639256" y="793457"/>
                                </a:lnTo>
                                <a:lnTo>
                                  <a:pt x="678441" y="771299"/>
                                </a:lnTo>
                                <a:lnTo>
                                  <a:pt x="715307" y="745784"/>
                                </a:lnTo>
                                <a:lnTo>
                                  <a:pt x="749646" y="717121"/>
                                </a:lnTo>
                                <a:lnTo>
                                  <a:pt x="781251" y="685516"/>
                                </a:lnTo>
                                <a:lnTo>
                                  <a:pt x="809915" y="651177"/>
                                </a:lnTo>
                                <a:lnTo>
                                  <a:pt x="835430" y="614311"/>
                                </a:lnTo>
                                <a:lnTo>
                                  <a:pt x="857590" y="575127"/>
                                </a:lnTo>
                                <a:lnTo>
                                  <a:pt x="876185" y="533830"/>
                                </a:lnTo>
                                <a:lnTo>
                                  <a:pt x="891009" y="490630"/>
                                </a:lnTo>
                                <a:lnTo>
                                  <a:pt x="901855" y="445732"/>
                                </a:lnTo>
                                <a:lnTo>
                                  <a:pt x="908514" y="399345"/>
                                </a:lnTo>
                                <a:lnTo>
                                  <a:pt x="910780" y="351675"/>
                                </a:lnTo>
                                <a:lnTo>
                                  <a:pt x="908192" y="300754"/>
                                </a:lnTo>
                                <a:lnTo>
                                  <a:pt x="900598" y="251315"/>
                                </a:lnTo>
                                <a:lnTo>
                                  <a:pt x="888251" y="203611"/>
                                </a:lnTo>
                                <a:lnTo>
                                  <a:pt x="871405" y="157897"/>
                                </a:lnTo>
                                <a:lnTo>
                                  <a:pt x="850314" y="114425"/>
                                </a:lnTo>
                                <a:lnTo>
                                  <a:pt x="825232" y="73449"/>
                                </a:lnTo>
                                <a:lnTo>
                                  <a:pt x="796412" y="35223"/>
                                </a:lnTo>
                                <a:lnTo>
                                  <a:pt x="764108" y="0"/>
                                </a:lnTo>
                                <a:close/>
                              </a:path>
                            </a:pathLst>
                          </a:custGeom>
                          <a:solidFill>
                            <a:srgbClr val="00468B"/>
                          </a:solidFill>
                        </wps:spPr>
                        <wps:bodyPr wrap="square" lIns="0" tIns="0" rIns="0" bIns="0" rtlCol="0">
                          <a:prstTxWarp prst="textNoShape">
                            <a:avLst/>
                          </a:prstTxWarp>
                          <a:noAutofit/>
                        </wps:bodyPr>
                      </wps:wsp>
                      <wps:wsp>
                        <wps:cNvPr id="226" name="Textbox 226"/>
                        <wps:cNvSpPr txBox="1"/>
                        <wps:spPr>
                          <a:xfrm>
                            <a:off x="0" y="0"/>
                            <a:ext cx="989965" cy="989965"/>
                          </a:xfrm>
                          <a:prstGeom prst="rect">
                            <a:avLst/>
                          </a:prstGeom>
                        </wps:spPr>
                        <wps:txbx>
                          <w:txbxContent>
                            <w:p>
                              <w:pPr>
                                <w:spacing w:before="357"/>
                                <w:ind w:left="284" w:right="0" w:firstLine="0"/>
                                <w:jc w:val="left"/>
                                <w:rPr>
                                  <w:rFonts w:ascii="Arial Black"/>
                                  <w:sz w:val="54"/>
                                </w:rPr>
                              </w:pPr>
                              <w:r>
                                <w:rPr>
                                  <w:rFonts w:ascii="Arial Black"/>
                                  <w:color w:val="00468B"/>
                                  <w:spacing w:val="-5"/>
                                  <w:sz w:val="54"/>
                                </w:rPr>
                                <w:t>266</w:t>
                              </w:r>
                            </w:p>
                          </w:txbxContent>
                        </wps:txbx>
                        <wps:bodyPr wrap="square" lIns="0" tIns="0" rIns="0" bIns="0" rtlCol="0">
                          <a:noAutofit/>
                        </wps:bodyPr>
                      </wps:wsp>
                    </wpg:wgp>
                  </a:graphicData>
                </a:graphic>
              </wp:anchor>
            </w:drawing>
          </mc:Choice>
          <mc:Fallback>
            <w:pict>
              <v:group style="position:absolute;margin-left:484.133514pt;margin-top:12.9534pt;width:77.95pt;height:77.95pt;mso-position-horizontal-relative:page;mso-position-vertical-relative:paragraph;z-index:-15710208;mso-wrap-distance-left:0;mso-wrap-distance-right:0" id="docshapegroup191" coordorigin="9683,259" coordsize="1559,1559">
                <v:shape style="position:absolute;left:9682;top:259;width:1435;height:1334" id="docshape192" coordorigin="9683,259" coordsize="1435,1334" path="m10471,259l10387,263,10314,273,10243,290,10175,314,10110,343,10049,378,9991,418,9936,463,9887,513,9842,567,9801,625,9766,687,9737,752,9714,820,9697,890,9686,963,9683,1039,9687,1119,9699,1197,9718,1272,9745,1344,9778,1412,9817,1477,9863,1537,9914,1592,9887,1555,9862,1517,9821,1434,9797,1369,9780,1302,9769,1233,9766,1163,9769,1093,9780,1025,9797,958,9821,892,9850,832,9884,774,9924,721,9970,671,10020,625,10073,585,10131,551,10191,522,10255,498,10320,481,10387,471,10455,467,10540,472,10614,487,10685,512,10751,545,10811,586,10866,634,10915,689,10956,750,10989,816,11013,887,11029,961,11034,1039,11029,1115,11014,1188,10990,1258,10958,1323,10918,1383,10968,1330,11011,1270,11048,1207,11077,1138,11099,1067,11112,992,11117,914,11113,838,11100,765,11079,695,11051,628,11016,565,10975,507,10928,454,10875,406,10817,364,10755,328,10689,299,10619,278,10546,264,10471,259xe" filled="true" fillcolor="#f05232" stroked="false">
                  <v:path arrowok="t"/>
                  <v:fill type="solid"/>
                </v:shape>
                <v:shape style="position:absolute;left:9807;top:484;width:1435;height:1334" id="docshape193" coordorigin="9807,485" coordsize="1435,1334" path="m11011,485l11062,560,11104,643,11128,708,11145,775,11155,844,11159,914,11155,984,11145,1052,11128,1119,11104,1185,11075,1245,11040,1303,11000,1356,10955,1406,10905,1452,10851,1492,10794,1526,10733,1555,10670,1579,10604,1596,10538,1606,10470,1610,10385,1605,10310,1590,10240,1565,10174,1532,10113,1491,10058,1443,10010,1388,9969,1327,9935,1261,9911,1190,9896,1116,9891,1039,9896,962,9910,889,9934,819,9966,754,10006,694,9957,747,9913,807,9877,870,9847,939,9825,1010,9812,1086,9807,1163,9812,1239,9824,1312,9845,1382,9873,1449,9908,1512,9949,1570,9997,1623,10049,1671,10107,1713,10169,1749,10236,1778,10305,1799,10378,1813,10454,1818,10537,1814,10610,1804,10681,1787,10749,1764,10814,1734,10876,1699,10934,1659,10988,1614,11038,1564,11083,1510,11123,1452,11158,1390,11187,1325,11211,1257,11228,1187,11238,1114,11242,1039,11238,958,11226,880,11206,805,11180,733,11146,665,11107,600,11062,540,11011,485xe" filled="true" fillcolor="#00468b" stroked="false">
                  <v:path arrowok="t"/>
                  <v:fill type="solid"/>
                </v:shape>
                <v:shape style="position:absolute;left:9682;top:259;width:1559;height:1559" type="#_x0000_t202" id="docshape194" filled="false" stroked="false">
                  <v:textbox inset="0,0,0,0">
                    <w:txbxContent>
                      <w:p>
                        <w:pPr>
                          <w:spacing w:before="357"/>
                          <w:ind w:left="284" w:right="0" w:firstLine="0"/>
                          <w:jc w:val="left"/>
                          <w:rPr>
                            <w:rFonts w:ascii="Arial Black"/>
                            <w:sz w:val="54"/>
                          </w:rPr>
                        </w:pPr>
                        <w:r>
                          <w:rPr>
                            <w:rFonts w:ascii="Arial Black"/>
                            <w:color w:val="00468B"/>
                            <w:spacing w:val="-5"/>
                            <w:sz w:val="54"/>
                          </w:rPr>
                          <w:t>266</w:t>
                        </w:r>
                      </w:p>
                    </w:txbxContent>
                  </v:textbox>
                  <w10:wrap type="none"/>
                </v:shape>
                <w10:wrap type="topAndBottom"/>
              </v:group>
            </w:pict>
          </mc:Fallback>
        </mc:AlternateContent>
      </w:r>
    </w:p>
    <w:p>
      <w:pPr>
        <w:pStyle w:val="BodyText"/>
        <w:spacing w:before="10"/>
        <w:rPr>
          <w:sz w:val="11"/>
        </w:rPr>
      </w:pPr>
    </w:p>
    <w:p>
      <w:pPr>
        <w:pStyle w:val="BodyText"/>
        <w:spacing w:after="0"/>
        <w:rPr>
          <w:sz w:val="11"/>
        </w:rPr>
        <w:sectPr>
          <w:type w:val="continuous"/>
          <w:pgSz w:w="12240" w:h="15840"/>
          <w:pgMar w:top="1820" w:bottom="280" w:left="0" w:right="0"/>
        </w:sectPr>
      </w:pPr>
    </w:p>
    <w:p>
      <w:pPr>
        <w:spacing w:line="223" w:lineRule="auto" w:before="120"/>
        <w:ind w:left="904" w:right="34" w:firstLine="0"/>
        <w:jc w:val="left"/>
        <w:rPr>
          <w:rFonts w:ascii="Arial"/>
          <w:b/>
          <w:sz w:val="20"/>
        </w:rPr>
      </w:pPr>
      <w:r>
        <w:rPr>
          <w:rFonts w:ascii="Verdana"/>
          <w:color w:val="00468B"/>
          <w:sz w:val="20"/>
        </w:rPr>
        <w:t>Consecutive</w:t>
      </w:r>
      <w:r>
        <w:rPr>
          <w:rFonts w:ascii="Verdana"/>
          <w:color w:val="00468B"/>
          <w:spacing w:val="-18"/>
          <w:sz w:val="20"/>
        </w:rPr>
        <w:t> </w:t>
      </w:r>
      <w:r>
        <w:rPr>
          <w:rFonts w:ascii="Verdana"/>
          <w:color w:val="00468B"/>
          <w:sz w:val="20"/>
        </w:rPr>
        <w:t>years</w:t>
      </w:r>
      <w:r>
        <w:rPr>
          <w:rFonts w:ascii="Verdana"/>
          <w:color w:val="00468B"/>
          <w:spacing w:val="-18"/>
          <w:sz w:val="20"/>
        </w:rPr>
        <w:t> </w:t>
      </w:r>
      <w:r>
        <w:rPr>
          <w:rFonts w:ascii="Verdana"/>
          <w:color w:val="00468B"/>
          <w:sz w:val="20"/>
        </w:rPr>
        <w:t>of </w:t>
      </w:r>
      <w:r>
        <w:rPr>
          <w:rFonts w:ascii="Verdana"/>
          <w:color w:val="00468B"/>
          <w:spacing w:val="-8"/>
          <w:sz w:val="20"/>
        </w:rPr>
        <w:t>Florida</w:t>
      </w:r>
      <w:r>
        <w:rPr>
          <w:rFonts w:ascii="Verdana"/>
          <w:color w:val="00468B"/>
          <w:spacing w:val="-12"/>
          <w:sz w:val="20"/>
        </w:rPr>
        <w:t> </w:t>
      </w:r>
      <w:r>
        <w:rPr>
          <w:rFonts w:ascii="Verdana"/>
          <w:color w:val="00468B"/>
          <w:spacing w:val="-8"/>
          <w:sz w:val="20"/>
        </w:rPr>
        <w:t>top-10</w:t>
      </w:r>
      <w:r>
        <w:rPr>
          <w:rFonts w:ascii="Verdana"/>
          <w:color w:val="00468B"/>
          <w:spacing w:val="-12"/>
          <w:sz w:val="20"/>
        </w:rPr>
        <w:t> </w:t>
      </w:r>
      <w:r>
        <w:rPr>
          <w:rFonts w:ascii="Verdana"/>
          <w:color w:val="00468B"/>
          <w:spacing w:val="-8"/>
          <w:sz w:val="20"/>
        </w:rPr>
        <w:t>finishes </w:t>
      </w:r>
      <w:r>
        <w:rPr>
          <w:rFonts w:ascii="Verdana"/>
          <w:color w:val="00468B"/>
          <w:sz w:val="20"/>
        </w:rPr>
        <w:t>in</w:t>
      </w:r>
      <w:r>
        <w:rPr>
          <w:rFonts w:ascii="Verdana"/>
          <w:color w:val="00468B"/>
          <w:spacing w:val="-4"/>
          <w:sz w:val="20"/>
        </w:rPr>
        <w:t> </w:t>
      </w:r>
      <w:r>
        <w:rPr>
          <w:rFonts w:ascii="Verdana"/>
          <w:color w:val="00468B"/>
          <w:sz w:val="20"/>
        </w:rPr>
        <w:t>national</w:t>
      </w:r>
      <w:r>
        <w:rPr>
          <w:rFonts w:ascii="Verdana"/>
          <w:color w:val="00468B"/>
          <w:spacing w:val="-4"/>
          <w:sz w:val="20"/>
        </w:rPr>
        <w:t> </w:t>
      </w:r>
      <w:r>
        <w:rPr>
          <w:rFonts w:ascii="Verdana"/>
          <w:color w:val="00468B"/>
          <w:sz w:val="20"/>
        </w:rPr>
        <w:t>all-sports standings. Florida is the </w:t>
      </w:r>
      <w:r>
        <w:rPr>
          <w:rFonts w:ascii="Arial"/>
          <w:b/>
          <w:color w:val="00468B"/>
          <w:sz w:val="20"/>
        </w:rPr>
        <w:t>only program among the top 10</w:t>
      </w:r>
    </w:p>
    <w:p>
      <w:pPr>
        <w:spacing w:line="223" w:lineRule="auto" w:before="2"/>
        <w:ind w:left="904" w:right="34" w:firstLine="0"/>
        <w:jc w:val="left"/>
        <w:rPr>
          <w:rFonts w:ascii="Verdana"/>
          <w:sz w:val="20"/>
        </w:rPr>
      </w:pPr>
      <w:r>
        <w:rPr>
          <w:rFonts w:ascii="Verdana"/>
          <w:color w:val="00468B"/>
          <w:sz w:val="20"/>
        </w:rPr>
        <w:t>in each all-sports </w:t>
      </w:r>
      <w:r>
        <w:rPr>
          <w:rFonts w:ascii="Verdana"/>
          <w:color w:val="00468B"/>
          <w:spacing w:val="-10"/>
          <w:sz w:val="20"/>
        </w:rPr>
        <w:t>ranking</w:t>
      </w:r>
      <w:r>
        <w:rPr>
          <w:rFonts w:ascii="Verdana"/>
          <w:color w:val="00468B"/>
          <w:spacing w:val="-17"/>
          <w:sz w:val="20"/>
        </w:rPr>
        <w:t> </w:t>
      </w:r>
      <w:r>
        <w:rPr>
          <w:rFonts w:ascii="Verdana"/>
          <w:color w:val="00468B"/>
          <w:spacing w:val="-10"/>
          <w:sz w:val="20"/>
        </w:rPr>
        <w:t>since</w:t>
      </w:r>
      <w:r>
        <w:rPr>
          <w:rFonts w:ascii="Verdana"/>
          <w:color w:val="00468B"/>
          <w:spacing w:val="-17"/>
          <w:sz w:val="20"/>
        </w:rPr>
        <w:t> </w:t>
      </w:r>
      <w:r>
        <w:rPr>
          <w:rFonts w:ascii="Verdana"/>
          <w:color w:val="00468B"/>
          <w:spacing w:val="-10"/>
          <w:sz w:val="20"/>
        </w:rPr>
        <w:t>1983-</w:t>
      </w:r>
      <w:r>
        <w:rPr>
          <w:rFonts w:ascii="Verdana"/>
          <w:color w:val="00468B"/>
          <w:spacing w:val="-10"/>
          <w:sz w:val="20"/>
        </w:rPr>
        <w:t>84.</w:t>
      </w:r>
    </w:p>
    <w:p>
      <w:pPr>
        <w:spacing w:line="240" w:lineRule="auto" w:before="97"/>
        <w:ind w:left="904" w:right="78" w:firstLine="0"/>
        <w:jc w:val="left"/>
        <w:rPr>
          <w:rFonts w:ascii="Arial"/>
          <w:b/>
          <w:sz w:val="25"/>
        </w:rPr>
      </w:pPr>
      <w:r>
        <w:rPr/>
        <w:br w:type="column"/>
      </w:r>
      <w:r>
        <w:rPr>
          <w:rFonts w:ascii="Verdana"/>
          <w:color w:val="00468B"/>
          <w:spacing w:val="-2"/>
          <w:w w:val="105"/>
          <w:sz w:val="25"/>
        </w:rPr>
        <w:t>Gators </w:t>
      </w:r>
      <w:r>
        <w:rPr>
          <w:rFonts w:ascii="Verdana"/>
          <w:color w:val="00468B"/>
          <w:spacing w:val="-2"/>
          <w:sz w:val="25"/>
        </w:rPr>
        <w:t>collected </w:t>
      </w:r>
      <w:r>
        <w:rPr>
          <w:rFonts w:ascii="Arial"/>
          <w:b/>
          <w:color w:val="00468B"/>
          <w:w w:val="105"/>
          <w:sz w:val="25"/>
        </w:rPr>
        <w:t>140 All-</w:t>
      </w:r>
    </w:p>
    <w:p>
      <w:pPr>
        <w:spacing w:line="232" w:lineRule="auto" w:before="13"/>
        <w:ind w:left="904" w:right="38" w:firstLine="0"/>
        <w:jc w:val="left"/>
        <w:rPr>
          <w:rFonts w:ascii="Verdana"/>
          <w:sz w:val="25"/>
        </w:rPr>
      </w:pPr>
      <w:r>
        <w:rPr>
          <w:rFonts w:ascii="Arial"/>
          <w:b/>
          <w:color w:val="00468B"/>
          <w:spacing w:val="-2"/>
          <w:sz w:val="25"/>
        </w:rPr>
        <w:t>America </w:t>
      </w:r>
      <w:r>
        <w:rPr>
          <w:rFonts w:ascii="Arial"/>
          <w:b/>
          <w:color w:val="00468B"/>
          <w:sz w:val="25"/>
        </w:rPr>
        <w:t>honors</w:t>
      </w:r>
      <w:r>
        <w:rPr>
          <w:rFonts w:ascii="Arial"/>
          <w:b/>
          <w:color w:val="00468B"/>
          <w:spacing w:val="-18"/>
          <w:sz w:val="25"/>
        </w:rPr>
        <w:t> </w:t>
      </w:r>
      <w:r>
        <w:rPr>
          <w:rFonts w:ascii="Verdana"/>
          <w:color w:val="00468B"/>
          <w:sz w:val="25"/>
        </w:rPr>
        <w:t>in </w:t>
      </w:r>
      <w:r>
        <w:rPr>
          <w:rFonts w:ascii="Verdana"/>
          <w:color w:val="00468B"/>
          <w:spacing w:val="-4"/>
          <w:sz w:val="25"/>
        </w:rPr>
        <w:t>2024-25.</w:t>
      </w:r>
    </w:p>
    <w:p>
      <w:pPr>
        <w:spacing w:line="230" w:lineRule="auto" w:before="110"/>
        <w:ind w:left="904" w:right="0" w:firstLine="0"/>
        <w:jc w:val="left"/>
        <w:rPr>
          <w:rFonts w:ascii="Arial" w:hAnsi="Arial"/>
          <w:b/>
          <w:sz w:val="22"/>
        </w:rPr>
      </w:pPr>
      <w:r>
        <w:rPr/>
        <w:br w:type="column"/>
      </w:r>
      <w:r>
        <w:rPr>
          <w:rFonts w:ascii="Verdana" w:hAnsi="Verdana"/>
          <w:color w:val="00468B"/>
          <w:spacing w:val="-2"/>
          <w:sz w:val="22"/>
        </w:rPr>
        <w:t>Earned Southeastern Conference Academic</w:t>
      </w:r>
      <w:r>
        <w:rPr>
          <w:rFonts w:ascii="Verdana" w:hAnsi="Verdana"/>
          <w:color w:val="00468B"/>
          <w:spacing w:val="-19"/>
          <w:sz w:val="22"/>
        </w:rPr>
        <w:t> </w:t>
      </w:r>
      <w:r>
        <w:rPr>
          <w:rFonts w:ascii="Verdana" w:hAnsi="Verdana"/>
          <w:color w:val="00468B"/>
          <w:spacing w:val="-2"/>
          <w:sz w:val="22"/>
        </w:rPr>
        <w:t>Honor </w:t>
      </w:r>
      <w:r>
        <w:rPr>
          <w:rFonts w:ascii="Verdana" w:hAnsi="Verdana"/>
          <w:color w:val="00468B"/>
          <w:spacing w:val="-4"/>
          <w:sz w:val="22"/>
        </w:rPr>
        <w:t>Roll</w:t>
      </w:r>
      <w:r>
        <w:rPr>
          <w:rFonts w:ascii="Verdana" w:hAnsi="Verdana"/>
          <w:color w:val="00468B"/>
          <w:spacing w:val="-19"/>
          <w:sz w:val="22"/>
        </w:rPr>
        <w:t> </w:t>
      </w:r>
      <w:r>
        <w:rPr>
          <w:rFonts w:ascii="Verdana" w:hAnsi="Verdana"/>
          <w:color w:val="00468B"/>
          <w:spacing w:val="-4"/>
          <w:sz w:val="22"/>
        </w:rPr>
        <w:t>accolades</w:t>
      </w:r>
      <w:r>
        <w:rPr>
          <w:rFonts w:ascii="Verdana" w:hAnsi="Verdana"/>
          <w:color w:val="00468B"/>
          <w:spacing w:val="-19"/>
          <w:sz w:val="22"/>
        </w:rPr>
        <w:t> </w:t>
      </w:r>
      <w:r>
        <w:rPr>
          <w:rFonts w:ascii="Verdana" w:hAnsi="Verdana"/>
          <w:color w:val="00468B"/>
          <w:spacing w:val="-4"/>
          <w:sz w:val="22"/>
        </w:rPr>
        <w:t>in </w:t>
      </w:r>
      <w:r>
        <w:rPr>
          <w:rFonts w:ascii="Verdana" w:hAnsi="Verdana"/>
          <w:color w:val="00468B"/>
          <w:sz w:val="22"/>
        </w:rPr>
        <w:t>2024-25</w:t>
      </w:r>
      <w:r>
        <w:rPr>
          <w:rFonts w:ascii="Verdana" w:hAnsi="Verdana"/>
          <w:color w:val="00468B"/>
          <w:spacing w:val="-19"/>
          <w:sz w:val="22"/>
        </w:rPr>
        <w:t> </w:t>
      </w:r>
      <w:r>
        <w:rPr>
          <w:rFonts w:ascii="Verdana" w:hAnsi="Verdana"/>
          <w:color w:val="00468B"/>
          <w:sz w:val="22"/>
        </w:rPr>
        <w:t>–</w:t>
      </w:r>
      <w:r>
        <w:rPr>
          <w:rFonts w:ascii="Verdana" w:hAnsi="Verdana"/>
          <w:color w:val="00468B"/>
          <w:spacing w:val="-19"/>
          <w:sz w:val="22"/>
        </w:rPr>
        <w:t> </w:t>
      </w:r>
      <w:r>
        <w:rPr>
          <w:rFonts w:ascii="Arial" w:hAnsi="Arial"/>
          <w:b/>
          <w:color w:val="00468B"/>
          <w:sz w:val="22"/>
        </w:rPr>
        <w:t>No.</w:t>
      </w:r>
      <w:r>
        <w:rPr>
          <w:rFonts w:ascii="Arial" w:hAnsi="Arial"/>
          <w:b/>
          <w:color w:val="00468B"/>
          <w:spacing w:val="-2"/>
          <w:sz w:val="22"/>
        </w:rPr>
        <w:t> </w:t>
      </w:r>
      <w:r>
        <w:rPr>
          <w:rFonts w:ascii="Arial" w:hAnsi="Arial"/>
          <w:b/>
          <w:color w:val="00468B"/>
          <w:sz w:val="22"/>
        </w:rPr>
        <w:t>3</w:t>
      </w:r>
    </w:p>
    <w:p>
      <w:pPr>
        <w:spacing w:line="242" w:lineRule="auto" w:before="0"/>
        <w:ind w:left="904" w:right="0" w:firstLine="0"/>
        <w:jc w:val="left"/>
        <w:rPr>
          <w:rFonts w:ascii="Arial"/>
          <w:b/>
          <w:sz w:val="22"/>
        </w:rPr>
      </w:pPr>
      <w:r>
        <w:rPr>
          <w:rFonts w:ascii="Arial"/>
          <w:b/>
          <w:color w:val="00468B"/>
          <w:w w:val="110"/>
          <w:sz w:val="22"/>
        </w:rPr>
        <w:t>all-time</w:t>
      </w:r>
      <w:r>
        <w:rPr>
          <w:rFonts w:ascii="Arial"/>
          <w:b/>
          <w:color w:val="00468B"/>
          <w:spacing w:val="-17"/>
          <w:w w:val="110"/>
          <w:sz w:val="22"/>
        </w:rPr>
        <w:t> </w:t>
      </w:r>
      <w:r>
        <w:rPr>
          <w:rFonts w:ascii="Arial"/>
          <w:b/>
          <w:color w:val="00468B"/>
          <w:w w:val="110"/>
          <w:sz w:val="22"/>
        </w:rPr>
        <w:t>for</w:t>
      </w:r>
      <w:r>
        <w:rPr>
          <w:rFonts w:ascii="Arial"/>
          <w:b/>
          <w:color w:val="00468B"/>
          <w:spacing w:val="-17"/>
          <w:w w:val="110"/>
          <w:sz w:val="22"/>
        </w:rPr>
        <w:t> </w:t>
      </w:r>
      <w:r>
        <w:rPr>
          <w:rFonts w:ascii="Arial"/>
          <w:b/>
          <w:color w:val="00468B"/>
          <w:w w:val="110"/>
          <w:sz w:val="22"/>
        </w:rPr>
        <w:t>the </w:t>
      </w:r>
      <w:r>
        <w:rPr>
          <w:rFonts w:ascii="Arial"/>
          <w:b/>
          <w:color w:val="00468B"/>
          <w:sz w:val="22"/>
        </w:rPr>
        <w:t>Gator program.</w:t>
      </w:r>
    </w:p>
    <w:p>
      <w:pPr>
        <w:spacing w:line="252" w:lineRule="auto" w:before="119"/>
        <w:ind w:left="904" w:right="747" w:firstLine="0"/>
        <w:jc w:val="left"/>
        <w:rPr>
          <w:rFonts w:ascii="Verdana" w:hAnsi="Verdana"/>
          <w:sz w:val="20"/>
        </w:rPr>
      </w:pPr>
      <w:r>
        <w:rPr/>
        <w:br w:type="column"/>
      </w:r>
      <w:r>
        <w:rPr>
          <w:rFonts w:ascii="Arial" w:hAnsi="Arial"/>
          <w:b/>
          <w:color w:val="00468B"/>
          <w:spacing w:val="-2"/>
          <w:sz w:val="20"/>
        </w:rPr>
        <w:t>Southeastern </w:t>
      </w:r>
      <w:r>
        <w:rPr>
          <w:rFonts w:ascii="Arial" w:hAnsi="Arial"/>
          <w:b/>
          <w:color w:val="00468B"/>
          <w:sz w:val="20"/>
        </w:rPr>
        <w:t>Conference team titles claimed by Florida leads the league. </w:t>
      </w:r>
      <w:r>
        <w:rPr>
          <w:rFonts w:ascii="Verdana" w:hAnsi="Verdana"/>
          <w:color w:val="00468B"/>
          <w:sz w:val="20"/>
        </w:rPr>
        <w:t>Gators won SEC men’s golf title and lacrosse won </w:t>
      </w:r>
      <w:r>
        <w:rPr>
          <w:rFonts w:ascii="Verdana" w:hAnsi="Verdana"/>
          <w:color w:val="00468B"/>
          <w:spacing w:val="-10"/>
          <w:sz w:val="20"/>
        </w:rPr>
        <w:t>Big</w:t>
      </w:r>
      <w:r>
        <w:rPr>
          <w:rFonts w:ascii="Verdana" w:hAnsi="Verdana"/>
          <w:color w:val="00468B"/>
          <w:spacing w:val="-17"/>
          <w:sz w:val="20"/>
        </w:rPr>
        <w:t> </w:t>
      </w:r>
      <w:r>
        <w:rPr>
          <w:rFonts w:ascii="Verdana" w:hAnsi="Verdana"/>
          <w:color w:val="00468B"/>
          <w:spacing w:val="-10"/>
          <w:sz w:val="20"/>
        </w:rPr>
        <w:t>12</w:t>
      </w:r>
      <w:r>
        <w:rPr>
          <w:rFonts w:ascii="Verdana" w:hAnsi="Verdana"/>
          <w:color w:val="00468B"/>
          <w:spacing w:val="-17"/>
          <w:sz w:val="20"/>
        </w:rPr>
        <w:t> </w:t>
      </w:r>
      <w:r>
        <w:rPr>
          <w:rFonts w:ascii="Verdana" w:hAnsi="Verdana"/>
          <w:color w:val="00468B"/>
          <w:spacing w:val="-10"/>
          <w:sz w:val="20"/>
        </w:rPr>
        <w:t>crown</w:t>
      </w:r>
      <w:r>
        <w:rPr>
          <w:rFonts w:ascii="Verdana" w:hAnsi="Verdana"/>
          <w:color w:val="00468B"/>
          <w:spacing w:val="-17"/>
          <w:sz w:val="20"/>
        </w:rPr>
        <w:t> </w:t>
      </w:r>
      <w:r>
        <w:rPr>
          <w:rFonts w:ascii="Verdana" w:hAnsi="Verdana"/>
          <w:color w:val="00468B"/>
          <w:spacing w:val="-10"/>
          <w:sz w:val="20"/>
        </w:rPr>
        <w:t>in</w:t>
      </w:r>
      <w:r>
        <w:rPr>
          <w:rFonts w:ascii="Verdana" w:hAnsi="Verdana"/>
          <w:color w:val="00468B"/>
          <w:spacing w:val="-17"/>
          <w:sz w:val="20"/>
        </w:rPr>
        <w:t> </w:t>
      </w:r>
      <w:r>
        <w:rPr>
          <w:rFonts w:ascii="Verdana" w:hAnsi="Verdana"/>
          <w:color w:val="00468B"/>
          <w:spacing w:val="-10"/>
          <w:sz w:val="20"/>
        </w:rPr>
        <w:t>2025.</w:t>
      </w:r>
    </w:p>
    <w:p>
      <w:pPr>
        <w:spacing w:after="0" w:line="252" w:lineRule="auto"/>
        <w:jc w:val="left"/>
        <w:rPr>
          <w:rFonts w:ascii="Verdana" w:hAnsi="Verdana"/>
          <w:sz w:val="20"/>
        </w:rPr>
        <w:sectPr>
          <w:type w:val="continuous"/>
          <w:pgSz w:w="12240" w:h="15840"/>
          <w:pgMar w:top="1820" w:bottom="280" w:left="0" w:right="0"/>
          <w:cols w:num="4" w:equalWidth="0">
            <w:col w:w="3057" w:space="178"/>
            <w:col w:w="2086" w:space="522"/>
            <w:col w:w="2676" w:space="57"/>
            <w:col w:w="3664"/>
          </w:cols>
        </w:sectPr>
      </w:pPr>
    </w:p>
    <w:p>
      <w:pPr>
        <w:pStyle w:val="BodyText"/>
        <w:rPr>
          <w:rFonts w:ascii="Verdana"/>
          <w:sz w:val="16"/>
        </w:rPr>
      </w:pPr>
      <w:r>
        <w:rPr>
          <w:rFonts w:ascii="Verdana"/>
          <w:sz w:val="16"/>
        </w:rPr>
        <mc:AlternateContent>
          <mc:Choice Requires="wps">
            <w:drawing>
              <wp:anchor distT="0" distB="0" distL="0" distR="0" allowOverlap="1" layoutInCell="1" locked="0" behindDoc="1" simplePos="0" relativeHeight="483411968">
                <wp:simplePos x="0" y="0"/>
                <wp:positionH relativeFrom="page">
                  <wp:posOffset>0</wp:posOffset>
                </wp:positionH>
                <wp:positionV relativeFrom="page">
                  <wp:posOffset>0</wp:posOffset>
                </wp:positionV>
                <wp:extent cx="7772400" cy="10058400"/>
                <wp:effectExtent l="0" t="0" r="0" b="0"/>
                <wp:wrapNone/>
                <wp:docPr id="227" name="Graphic 227"/>
                <wp:cNvGraphicFramePr>
                  <a:graphicFrameLocks/>
                </wp:cNvGraphicFramePr>
                <a:graphic>
                  <a:graphicData uri="http://schemas.microsoft.com/office/word/2010/wordprocessingShape">
                    <wps:wsp>
                      <wps:cNvPr id="227" name="Graphic 227"/>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alpha val="64999"/>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904512" id="docshape195" filled="true" fillcolor="#00468b" stroked="false">
                <v:fill opacity="42598f" type="solid"/>
                <w10:wrap type="none"/>
              </v:rect>
            </w:pict>
          </mc:Fallback>
        </mc:AlternateContent>
      </w:r>
    </w:p>
    <w:p>
      <w:pPr>
        <w:pStyle w:val="BodyText"/>
        <w:rPr>
          <w:rFonts w:ascii="Verdana"/>
          <w:sz w:val="16"/>
        </w:rPr>
      </w:pPr>
    </w:p>
    <w:p>
      <w:pPr>
        <w:pStyle w:val="BodyText"/>
        <w:rPr>
          <w:rFonts w:ascii="Verdana"/>
          <w:sz w:val="16"/>
        </w:rPr>
      </w:pPr>
    </w:p>
    <w:p>
      <w:pPr>
        <w:pStyle w:val="BodyText"/>
        <w:spacing w:before="54"/>
        <w:rPr>
          <w:rFonts w:ascii="Verdana"/>
          <w:sz w:val="16"/>
        </w:rPr>
      </w:pPr>
    </w:p>
    <w:p>
      <w:pPr>
        <w:spacing w:before="0"/>
        <w:ind w:left="8030"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15</w:t>
      </w:r>
    </w:p>
    <w:p>
      <w:pPr>
        <w:spacing w:after="0"/>
        <w:jc w:val="left"/>
        <w:rPr>
          <w:rFonts w:ascii="Arial"/>
          <w:b/>
          <w:sz w:val="16"/>
        </w:rPr>
        <w:sectPr>
          <w:type w:val="continuous"/>
          <w:pgSz w:w="12240" w:h="15840"/>
          <w:pgMar w:top="1820" w:bottom="280" w:left="0" w:right="0"/>
        </w:sectPr>
      </w:pPr>
    </w:p>
    <w:p>
      <w:pPr>
        <w:spacing w:line="240" w:lineRule="auto"/>
        <w:ind w:left="720" w:right="0" w:firstLine="0"/>
        <w:rPr>
          <w:rFonts w:ascii="Arial"/>
          <w:sz w:val="20"/>
        </w:rPr>
      </w:pPr>
      <w:r>
        <w:rPr>
          <w:rFonts w:ascii="Arial"/>
          <w:sz w:val="20"/>
        </w:rPr>
        <mc:AlternateContent>
          <mc:Choice Requires="wps">
            <w:drawing>
              <wp:inline distT="0" distB="0" distL="0" distR="0">
                <wp:extent cx="6858000" cy="4564380"/>
                <wp:effectExtent l="0" t="0" r="0" b="7620"/>
                <wp:docPr id="228" name="Group 228"/>
                <wp:cNvGraphicFramePr>
                  <a:graphicFrameLocks/>
                </wp:cNvGraphicFramePr>
                <a:graphic>
                  <a:graphicData uri="http://schemas.microsoft.com/office/word/2010/wordprocessingGroup">
                    <wpg:wgp>
                      <wpg:cNvPr id="228" name="Group 228"/>
                      <wpg:cNvGrpSpPr/>
                      <wpg:grpSpPr>
                        <a:xfrm>
                          <a:off x="0" y="0"/>
                          <a:ext cx="6858000" cy="4564380"/>
                          <a:chExt cx="6858000" cy="4564380"/>
                        </a:xfrm>
                      </wpg:grpSpPr>
                      <pic:pic>
                        <pic:nvPicPr>
                          <pic:cNvPr id="229" name="Image 229"/>
                          <pic:cNvPicPr/>
                        </pic:nvPicPr>
                        <pic:blipFill>
                          <a:blip r:embed="rId25" cstate="print"/>
                          <a:stretch>
                            <a:fillRect/>
                          </a:stretch>
                        </pic:blipFill>
                        <pic:spPr>
                          <a:xfrm>
                            <a:off x="0" y="0"/>
                            <a:ext cx="6858000" cy="4563897"/>
                          </a:xfrm>
                          <a:prstGeom prst="rect">
                            <a:avLst/>
                          </a:prstGeom>
                        </pic:spPr>
                      </pic:pic>
                      <wps:wsp>
                        <wps:cNvPr id="230" name="Textbox 230"/>
                        <wps:cNvSpPr txBox="1"/>
                        <wps:spPr>
                          <a:xfrm>
                            <a:off x="88900" y="368908"/>
                            <a:ext cx="353695" cy="126364"/>
                          </a:xfrm>
                          <a:prstGeom prst="rect">
                            <a:avLst/>
                          </a:prstGeom>
                        </wps:spPr>
                        <wps:txbx>
                          <w:txbxContent>
                            <w:p>
                              <w:pPr>
                                <w:spacing w:line="194" w:lineRule="exact" w:before="0"/>
                                <w:ind w:left="0" w:right="0" w:firstLine="0"/>
                                <w:jc w:val="left"/>
                                <w:rPr>
                                  <w:sz w:val="16"/>
                                </w:rPr>
                              </w:pPr>
                              <w:r>
                                <w:rPr>
                                  <w:color w:val="FFFFFF"/>
                                  <w:spacing w:val="-4"/>
                                  <w:sz w:val="16"/>
                                </w:rPr>
                                <w:t>MD&amp;A</w:t>
                              </w:r>
                            </w:p>
                          </w:txbxContent>
                        </wps:txbx>
                        <wps:bodyPr wrap="square" lIns="0" tIns="0" rIns="0" bIns="0" rtlCol="0">
                          <a:noAutofit/>
                        </wps:bodyPr>
                      </wps:wsp>
                    </wpg:wgp>
                  </a:graphicData>
                </a:graphic>
              </wp:inline>
            </w:drawing>
          </mc:Choice>
          <mc:Fallback>
            <w:pict>
              <v:group style="width:540pt;height:359.4pt;mso-position-horizontal-relative:char;mso-position-vertical-relative:line" id="docshapegroup196" coordorigin="0,0" coordsize="10800,7188">
                <v:shape style="position:absolute;left:0;top:0;width:10800;height:7188" type="#_x0000_t75" id="docshape197" stroked="false">
                  <v:imagedata r:id="rId25" o:title=""/>
                </v:shape>
                <v:shape style="position:absolute;left:140;top:580;width:557;height:199" type="#_x0000_t202" id="docshape198" filled="false" stroked="false">
                  <v:textbox inset="0,0,0,0">
                    <w:txbxContent>
                      <w:p>
                        <w:pPr>
                          <w:spacing w:line="194" w:lineRule="exact" w:before="0"/>
                          <w:ind w:left="0" w:right="0" w:firstLine="0"/>
                          <w:jc w:val="left"/>
                          <w:rPr>
                            <w:sz w:val="16"/>
                          </w:rPr>
                        </w:pPr>
                        <w:r>
                          <w:rPr>
                            <w:color w:val="FFFFFF"/>
                            <w:spacing w:val="-4"/>
                            <w:sz w:val="16"/>
                          </w:rPr>
                          <w:t>MD&amp;A</w:t>
                        </w:r>
                      </w:p>
                    </w:txbxContent>
                  </v:textbox>
                  <w10:wrap type="none"/>
                </v:shape>
              </v:group>
            </w:pict>
          </mc:Fallback>
        </mc:AlternateContent>
      </w:r>
      <w:r>
        <w:rPr>
          <w:rFonts w:ascii="Arial"/>
          <w:sz w:val="20"/>
        </w:rPr>
      </w:r>
    </w:p>
    <w:p>
      <w:pPr>
        <w:pStyle w:val="BodyText"/>
        <w:spacing w:before="140"/>
        <w:rPr>
          <w:rFonts w:ascii="Arial"/>
          <w:b/>
          <w:sz w:val="20"/>
        </w:rPr>
      </w:pPr>
    </w:p>
    <w:p>
      <w:pPr>
        <w:pStyle w:val="BodyText"/>
        <w:spacing w:after="0"/>
        <w:rPr>
          <w:rFonts w:ascii="Arial"/>
          <w:b/>
          <w:sz w:val="20"/>
        </w:rPr>
        <w:sectPr>
          <w:pgSz w:w="12240" w:h="15840"/>
          <w:pgMar w:top="0" w:bottom="0" w:left="0" w:right="0"/>
        </w:sectPr>
      </w:pPr>
    </w:p>
    <w:p>
      <w:pPr>
        <w:spacing w:before="217"/>
        <w:ind w:left="720" w:right="0" w:firstLine="0"/>
        <w:jc w:val="both"/>
        <w:rPr>
          <w:rFonts w:ascii="Arial Black"/>
          <w:sz w:val="20"/>
        </w:rPr>
      </w:pPr>
      <w:r>
        <w:rPr>
          <w:rFonts w:ascii="Arial Black"/>
          <w:color w:val="FFFFFF"/>
          <w:spacing w:val="62"/>
          <w:sz w:val="20"/>
          <w:shd w:fill="F26A36" w:color="auto" w:val="clear"/>
        </w:rPr>
        <w:t>   </w:t>
      </w:r>
      <w:r>
        <w:rPr>
          <w:rFonts w:ascii="Arial Black"/>
          <w:color w:val="FFFFFF"/>
          <w:sz w:val="20"/>
          <w:shd w:fill="F26A36" w:color="auto" w:val="clear"/>
        </w:rPr>
        <w:t>USING</w:t>
      </w:r>
      <w:r>
        <w:rPr>
          <w:rFonts w:ascii="Arial Black"/>
          <w:color w:val="FFFFFF"/>
          <w:spacing w:val="19"/>
          <w:sz w:val="20"/>
          <w:shd w:fill="F26A36" w:color="auto" w:val="clear"/>
        </w:rPr>
        <w:t> </w:t>
      </w:r>
      <w:r>
        <w:rPr>
          <w:rFonts w:ascii="Arial Black"/>
          <w:color w:val="FFFFFF"/>
          <w:sz w:val="20"/>
          <w:shd w:fill="F26A36" w:color="auto" w:val="clear"/>
        </w:rPr>
        <w:t>THESE</w:t>
      </w:r>
      <w:r>
        <w:rPr>
          <w:rFonts w:ascii="Arial Black"/>
          <w:color w:val="FFFFFF"/>
          <w:spacing w:val="19"/>
          <w:sz w:val="20"/>
          <w:shd w:fill="F26A36" w:color="auto" w:val="clear"/>
        </w:rPr>
        <w:t> </w:t>
      </w:r>
      <w:r>
        <w:rPr>
          <w:rFonts w:ascii="Arial Black"/>
          <w:color w:val="FFFFFF"/>
          <w:sz w:val="20"/>
          <w:shd w:fill="F26A36" w:color="auto" w:val="clear"/>
        </w:rPr>
        <w:t>FINANCIAL</w:t>
      </w:r>
      <w:r>
        <w:rPr>
          <w:rFonts w:ascii="Arial Black"/>
          <w:color w:val="FFFFFF"/>
          <w:spacing w:val="20"/>
          <w:sz w:val="20"/>
          <w:shd w:fill="F26A36" w:color="auto" w:val="clear"/>
        </w:rPr>
        <w:t> </w:t>
      </w:r>
      <w:r>
        <w:rPr>
          <w:rFonts w:ascii="Arial Black"/>
          <w:color w:val="FFFFFF"/>
          <w:spacing w:val="-2"/>
          <w:sz w:val="20"/>
          <w:shd w:fill="F26A36" w:color="auto" w:val="clear"/>
        </w:rPr>
        <w:t>STATEMENTS</w:t>
      </w:r>
      <w:r>
        <w:rPr>
          <w:rFonts w:ascii="Arial Black"/>
          <w:color w:val="FFFFFF"/>
          <w:spacing w:val="80"/>
          <w:sz w:val="20"/>
          <w:shd w:fill="F26A36" w:color="auto" w:val="clear"/>
        </w:rPr>
        <w:t>  </w:t>
      </w:r>
    </w:p>
    <w:p>
      <w:pPr>
        <w:pStyle w:val="BodyText"/>
        <w:spacing w:before="67"/>
        <w:rPr>
          <w:rFonts w:ascii="Arial Black"/>
          <w:sz w:val="20"/>
        </w:rPr>
      </w:pPr>
    </w:p>
    <w:p>
      <w:pPr>
        <w:spacing w:line="256" w:lineRule="auto" w:before="0"/>
        <w:ind w:left="720" w:right="21" w:firstLine="0"/>
        <w:jc w:val="both"/>
        <w:rPr>
          <w:i/>
          <w:sz w:val="19"/>
        </w:rPr>
      </w:pPr>
      <w:r>
        <w:rPr>
          <w:color w:val="231F20"/>
          <w:sz w:val="19"/>
        </w:rPr>
        <w:t>This report consists of a series of financial statements, prepared in accordance with the Governmental Accounting</w:t>
      </w:r>
      <w:r>
        <w:rPr>
          <w:color w:val="231F20"/>
          <w:spacing w:val="40"/>
          <w:sz w:val="19"/>
        </w:rPr>
        <w:t> </w:t>
      </w:r>
      <w:r>
        <w:rPr>
          <w:color w:val="231F20"/>
          <w:sz w:val="19"/>
        </w:rPr>
        <w:t>Standards</w:t>
      </w:r>
      <w:r>
        <w:rPr>
          <w:color w:val="231F20"/>
          <w:spacing w:val="40"/>
          <w:sz w:val="19"/>
        </w:rPr>
        <w:t> </w:t>
      </w:r>
      <w:r>
        <w:rPr>
          <w:color w:val="231F20"/>
          <w:sz w:val="19"/>
        </w:rPr>
        <w:t>Board</w:t>
      </w:r>
      <w:r>
        <w:rPr>
          <w:color w:val="231F20"/>
          <w:spacing w:val="40"/>
          <w:sz w:val="19"/>
        </w:rPr>
        <w:t> </w:t>
      </w:r>
      <w:r>
        <w:rPr>
          <w:color w:val="231F20"/>
          <w:sz w:val="19"/>
        </w:rPr>
        <w:t>(GASB)</w:t>
      </w:r>
      <w:r>
        <w:rPr>
          <w:color w:val="231F20"/>
          <w:spacing w:val="40"/>
          <w:sz w:val="19"/>
        </w:rPr>
        <w:t> </w:t>
      </w:r>
      <w:r>
        <w:rPr>
          <w:color w:val="231F20"/>
          <w:sz w:val="19"/>
        </w:rPr>
        <w:t>Statement</w:t>
      </w:r>
      <w:r>
        <w:rPr>
          <w:color w:val="231F20"/>
          <w:spacing w:val="40"/>
          <w:sz w:val="19"/>
        </w:rPr>
        <w:t> </w:t>
      </w:r>
      <w:r>
        <w:rPr>
          <w:color w:val="231F20"/>
          <w:sz w:val="19"/>
        </w:rPr>
        <w:t>No. 34, </w:t>
      </w:r>
      <w:r>
        <w:rPr>
          <w:i/>
          <w:color w:val="231F20"/>
          <w:sz w:val="19"/>
        </w:rPr>
        <w:t>Basic Financial Statements and Management’s</w:t>
      </w:r>
      <w:r>
        <w:rPr>
          <w:i/>
          <w:color w:val="231F20"/>
          <w:sz w:val="19"/>
        </w:rPr>
        <w:t> Discussion and Analysis – for State and Local Governments </w:t>
      </w:r>
      <w:r>
        <w:rPr>
          <w:color w:val="231F20"/>
          <w:sz w:val="19"/>
        </w:rPr>
        <w:t>and Statement No. 35, </w:t>
      </w:r>
      <w:r>
        <w:rPr>
          <w:i/>
          <w:color w:val="231F20"/>
          <w:sz w:val="19"/>
        </w:rPr>
        <w:t>Basic Financial</w:t>
      </w:r>
      <w:r>
        <w:rPr>
          <w:i/>
          <w:color w:val="231F20"/>
          <w:sz w:val="19"/>
        </w:rPr>
        <w:t> Statements – and Management’s Discussion and</w:t>
      </w:r>
      <w:r>
        <w:rPr>
          <w:i/>
          <w:color w:val="231F20"/>
          <w:spacing w:val="40"/>
          <w:sz w:val="19"/>
        </w:rPr>
        <w:t> </w:t>
      </w:r>
      <w:r>
        <w:rPr>
          <w:i/>
          <w:color w:val="231F20"/>
          <w:sz w:val="19"/>
        </w:rPr>
        <w:t>Analysis</w:t>
      </w:r>
      <w:r>
        <w:rPr>
          <w:i/>
          <w:color w:val="231F20"/>
          <w:spacing w:val="40"/>
          <w:sz w:val="19"/>
        </w:rPr>
        <w:t> </w:t>
      </w:r>
      <w:r>
        <w:rPr>
          <w:i/>
          <w:color w:val="231F20"/>
          <w:sz w:val="19"/>
        </w:rPr>
        <w:t>–</w:t>
      </w:r>
      <w:r>
        <w:rPr>
          <w:i/>
          <w:color w:val="231F20"/>
          <w:spacing w:val="40"/>
          <w:sz w:val="19"/>
        </w:rPr>
        <w:t> </w:t>
      </w:r>
      <w:r>
        <w:rPr>
          <w:i/>
          <w:color w:val="231F20"/>
          <w:sz w:val="19"/>
        </w:rPr>
        <w:t>for</w:t>
      </w:r>
      <w:r>
        <w:rPr>
          <w:i/>
          <w:color w:val="231F20"/>
          <w:spacing w:val="40"/>
          <w:sz w:val="19"/>
        </w:rPr>
        <w:t> </w:t>
      </w:r>
      <w:r>
        <w:rPr>
          <w:i/>
          <w:color w:val="231F20"/>
          <w:sz w:val="19"/>
        </w:rPr>
        <w:t>Colleges</w:t>
      </w:r>
      <w:r>
        <w:rPr>
          <w:i/>
          <w:color w:val="231F20"/>
          <w:spacing w:val="40"/>
          <w:sz w:val="19"/>
        </w:rPr>
        <w:t> </w:t>
      </w:r>
      <w:r>
        <w:rPr>
          <w:i/>
          <w:color w:val="231F20"/>
          <w:sz w:val="19"/>
        </w:rPr>
        <w:t>and</w:t>
      </w:r>
      <w:r>
        <w:rPr>
          <w:i/>
          <w:color w:val="231F20"/>
          <w:spacing w:val="40"/>
          <w:sz w:val="19"/>
        </w:rPr>
        <w:t> </w:t>
      </w:r>
      <w:r>
        <w:rPr>
          <w:i/>
          <w:color w:val="231F20"/>
          <w:sz w:val="19"/>
        </w:rPr>
        <w:t>Universities.</w:t>
      </w:r>
    </w:p>
    <w:p>
      <w:pPr>
        <w:pStyle w:val="BodyText"/>
        <w:spacing w:before="23"/>
        <w:rPr>
          <w:i/>
        </w:rPr>
      </w:pPr>
    </w:p>
    <w:p>
      <w:pPr>
        <w:pStyle w:val="BodyText"/>
        <w:spacing w:line="256" w:lineRule="auto"/>
        <w:ind w:left="720" w:right="24"/>
        <w:jc w:val="both"/>
        <w:rPr>
          <w:i/>
        </w:rPr>
      </w:pPr>
      <w:r>
        <w:rPr>
          <w:color w:val="231F20"/>
          <w:w w:val="105"/>
        </w:rPr>
        <w:t>There</w:t>
      </w:r>
      <w:r>
        <w:rPr>
          <w:color w:val="231F20"/>
          <w:w w:val="105"/>
        </w:rPr>
        <w:t> are</w:t>
      </w:r>
      <w:r>
        <w:rPr>
          <w:color w:val="231F20"/>
          <w:w w:val="105"/>
        </w:rPr>
        <w:t> three</w:t>
      </w:r>
      <w:r>
        <w:rPr>
          <w:color w:val="231F20"/>
          <w:w w:val="105"/>
        </w:rPr>
        <w:t> financial</w:t>
      </w:r>
      <w:r>
        <w:rPr>
          <w:color w:val="231F20"/>
          <w:w w:val="105"/>
        </w:rPr>
        <w:t> statements</w:t>
      </w:r>
      <w:r>
        <w:rPr>
          <w:color w:val="231F20"/>
          <w:w w:val="105"/>
        </w:rPr>
        <w:t> presented:</w:t>
      </w:r>
      <w:r>
        <w:rPr>
          <w:color w:val="231F20"/>
          <w:w w:val="105"/>
        </w:rPr>
        <w:t> The </w:t>
      </w:r>
      <w:r>
        <w:rPr>
          <w:color w:val="231F20"/>
        </w:rPr>
        <w:t>Statements of Net Position; the Statements of </w:t>
      </w:r>
      <w:r>
        <w:rPr>
          <w:color w:val="231F20"/>
        </w:rPr>
        <w:t>Revenues, </w:t>
      </w:r>
      <w:r>
        <w:rPr>
          <w:color w:val="231F20"/>
          <w:w w:val="105"/>
        </w:rPr>
        <w:t>Expenses</w:t>
      </w:r>
      <w:r>
        <w:rPr>
          <w:color w:val="231F20"/>
          <w:w w:val="105"/>
        </w:rPr>
        <w:t> and</w:t>
      </w:r>
      <w:r>
        <w:rPr>
          <w:color w:val="231F20"/>
          <w:w w:val="105"/>
        </w:rPr>
        <w:t> Changes</w:t>
      </w:r>
      <w:r>
        <w:rPr>
          <w:color w:val="231F20"/>
          <w:w w:val="105"/>
        </w:rPr>
        <w:t> in</w:t>
      </w:r>
      <w:r>
        <w:rPr>
          <w:color w:val="231F20"/>
          <w:w w:val="105"/>
        </w:rPr>
        <w:t> Net</w:t>
      </w:r>
      <w:r>
        <w:rPr>
          <w:color w:val="231F20"/>
          <w:w w:val="105"/>
        </w:rPr>
        <w:t> Position;</w:t>
      </w:r>
      <w:r>
        <w:rPr>
          <w:color w:val="231F20"/>
          <w:w w:val="105"/>
        </w:rPr>
        <w:t> and</w:t>
      </w:r>
      <w:r>
        <w:rPr>
          <w:color w:val="231F20"/>
          <w:w w:val="105"/>
        </w:rPr>
        <w:t> the Statements of Cash Flows. As well, the addition of the Statements</w:t>
      </w:r>
      <w:r>
        <w:rPr>
          <w:color w:val="231F20"/>
          <w:spacing w:val="-13"/>
          <w:w w:val="105"/>
        </w:rPr>
        <w:t> </w:t>
      </w:r>
      <w:r>
        <w:rPr>
          <w:color w:val="231F20"/>
          <w:w w:val="105"/>
        </w:rPr>
        <w:t>of</w:t>
      </w:r>
      <w:r>
        <w:rPr>
          <w:color w:val="231F20"/>
          <w:spacing w:val="-13"/>
          <w:w w:val="105"/>
        </w:rPr>
        <w:t> </w:t>
      </w:r>
      <w:r>
        <w:rPr>
          <w:color w:val="231F20"/>
          <w:w w:val="105"/>
        </w:rPr>
        <w:t>Fiduciary</w:t>
      </w:r>
      <w:r>
        <w:rPr>
          <w:color w:val="231F20"/>
          <w:spacing w:val="-13"/>
          <w:w w:val="105"/>
        </w:rPr>
        <w:t> </w:t>
      </w:r>
      <w:r>
        <w:rPr>
          <w:color w:val="231F20"/>
          <w:w w:val="105"/>
        </w:rPr>
        <w:t>Net</w:t>
      </w:r>
      <w:r>
        <w:rPr>
          <w:color w:val="231F20"/>
          <w:spacing w:val="-13"/>
          <w:w w:val="105"/>
        </w:rPr>
        <w:t> </w:t>
      </w:r>
      <w:r>
        <w:rPr>
          <w:color w:val="231F20"/>
          <w:w w:val="105"/>
        </w:rPr>
        <w:t>Position</w:t>
      </w:r>
      <w:r>
        <w:rPr>
          <w:color w:val="231F20"/>
          <w:spacing w:val="-13"/>
          <w:w w:val="105"/>
        </w:rPr>
        <w:t> </w:t>
      </w:r>
      <w:r>
        <w:rPr>
          <w:color w:val="231F20"/>
          <w:w w:val="105"/>
        </w:rPr>
        <w:t>and</w:t>
      </w:r>
      <w:r>
        <w:rPr>
          <w:color w:val="231F20"/>
          <w:spacing w:val="-13"/>
          <w:w w:val="105"/>
        </w:rPr>
        <w:t> </w:t>
      </w:r>
      <w:r>
        <w:rPr>
          <w:color w:val="231F20"/>
          <w:w w:val="105"/>
        </w:rPr>
        <w:t>Statements</w:t>
      </w:r>
      <w:r>
        <w:rPr>
          <w:color w:val="231F20"/>
          <w:spacing w:val="-13"/>
          <w:w w:val="105"/>
        </w:rPr>
        <w:t> </w:t>
      </w:r>
      <w:r>
        <w:rPr>
          <w:color w:val="231F20"/>
          <w:w w:val="105"/>
        </w:rPr>
        <w:t>of Changes</w:t>
      </w:r>
      <w:r>
        <w:rPr>
          <w:color w:val="231F20"/>
          <w:w w:val="105"/>
        </w:rPr>
        <w:t> in</w:t>
      </w:r>
      <w:r>
        <w:rPr>
          <w:color w:val="231F20"/>
          <w:w w:val="105"/>
        </w:rPr>
        <w:t> Fiduciary</w:t>
      </w:r>
      <w:r>
        <w:rPr>
          <w:color w:val="231F20"/>
          <w:w w:val="105"/>
        </w:rPr>
        <w:t> Net</w:t>
      </w:r>
      <w:r>
        <w:rPr>
          <w:color w:val="231F20"/>
          <w:w w:val="105"/>
        </w:rPr>
        <w:t> Position</w:t>
      </w:r>
      <w:r>
        <w:rPr>
          <w:color w:val="231F20"/>
          <w:w w:val="105"/>
        </w:rPr>
        <w:t> for</w:t>
      </w:r>
      <w:r>
        <w:rPr>
          <w:color w:val="231F20"/>
          <w:w w:val="105"/>
        </w:rPr>
        <w:t> the</w:t>
      </w:r>
      <w:r>
        <w:rPr>
          <w:color w:val="231F20"/>
          <w:w w:val="105"/>
        </w:rPr>
        <w:t> University Athletic</w:t>
      </w:r>
      <w:r>
        <w:rPr>
          <w:color w:val="231F20"/>
          <w:w w:val="105"/>
        </w:rPr>
        <w:t> Association</w:t>
      </w:r>
      <w:r>
        <w:rPr>
          <w:color w:val="231F20"/>
          <w:w w:val="105"/>
        </w:rPr>
        <w:t> Employees’</w:t>
      </w:r>
      <w:r>
        <w:rPr>
          <w:color w:val="231F20"/>
          <w:w w:val="105"/>
        </w:rPr>
        <w:t> Money</w:t>
      </w:r>
      <w:r>
        <w:rPr>
          <w:color w:val="231F20"/>
          <w:w w:val="105"/>
        </w:rPr>
        <w:t> Purchase Pension</w:t>
      </w:r>
      <w:r>
        <w:rPr>
          <w:color w:val="231F20"/>
          <w:w w:val="105"/>
        </w:rPr>
        <w:t> Plan</w:t>
      </w:r>
      <w:r>
        <w:rPr>
          <w:color w:val="231F20"/>
          <w:w w:val="105"/>
        </w:rPr>
        <w:t> as</w:t>
      </w:r>
      <w:r>
        <w:rPr>
          <w:color w:val="231F20"/>
          <w:w w:val="105"/>
        </w:rPr>
        <w:t> required</w:t>
      </w:r>
      <w:r>
        <w:rPr>
          <w:color w:val="231F20"/>
          <w:w w:val="105"/>
        </w:rPr>
        <w:t> by</w:t>
      </w:r>
      <w:r>
        <w:rPr>
          <w:color w:val="231F20"/>
          <w:w w:val="105"/>
        </w:rPr>
        <w:t> GASB</w:t>
      </w:r>
      <w:r>
        <w:rPr>
          <w:color w:val="231F20"/>
          <w:w w:val="105"/>
        </w:rPr>
        <w:t> Statement</w:t>
      </w:r>
      <w:r>
        <w:rPr>
          <w:color w:val="231F20"/>
          <w:w w:val="105"/>
        </w:rPr>
        <w:t> No.</w:t>
      </w:r>
      <w:r>
        <w:rPr>
          <w:color w:val="231F20"/>
          <w:w w:val="105"/>
        </w:rPr>
        <w:t> 84, </w:t>
      </w:r>
      <w:r>
        <w:rPr>
          <w:i/>
          <w:color w:val="231F20"/>
          <w:w w:val="105"/>
        </w:rPr>
        <w:t>Fiduciary Activities.</w:t>
      </w:r>
    </w:p>
    <w:p>
      <w:pPr>
        <w:pStyle w:val="BodyText"/>
        <w:spacing w:before="48"/>
        <w:rPr>
          <w:i/>
        </w:rPr>
      </w:pPr>
    </w:p>
    <w:p>
      <w:pPr>
        <w:tabs>
          <w:tab w:pos="1695" w:val="left" w:leader="none"/>
          <w:tab w:pos="5966" w:val="left" w:leader="none"/>
        </w:tabs>
        <w:spacing w:before="0"/>
        <w:ind w:left="705" w:right="0" w:firstLine="0"/>
        <w:jc w:val="both"/>
        <w:rPr>
          <w:rFonts w:ascii="Arial Black"/>
          <w:sz w:val="20"/>
        </w:rPr>
      </w:pPr>
      <w:r>
        <w:rPr>
          <w:rFonts w:ascii="Arial Black"/>
          <w:color w:val="FFFFFF"/>
          <w:sz w:val="20"/>
          <w:shd w:fill="F26A36" w:color="auto" w:val="clear"/>
        </w:rPr>
        <w:tab/>
        <w:t>SUMMARY</w:t>
      </w:r>
      <w:r>
        <w:rPr>
          <w:rFonts w:ascii="Arial Black"/>
          <w:color w:val="FFFFFF"/>
          <w:spacing w:val="15"/>
          <w:sz w:val="20"/>
          <w:shd w:fill="F26A36" w:color="auto" w:val="clear"/>
        </w:rPr>
        <w:t> </w:t>
      </w:r>
      <w:r>
        <w:rPr>
          <w:rFonts w:ascii="Arial Black"/>
          <w:color w:val="FFFFFF"/>
          <w:sz w:val="20"/>
          <w:shd w:fill="F26A36" w:color="auto" w:val="clear"/>
        </w:rPr>
        <w:t>OF</w:t>
      </w:r>
      <w:r>
        <w:rPr>
          <w:rFonts w:ascii="Arial Black"/>
          <w:color w:val="FFFFFF"/>
          <w:spacing w:val="15"/>
          <w:sz w:val="20"/>
          <w:shd w:fill="F26A36" w:color="auto" w:val="clear"/>
        </w:rPr>
        <w:t> </w:t>
      </w:r>
      <w:r>
        <w:rPr>
          <w:rFonts w:ascii="Arial Black"/>
          <w:color w:val="FFFFFF"/>
          <w:sz w:val="20"/>
          <w:shd w:fill="F26A36" w:color="auto" w:val="clear"/>
        </w:rPr>
        <w:t>NET</w:t>
      </w:r>
      <w:r>
        <w:rPr>
          <w:rFonts w:ascii="Arial Black"/>
          <w:color w:val="FFFFFF"/>
          <w:spacing w:val="16"/>
          <w:sz w:val="20"/>
          <w:shd w:fill="F26A36" w:color="auto" w:val="clear"/>
        </w:rPr>
        <w:t> </w:t>
      </w:r>
      <w:r>
        <w:rPr>
          <w:rFonts w:ascii="Arial Black"/>
          <w:color w:val="FFFFFF"/>
          <w:spacing w:val="-2"/>
          <w:sz w:val="20"/>
          <w:shd w:fill="F26A36" w:color="auto" w:val="clear"/>
        </w:rPr>
        <w:t>POSITION</w:t>
      </w:r>
      <w:r>
        <w:rPr>
          <w:rFonts w:ascii="Arial Black"/>
          <w:color w:val="FFFFFF"/>
          <w:sz w:val="20"/>
          <w:shd w:fill="F26A36" w:color="auto" w:val="clear"/>
        </w:rPr>
        <w:tab/>
      </w:r>
    </w:p>
    <w:p>
      <w:pPr>
        <w:pStyle w:val="BodyText"/>
        <w:spacing w:line="256" w:lineRule="auto" w:before="230"/>
        <w:ind w:left="720" w:right="24"/>
        <w:jc w:val="both"/>
      </w:pPr>
      <w:r>
        <w:rPr>
          <w:color w:val="231F20"/>
          <w:w w:val="105"/>
        </w:rPr>
        <w:t>The Statements of Net Position shared in summary </w:t>
      </w:r>
      <w:r>
        <w:rPr>
          <w:color w:val="231F20"/>
          <w:w w:val="105"/>
        </w:rPr>
        <w:t>on the</w:t>
      </w:r>
      <w:r>
        <w:rPr>
          <w:color w:val="231F20"/>
          <w:w w:val="105"/>
        </w:rPr>
        <w:t> next</w:t>
      </w:r>
      <w:r>
        <w:rPr>
          <w:color w:val="231F20"/>
          <w:w w:val="105"/>
        </w:rPr>
        <w:t> page</w:t>
      </w:r>
      <w:r>
        <w:rPr>
          <w:color w:val="231F20"/>
          <w:w w:val="105"/>
        </w:rPr>
        <w:t> and</w:t>
      </w:r>
      <w:r>
        <w:rPr>
          <w:color w:val="231F20"/>
          <w:w w:val="105"/>
        </w:rPr>
        <w:t> in</w:t>
      </w:r>
      <w:r>
        <w:rPr>
          <w:color w:val="231F20"/>
          <w:w w:val="105"/>
        </w:rPr>
        <w:t> detail</w:t>
      </w:r>
      <w:r>
        <w:rPr>
          <w:color w:val="231F20"/>
          <w:w w:val="105"/>
        </w:rPr>
        <w:t> on</w:t>
      </w:r>
      <w:r>
        <w:rPr>
          <w:color w:val="231F20"/>
          <w:w w:val="105"/>
        </w:rPr>
        <w:t> page</w:t>
      </w:r>
      <w:r>
        <w:rPr>
          <w:color w:val="231F20"/>
          <w:w w:val="105"/>
        </w:rPr>
        <w:t> 24</w:t>
      </w:r>
      <w:r>
        <w:rPr>
          <w:color w:val="231F20"/>
          <w:w w:val="105"/>
        </w:rPr>
        <w:t> present</w:t>
      </w:r>
      <w:r>
        <w:rPr>
          <w:color w:val="231F20"/>
          <w:w w:val="105"/>
        </w:rPr>
        <w:t> the assets, liabilities and net position of the Association as of</w:t>
      </w:r>
      <w:r>
        <w:rPr>
          <w:color w:val="231F20"/>
          <w:spacing w:val="8"/>
          <w:w w:val="105"/>
        </w:rPr>
        <w:t> </w:t>
      </w:r>
      <w:r>
        <w:rPr>
          <w:color w:val="231F20"/>
          <w:w w:val="105"/>
        </w:rPr>
        <w:t>the</w:t>
      </w:r>
      <w:r>
        <w:rPr>
          <w:color w:val="231F20"/>
          <w:spacing w:val="8"/>
          <w:w w:val="105"/>
        </w:rPr>
        <w:t> </w:t>
      </w:r>
      <w:r>
        <w:rPr>
          <w:color w:val="231F20"/>
          <w:w w:val="105"/>
        </w:rPr>
        <w:t>end</w:t>
      </w:r>
      <w:r>
        <w:rPr>
          <w:color w:val="231F20"/>
          <w:spacing w:val="9"/>
          <w:w w:val="105"/>
        </w:rPr>
        <w:t> </w:t>
      </w:r>
      <w:r>
        <w:rPr>
          <w:color w:val="231F20"/>
          <w:w w:val="105"/>
        </w:rPr>
        <w:t>of</w:t>
      </w:r>
      <w:r>
        <w:rPr>
          <w:color w:val="231F20"/>
          <w:spacing w:val="8"/>
          <w:w w:val="105"/>
        </w:rPr>
        <w:t> </w:t>
      </w:r>
      <w:r>
        <w:rPr>
          <w:color w:val="231F20"/>
          <w:w w:val="105"/>
        </w:rPr>
        <w:t>the</w:t>
      </w:r>
      <w:r>
        <w:rPr>
          <w:color w:val="231F20"/>
          <w:spacing w:val="8"/>
          <w:w w:val="105"/>
        </w:rPr>
        <w:t> </w:t>
      </w:r>
      <w:r>
        <w:rPr>
          <w:color w:val="231F20"/>
          <w:w w:val="105"/>
        </w:rPr>
        <w:t>last</w:t>
      </w:r>
      <w:r>
        <w:rPr>
          <w:color w:val="231F20"/>
          <w:spacing w:val="9"/>
          <w:w w:val="105"/>
        </w:rPr>
        <w:t> </w:t>
      </w:r>
      <w:r>
        <w:rPr>
          <w:color w:val="231F20"/>
          <w:w w:val="105"/>
        </w:rPr>
        <w:t>two</w:t>
      </w:r>
      <w:r>
        <w:rPr>
          <w:color w:val="231F20"/>
          <w:spacing w:val="8"/>
          <w:w w:val="105"/>
        </w:rPr>
        <w:t> </w:t>
      </w:r>
      <w:r>
        <w:rPr>
          <w:color w:val="231F20"/>
          <w:w w:val="105"/>
        </w:rPr>
        <w:t>fiscal</w:t>
      </w:r>
      <w:r>
        <w:rPr>
          <w:color w:val="231F20"/>
          <w:spacing w:val="8"/>
          <w:w w:val="105"/>
        </w:rPr>
        <w:t> </w:t>
      </w:r>
      <w:r>
        <w:rPr>
          <w:color w:val="231F20"/>
          <w:w w:val="105"/>
        </w:rPr>
        <w:t>years.</w:t>
      </w:r>
      <w:r>
        <w:rPr>
          <w:color w:val="231F20"/>
          <w:spacing w:val="9"/>
          <w:w w:val="105"/>
        </w:rPr>
        <w:t> </w:t>
      </w:r>
      <w:r>
        <w:rPr>
          <w:color w:val="231F20"/>
          <w:w w:val="105"/>
        </w:rPr>
        <w:t>A</w:t>
      </w:r>
      <w:r>
        <w:rPr>
          <w:color w:val="231F20"/>
          <w:spacing w:val="8"/>
          <w:w w:val="105"/>
        </w:rPr>
        <w:t> </w:t>
      </w:r>
      <w:r>
        <w:rPr>
          <w:color w:val="231F20"/>
          <w:w w:val="105"/>
        </w:rPr>
        <w:t>Statement</w:t>
      </w:r>
      <w:r>
        <w:rPr>
          <w:color w:val="231F20"/>
          <w:spacing w:val="8"/>
          <w:w w:val="105"/>
        </w:rPr>
        <w:t> </w:t>
      </w:r>
      <w:r>
        <w:rPr>
          <w:color w:val="231F20"/>
          <w:spacing w:val="-5"/>
          <w:w w:val="105"/>
        </w:rPr>
        <w:t>of</w:t>
      </w:r>
    </w:p>
    <w:p>
      <w:pPr>
        <w:pStyle w:val="BodyText"/>
        <w:spacing w:line="256" w:lineRule="auto" w:before="98"/>
        <w:ind w:left="293" w:right="717"/>
        <w:jc w:val="both"/>
      </w:pPr>
      <w:r>
        <w:rPr/>
        <w:br w:type="column"/>
      </w:r>
      <w:r>
        <w:rPr>
          <w:color w:val="231F20"/>
          <w:w w:val="105"/>
        </w:rPr>
        <w:t>Net</w:t>
      </w:r>
      <w:r>
        <w:rPr>
          <w:color w:val="231F20"/>
          <w:w w:val="105"/>
        </w:rPr>
        <w:t> Position</w:t>
      </w:r>
      <w:r>
        <w:rPr>
          <w:color w:val="231F20"/>
          <w:w w:val="105"/>
        </w:rPr>
        <w:t> is</w:t>
      </w:r>
      <w:r>
        <w:rPr>
          <w:color w:val="231F20"/>
          <w:w w:val="105"/>
        </w:rPr>
        <w:t> a</w:t>
      </w:r>
      <w:r>
        <w:rPr>
          <w:color w:val="231F20"/>
          <w:w w:val="105"/>
        </w:rPr>
        <w:t> point-in-time</w:t>
      </w:r>
      <w:r>
        <w:rPr>
          <w:color w:val="231F20"/>
          <w:w w:val="105"/>
        </w:rPr>
        <w:t> financial</w:t>
      </w:r>
      <w:r>
        <w:rPr>
          <w:color w:val="231F20"/>
          <w:w w:val="105"/>
        </w:rPr>
        <w:t> statement.</w:t>
      </w:r>
      <w:r>
        <w:rPr>
          <w:color w:val="231F20"/>
          <w:w w:val="105"/>
        </w:rPr>
        <w:t> Its purpose</w:t>
      </w:r>
      <w:r>
        <w:rPr>
          <w:color w:val="231F20"/>
          <w:w w:val="105"/>
        </w:rPr>
        <w:t> is</w:t>
      </w:r>
      <w:r>
        <w:rPr>
          <w:color w:val="231F20"/>
          <w:w w:val="105"/>
        </w:rPr>
        <w:t> to</w:t>
      </w:r>
      <w:r>
        <w:rPr>
          <w:color w:val="231F20"/>
          <w:w w:val="105"/>
        </w:rPr>
        <w:t> present</w:t>
      </w:r>
      <w:r>
        <w:rPr>
          <w:color w:val="231F20"/>
          <w:w w:val="105"/>
        </w:rPr>
        <w:t> to</w:t>
      </w:r>
      <w:r>
        <w:rPr>
          <w:color w:val="231F20"/>
          <w:w w:val="105"/>
        </w:rPr>
        <w:t> the</w:t>
      </w:r>
      <w:r>
        <w:rPr>
          <w:color w:val="231F20"/>
          <w:w w:val="105"/>
        </w:rPr>
        <w:t> readers</w:t>
      </w:r>
      <w:r>
        <w:rPr>
          <w:color w:val="231F20"/>
          <w:w w:val="105"/>
        </w:rPr>
        <w:t> of</w:t>
      </w:r>
      <w:r>
        <w:rPr>
          <w:color w:val="231F20"/>
          <w:w w:val="105"/>
        </w:rPr>
        <w:t> the</w:t>
      </w:r>
      <w:r>
        <w:rPr>
          <w:color w:val="231F20"/>
          <w:w w:val="105"/>
        </w:rPr>
        <w:t> financial statements</w:t>
      </w:r>
      <w:r>
        <w:rPr>
          <w:color w:val="231F20"/>
          <w:w w:val="105"/>
        </w:rPr>
        <w:t> a</w:t>
      </w:r>
      <w:r>
        <w:rPr>
          <w:color w:val="231F20"/>
          <w:w w:val="105"/>
        </w:rPr>
        <w:t> fiscal</w:t>
      </w:r>
      <w:r>
        <w:rPr>
          <w:color w:val="231F20"/>
          <w:w w:val="105"/>
        </w:rPr>
        <w:t> snapshot</w:t>
      </w:r>
      <w:r>
        <w:rPr>
          <w:color w:val="231F20"/>
          <w:w w:val="105"/>
        </w:rPr>
        <w:t> of</w:t>
      </w:r>
      <w:r>
        <w:rPr>
          <w:color w:val="231F20"/>
          <w:w w:val="105"/>
        </w:rPr>
        <w:t> the</w:t>
      </w:r>
      <w:r>
        <w:rPr>
          <w:color w:val="231F20"/>
          <w:w w:val="105"/>
        </w:rPr>
        <w:t> Association.</w:t>
      </w:r>
      <w:r>
        <w:rPr>
          <w:color w:val="231F20"/>
          <w:w w:val="105"/>
        </w:rPr>
        <w:t> </w:t>
      </w:r>
      <w:r>
        <w:rPr>
          <w:color w:val="231F20"/>
          <w:w w:val="105"/>
        </w:rPr>
        <w:t>The Statements</w:t>
      </w:r>
      <w:r>
        <w:rPr>
          <w:color w:val="231F20"/>
          <w:w w:val="105"/>
        </w:rPr>
        <w:t> of</w:t>
      </w:r>
      <w:r>
        <w:rPr>
          <w:color w:val="231F20"/>
          <w:w w:val="105"/>
        </w:rPr>
        <w:t> Net</w:t>
      </w:r>
      <w:r>
        <w:rPr>
          <w:color w:val="231F20"/>
          <w:w w:val="105"/>
        </w:rPr>
        <w:t> Position</w:t>
      </w:r>
      <w:r>
        <w:rPr>
          <w:color w:val="231F20"/>
          <w:w w:val="105"/>
        </w:rPr>
        <w:t> present</w:t>
      </w:r>
      <w:r>
        <w:rPr>
          <w:color w:val="231F20"/>
          <w:w w:val="105"/>
        </w:rPr>
        <w:t> end-of-the-year </w:t>
      </w:r>
      <w:r>
        <w:rPr>
          <w:color w:val="231F20"/>
        </w:rPr>
        <w:t>data concerning assets (what the Association owns and </w:t>
      </w:r>
      <w:r>
        <w:rPr>
          <w:color w:val="231F20"/>
          <w:w w:val="105"/>
        </w:rPr>
        <w:t>how</w:t>
      </w:r>
      <w:r>
        <w:rPr>
          <w:color w:val="231F20"/>
          <w:w w:val="105"/>
        </w:rPr>
        <w:t> much</w:t>
      </w:r>
      <w:r>
        <w:rPr>
          <w:color w:val="231F20"/>
          <w:w w:val="105"/>
        </w:rPr>
        <w:t> is</w:t>
      </w:r>
      <w:r>
        <w:rPr>
          <w:color w:val="231F20"/>
          <w:w w:val="105"/>
        </w:rPr>
        <w:t> owed</w:t>
      </w:r>
      <w:r>
        <w:rPr>
          <w:color w:val="231F20"/>
          <w:w w:val="105"/>
        </w:rPr>
        <w:t> to</w:t>
      </w:r>
      <w:r>
        <w:rPr>
          <w:color w:val="231F20"/>
          <w:w w:val="105"/>
        </w:rPr>
        <w:t> the</w:t>
      </w:r>
      <w:r>
        <w:rPr>
          <w:color w:val="231F20"/>
          <w:w w:val="105"/>
        </w:rPr>
        <w:t> Association</w:t>
      </w:r>
      <w:r>
        <w:rPr>
          <w:color w:val="231F20"/>
          <w:w w:val="105"/>
        </w:rPr>
        <w:t> by</w:t>
      </w:r>
      <w:r>
        <w:rPr>
          <w:color w:val="231F20"/>
          <w:w w:val="105"/>
        </w:rPr>
        <w:t> others), liabilities</w:t>
      </w:r>
      <w:r>
        <w:rPr>
          <w:color w:val="231F20"/>
          <w:spacing w:val="-6"/>
          <w:w w:val="105"/>
        </w:rPr>
        <w:t> </w:t>
      </w:r>
      <w:r>
        <w:rPr>
          <w:color w:val="231F20"/>
          <w:w w:val="105"/>
        </w:rPr>
        <w:t>(what</w:t>
      </w:r>
      <w:r>
        <w:rPr>
          <w:color w:val="231F20"/>
          <w:spacing w:val="-6"/>
          <w:w w:val="105"/>
        </w:rPr>
        <w:t> </w:t>
      </w:r>
      <w:r>
        <w:rPr>
          <w:color w:val="231F20"/>
          <w:w w:val="105"/>
        </w:rPr>
        <w:t>the</w:t>
      </w:r>
      <w:r>
        <w:rPr>
          <w:color w:val="231F20"/>
          <w:spacing w:val="-6"/>
          <w:w w:val="105"/>
        </w:rPr>
        <w:t> </w:t>
      </w:r>
      <w:r>
        <w:rPr>
          <w:color w:val="231F20"/>
          <w:w w:val="105"/>
        </w:rPr>
        <w:t>Association</w:t>
      </w:r>
      <w:r>
        <w:rPr>
          <w:color w:val="231F20"/>
          <w:spacing w:val="-6"/>
          <w:w w:val="105"/>
        </w:rPr>
        <w:t> </w:t>
      </w:r>
      <w:r>
        <w:rPr>
          <w:color w:val="231F20"/>
          <w:w w:val="105"/>
        </w:rPr>
        <w:t>owes</w:t>
      </w:r>
      <w:r>
        <w:rPr>
          <w:color w:val="231F20"/>
          <w:spacing w:val="-6"/>
          <w:w w:val="105"/>
        </w:rPr>
        <w:t> </w:t>
      </w:r>
      <w:r>
        <w:rPr>
          <w:color w:val="231F20"/>
          <w:w w:val="105"/>
        </w:rPr>
        <w:t>to</w:t>
      </w:r>
      <w:r>
        <w:rPr>
          <w:color w:val="231F20"/>
          <w:spacing w:val="-6"/>
          <w:w w:val="105"/>
        </w:rPr>
        <w:t> </w:t>
      </w:r>
      <w:r>
        <w:rPr>
          <w:color w:val="231F20"/>
          <w:w w:val="105"/>
        </w:rPr>
        <w:t>others</w:t>
      </w:r>
      <w:r>
        <w:rPr>
          <w:color w:val="231F20"/>
          <w:spacing w:val="-6"/>
          <w:w w:val="105"/>
        </w:rPr>
        <w:t> </w:t>
      </w:r>
      <w:r>
        <w:rPr>
          <w:color w:val="231F20"/>
          <w:w w:val="105"/>
        </w:rPr>
        <w:t>and</w:t>
      </w:r>
      <w:r>
        <w:rPr>
          <w:color w:val="231F20"/>
          <w:spacing w:val="-6"/>
          <w:w w:val="105"/>
        </w:rPr>
        <w:t> </w:t>
      </w:r>
      <w:r>
        <w:rPr>
          <w:color w:val="231F20"/>
          <w:w w:val="105"/>
        </w:rPr>
        <w:t>has collected</w:t>
      </w:r>
      <w:r>
        <w:rPr>
          <w:color w:val="231F20"/>
          <w:w w:val="105"/>
        </w:rPr>
        <w:t> from</w:t>
      </w:r>
      <w:r>
        <w:rPr>
          <w:color w:val="231F20"/>
          <w:w w:val="105"/>
        </w:rPr>
        <w:t> others</w:t>
      </w:r>
      <w:r>
        <w:rPr>
          <w:color w:val="231F20"/>
          <w:w w:val="105"/>
        </w:rPr>
        <w:t> before</w:t>
      </w:r>
      <w:r>
        <w:rPr>
          <w:color w:val="231F20"/>
          <w:w w:val="105"/>
        </w:rPr>
        <w:t> the</w:t>
      </w:r>
      <w:r>
        <w:rPr>
          <w:color w:val="231F20"/>
          <w:w w:val="105"/>
        </w:rPr>
        <w:t> service</w:t>
      </w:r>
      <w:r>
        <w:rPr>
          <w:color w:val="231F20"/>
          <w:w w:val="105"/>
        </w:rPr>
        <w:t> has</w:t>
      </w:r>
      <w:r>
        <w:rPr>
          <w:color w:val="231F20"/>
          <w:w w:val="105"/>
        </w:rPr>
        <w:t> been provided)</w:t>
      </w:r>
      <w:r>
        <w:rPr>
          <w:color w:val="231F20"/>
          <w:spacing w:val="-8"/>
          <w:w w:val="105"/>
        </w:rPr>
        <w:t> </w:t>
      </w:r>
      <w:r>
        <w:rPr>
          <w:color w:val="231F20"/>
          <w:w w:val="105"/>
        </w:rPr>
        <w:t>and</w:t>
      </w:r>
      <w:r>
        <w:rPr>
          <w:color w:val="231F20"/>
          <w:spacing w:val="-8"/>
          <w:w w:val="105"/>
        </w:rPr>
        <w:t> </w:t>
      </w:r>
      <w:r>
        <w:rPr>
          <w:color w:val="231F20"/>
          <w:w w:val="105"/>
        </w:rPr>
        <w:t>net</w:t>
      </w:r>
      <w:r>
        <w:rPr>
          <w:color w:val="231F20"/>
          <w:spacing w:val="-8"/>
          <w:w w:val="105"/>
        </w:rPr>
        <w:t> </w:t>
      </w:r>
      <w:r>
        <w:rPr>
          <w:color w:val="231F20"/>
          <w:w w:val="105"/>
        </w:rPr>
        <w:t>position</w:t>
      </w:r>
      <w:r>
        <w:rPr>
          <w:color w:val="231F20"/>
          <w:spacing w:val="-8"/>
          <w:w w:val="105"/>
        </w:rPr>
        <w:t> </w:t>
      </w:r>
      <w:r>
        <w:rPr>
          <w:color w:val="231F20"/>
          <w:w w:val="105"/>
        </w:rPr>
        <w:t>(assets</w:t>
      </w:r>
      <w:r>
        <w:rPr>
          <w:color w:val="231F20"/>
          <w:spacing w:val="-8"/>
          <w:w w:val="105"/>
        </w:rPr>
        <w:t> </w:t>
      </w:r>
      <w:r>
        <w:rPr>
          <w:color w:val="231F20"/>
          <w:w w:val="105"/>
        </w:rPr>
        <w:t>minus</w:t>
      </w:r>
      <w:r>
        <w:rPr>
          <w:color w:val="231F20"/>
          <w:spacing w:val="-8"/>
          <w:w w:val="105"/>
        </w:rPr>
        <w:t> </w:t>
      </w:r>
      <w:r>
        <w:rPr>
          <w:color w:val="231F20"/>
          <w:w w:val="105"/>
        </w:rPr>
        <w:t>liabilities).</w:t>
      </w:r>
      <w:r>
        <w:rPr>
          <w:color w:val="231F20"/>
          <w:spacing w:val="-8"/>
          <w:w w:val="105"/>
        </w:rPr>
        <w:t> </w:t>
      </w:r>
      <w:r>
        <w:rPr>
          <w:color w:val="231F20"/>
          <w:w w:val="105"/>
        </w:rPr>
        <w:t>The </w:t>
      </w:r>
      <w:r>
        <w:rPr>
          <w:color w:val="231F20"/>
        </w:rPr>
        <w:t>statements are prepared using the economic resources measurement</w:t>
      </w:r>
      <w:r>
        <w:rPr>
          <w:color w:val="231F20"/>
          <w:spacing w:val="-14"/>
        </w:rPr>
        <w:t> </w:t>
      </w:r>
      <w:r>
        <w:rPr>
          <w:color w:val="231F20"/>
        </w:rPr>
        <w:t>focus</w:t>
      </w:r>
      <w:r>
        <w:rPr>
          <w:color w:val="231F20"/>
          <w:spacing w:val="-13"/>
        </w:rPr>
        <w:t> </w:t>
      </w:r>
      <w:r>
        <w:rPr>
          <w:color w:val="231F20"/>
        </w:rPr>
        <w:t>and</w:t>
      </w:r>
      <w:r>
        <w:rPr>
          <w:color w:val="231F20"/>
          <w:spacing w:val="-13"/>
        </w:rPr>
        <w:t> </w:t>
      </w:r>
      <w:r>
        <w:rPr>
          <w:color w:val="231F20"/>
        </w:rPr>
        <w:t>the</w:t>
      </w:r>
      <w:r>
        <w:rPr>
          <w:color w:val="231F20"/>
          <w:spacing w:val="-13"/>
        </w:rPr>
        <w:t> </w:t>
      </w:r>
      <w:r>
        <w:rPr>
          <w:color w:val="231F20"/>
        </w:rPr>
        <w:t>accrual</w:t>
      </w:r>
      <w:r>
        <w:rPr>
          <w:color w:val="231F20"/>
          <w:spacing w:val="-13"/>
        </w:rPr>
        <w:t> </w:t>
      </w:r>
      <w:r>
        <w:rPr>
          <w:color w:val="231F20"/>
        </w:rPr>
        <w:t>basis</w:t>
      </w:r>
      <w:r>
        <w:rPr>
          <w:color w:val="231F20"/>
          <w:spacing w:val="-13"/>
        </w:rPr>
        <w:t> </w:t>
      </w:r>
      <w:r>
        <w:rPr>
          <w:color w:val="231F20"/>
        </w:rPr>
        <w:t>of</w:t>
      </w:r>
      <w:r>
        <w:rPr>
          <w:color w:val="231F20"/>
          <w:spacing w:val="-14"/>
        </w:rPr>
        <w:t> </w:t>
      </w:r>
      <w:r>
        <w:rPr>
          <w:color w:val="231F20"/>
        </w:rPr>
        <w:t>accounting, where</w:t>
      </w:r>
      <w:r>
        <w:rPr>
          <w:color w:val="231F20"/>
          <w:spacing w:val="-14"/>
        </w:rPr>
        <w:t> </w:t>
      </w:r>
      <w:r>
        <w:rPr>
          <w:color w:val="231F20"/>
        </w:rPr>
        <w:t>revenues</w:t>
      </w:r>
      <w:r>
        <w:rPr>
          <w:color w:val="231F20"/>
          <w:spacing w:val="-13"/>
        </w:rPr>
        <w:t> </w:t>
      </w:r>
      <w:r>
        <w:rPr>
          <w:color w:val="231F20"/>
        </w:rPr>
        <w:t>are</w:t>
      </w:r>
      <w:r>
        <w:rPr>
          <w:color w:val="231F20"/>
          <w:spacing w:val="-13"/>
        </w:rPr>
        <w:t> </w:t>
      </w:r>
      <w:r>
        <w:rPr>
          <w:color w:val="231F20"/>
        </w:rPr>
        <w:t>recorded</w:t>
      </w:r>
      <w:r>
        <w:rPr>
          <w:color w:val="231F20"/>
          <w:spacing w:val="-13"/>
        </w:rPr>
        <w:t> </w:t>
      </w:r>
      <w:r>
        <w:rPr>
          <w:color w:val="231F20"/>
        </w:rPr>
        <w:t>when</w:t>
      </w:r>
      <w:r>
        <w:rPr>
          <w:color w:val="231F20"/>
          <w:spacing w:val="-13"/>
        </w:rPr>
        <w:t> </w:t>
      </w:r>
      <w:r>
        <w:rPr>
          <w:color w:val="231F20"/>
        </w:rPr>
        <w:t>they</w:t>
      </w:r>
      <w:r>
        <w:rPr>
          <w:color w:val="231F20"/>
          <w:spacing w:val="-13"/>
        </w:rPr>
        <w:t> </w:t>
      </w:r>
      <w:r>
        <w:rPr>
          <w:color w:val="231F20"/>
        </w:rPr>
        <w:t>are</w:t>
      </w:r>
      <w:r>
        <w:rPr>
          <w:color w:val="231F20"/>
          <w:spacing w:val="-14"/>
        </w:rPr>
        <w:t> </w:t>
      </w:r>
      <w:r>
        <w:rPr>
          <w:color w:val="231F20"/>
        </w:rPr>
        <w:t>earned</w:t>
      </w:r>
      <w:r>
        <w:rPr>
          <w:color w:val="231F20"/>
          <w:spacing w:val="-13"/>
        </w:rPr>
        <w:t> </w:t>
      </w:r>
      <w:r>
        <w:rPr>
          <w:color w:val="231F20"/>
        </w:rPr>
        <w:t>and </w:t>
      </w:r>
      <w:r>
        <w:rPr>
          <w:color w:val="231F20"/>
          <w:w w:val="105"/>
        </w:rPr>
        <w:t>expenses</w:t>
      </w:r>
      <w:r>
        <w:rPr>
          <w:color w:val="231F20"/>
          <w:spacing w:val="-7"/>
          <w:w w:val="105"/>
        </w:rPr>
        <w:t> </w:t>
      </w:r>
      <w:r>
        <w:rPr>
          <w:color w:val="231F20"/>
          <w:w w:val="105"/>
        </w:rPr>
        <w:t>are</w:t>
      </w:r>
      <w:r>
        <w:rPr>
          <w:color w:val="231F20"/>
          <w:spacing w:val="-7"/>
          <w:w w:val="105"/>
        </w:rPr>
        <w:t> </w:t>
      </w:r>
      <w:r>
        <w:rPr>
          <w:color w:val="231F20"/>
          <w:w w:val="105"/>
        </w:rPr>
        <w:t>recognized</w:t>
      </w:r>
      <w:r>
        <w:rPr>
          <w:color w:val="231F20"/>
          <w:spacing w:val="-7"/>
          <w:w w:val="105"/>
        </w:rPr>
        <w:t> </w:t>
      </w:r>
      <w:r>
        <w:rPr>
          <w:color w:val="231F20"/>
          <w:w w:val="105"/>
        </w:rPr>
        <w:t>when</w:t>
      </w:r>
      <w:r>
        <w:rPr>
          <w:color w:val="231F20"/>
          <w:spacing w:val="-7"/>
          <w:w w:val="105"/>
        </w:rPr>
        <w:t> </w:t>
      </w:r>
      <w:r>
        <w:rPr>
          <w:color w:val="231F20"/>
          <w:w w:val="105"/>
        </w:rPr>
        <w:t>they</w:t>
      </w:r>
      <w:r>
        <w:rPr>
          <w:color w:val="231F20"/>
          <w:spacing w:val="-7"/>
          <w:w w:val="105"/>
        </w:rPr>
        <w:t> </w:t>
      </w:r>
      <w:r>
        <w:rPr>
          <w:color w:val="231F20"/>
          <w:w w:val="105"/>
        </w:rPr>
        <w:t>are</w:t>
      </w:r>
      <w:r>
        <w:rPr>
          <w:color w:val="231F20"/>
          <w:spacing w:val="-7"/>
          <w:w w:val="105"/>
        </w:rPr>
        <w:t> </w:t>
      </w:r>
      <w:r>
        <w:rPr>
          <w:color w:val="231F20"/>
          <w:w w:val="105"/>
        </w:rPr>
        <w:t>incurred.</w:t>
      </w:r>
    </w:p>
    <w:p>
      <w:pPr>
        <w:pStyle w:val="BodyText"/>
        <w:spacing w:before="27"/>
      </w:pPr>
    </w:p>
    <w:p>
      <w:pPr>
        <w:pStyle w:val="BodyText"/>
        <w:spacing w:line="256" w:lineRule="auto"/>
        <w:ind w:left="293" w:right="717"/>
        <w:jc w:val="both"/>
      </w:pPr>
      <w:r>
        <w:rPr>
          <w:color w:val="231F20"/>
          <w:w w:val="105"/>
        </w:rPr>
        <w:t>From</w:t>
      </w:r>
      <w:r>
        <w:rPr>
          <w:color w:val="231F20"/>
          <w:spacing w:val="-12"/>
          <w:w w:val="105"/>
        </w:rPr>
        <w:t> </w:t>
      </w:r>
      <w:r>
        <w:rPr>
          <w:color w:val="231F20"/>
          <w:w w:val="105"/>
        </w:rPr>
        <w:t>the</w:t>
      </w:r>
      <w:r>
        <w:rPr>
          <w:color w:val="231F20"/>
          <w:spacing w:val="-12"/>
          <w:w w:val="105"/>
        </w:rPr>
        <w:t> </w:t>
      </w:r>
      <w:r>
        <w:rPr>
          <w:color w:val="231F20"/>
          <w:w w:val="105"/>
        </w:rPr>
        <w:t>data</w:t>
      </w:r>
      <w:r>
        <w:rPr>
          <w:color w:val="231F20"/>
          <w:spacing w:val="-12"/>
          <w:w w:val="105"/>
        </w:rPr>
        <w:t> </w:t>
      </w:r>
      <w:r>
        <w:rPr>
          <w:color w:val="231F20"/>
          <w:w w:val="105"/>
        </w:rPr>
        <w:t>presented,</w:t>
      </w:r>
      <w:r>
        <w:rPr>
          <w:color w:val="231F20"/>
          <w:spacing w:val="-12"/>
          <w:w w:val="105"/>
        </w:rPr>
        <w:t> </w:t>
      </w:r>
      <w:r>
        <w:rPr>
          <w:color w:val="231F20"/>
          <w:w w:val="105"/>
        </w:rPr>
        <w:t>readers</w:t>
      </w:r>
      <w:r>
        <w:rPr>
          <w:color w:val="231F20"/>
          <w:spacing w:val="-12"/>
          <w:w w:val="105"/>
        </w:rPr>
        <w:t> </w:t>
      </w:r>
      <w:r>
        <w:rPr>
          <w:color w:val="231F20"/>
          <w:w w:val="105"/>
        </w:rPr>
        <w:t>of</w:t>
      </w:r>
      <w:r>
        <w:rPr>
          <w:color w:val="231F20"/>
          <w:spacing w:val="-12"/>
          <w:w w:val="105"/>
        </w:rPr>
        <w:t> </w:t>
      </w:r>
      <w:r>
        <w:rPr>
          <w:color w:val="231F20"/>
          <w:w w:val="105"/>
        </w:rPr>
        <w:t>the</w:t>
      </w:r>
      <w:r>
        <w:rPr>
          <w:color w:val="231F20"/>
          <w:spacing w:val="-12"/>
          <w:w w:val="105"/>
        </w:rPr>
        <w:t> </w:t>
      </w:r>
      <w:r>
        <w:rPr>
          <w:color w:val="231F20"/>
          <w:w w:val="105"/>
        </w:rPr>
        <w:t>Statements</w:t>
      </w:r>
      <w:r>
        <w:rPr>
          <w:color w:val="231F20"/>
          <w:spacing w:val="-12"/>
          <w:w w:val="105"/>
        </w:rPr>
        <w:t> </w:t>
      </w:r>
      <w:r>
        <w:rPr>
          <w:color w:val="231F20"/>
          <w:w w:val="105"/>
        </w:rPr>
        <w:t>of Net</w:t>
      </w:r>
      <w:r>
        <w:rPr>
          <w:color w:val="231F20"/>
          <w:spacing w:val="-11"/>
          <w:w w:val="105"/>
        </w:rPr>
        <w:t> </w:t>
      </w:r>
      <w:r>
        <w:rPr>
          <w:color w:val="231F20"/>
          <w:w w:val="105"/>
        </w:rPr>
        <w:t>Position</w:t>
      </w:r>
      <w:r>
        <w:rPr>
          <w:color w:val="231F20"/>
          <w:spacing w:val="-11"/>
          <w:w w:val="105"/>
        </w:rPr>
        <w:t> </w:t>
      </w:r>
      <w:r>
        <w:rPr>
          <w:color w:val="231F20"/>
          <w:w w:val="105"/>
        </w:rPr>
        <w:t>are</w:t>
      </w:r>
      <w:r>
        <w:rPr>
          <w:color w:val="231F20"/>
          <w:spacing w:val="-11"/>
          <w:w w:val="105"/>
        </w:rPr>
        <w:t> </w:t>
      </w:r>
      <w:r>
        <w:rPr>
          <w:color w:val="231F20"/>
          <w:w w:val="105"/>
        </w:rPr>
        <w:t>able</w:t>
      </w:r>
      <w:r>
        <w:rPr>
          <w:color w:val="231F20"/>
          <w:spacing w:val="-11"/>
          <w:w w:val="105"/>
        </w:rPr>
        <w:t> </w:t>
      </w:r>
      <w:r>
        <w:rPr>
          <w:color w:val="231F20"/>
          <w:w w:val="105"/>
        </w:rPr>
        <w:t>to</w:t>
      </w:r>
      <w:r>
        <w:rPr>
          <w:color w:val="231F20"/>
          <w:spacing w:val="-11"/>
          <w:w w:val="105"/>
        </w:rPr>
        <w:t> </w:t>
      </w:r>
      <w:r>
        <w:rPr>
          <w:color w:val="231F20"/>
          <w:w w:val="105"/>
        </w:rPr>
        <w:t>determine</w:t>
      </w:r>
      <w:r>
        <w:rPr>
          <w:color w:val="231F20"/>
          <w:spacing w:val="-11"/>
          <w:w w:val="105"/>
        </w:rPr>
        <w:t> </w:t>
      </w:r>
      <w:r>
        <w:rPr>
          <w:color w:val="231F20"/>
          <w:w w:val="105"/>
        </w:rPr>
        <w:t>the</w:t>
      </w:r>
      <w:r>
        <w:rPr>
          <w:color w:val="231F20"/>
          <w:spacing w:val="-11"/>
          <w:w w:val="105"/>
        </w:rPr>
        <w:t> </w:t>
      </w:r>
      <w:r>
        <w:rPr>
          <w:color w:val="231F20"/>
          <w:w w:val="105"/>
        </w:rPr>
        <w:t>assets</w:t>
      </w:r>
      <w:r>
        <w:rPr>
          <w:color w:val="231F20"/>
          <w:spacing w:val="-11"/>
          <w:w w:val="105"/>
        </w:rPr>
        <w:t> </w:t>
      </w:r>
      <w:r>
        <w:rPr>
          <w:color w:val="231F20"/>
          <w:w w:val="105"/>
        </w:rPr>
        <w:t>available to</w:t>
      </w:r>
      <w:r>
        <w:rPr>
          <w:color w:val="231F20"/>
          <w:spacing w:val="-13"/>
          <w:w w:val="105"/>
        </w:rPr>
        <w:t> </w:t>
      </w:r>
      <w:r>
        <w:rPr>
          <w:color w:val="231F20"/>
          <w:w w:val="105"/>
        </w:rPr>
        <w:t>continue</w:t>
      </w:r>
      <w:r>
        <w:rPr>
          <w:color w:val="231F20"/>
          <w:spacing w:val="-13"/>
          <w:w w:val="105"/>
        </w:rPr>
        <w:t> </w:t>
      </w:r>
      <w:r>
        <w:rPr>
          <w:color w:val="231F20"/>
          <w:w w:val="105"/>
        </w:rPr>
        <w:t>the</w:t>
      </w:r>
      <w:r>
        <w:rPr>
          <w:color w:val="231F20"/>
          <w:spacing w:val="-13"/>
          <w:w w:val="105"/>
        </w:rPr>
        <w:t> </w:t>
      </w:r>
      <w:r>
        <w:rPr>
          <w:color w:val="231F20"/>
          <w:w w:val="105"/>
        </w:rPr>
        <w:t>operations</w:t>
      </w:r>
      <w:r>
        <w:rPr>
          <w:color w:val="231F20"/>
          <w:spacing w:val="-13"/>
          <w:w w:val="105"/>
        </w:rPr>
        <w:t> </w:t>
      </w:r>
      <w:r>
        <w:rPr>
          <w:color w:val="231F20"/>
          <w:w w:val="105"/>
        </w:rPr>
        <w:t>of</w:t>
      </w:r>
      <w:r>
        <w:rPr>
          <w:color w:val="231F20"/>
          <w:spacing w:val="-13"/>
          <w:w w:val="105"/>
        </w:rPr>
        <w:t> </w:t>
      </w:r>
      <w:r>
        <w:rPr>
          <w:color w:val="231F20"/>
          <w:w w:val="105"/>
        </w:rPr>
        <w:t>the</w:t>
      </w:r>
      <w:r>
        <w:rPr>
          <w:color w:val="231F20"/>
          <w:spacing w:val="-13"/>
          <w:w w:val="105"/>
        </w:rPr>
        <w:t> </w:t>
      </w:r>
      <w:r>
        <w:rPr>
          <w:color w:val="231F20"/>
          <w:w w:val="105"/>
        </w:rPr>
        <w:t>Association.</w:t>
      </w:r>
      <w:r>
        <w:rPr>
          <w:color w:val="231F20"/>
          <w:spacing w:val="-13"/>
          <w:w w:val="105"/>
        </w:rPr>
        <w:t> </w:t>
      </w:r>
      <w:r>
        <w:rPr>
          <w:color w:val="231F20"/>
          <w:w w:val="105"/>
        </w:rPr>
        <w:t>They</w:t>
      </w:r>
      <w:r>
        <w:rPr>
          <w:color w:val="231F20"/>
          <w:spacing w:val="-13"/>
          <w:w w:val="105"/>
        </w:rPr>
        <w:t> </w:t>
      </w:r>
      <w:r>
        <w:rPr>
          <w:color w:val="231F20"/>
          <w:w w:val="105"/>
        </w:rPr>
        <w:t>are able</w:t>
      </w:r>
      <w:r>
        <w:rPr>
          <w:color w:val="231F20"/>
          <w:w w:val="105"/>
        </w:rPr>
        <w:t> to</w:t>
      </w:r>
      <w:r>
        <w:rPr>
          <w:color w:val="231F20"/>
          <w:w w:val="105"/>
        </w:rPr>
        <w:t> determine</w:t>
      </w:r>
      <w:r>
        <w:rPr>
          <w:color w:val="231F20"/>
          <w:w w:val="105"/>
        </w:rPr>
        <w:t> how</w:t>
      </w:r>
      <w:r>
        <w:rPr>
          <w:color w:val="231F20"/>
          <w:w w:val="105"/>
        </w:rPr>
        <w:t> much</w:t>
      </w:r>
      <w:r>
        <w:rPr>
          <w:color w:val="231F20"/>
          <w:w w:val="105"/>
        </w:rPr>
        <w:t> the</w:t>
      </w:r>
      <w:r>
        <w:rPr>
          <w:color w:val="231F20"/>
          <w:w w:val="105"/>
        </w:rPr>
        <w:t> Association</w:t>
      </w:r>
      <w:r>
        <w:rPr>
          <w:color w:val="231F20"/>
          <w:w w:val="105"/>
        </w:rPr>
        <w:t> owes</w:t>
      </w:r>
      <w:r>
        <w:rPr>
          <w:color w:val="231F20"/>
          <w:w w:val="105"/>
        </w:rPr>
        <w:t> to vendors</w:t>
      </w:r>
      <w:r>
        <w:rPr>
          <w:color w:val="231F20"/>
          <w:spacing w:val="-14"/>
          <w:w w:val="105"/>
        </w:rPr>
        <w:t> </w:t>
      </w:r>
      <w:r>
        <w:rPr>
          <w:color w:val="231F20"/>
          <w:w w:val="105"/>
        </w:rPr>
        <w:t>and</w:t>
      </w:r>
      <w:r>
        <w:rPr>
          <w:color w:val="231F20"/>
          <w:spacing w:val="-14"/>
          <w:w w:val="105"/>
        </w:rPr>
        <w:t> </w:t>
      </w:r>
      <w:r>
        <w:rPr>
          <w:color w:val="231F20"/>
          <w:w w:val="105"/>
        </w:rPr>
        <w:t>lending</w:t>
      </w:r>
      <w:r>
        <w:rPr>
          <w:color w:val="231F20"/>
          <w:spacing w:val="-14"/>
          <w:w w:val="105"/>
        </w:rPr>
        <w:t> </w:t>
      </w:r>
      <w:r>
        <w:rPr>
          <w:color w:val="231F20"/>
          <w:w w:val="105"/>
        </w:rPr>
        <w:t>institutions.</w:t>
      </w:r>
      <w:r>
        <w:rPr>
          <w:color w:val="231F20"/>
          <w:spacing w:val="-14"/>
          <w:w w:val="105"/>
        </w:rPr>
        <w:t> </w:t>
      </w:r>
      <w:r>
        <w:rPr>
          <w:color w:val="231F20"/>
          <w:w w:val="105"/>
        </w:rPr>
        <w:t>Finally,</w:t>
      </w:r>
      <w:r>
        <w:rPr>
          <w:color w:val="231F20"/>
          <w:spacing w:val="-14"/>
          <w:w w:val="105"/>
        </w:rPr>
        <w:t> </w:t>
      </w:r>
      <w:r>
        <w:rPr>
          <w:color w:val="231F20"/>
          <w:w w:val="105"/>
        </w:rPr>
        <w:t>the</w:t>
      </w:r>
      <w:r>
        <w:rPr>
          <w:color w:val="231F20"/>
          <w:spacing w:val="-13"/>
          <w:w w:val="105"/>
        </w:rPr>
        <w:t> </w:t>
      </w:r>
      <w:r>
        <w:rPr>
          <w:color w:val="231F20"/>
          <w:w w:val="105"/>
        </w:rPr>
        <w:t>Statements of</w:t>
      </w:r>
      <w:r>
        <w:rPr>
          <w:color w:val="231F20"/>
          <w:spacing w:val="-14"/>
          <w:w w:val="105"/>
        </w:rPr>
        <w:t> </w:t>
      </w:r>
      <w:r>
        <w:rPr>
          <w:color w:val="231F20"/>
          <w:w w:val="105"/>
        </w:rPr>
        <w:t>Net</w:t>
      </w:r>
      <w:r>
        <w:rPr>
          <w:color w:val="231F20"/>
          <w:spacing w:val="-14"/>
          <w:w w:val="105"/>
        </w:rPr>
        <w:t> </w:t>
      </w:r>
      <w:r>
        <w:rPr>
          <w:color w:val="231F20"/>
          <w:w w:val="105"/>
        </w:rPr>
        <w:t>Position</w:t>
      </w:r>
      <w:r>
        <w:rPr>
          <w:color w:val="231F20"/>
          <w:spacing w:val="-14"/>
          <w:w w:val="105"/>
        </w:rPr>
        <w:t> </w:t>
      </w:r>
      <w:r>
        <w:rPr>
          <w:color w:val="231F20"/>
          <w:w w:val="105"/>
        </w:rPr>
        <w:t>provide</w:t>
      </w:r>
      <w:r>
        <w:rPr>
          <w:color w:val="231F20"/>
          <w:spacing w:val="-14"/>
          <w:w w:val="105"/>
        </w:rPr>
        <w:t> </w:t>
      </w:r>
      <w:r>
        <w:rPr>
          <w:color w:val="231F20"/>
          <w:w w:val="105"/>
        </w:rPr>
        <w:t>a</w:t>
      </w:r>
      <w:r>
        <w:rPr>
          <w:color w:val="231F20"/>
          <w:spacing w:val="-14"/>
          <w:w w:val="105"/>
        </w:rPr>
        <w:t> </w:t>
      </w:r>
      <w:r>
        <w:rPr>
          <w:color w:val="231F20"/>
          <w:w w:val="105"/>
        </w:rPr>
        <w:t>picture</w:t>
      </w:r>
      <w:r>
        <w:rPr>
          <w:color w:val="231F20"/>
          <w:spacing w:val="-13"/>
          <w:w w:val="105"/>
        </w:rPr>
        <w:t> </w:t>
      </w:r>
      <w:r>
        <w:rPr>
          <w:color w:val="231F20"/>
          <w:w w:val="105"/>
        </w:rPr>
        <w:t>of</w:t>
      </w:r>
      <w:r>
        <w:rPr>
          <w:color w:val="231F20"/>
          <w:spacing w:val="-14"/>
          <w:w w:val="105"/>
        </w:rPr>
        <w:t> </w:t>
      </w:r>
      <w:r>
        <w:rPr>
          <w:color w:val="231F20"/>
          <w:w w:val="105"/>
        </w:rPr>
        <w:t>the</w:t>
      </w:r>
      <w:r>
        <w:rPr>
          <w:color w:val="231F20"/>
          <w:spacing w:val="-14"/>
          <w:w w:val="105"/>
        </w:rPr>
        <w:t> </w:t>
      </w:r>
      <w:r>
        <w:rPr>
          <w:color w:val="231F20"/>
          <w:w w:val="105"/>
        </w:rPr>
        <w:t>net</w:t>
      </w:r>
      <w:r>
        <w:rPr>
          <w:color w:val="231F20"/>
          <w:spacing w:val="-14"/>
          <w:w w:val="105"/>
        </w:rPr>
        <w:t> </w:t>
      </w:r>
      <w:r>
        <w:rPr>
          <w:color w:val="231F20"/>
          <w:w w:val="105"/>
        </w:rPr>
        <w:t>position</w:t>
      </w:r>
      <w:r>
        <w:rPr>
          <w:color w:val="231F20"/>
          <w:spacing w:val="-14"/>
          <w:w w:val="105"/>
        </w:rPr>
        <w:t> </w:t>
      </w:r>
      <w:r>
        <w:rPr>
          <w:color w:val="231F20"/>
          <w:w w:val="105"/>
        </w:rPr>
        <w:t>and their availability for expenditure by the Association.</w:t>
      </w:r>
    </w:p>
    <w:p>
      <w:pPr>
        <w:pStyle w:val="BodyText"/>
        <w:spacing w:before="23"/>
      </w:pPr>
    </w:p>
    <w:p>
      <w:pPr>
        <w:pStyle w:val="BodyText"/>
        <w:spacing w:line="256" w:lineRule="auto"/>
        <w:ind w:left="293" w:right="714"/>
        <w:jc w:val="both"/>
      </w:pPr>
      <w:r>
        <w:rPr>
          <w:color w:val="231F20"/>
          <w:w w:val="105"/>
        </w:rPr>
        <w:t>Net Position is divided into three major categories.</w:t>
      </w:r>
      <w:r>
        <w:rPr>
          <w:color w:val="231F20"/>
          <w:spacing w:val="80"/>
          <w:w w:val="105"/>
        </w:rPr>
        <w:t> </w:t>
      </w:r>
      <w:r>
        <w:rPr>
          <w:color w:val="231F20"/>
          <w:w w:val="105"/>
        </w:rPr>
        <w:t>Net</w:t>
      </w:r>
      <w:r>
        <w:rPr>
          <w:color w:val="231F20"/>
          <w:w w:val="105"/>
        </w:rPr>
        <w:t> investment</w:t>
      </w:r>
      <w:r>
        <w:rPr>
          <w:color w:val="231F20"/>
          <w:w w:val="105"/>
        </w:rPr>
        <w:t> in</w:t>
      </w:r>
      <w:r>
        <w:rPr>
          <w:color w:val="231F20"/>
          <w:w w:val="105"/>
        </w:rPr>
        <w:t> capital</w:t>
      </w:r>
      <w:r>
        <w:rPr>
          <w:color w:val="231F20"/>
          <w:w w:val="105"/>
        </w:rPr>
        <w:t> assets</w:t>
      </w:r>
      <w:r>
        <w:rPr>
          <w:color w:val="231F20"/>
          <w:w w:val="105"/>
        </w:rPr>
        <w:t> presents</w:t>
      </w:r>
      <w:r>
        <w:rPr>
          <w:color w:val="231F20"/>
          <w:w w:val="105"/>
        </w:rPr>
        <w:t> the Association’s</w:t>
      </w:r>
      <w:r>
        <w:rPr>
          <w:color w:val="231F20"/>
          <w:spacing w:val="-10"/>
          <w:w w:val="105"/>
        </w:rPr>
        <w:t> </w:t>
      </w:r>
      <w:r>
        <w:rPr>
          <w:color w:val="231F20"/>
          <w:w w:val="105"/>
        </w:rPr>
        <w:t>equity</w:t>
      </w:r>
      <w:r>
        <w:rPr>
          <w:color w:val="231F20"/>
          <w:spacing w:val="-10"/>
          <w:w w:val="105"/>
        </w:rPr>
        <w:t> </w:t>
      </w:r>
      <w:r>
        <w:rPr>
          <w:color w:val="231F20"/>
          <w:w w:val="105"/>
        </w:rPr>
        <w:t>in</w:t>
      </w:r>
      <w:r>
        <w:rPr>
          <w:color w:val="231F20"/>
          <w:spacing w:val="-10"/>
          <w:w w:val="105"/>
        </w:rPr>
        <w:t> </w:t>
      </w:r>
      <w:r>
        <w:rPr>
          <w:color w:val="231F20"/>
          <w:w w:val="105"/>
        </w:rPr>
        <w:t>property,</w:t>
      </w:r>
      <w:r>
        <w:rPr>
          <w:color w:val="231F20"/>
          <w:spacing w:val="-10"/>
          <w:w w:val="105"/>
        </w:rPr>
        <w:t> </w:t>
      </w:r>
      <w:r>
        <w:rPr>
          <w:color w:val="231F20"/>
          <w:w w:val="105"/>
        </w:rPr>
        <w:t>plant</w:t>
      </w:r>
      <w:r>
        <w:rPr>
          <w:color w:val="231F20"/>
          <w:spacing w:val="-10"/>
          <w:w w:val="105"/>
        </w:rPr>
        <w:t> </w:t>
      </w:r>
      <w:r>
        <w:rPr>
          <w:color w:val="231F20"/>
          <w:w w:val="105"/>
        </w:rPr>
        <w:t>and</w:t>
      </w:r>
      <w:r>
        <w:rPr>
          <w:color w:val="231F20"/>
          <w:spacing w:val="-10"/>
          <w:w w:val="105"/>
        </w:rPr>
        <w:t> </w:t>
      </w:r>
      <w:r>
        <w:rPr>
          <w:color w:val="231F20"/>
          <w:w w:val="105"/>
        </w:rPr>
        <w:t>equipment. Restricted net position has constraints placed upon its use by independent donors. Unrestricted net position is available to the Association for any legal use.</w:t>
      </w:r>
    </w:p>
    <w:p>
      <w:pPr>
        <w:pStyle w:val="BodyText"/>
        <w:spacing w:after="0" w:line="256" w:lineRule="auto"/>
        <w:jc w:val="both"/>
        <w:sectPr>
          <w:type w:val="continuous"/>
          <w:pgSz w:w="12240" w:h="15840"/>
          <w:pgMar w:top="1820" w:bottom="280" w:left="0" w:right="0"/>
          <w:cols w:num="2" w:equalWidth="0">
            <w:col w:w="5967" w:space="40"/>
            <w:col w:w="6233"/>
          </w:cols>
        </w:sectPr>
      </w:pPr>
    </w:p>
    <w:p>
      <w:pPr>
        <w:pStyle w:val="BodyText"/>
        <w:rPr>
          <w:sz w:val="16"/>
        </w:rPr>
      </w:pPr>
      <w:r>
        <w:rPr>
          <w:sz w:val="16"/>
        </w:rPr>
        <mc:AlternateContent>
          <mc:Choice Requires="wps">
            <w:drawing>
              <wp:anchor distT="0" distB="0" distL="0" distR="0" allowOverlap="1" layoutInCell="1" locked="0" behindDoc="1" simplePos="0" relativeHeight="483412992">
                <wp:simplePos x="0" y="0"/>
                <wp:positionH relativeFrom="page">
                  <wp:posOffset>0</wp:posOffset>
                </wp:positionH>
                <wp:positionV relativeFrom="page">
                  <wp:posOffset>0</wp:posOffset>
                </wp:positionV>
                <wp:extent cx="7772400" cy="10058400"/>
                <wp:effectExtent l="0" t="0" r="0" b="0"/>
                <wp:wrapNone/>
                <wp:docPr id="231" name="Graphic 231"/>
                <wp:cNvGraphicFramePr>
                  <a:graphicFrameLocks/>
                </wp:cNvGraphicFramePr>
                <a:graphic>
                  <a:graphicData uri="http://schemas.microsoft.com/office/word/2010/wordprocessingShape">
                    <wps:wsp>
                      <wps:cNvPr id="231" name="Graphic 231"/>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903488" id="docshape199" filled="true" fillcolor="#f1f2f2" stroked="false">
                <v:fill type="solid"/>
                <w10:wrap type="none"/>
              </v:rect>
            </w:pict>
          </mc:Fallback>
        </mc:AlternateContent>
      </w:r>
    </w:p>
    <w:p>
      <w:pPr>
        <w:pStyle w:val="BodyText"/>
        <w:rPr>
          <w:sz w:val="16"/>
        </w:rPr>
      </w:pPr>
    </w:p>
    <w:p>
      <w:pPr>
        <w:pStyle w:val="BodyText"/>
        <w:spacing w:before="69"/>
        <w:rPr>
          <w:sz w:val="16"/>
        </w:rPr>
      </w:pPr>
    </w:p>
    <w:p>
      <w:pPr>
        <w:spacing w:before="0"/>
        <w:ind w:left="680" w:right="0" w:firstLine="0"/>
        <w:jc w:val="left"/>
        <w:rPr>
          <w:rFonts w:ascii="Verdana"/>
          <w:sz w:val="16"/>
        </w:rPr>
      </w:pPr>
      <w:r>
        <w:rPr>
          <w:rFonts w:ascii="Arial"/>
          <w:b/>
          <w:color w:val="6D6E71"/>
          <w:sz w:val="16"/>
        </w:rPr>
        <w:t>16</w:t>
      </w:r>
      <w:r>
        <w:rPr>
          <w:rFonts w:ascii="Arial"/>
          <w:b/>
          <w:color w:val="6D6E71"/>
          <w:spacing w:val="38"/>
          <w:sz w:val="16"/>
        </w:rPr>
        <w:t> </w:t>
      </w:r>
      <w:r>
        <w:rPr>
          <w:rFonts w:ascii="Arial"/>
          <w:b/>
          <w:color w:val="6D6E71"/>
          <w:sz w:val="16"/>
        </w:rPr>
        <w:t>|</w:t>
      </w:r>
      <w:r>
        <w:rPr>
          <w:rFonts w:ascii="Arial"/>
          <w:b/>
          <w:color w:val="6D6E71"/>
          <w:spacing w:val="40"/>
          <w:sz w:val="16"/>
        </w:rPr>
        <w:t> </w:t>
      </w:r>
      <w:r>
        <w:rPr>
          <w:rFonts w:ascii="Verdana"/>
          <w:color w:val="6D6E71"/>
          <w:sz w:val="16"/>
        </w:rPr>
        <w:t>UNIVERSITY</w:t>
      </w:r>
      <w:r>
        <w:rPr>
          <w:rFonts w:ascii="Verdana"/>
          <w:color w:val="6D6E71"/>
          <w:spacing w:val="-14"/>
          <w:sz w:val="16"/>
        </w:rPr>
        <w:t> </w:t>
      </w:r>
      <w:r>
        <w:rPr>
          <w:rFonts w:ascii="Verdana"/>
          <w:color w:val="6D6E71"/>
          <w:sz w:val="16"/>
        </w:rPr>
        <w:t>ATHLETIC</w:t>
      </w:r>
      <w:r>
        <w:rPr>
          <w:rFonts w:ascii="Verdana"/>
          <w:color w:val="6D6E71"/>
          <w:spacing w:val="-14"/>
          <w:sz w:val="16"/>
        </w:rPr>
        <w:t> </w:t>
      </w:r>
      <w:r>
        <w:rPr>
          <w:rFonts w:ascii="Verdana"/>
          <w:color w:val="6D6E71"/>
          <w:sz w:val="16"/>
        </w:rPr>
        <w:t>ASSOCIATION,</w:t>
      </w:r>
      <w:r>
        <w:rPr>
          <w:rFonts w:ascii="Verdana"/>
          <w:color w:val="6D6E71"/>
          <w:spacing w:val="-14"/>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spacing w:before="79"/>
        <w:ind w:left="1987" w:right="709" w:firstLine="0"/>
        <w:jc w:val="right"/>
        <w:rPr>
          <w:sz w:val="16"/>
        </w:rPr>
      </w:pPr>
      <w:r>
        <w:rPr>
          <w:sz w:val="16"/>
        </w:rPr>
        <mc:AlternateContent>
          <mc:Choice Requires="wps">
            <w:drawing>
              <wp:anchor distT="0" distB="0" distL="0" distR="0" allowOverlap="1" layoutInCell="1" locked="0" behindDoc="1" simplePos="0" relativeHeight="483414528">
                <wp:simplePos x="0" y="0"/>
                <wp:positionH relativeFrom="page">
                  <wp:posOffset>455930</wp:posOffset>
                </wp:positionH>
                <wp:positionV relativeFrom="paragraph">
                  <wp:posOffset>558025</wp:posOffset>
                </wp:positionV>
                <wp:extent cx="6867525" cy="3581400"/>
                <wp:effectExtent l="0" t="0" r="0" b="0"/>
                <wp:wrapNone/>
                <wp:docPr id="232" name="Group 232"/>
                <wp:cNvGraphicFramePr>
                  <a:graphicFrameLocks/>
                </wp:cNvGraphicFramePr>
                <a:graphic>
                  <a:graphicData uri="http://schemas.microsoft.com/office/word/2010/wordprocessingGroup">
                    <wpg:wgp>
                      <wpg:cNvPr id="232" name="Group 232"/>
                      <wpg:cNvGrpSpPr/>
                      <wpg:grpSpPr>
                        <a:xfrm>
                          <a:off x="0" y="0"/>
                          <a:ext cx="6867525" cy="3581400"/>
                          <a:chExt cx="6867525" cy="3581400"/>
                        </a:xfrm>
                      </wpg:grpSpPr>
                      <wps:wsp>
                        <wps:cNvPr id="233" name="Graphic 233"/>
                        <wps:cNvSpPr/>
                        <wps:spPr>
                          <a:xfrm>
                            <a:off x="0" y="285254"/>
                            <a:ext cx="6867525" cy="3296285"/>
                          </a:xfrm>
                          <a:custGeom>
                            <a:avLst/>
                            <a:gdLst/>
                            <a:ahLst/>
                            <a:cxnLst/>
                            <a:rect l="l" t="t" r="r" b="b"/>
                            <a:pathLst>
                              <a:path w="6867525" h="3296285">
                                <a:moveTo>
                                  <a:pt x="3295358" y="495"/>
                                </a:moveTo>
                                <a:lnTo>
                                  <a:pt x="2581008" y="495"/>
                                </a:lnTo>
                                <a:lnTo>
                                  <a:pt x="1866646" y="495"/>
                                </a:lnTo>
                                <a:lnTo>
                                  <a:pt x="0" y="495"/>
                                </a:lnTo>
                                <a:lnTo>
                                  <a:pt x="0" y="921562"/>
                                </a:lnTo>
                                <a:lnTo>
                                  <a:pt x="0" y="1926450"/>
                                </a:lnTo>
                                <a:lnTo>
                                  <a:pt x="0" y="2748457"/>
                                </a:lnTo>
                                <a:lnTo>
                                  <a:pt x="0" y="3295662"/>
                                </a:lnTo>
                                <a:lnTo>
                                  <a:pt x="1866646" y="3295662"/>
                                </a:lnTo>
                                <a:lnTo>
                                  <a:pt x="2581008" y="3295662"/>
                                </a:lnTo>
                                <a:lnTo>
                                  <a:pt x="3295358" y="3295662"/>
                                </a:lnTo>
                                <a:lnTo>
                                  <a:pt x="3295358" y="2748457"/>
                                </a:lnTo>
                                <a:lnTo>
                                  <a:pt x="3295358" y="1926450"/>
                                </a:lnTo>
                                <a:lnTo>
                                  <a:pt x="3295358" y="921562"/>
                                </a:lnTo>
                                <a:lnTo>
                                  <a:pt x="3295358" y="495"/>
                                </a:lnTo>
                                <a:close/>
                              </a:path>
                              <a:path w="6867525" h="3296285">
                                <a:moveTo>
                                  <a:pt x="6867144" y="0"/>
                                </a:moveTo>
                                <a:lnTo>
                                  <a:pt x="5438432" y="0"/>
                                </a:lnTo>
                                <a:lnTo>
                                  <a:pt x="5438432" y="495"/>
                                </a:lnTo>
                                <a:lnTo>
                                  <a:pt x="4724070" y="495"/>
                                </a:lnTo>
                                <a:lnTo>
                                  <a:pt x="4724070" y="228600"/>
                                </a:lnTo>
                                <a:lnTo>
                                  <a:pt x="4724070" y="229095"/>
                                </a:lnTo>
                                <a:lnTo>
                                  <a:pt x="4009720" y="229095"/>
                                </a:lnTo>
                                <a:lnTo>
                                  <a:pt x="4009720" y="228600"/>
                                </a:lnTo>
                                <a:lnTo>
                                  <a:pt x="4724070" y="228600"/>
                                </a:lnTo>
                                <a:lnTo>
                                  <a:pt x="4724070" y="495"/>
                                </a:lnTo>
                                <a:lnTo>
                                  <a:pt x="4724070" y="0"/>
                                </a:lnTo>
                                <a:lnTo>
                                  <a:pt x="3295370" y="0"/>
                                </a:lnTo>
                                <a:lnTo>
                                  <a:pt x="3295370" y="228600"/>
                                </a:lnTo>
                                <a:lnTo>
                                  <a:pt x="3295370" y="921562"/>
                                </a:lnTo>
                                <a:lnTo>
                                  <a:pt x="3295370" y="922020"/>
                                </a:lnTo>
                                <a:lnTo>
                                  <a:pt x="3295370" y="1926450"/>
                                </a:lnTo>
                                <a:lnTo>
                                  <a:pt x="3295370" y="2748457"/>
                                </a:lnTo>
                                <a:lnTo>
                                  <a:pt x="3295370" y="3295662"/>
                                </a:lnTo>
                                <a:lnTo>
                                  <a:pt x="4009720" y="3295662"/>
                                </a:lnTo>
                                <a:lnTo>
                                  <a:pt x="4724070" y="3295662"/>
                                </a:lnTo>
                                <a:lnTo>
                                  <a:pt x="4724070" y="2748457"/>
                                </a:lnTo>
                                <a:lnTo>
                                  <a:pt x="4724070" y="1926450"/>
                                </a:lnTo>
                                <a:lnTo>
                                  <a:pt x="4724070" y="921562"/>
                                </a:lnTo>
                                <a:lnTo>
                                  <a:pt x="4724082" y="1926450"/>
                                </a:lnTo>
                                <a:lnTo>
                                  <a:pt x="4724082" y="2748457"/>
                                </a:lnTo>
                                <a:lnTo>
                                  <a:pt x="4724082" y="3295662"/>
                                </a:lnTo>
                                <a:lnTo>
                                  <a:pt x="5438432" y="3295662"/>
                                </a:lnTo>
                                <a:lnTo>
                                  <a:pt x="6152781" y="3295662"/>
                                </a:lnTo>
                                <a:lnTo>
                                  <a:pt x="6867144" y="3295662"/>
                                </a:lnTo>
                                <a:lnTo>
                                  <a:pt x="6867144" y="2748457"/>
                                </a:lnTo>
                                <a:lnTo>
                                  <a:pt x="6867144" y="1926450"/>
                                </a:lnTo>
                                <a:lnTo>
                                  <a:pt x="6867144" y="921562"/>
                                </a:lnTo>
                                <a:lnTo>
                                  <a:pt x="6867144" y="229095"/>
                                </a:lnTo>
                                <a:lnTo>
                                  <a:pt x="6152781" y="229095"/>
                                </a:lnTo>
                                <a:lnTo>
                                  <a:pt x="6152781" y="228600"/>
                                </a:lnTo>
                                <a:lnTo>
                                  <a:pt x="6867144" y="228600"/>
                                </a:lnTo>
                                <a:lnTo>
                                  <a:pt x="6867144" y="0"/>
                                </a:lnTo>
                                <a:close/>
                              </a:path>
                            </a:pathLst>
                          </a:custGeom>
                          <a:solidFill>
                            <a:srgbClr val="FFFFFF"/>
                          </a:solidFill>
                        </wps:spPr>
                        <wps:bodyPr wrap="square" lIns="0" tIns="0" rIns="0" bIns="0" rtlCol="0">
                          <a:prstTxWarp prst="textNoShape">
                            <a:avLst/>
                          </a:prstTxWarp>
                          <a:noAutofit/>
                        </wps:bodyPr>
                      </wps:wsp>
                      <wps:wsp>
                        <wps:cNvPr id="234" name="Textbox 234"/>
                        <wps:cNvSpPr txBox="1"/>
                        <wps:spPr>
                          <a:xfrm>
                            <a:off x="5831055" y="315165"/>
                            <a:ext cx="662940" cy="136525"/>
                          </a:xfrm>
                          <a:prstGeom prst="rect">
                            <a:avLst/>
                          </a:prstGeom>
                        </wps:spPr>
                        <wps:txbx>
                          <w:txbxContent>
                            <w:p>
                              <w:pPr>
                                <w:spacing w:line="210" w:lineRule="exact" w:before="0"/>
                                <w:ind w:left="0" w:right="0" w:firstLine="0"/>
                                <w:jc w:val="left"/>
                                <w:rPr>
                                  <w:rFonts w:ascii="Arial"/>
                                  <w:b/>
                                  <w:sz w:val="19"/>
                                </w:rPr>
                              </w:pPr>
                              <w:r>
                                <w:rPr>
                                  <w:rFonts w:ascii="Arial"/>
                                  <w:b/>
                                  <w:color w:val="231F20"/>
                                  <w:sz w:val="19"/>
                                </w:rPr>
                                <w:t>2024</w:t>
                              </w:r>
                              <w:r>
                                <w:rPr>
                                  <w:rFonts w:ascii="Arial"/>
                                  <w:b/>
                                  <w:color w:val="231F20"/>
                                  <w:spacing w:val="-2"/>
                                  <w:sz w:val="19"/>
                                </w:rPr>
                                <w:t> </w:t>
                              </w:r>
                              <w:r>
                                <w:rPr>
                                  <w:rFonts w:ascii="Arial"/>
                                  <w:b/>
                                  <w:color w:val="231F20"/>
                                  <w:sz w:val="19"/>
                                </w:rPr>
                                <w:t>-</w:t>
                              </w:r>
                              <w:r>
                                <w:rPr>
                                  <w:rFonts w:ascii="Arial"/>
                                  <w:b/>
                                  <w:color w:val="231F20"/>
                                  <w:spacing w:val="-1"/>
                                  <w:sz w:val="19"/>
                                </w:rPr>
                                <w:t> </w:t>
                              </w:r>
                              <w:r>
                                <w:rPr>
                                  <w:rFonts w:ascii="Arial"/>
                                  <w:b/>
                                  <w:color w:val="231F20"/>
                                  <w:spacing w:val="-4"/>
                                  <w:sz w:val="19"/>
                                </w:rPr>
                                <w:t>2023</w:t>
                              </w:r>
                            </w:p>
                          </w:txbxContent>
                        </wps:txbx>
                        <wps:bodyPr wrap="square" lIns="0" tIns="0" rIns="0" bIns="0" rtlCol="0">
                          <a:noAutofit/>
                        </wps:bodyPr>
                      </wps:wsp>
                      <wps:wsp>
                        <wps:cNvPr id="235" name="Textbox 235"/>
                        <wps:cNvSpPr txBox="1"/>
                        <wps:spPr>
                          <a:xfrm>
                            <a:off x="3684327" y="315165"/>
                            <a:ext cx="663575" cy="136525"/>
                          </a:xfrm>
                          <a:prstGeom prst="rect">
                            <a:avLst/>
                          </a:prstGeom>
                        </wps:spPr>
                        <wps:txbx>
                          <w:txbxContent>
                            <w:p>
                              <w:pPr>
                                <w:spacing w:line="210" w:lineRule="exact" w:before="0"/>
                                <w:ind w:left="0" w:right="0" w:firstLine="0"/>
                                <w:jc w:val="left"/>
                                <w:rPr>
                                  <w:rFonts w:ascii="Arial"/>
                                  <w:b/>
                                  <w:sz w:val="19"/>
                                </w:rPr>
                              </w:pPr>
                              <w:r>
                                <w:rPr>
                                  <w:rFonts w:ascii="Arial"/>
                                  <w:b/>
                                  <w:color w:val="231F20"/>
                                  <w:sz w:val="19"/>
                                </w:rPr>
                                <w:t>2025</w:t>
                              </w:r>
                              <w:r>
                                <w:rPr>
                                  <w:rFonts w:ascii="Arial"/>
                                  <w:b/>
                                  <w:color w:val="231F20"/>
                                  <w:spacing w:val="-6"/>
                                  <w:sz w:val="19"/>
                                </w:rPr>
                                <w:t> </w:t>
                              </w:r>
                              <w:r>
                                <w:rPr>
                                  <w:rFonts w:ascii="Arial"/>
                                  <w:b/>
                                  <w:color w:val="231F20"/>
                                  <w:sz w:val="19"/>
                                </w:rPr>
                                <w:t>-</w:t>
                              </w:r>
                              <w:r>
                                <w:rPr>
                                  <w:rFonts w:ascii="Arial"/>
                                  <w:b/>
                                  <w:color w:val="231F20"/>
                                  <w:spacing w:val="-6"/>
                                  <w:sz w:val="19"/>
                                </w:rPr>
                                <w:t> </w:t>
                              </w:r>
                              <w:r>
                                <w:rPr>
                                  <w:rFonts w:ascii="Arial"/>
                                  <w:b/>
                                  <w:color w:val="231F20"/>
                                  <w:spacing w:val="-4"/>
                                  <w:sz w:val="19"/>
                                </w:rPr>
                                <w:t>2024</w:t>
                              </w:r>
                            </w:p>
                          </w:txbxContent>
                        </wps:txbx>
                        <wps:bodyPr wrap="square" lIns="0" tIns="0" rIns="0" bIns="0" rtlCol="0">
                          <a:noAutofit/>
                        </wps:bodyPr>
                      </wps:wsp>
                      <wps:wsp>
                        <wps:cNvPr id="236" name="Textbox 236"/>
                        <wps:cNvSpPr txBox="1"/>
                        <wps:spPr>
                          <a:xfrm>
                            <a:off x="0" y="0"/>
                            <a:ext cx="6867525" cy="285750"/>
                          </a:xfrm>
                          <a:prstGeom prst="rect">
                            <a:avLst/>
                          </a:prstGeom>
                          <a:solidFill>
                            <a:srgbClr val="00468B"/>
                          </a:solidFill>
                        </wps:spPr>
                        <wps:txbx>
                          <w:txbxContent>
                            <w:p>
                              <w:pPr>
                                <w:spacing w:before="112"/>
                                <w:ind w:left="72" w:right="0" w:firstLine="0"/>
                                <w:jc w:val="left"/>
                                <w:rPr>
                                  <w:rFonts w:ascii="Lucida Sans"/>
                                  <w:i/>
                                  <w:color w:val="000000"/>
                                  <w:sz w:val="19"/>
                                </w:rPr>
                              </w:pPr>
                              <w:r>
                                <w:rPr>
                                  <w:rFonts w:ascii="Arial"/>
                                  <w:b/>
                                  <w:color w:val="FFFFFF"/>
                                  <w:w w:val="90"/>
                                  <w:sz w:val="20"/>
                                </w:rPr>
                                <w:t>Condensed</w:t>
                              </w:r>
                              <w:r>
                                <w:rPr>
                                  <w:rFonts w:ascii="Arial"/>
                                  <w:b/>
                                  <w:color w:val="FFFFFF"/>
                                  <w:spacing w:val="-4"/>
                                  <w:sz w:val="20"/>
                                </w:rPr>
                                <w:t> </w:t>
                              </w:r>
                              <w:r>
                                <w:rPr>
                                  <w:rFonts w:ascii="Arial"/>
                                  <w:b/>
                                  <w:color w:val="FFFFFF"/>
                                  <w:w w:val="90"/>
                                  <w:sz w:val="20"/>
                                </w:rPr>
                                <w:t>Summary</w:t>
                              </w:r>
                              <w:r>
                                <w:rPr>
                                  <w:rFonts w:ascii="Arial"/>
                                  <w:b/>
                                  <w:color w:val="FFFFFF"/>
                                  <w:spacing w:val="-4"/>
                                  <w:sz w:val="20"/>
                                </w:rPr>
                                <w:t> </w:t>
                              </w:r>
                              <w:r>
                                <w:rPr>
                                  <w:rFonts w:ascii="Arial"/>
                                  <w:b/>
                                  <w:color w:val="FFFFFF"/>
                                  <w:w w:val="90"/>
                                  <w:sz w:val="20"/>
                                </w:rPr>
                                <w:t>of</w:t>
                              </w:r>
                              <w:r>
                                <w:rPr>
                                  <w:rFonts w:ascii="Arial"/>
                                  <w:b/>
                                  <w:color w:val="FFFFFF"/>
                                  <w:spacing w:val="-3"/>
                                  <w:sz w:val="20"/>
                                </w:rPr>
                                <w:t> </w:t>
                              </w:r>
                              <w:r>
                                <w:rPr>
                                  <w:rFonts w:ascii="Arial"/>
                                  <w:b/>
                                  <w:color w:val="FFFFFF"/>
                                  <w:w w:val="90"/>
                                  <w:sz w:val="20"/>
                                </w:rPr>
                                <w:t>Net</w:t>
                              </w:r>
                              <w:r>
                                <w:rPr>
                                  <w:rFonts w:ascii="Arial"/>
                                  <w:b/>
                                  <w:color w:val="FFFFFF"/>
                                  <w:spacing w:val="-4"/>
                                  <w:sz w:val="20"/>
                                </w:rPr>
                                <w:t> </w:t>
                              </w:r>
                              <w:r>
                                <w:rPr>
                                  <w:rFonts w:ascii="Arial"/>
                                  <w:b/>
                                  <w:color w:val="FFFFFF"/>
                                  <w:w w:val="90"/>
                                  <w:sz w:val="20"/>
                                </w:rPr>
                                <w:t>Position</w:t>
                              </w:r>
                              <w:r>
                                <w:rPr>
                                  <w:rFonts w:ascii="Arial"/>
                                  <w:b/>
                                  <w:color w:val="FFFFFF"/>
                                  <w:sz w:val="20"/>
                                </w:rPr>
                                <w:t> </w:t>
                              </w:r>
                              <w:r>
                                <w:rPr>
                                  <w:rFonts w:ascii="Lucida Sans"/>
                                  <w:i/>
                                  <w:color w:val="FFFFFF"/>
                                  <w:w w:val="90"/>
                                  <w:sz w:val="19"/>
                                </w:rPr>
                                <w:t>(thousands</w:t>
                              </w:r>
                              <w:r>
                                <w:rPr>
                                  <w:rFonts w:ascii="Lucida Sans"/>
                                  <w:i/>
                                  <w:color w:val="FFFFFF"/>
                                  <w:spacing w:val="-1"/>
                                  <w:w w:val="90"/>
                                  <w:sz w:val="19"/>
                                </w:rPr>
                                <w:t> </w:t>
                              </w:r>
                              <w:r>
                                <w:rPr>
                                  <w:rFonts w:ascii="Lucida Sans"/>
                                  <w:i/>
                                  <w:color w:val="FFFFFF"/>
                                  <w:w w:val="90"/>
                                  <w:sz w:val="19"/>
                                </w:rPr>
                                <w:t>of</w:t>
                              </w:r>
                              <w:r>
                                <w:rPr>
                                  <w:rFonts w:ascii="Lucida Sans"/>
                                  <w:i/>
                                  <w:color w:val="FFFFFF"/>
                                  <w:spacing w:val="-6"/>
                                  <w:sz w:val="19"/>
                                </w:rPr>
                                <w:t> </w:t>
                              </w:r>
                              <w:r>
                                <w:rPr>
                                  <w:rFonts w:ascii="Lucida Sans"/>
                                  <w:i/>
                                  <w:color w:val="FFFFFF"/>
                                  <w:spacing w:val="-2"/>
                                  <w:w w:val="90"/>
                                  <w:sz w:val="19"/>
                                </w:rPr>
                                <w:t>dollars)</w:t>
                              </w:r>
                            </w:p>
                          </w:txbxContent>
                        </wps:txbx>
                        <wps:bodyPr wrap="square" lIns="0" tIns="0" rIns="0" bIns="0" rtlCol="0">
                          <a:noAutofit/>
                        </wps:bodyPr>
                      </wps:wsp>
                      <wps:wsp>
                        <wps:cNvPr id="237" name="Textbox 237"/>
                        <wps:cNvSpPr txBox="1"/>
                        <wps:spPr>
                          <a:xfrm>
                            <a:off x="1866645" y="3064823"/>
                            <a:ext cx="4967605" cy="368300"/>
                          </a:xfrm>
                          <a:prstGeom prst="rect">
                            <a:avLst/>
                          </a:prstGeom>
                        </wps:spPr>
                        <wps:txbx>
                          <w:txbxContent>
                            <w:p>
                              <w:pPr>
                                <w:tabs>
                                  <w:tab w:pos="381" w:val="left" w:leader="none"/>
                                  <w:tab w:pos="1506" w:val="left" w:leader="none"/>
                                  <w:tab w:pos="2737" w:val="left" w:leader="none"/>
                                  <w:tab w:pos="3922" w:val="left" w:leader="none"/>
                                  <w:tab w:pos="4881" w:val="left" w:leader="none"/>
                                  <w:tab w:pos="6112" w:val="left" w:leader="none"/>
                                  <w:tab w:pos="7297" w:val="left" w:leader="none"/>
                                </w:tabs>
                                <w:spacing w:line="207" w:lineRule="exact" w:before="0"/>
                                <w:ind w:left="0" w:right="0" w:firstLine="0"/>
                                <w:jc w:val="left"/>
                                <w:rPr>
                                  <w:rFonts w:ascii="Arial"/>
                                  <w:sz w:val="19"/>
                                </w:rPr>
                              </w:pPr>
                              <w:r>
                                <w:rPr>
                                  <w:rFonts w:ascii="Arial"/>
                                  <w:color w:val="231F20"/>
                                  <w:sz w:val="19"/>
                                  <w:u w:val="single" w:color="8B7D79"/>
                                </w:rPr>
                                <w:tab/>
                                <w:t>67,765</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57,819</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9,946</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17%</w:t>
                              </w:r>
                              <w:r>
                                <w:rPr>
                                  <w:rFonts w:ascii="Arial"/>
                                  <w:color w:val="231F20"/>
                                  <w:spacing w:val="40"/>
                                  <w:sz w:val="19"/>
                                  <w:u w:val="single" w:color="8B7D79"/>
                                </w:rPr>
                                <w:t> </w:t>
                              </w:r>
                              <w:r>
                                <w:rPr>
                                  <w:rFonts w:ascii="Arial"/>
                                  <w:color w:val="231F20"/>
                                  <w:spacing w:val="40"/>
                                  <w:sz w:val="19"/>
                                  <w:u w:val="none"/>
                                </w:rPr>
                                <w:t> </w:t>
                              </w:r>
                              <w:r>
                                <w:rPr>
                                  <w:rFonts w:ascii="Arial"/>
                                  <w:color w:val="231F20"/>
                                  <w:sz w:val="19"/>
                                  <w:u w:val="single" w:color="8B7D79"/>
                                </w:rPr>
                                <w:tab/>
                                <w:t>48,840</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8,979</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r>
                              <w:r>
                                <w:rPr>
                                  <w:rFonts w:ascii="Arial"/>
                                  <w:color w:val="231F20"/>
                                  <w:spacing w:val="-5"/>
                                  <w:sz w:val="19"/>
                                  <w:u w:val="single" w:color="8B7D79"/>
                                </w:rPr>
                                <w:t>18%</w:t>
                              </w:r>
                              <w:r>
                                <w:rPr>
                                  <w:rFonts w:ascii="Arial"/>
                                  <w:color w:val="231F20"/>
                                  <w:spacing w:val="40"/>
                                  <w:sz w:val="19"/>
                                  <w:u w:val="single" w:color="8B7D79"/>
                                </w:rPr>
                                <w:t> </w:t>
                              </w:r>
                            </w:p>
                            <w:p>
                              <w:pPr>
                                <w:tabs>
                                  <w:tab w:pos="2619" w:val="left" w:leader="none"/>
                                  <w:tab w:pos="4027" w:val="left" w:leader="none"/>
                                  <w:tab w:pos="5994" w:val="left" w:leader="none"/>
                                  <w:tab w:pos="7402" w:val="left" w:leader="none"/>
                                </w:tabs>
                                <w:spacing w:before="150"/>
                                <w:ind w:left="0" w:right="0" w:firstLine="0"/>
                                <w:jc w:val="left"/>
                                <w:rPr>
                                  <w:rFonts w:ascii="Arial"/>
                                  <w:b/>
                                  <w:sz w:val="19"/>
                                </w:rPr>
                              </w:pPr>
                              <w:r>
                                <w:rPr>
                                  <w:rFonts w:ascii="Arial"/>
                                  <w:b/>
                                  <w:color w:val="231F20"/>
                                  <w:spacing w:val="-15"/>
                                  <w:sz w:val="19"/>
                                  <w:u w:val="double" w:color="8B7D79"/>
                                </w:rPr>
                                <w:t> </w:t>
                              </w:r>
                              <w:r>
                                <w:rPr>
                                  <w:rFonts w:ascii="Arial"/>
                                  <w:b/>
                                  <w:color w:val="231F20"/>
                                  <w:sz w:val="19"/>
                                  <w:u w:val="double" w:color="8B7D79"/>
                                </w:rPr>
                                <w:t>$</w:t>
                              </w:r>
                              <w:r>
                                <w:rPr>
                                  <w:rFonts w:ascii="Arial"/>
                                  <w:b/>
                                  <w:color w:val="231F20"/>
                                  <w:spacing w:val="66"/>
                                  <w:sz w:val="19"/>
                                  <w:u w:val="double" w:color="8B7D79"/>
                                </w:rPr>
                                <w:t> </w:t>
                              </w:r>
                              <w:r>
                                <w:rPr>
                                  <w:rFonts w:ascii="Arial"/>
                                  <w:b/>
                                  <w:color w:val="231F20"/>
                                  <w:sz w:val="19"/>
                                  <w:u w:val="double" w:color="8B7D79"/>
                                </w:rPr>
                                <w:t>235,729</w:t>
                              </w:r>
                              <w:r>
                                <w:rPr>
                                  <w:rFonts w:ascii="Arial"/>
                                  <w:b/>
                                  <w:color w:val="231F20"/>
                                  <w:spacing w:val="41"/>
                                  <w:sz w:val="19"/>
                                  <w:u w:val="double" w:color="8B7D79"/>
                                </w:rPr>
                                <w:t> </w:t>
                              </w:r>
                              <w:r>
                                <w:rPr>
                                  <w:rFonts w:ascii="Arial"/>
                                  <w:b/>
                                  <w:color w:val="231F20"/>
                                  <w:spacing w:val="21"/>
                                  <w:sz w:val="19"/>
                                  <w:u w:val="none"/>
                                </w:rPr>
                                <w:t> </w:t>
                              </w:r>
                              <w:r>
                                <w:rPr>
                                  <w:rFonts w:ascii="Arial"/>
                                  <w:b/>
                                  <w:color w:val="231F20"/>
                                  <w:spacing w:val="-15"/>
                                  <w:sz w:val="19"/>
                                  <w:u w:val="double" w:color="8B7D79"/>
                                </w:rPr>
                                <w:t> </w:t>
                              </w:r>
                              <w:r>
                                <w:rPr>
                                  <w:rFonts w:ascii="Arial"/>
                                  <w:b/>
                                  <w:color w:val="231F20"/>
                                  <w:sz w:val="19"/>
                                  <w:u w:val="double" w:color="8B7D79"/>
                                </w:rPr>
                                <w:t>$</w:t>
                              </w:r>
                              <w:r>
                                <w:rPr>
                                  <w:rFonts w:ascii="Arial"/>
                                  <w:b/>
                                  <w:color w:val="231F20"/>
                                  <w:spacing w:val="66"/>
                                  <w:sz w:val="19"/>
                                  <w:u w:val="double" w:color="8B7D79"/>
                                </w:rPr>
                                <w:t> </w:t>
                              </w:r>
                              <w:r>
                                <w:rPr>
                                  <w:rFonts w:ascii="Arial"/>
                                  <w:b/>
                                  <w:color w:val="231F20"/>
                                  <w:sz w:val="19"/>
                                  <w:u w:val="double" w:color="8B7D79"/>
                                </w:rPr>
                                <w:t>222,700</w:t>
                              </w:r>
                              <w:r>
                                <w:rPr>
                                  <w:rFonts w:ascii="Arial"/>
                                  <w:b/>
                                  <w:color w:val="231F20"/>
                                  <w:spacing w:val="41"/>
                                  <w:sz w:val="19"/>
                                  <w:u w:val="double" w:color="8B7D79"/>
                                </w:rPr>
                                <w:t> </w:t>
                              </w:r>
                              <w:r>
                                <w:rPr>
                                  <w:rFonts w:ascii="Arial"/>
                                  <w:b/>
                                  <w:color w:val="231F20"/>
                                  <w:spacing w:val="21"/>
                                  <w:sz w:val="19"/>
                                  <w:u w:val="none"/>
                                </w:rPr>
                                <w:t> </w:t>
                              </w:r>
                              <w:r>
                                <w:rPr>
                                  <w:rFonts w:ascii="Arial"/>
                                  <w:b/>
                                  <w:color w:val="231F20"/>
                                  <w:spacing w:val="-15"/>
                                  <w:sz w:val="19"/>
                                  <w:u w:val="double" w:color="8B7D79"/>
                                </w:rPr>
                                <w:t> </w:t>
                              </w:r>
                              <w:r>
                                <w:rPr>
                                  <w:rFonts w:ascii="Arial"/>
                                  <w:b/>
                                  <w:color w:val="231F20"/>
                                  <w:spacing w:val="-10"/>
                                  <w:sz w:val="19"/>
                                  <w:u w:val="double" w:color="8B7D79"/>
                                </w:rPr>
                                <w:t>$</w:t>
                              </w:r>
                              <w:r>
                                <w:rPr>
                                  <w:rFonts w:ascii="Arial"/>
                                  <w:b/>
                                  <w:color w:val="231F20"/>
                                  <w:sz w:val="19"/>
                                  <w:u w:val="double" w:color="8B7D79"/>
                                </w:rPr>
                                <w:tab/>
                                <w:t>13,029</w:t>
                              </w:r>
                              <w:r>
                                <w:rPr>
                                  <w:rFonts w:ascii="Arial"/>
                                  <w:b/>
                                  <w:color w:val="231F20"/>
                                  <w:spacing w:val="19"/>
                                  <w:sz w:val="19"/>
                                  <w:u w:val="double" w:color="8B7D79"/>
                                </w:rPr>
                                <w:t> </w:t>
                              </w:r>
                              <w:r>
                                <w:rPr>
                                  <w:rFonts w:ascii="Arial"/>
                                  <w:b/>
                                  <w:color w:val="231F20"/>
                                  <w:spacing w:val="19"/>
                                  <w:sz w:val="19"/>
                                  <w:u w:val="none"/>
                                </w:rPr>
                                <w:t> </w:t>
                              </w:r>
                              <w:r>
                                <w:rPr>
                                  <w:rFonts w:ascii="Arial"/>
                                  <w:b/>
                                  <w:color w:val="231F20"/>
                                  <w:sz w:val="19"/>
                                  <w:u w:val="double" w:color="8B7D79"/>
                                </w:rPr>
                                <w:tab/>
                                <w:t>6%</w:t>
                              </w:r>
                              <w:r>
                                <w:rPr>
                                  <w:rFonts w:ascii="Arial"/>
                                  <w:b/>
                                  <w:color w:val="231F20"/>
                                  <w:spacing w:val="73"/>
                                  <w:sz w:val="19"/>
                                  <w:u w:val="double" w:color="8B7D79"/>
                                </w:rPr>
                                <w:t> </w:t>
                              </w:r>
                              <w:r>
                                <w:rPr>
                                  <w:rFonts w:ascii="Arial"/>
                                  <w:b/>
                                  <w:color w:val="231F20"/>
                                  <w:spacing w:val="20"/>
                                  <w:sz w:val="19"/>
                                  <w:u w:val="none"/>
                                </w:rPr>
                                <w:t> </w:t>
                              </w:r>
                              <w:r>
                                <w:rPr>
                                  <w:rFonts w:ascii="Arial"/>
                                  <w:b/>
                                  <w:color w:val="231F20"/>
                                  <w:spacing w:val="-15"/>
                                  <w:sz w:val="19"/>
                                  <w:u w:val="double" w:color="8B7D79"/>
                                </w:rPr>
                                <w:t> </w:t>
                              </w:r>
                              <w:r>
                                <w:rPr>
                                  <w:rFonts w:ascii="Arial"/>
                                  <w:b/>
                                  <w:color w:val="231F20"/>
                                  <w:sz w:val="19"/>
                                  <w:u w:val="double" w:color="8B7D79"/>
                                </w:rPr>
                                <w:t>$</w:t>
                              </w:r>
                              <w:r>
                                <w:rPr>
                                  <w:rFonts w:ascii="Arial"/>
                                  <w:b/>
                                  <w:color w:val="231F20"/>
                                  <w:spacing w:val="64"/>
                                  <w:sz w:val="19"/>
                                  <w:u w:val="double" w:color="8B7D79"/>
                                </w:rPr>
                                <w:t> </w:t>
                              </w:r>
                              <w:r>
                                <w:rPr>
                                  <w:rFonts w:ascii="Arial"/>
                                  <w:b/>
                                  <w:color w:val="231F20"/>
                                  <w:sz w:val="19"/>
                                  <w:u w:val="double" w:color="8B7D79"/>
                                </w:rPr>
                                <w:t>208,656</w:t>
                              </w:r>
                              <w:r>
                                <w:rPr>
                                  <w:rFonts w:ascii="Arial"/>
                                  <w:b/>
                                  <w:color w:val="231F20"/>
                                  <w:spacing w:val="40"/>
                                  <w:sz w:val="19"/>
                                  <w:u w:val="double" w:color="8B7D79"/>
                                </w:rPr>
                                <w:t> </w:t>
                              </w:r>
                              <w:r>
                                <w:rPr>
                                  <w:rFonts w:ascii="Arial"/>
                                  <w:b/>
                                  <w:color w:val="231F20"/>
                                  <w:spacing w:val="19"/>
                                  <w:sz w:val="19"/>
                                  <w:u w:val="none"/>
                                </w:rPr>
                                <w:t> </w:t>
                              </w:r>
                              <w:r>
                                <w:rPr>
                                  <w:rFonts w:ascii="Arial"/>
                                  <w:b/>
                                  <w:color w:val="231F20"/>
                                  <w:spacing w:val="-15"/>
                                  <w:sz w:val="19"/>
                                  <w:u w:val="double" w:color="8B7D79"/>
                                </w:rPr>
                                <w:t> </w:t>
                              </w:r>
                              <w:r>
                                <w:rPr>
                                  <w:rFonts w:ascii="Arial"/>
                                  <w:b/>
                                  <w:color w:val="231F20"/>
                                  <w:spacing w:val="-10"/>
                                  <w:sz w:val="19"/>
                                  <w:u w:val="double" w:color="8B7D79"/>
                                </w:rPr>
                                <w:t>$</w:t>
                              </w:r>
                              <w:r>
                                <w:rPr>
                                  <w:rFonts w:ascii="Arial"/>
                                  <w:b/>
                                  <w:color w:val="231F20"/>
                                  <w:sz w:val="19"/>
                                  <w:u w:val="double" w:color="8B7D79"/>
                                </w:rPr>
                                <w:tab/>
                                <w:t>14,044</w:t>
                              </w:r>
                              <w:r>
                                <w:rPr>
                                  <w:rFonts w:ascii="Arial"/>
                                  <w:b/>
                                  <w:color w:val="231F20"/>
                                  <w:spacing w:val="19"/>
                                  <w:sz w:val="19"/>
                                  <w:u w:val="double" w:color="8B7D79"/>
                                </w:rPr>
                                <w:t> </w:t>
                              </w:r>
                              <w:r>
                                <w:rPr>
                                  <w:rFonts w:ascii="Arial"/>
                                  <w:b/>
                                  <w:color w:val="231F20"/>
                                  <w:spacing w:val="19"/>
                                  <w:sz w:val="19"/>
                                  <w:u w:val="none"/>
                                </w:rPr>
                                <w:t> </w:t>
                              </w:r>
                              <w:r>
                                <w:rPr>
                                  <w:rFonts w:ascii="Arial"/>
                                  <w:b/>
                                  <w:color w:val="231F20"/>
                                  <w:sz w:val="19"/>
                                  <w:u w:val="double" w:color="8B7D79"/>
                                </w:rPr>
                                <w:tab/>
                              </w:r>
                              <w:r>
                                <w:rPr>
                                  <w:rFonts w:ascii="Arial"/>
                                  <w:b/>
                                  <w:color w:val="231F20"/>
                                  <w:spacing w:val="-5"/>
                                  <w:sz w:val="19"/>
                                  <w:u w:val="double" w:color="8B7D79"/>
                                </w:rPr>
                                <w:t>7%</w:t>
                              </w:r>
                              <w:r>
                                <w:rPr>
                                  <w:rFonts w:ascii="Arial"/>
                                  <w:b/>
                                  <w:color w:val="231F20"/>
                                  <w:spacing w:val="80"/>
                                  <w:sz w:val="19"/>
                                  <w:u w:val="double" w:color="8B7D79"/>
                                </w:rPr>
                                <w:t> </w:t>
                              </w:r>
                            </w:p>
                          </w:txbxContent>
                        </wps:txbx>
                        <wps:bodyPr wrap="square" lIns="0" tIns="0" rIns="0" bIns="0" rtlCol="0">
                          <a:noAutofit/>
                        </wps:bodyPr>
                      </wps:wsp>
                      <wps:wsp>
                        <wps:cNvPr id="238" name="Textbox 238"/>
                        <wps:cNvSpPr txBox="1"/>
                        <wps:spPr>
                          <a:xfrm>
                            <a:off x="6568064" y="2881994"/>
                            <a:ext cx="182245" cy="134620"/>
                          </a:xfrm>
                          <a:prstGeom prst="rect">
                            <a:avLst/>
                          </a:prstGeom>
                        </wps:spPr>
                        <wps:txbx>
                          <w:txbxContent>
                            <w:p>
                              <w:pPr>
                                <w:spacing w:line="207" w:lineRule="exact" w:before="0"/>
                                <w:ind w:left="0" w:right="0" w:firstLine="0"/>
                                <w:jc w:val="left"/>
                                <w:rPr>
                                  <w:rFonts w:ascii="Arial"/>
                                  <w:sz w:val="19"/>
                                </w:rPr>
                              </w:pPr>
                              <w:r>
                                <w:rPr>
                                  <w:rFonts w:ascii="Arial"/>
                                  <w:color w:val="231F20"/>
                                  <w:spacing w:val="-5"/>
                                  <w:sz w:val="19"/>
                                </w:rPr>
                                <w:t>3%</w:t>
                              </w:r>
                            </w:p>
                          </w:txbxContent>
                        </wps:txbx>
                        <wps:bodyPr wrap="square" lIns="0" tIns="0" rIns="0" bIns="0" rtlCol="0">
                          <a:noAutofit/>
                        </wps:bodyPr>
                      </wps:wsp>
                      <wps:wsp>
                        <wps:cNvPr id="239" name="Textbox 239"/>
                        <wps:cNvSpPr txBox="1"/>
                        <wps:spPr>
                          <a:xfrm>
                            <a:off x="5747886" y="2881994"/>
                            <a:ext cx="313055" cy="134620"/>
                          </a:xfrm>
                          <a:prstGeom prst="rect">
                            <a:avLst/>
                          </a:prstGeom>
                        </wps:spPr>
                        <wps:txbx>
                          <w:txbxContent>
                            <w:p>
                              <w:pPr>
                                <w:spacing w:line="207" w:lineRule="exact" w:before="0"/>
                                <w:ind w:left="0" w:right="0" w:firstLine="0"/>
                                <w:jc w:val="left"/>
                                <w:rPr>
                                  <w:rFonts w:ascii="Arial"/>
                                  <w:sz w:val="19"/>
                                </w:rPr>
                              </w:pPr>
                              <w:r>
                                <w:rPr>
                                  <w:rFonts w:ascii="Arial"/>
                                  <w:color w:val="231F20"/>
                                  <w:spacing w:val="-2"/>
                                  <w:sz w:val="19"/>
                                </w:rPr>
                                <w:t>5,065</w:t>
                              </w:r>
                            </w:p>
                          </w:txbxContent>
                        </wps:txbx>
                        <wps:bodyPr wrap="square" lIns="0" tIns="0" rIns="0" bIns="0" rtlCol="0">
                          <a:noAutofit/>
                        </wps:bodyPr>
                      </wps:wsp>
                      <wps:wsp>
                        <wps:cNvPr id="240" name="Textbox 240"/>
                        <wps:cNvSpPr txBox="1"/>
                        <wps:spPr>
                          <a:xfrm>
                            <a:off x="4898872" y="2881994"/>
                            <a:ext cx="447675" cy="134620"/>
                          </a:xfrm>
                          <a:prstGeom prst="rect">
                            <a:avLst/>
                          </a:prstGeom>
                        </wps:spPr>
                        <wps:txbx>
                          <w:txbxContent>
                            <w:p>
                              <w:pPr>
                                <w:spacing w:line="207" w:lineRule="exact" w:before="0"/>
                                <w:ind w:left="0" w:right="0" w:firstLine="0"/>
                                <w:jc w:val="left"/>
                                <w:rPr>
                                  <w:rFonts w:ascii="Arial"/>
                                  <w:sz w:val="19"/>
                                </w:rPr>
                              </w:pPr>
                              <w:r>
                                <w:rPr>
                                  <w:rFonts w:ascii="Arial"/>
                                  <w:color w:val="231F20"/>
                                  <w:spacing w:val="-2"/>
                                  <w:sz w:val="19"/>
                                </w:rPr>
                                <w:t>159,816</w:t>
                              </w:r>
                            </w:p>
                          </w:txbxContent>
                        </wps:txbx>
                        <wps:bodyPr wrap="square" lIns="0" tIns="0" rIns="0" bIns="0" rtlCol="0">
                          <a:noAutofit/>
                        </wps:bodyPr>
                      </wps:wsp>
                      <wps:wsp>
                        <wps:cNvPr id="241" name="Textbox 241"/>
                        <wps:cNvSpPr txBox="1"/>
                        <wps:spPr>
                          <a:xfrm>
                            <a:off x="4424959" y="2881994"/>
                            <a:ext cx="182245" cy="134620"/>
                          </a:xfrm>
                          <a:prstGeom prst="rect">
                            <a:avLst/>
                          </a:prstGeom>
                        </wps:spPr>
                        <wps:txbx>
                          <w:txbxContent>
                            <w:p>
                              <w:pPr>
                                <w:spacing w:line="207" w:lineRule="exact" w:before="0"/>
                                <w:ind w:left="0" w:right="0" w:firstLine="0"/>
                                <w:jc w:val="left"/>
                                <w:rPr>
                                  <w:rFonts w:ascii="Arial"/>
                                  <w:sz w:val="19"/>
                                </w:rPr>
                              </w:pPr>
                              <w:r>
                                <w:rPr>
                                  <w:rFonts w:ascii="Arial"/>
                                  <w:color w:val="231F20"/>
                                  <w:spacing w:val="-5"/>
                                  <w:sz w:val="19"/>
                                </w:rPr>
                                <w:t>2%</w:t>
                              </w:r>
                            </w:p>
                          </w:txbxContent>
                        </wps:txbx>
                        <wps:bodyPr wrap="square" lIns="0" tIns="0" rIns="0" bIns="0" rtlCol="0">
                          <a:noAutofit/>
                        </wps:bodyPr>
                      </wps:wsp>
                      <wps:wsp>
                        <wps:cNvPr id="242" name="Textbox 242"/>
                        <wps:cNvSpPr txBox="1"/>
                        <wps:spPr>
                          <a:xfrm>
                            <a:off x="3604780" y="2881994"/>
                            <a:ext cx="313055" cy="134620"/>
                          </a:xfrm>
                          <a:prstGeom prst="rect">
                            <a:avLst/>
                          </a:prstGeom>
                        </wps:spPr>
                        <wps:txbx>
                          <w:txbxContent>
                            <w:p>
                              <w:pPr>
                                <w:spacing w:line="207" w:lineRule="exact" w:before="0"/>
                                <w:ind w:left="0" w:right="0" w:firstLine="0"/>
                                <w:jc w:val="left"/>
                                <w:rPr>
                                  <w:rFonts w:ascii="Arial"/>
                                  <w:sz w:val="19"/>
                                </w:rPr>
                              </w:pPr>
                              <w:r>
                                <w:rPr>
                                  <w:rFonts w:ascii="Arial"/>
                                  <w:color w:val="231F20"/>
                                  <w:spacing w:val="-2"/>
                                  <w:sz w:val="19"/>
                                </w:rPr>
                                <w:t>3,083</w:t>
                              </w:r>
                            </w:p>
                          </w:txbxContent>
                        </wps:txbx>
                        <wps:bodyPr wrap="square" lIns="0" tIns="0" rIns="0" bIns="0" rtlCol="0">
                          <a:noAutofit/>
                        </wps:bodyPr>
                      </wps:wsp>
                      <wps:wsp>
                        <wps:cNvPr id="243" name="Textbox 243"/>
                        <wps:cNvSpPr txBox="1"/>
                        <wps:spPr>
                          <a:xfrm>
                            <a:off x="2755766" y="2881994"/>
                            <a:ext cx="447675" cy="134620"/>
                          </a:xfrm>
                          <a:prstGeom prst="rect">
                            <a:avLst/>
                          </a:prstGeom>
                        </wps:spPr>
                        <wps:txbx>
                          <w:txbxContent>
                            <w:p>
                              <w:pPr>
                                <w:spacing w:line="207" w:lineRule="exact" w:before="0"/>
                                <w:ind w:left="0" w:right="0" w:firstLine="0"/>
                                <w:jc w:val="left"/>
                                <w:rPr>
                                  <w:rFonts w:ascii="Arial"/>
                                  <w:sz w:val="19"/>
                                </w:rPr>
                              </w:pPr>
                              <w:r>
                                <w:rPr>
                                  <w:rFonts w:ascii="Arial"/>
                                  <w:color w:val="231F20"/>
                                  <w:spacing w:val="-2"/>
                                  <w:sz w:val="19"/>
                                </w:rPr>
                                <w:t>164,881</w:t>
                              </w:r>
                            </w:p>
                          </w:txbxContent>
                        </wps:txbx>
                        <wps:bodyPr wrap="square" lIns="0" tIns="0" rIns="0" bIns="0" rtlCol="0">
                          <a:noAutofit/>
                        </wps:bodyPr>
                      </wps:wsp>
                      <wps:wsp>
                        <wps:cNvPr id="244" name="Textbox 244"/>
                        <wps:cNvSpPr txBox="1"/>
                        <wps:spPr>
                          <a:xfrm>
                            <a:off x="2041398" y="2881994"/>
                            <a:ext cx="447675" cy="134620"/>
                          </a:xfrm>
                          <a:prstGeom prst="rect">
                            <a:avLst/>
                          </a:prstGeom>
                        </wps:spPr>
                        <wps:txbx>
                          <w:txbxContent>
                            <w:p>
                              <w:pPr>
                                <w:spacing w:line="207" w:lineRule="exact" w:before="0"/>
                                <w:ind w:left="0" w:right="0" w:firstLine="0"/>
                                <w:jc w:val="left"/>
                                <w:rPr>
                                  <w:rFonts w:ascii="Arial"/>
                                  <w:sz w:val="19"/>
                                </w:rPr>
                              </w:pPr>
                              <w:r>
                                <w:rPr>
                                  <w:rFonts w:ascii="Arial"/>
                                  <w:color w:val="231F20"/>
                                  <w:spacing w:val="-2"/>
                                  <w:sz w:val="19"/>
                                </w:rPr>
                                <w:t>167,964</w:t>
                              </w:r>
                            </w:p>
                          </w:txbxContent>
                        </wps:txbx>
                        <wps:bodyPr wrap="square" lIns="0" tIns="0" rIns="0" bIns="0" rtlCol="0">
                          <a:noAutofit/>
                        </wps:bodyPr>
                      </wps:wsp>
                      <wps:wsp>
                        <wps:cNvPr id="245" name="Textbox 245"/>
                        <wps:cNvSpPr txBox="1"/>
                        <wps:spPr>
                          <a:xfrm>
                            <a:off x="45726" y="2696917"/>
                            <a:ext cx="1700530" cy="737235"/>
                          </a:xfrm>
                          <a:prstGeom prst="rect">
                            <a:avLst/>
                          </a:prstGeom>
                        </wps:spPr>
                        <wps:txbx>
                          <w:txbxContent>
                            <w:p>
                              <w:pPr>
                                <w:spacing w:line="210" w:lineRule="exact" w:before="0"/>
                                <w:ind w:left="0" w:right="0" w:firstLine="0"/>
                                <w:jc w:val="left"/>
                                <w:rPr>
                                  <w:rFonts w:ascii="Arial"/>
                                  <w:b/>
                                  <w:sz w:val="19"/>
                                </w:rPr>
                              </w:pPr>
                              <w:r>
                                <w:rPr>
                                  <w:rFonts w:ascii="Arial"/>
                                  <w:b/>
                                  <w:color w:val="231F20"/>
                                  <w:spacing w:val="-4"/>
                                  <w:sz w:val="19"/>
                                </w:rPr>
                                <w:t>Net</w:t>
                              </w:r>
                              <w:r>
                                <w:rPr>
                                  <w:rFonts w:ascii="Arial"/>
                                  <w:b/>
                                  <w:color w:val="231F20"/>
                                  <w:spacing w:val="-12"/>
                                  <w:sz w:val="19"/>
                                </w:rPr>
                                <w:t> </w:t>
                              </w:r>
                              <w:r>
                                <w:rPr>
                                  <w:rFonts w:ascii="Arial"/>
                                  <w:b/>
                                  <w:color w:val="231F20"/>
                                  <w:spacing w:val="-2"/>
                                  <w:sz w:val="19"/>
                                </w:rPr>
                                <w:t>Position</w:t>
                              </w:r>
                            </w:p>
                            <w:p>
                              <w:pPr>
                                <w:spacing w:line="316" w:lineRule="auto" w:before="69"/>
                                <w:ind w:left="72" w:right="15" w:firstLine="0"/>
                                <w:jc w:val="left"/>
                                <w:rPr>
                                  <w:rFonts w:ascii="Arial"/>
                                  <w:sz w:val="19"/>
                                </w:rPr>
                              </w:pPr>
                              <w:r>
                                <w:rPr>
                                  <w:rFonts w:ascii="Arial"/>
                                  <w:color w:val="231F20"/>
                                  <w:spacing w:val="-2"/>
                                  <w:sz w:val="19"/>
                                </w:rPr>
                                <w:t>Net</w:t>
                              </w:r>
                              <w:r>
                                <w:rPr>
                                  <w:rFonts w:ascii="Arial"/>
                                  <w:color w:val="231F20"/>
                                  <w:spacing w:val="-12"/>
                                  <w:sz w:val="19"/>
                                </w:rPr>
                                <w:t> </w:t>
                              </w:r>
                              <w:r>
                                <w:rPr>
                                  <w:rFonts w:ascii="Arial"/>
                                  <w:color w:val="231F20"/>
                                  <w:spacing w:val="-2"/>
                                  <w:sz w:val="19"/>
                                </w:rPr>
                                <w:t>investment</w:t>
                              </w:r>
                              <w:r>
                                <w:rPr>
                                  <w:rFonts w:ascii="Arial"/>
                                  <w:color w:val="231F20"/>
                                  <w:spacing w:val="-11"/>
                                  <w:sz w:val="19"/>
                                </w:rPr>
                                <w:t> </w:t>
                              </w:r>
                              <w:r>
                                <w:rPr>
                                  <w:rFonts w:ascii="Arial"/>
                                  <w:color w:val="231F20"/>
                                  <w:spacing w:val="-2"/>
                                  <w:sz w:val="19"/>
                                </w:rPr>
                                <w:t>in</w:t>
                              </w:r>
                              <w:r>
                                <w:rPr>
                                  <w:rFonts w:ascii="Arial"/>
                                  <w:color w:val="231F20"/>
                                  <w:spacing w:val="-11"/>
                                  <w:sz w:val="19"/>
                                </w:rPr>
                                <w:t> </w:t>
                              </w:r>
                              <w:r>
                                <w:rPr>
                                  <w:rFonts w:ascii="Arial"/>
                                  <w:color w:val="231F20"/>
                                  <w:spacing w:val="-2"/>
                                  <w:sz w:val="19"/>
                                </w:rPr>
                                <w:t>capital</w:t>
                              </w:r>
                              <w:r>
                                <w:rPr>
                                  <w:rFonts w:ascii="Arial"/>
                                  <w:color w:val="231F20"/>
                                  <w:spacing w:val="-11"/>
                                  <w:sz w:val="19"/>
                                </w:rPr>
                                <w:t> </w:t>
                              </w:r>
                              <w:r>
                                <w:rPr>
                                  <w:rFonts w:ascii="Arial"/>
                                  <w:color w:val="231F20"/>
                                  <w:spacing w:val="-2"/>
                                  <w:sz w:val="19"/>
                                </w:rPr>
                                <w:t>assets </w:t>
                              </w:r>
                              <w:r>
                                <w:rPr>
                                  <w:rFonts w:ascii="Arial"/>
                                  <w:color w:val="231F20"/>
                                  <w:spacing w:val="-2"/>
                                  <w:w w:val="105"/>
                                  <w:sz w:val="19"/>
                                </w:rPr>
                                <w:t>Unrestricted</w:t>
                              </w:r>
                            </w:p>
                            <w:p>
                              <w:pPr>
                                <w:spacing w:before="80"/>
                                <w:ind w:left="648" w:right="0" w:firstLine="0"/>
                                <w:jc w:val="left"/>
                                <w:rPr>
                                  <w:rFonts w:ascii="Arial"/>
                                  <w:sz w:val="19"/>
                                </w:rPr>
                              </w:pPr>
                              <w:r>
                                <w:rPr>
                                  <w:rFonts w:ascii="Arial"/>
                                  <w:color w:val="231F20"/>
                                  <w:spacing w:val="-4"/>
                                  <w:sz w:val="19"/>
                                </w:rPr>
                                <w:t>Total</w:t>
                              </w:r>
                              <w:r>
                                <w:rPr>
                                  <w:rFonts w:ascii="Arial"/>
                                  <w:color w:val="231F20"/>
                                  <w:spacing w:val="-7"/>
                                  <w:sz w:val="19"/>
                                </w:rPr>
                                <w:t> </w:t>
                              </w:r>
                              <w:r>
                                <w:rPr>
                                  <w:rFonts w:ascii="Arial"/>
                                  <w:color w:val="231F20"/>
                                  <w:spacing w:val="-4"/>
                                  <w:sz w:val="19"/>
                                </w:rPr>
                                <w:t>net</w:t>
                              </w:r>
                              <w:r>
                                <w:rPr>
                                  <w:rFonts w:ascii="Arial"/>
                                  <w:color w:val="231F20"/>
                                  <w:spacing w:val="-7"/>
                                  <w:sz w:val="19"/>
                                </w:rPr>
                                <w:t> </w:t>
                              </w:r>
                              <w:r>
                                <w:rPr>
                                  <w:rFonts w:ascii="Arial"/>
                                  <w:color w:val="231F20"/>
                                  <w:spacing w:val="-4"/>
                                  <w:sz w:val="19"/>
                                </w:rPr>
                                <w:t>position</w:t>
                              </w:r>
                            </w:p>
                          </w:txbxContent>
                        </wps:txbx>
                        <wps:bodyPr wrap="square" lIns="0" tIns="0" rIns="0" bIns="0" rtlCol="0">
                          <a:noAutofit/>
                        </wps:bodyPr>
                      </wps:wsp>
                      <wps:wsp>
                        <wps:cNvPr id="246" name="Textbox 246"/>
                        <wps:cNvSpPr txBox="1"/>
                        <wps:spPr>
                          <a:xfrm>
                            <a:off x="1866645" y="2242817"/>
                            <a:ext cx="4967605" cy="317500"/>
                          </a:xfrm>
                          <a:prstGeom prst="rect">
                            <a:avLst/>
                          </a:prstGeom>
                        </wps:spPr>
                        <wps:txbx>
                          <w:txbxContent>
                            <w:p>
                              <w:pPr>
                                <w:tabs>
                                  <w:tab w:pos="381" w:val="left" w:leader="none"/>
                                  <w:tab w:pos="1506" w:val="left" w:leader="none"/>
                                  <w:tab w:pos="2737" w:val="left" w:leader="none"/>
                                  <w:tab w:pos="4028" w:val="left" w:leader="none"/>
                                  <w:tab w:pos="4881" w:val="left" w:leader="none"/>
                                  <w:tab w:pos="6112" w:val="left" w:leader="none"/>
                                  <w:tab w:pos="7403" w:val="left" w:leader="none"/>
                                </w:tabs>
                                <w:spacing w:line="207" w:lineRule="exact" w:before="0"/>
                                <w:ind w:left="0" w:right="0" w:firstLine="0"/>
                                <w:jc w:val="left"/>
                                <w:rPr>
                                  <w:rFonts w:ascii="Arial"/>
                                  <w:sz w:val="19"/>
                                </w:rPr>
                              </w:pPr>
                              <w:r>
                                <w:rPr>
                                  <w:rFonts w:ascii="Arial"/>
                                  <w:color w:val="231F20"/>
                                  <w:sz w:val="19"/>
                                  <w:u w:val="single" w:color="8B7D79"/>
                                </w:rPr>
                                <w:tab/>
                                <w:t>96,441</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88,943</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7,498</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8%</w:t>
                              </w:r>
                              <w:r>
                                <w:rPr>
                                  <w:rFonts w:ascii="Arial"/>
                                  <w:color w:val="231F20"/>
                                  <w:spacing w:val="40"/>
                                  <w:sz w:val="19"/>
                                  <w:u w:val="single" w:color="8B7D79"/>
                                </w:rPr>
                                <w:t> </w:t>
                              </w:r>
                              <w:r>
                                <w:rPr>
                                  <w:rFonts w:ascii="Arial"/>
                                  <w:color w:val="231F20"/>
                                  <w:spacing w:val="40"/>
                                  <w:sz w:val="19"/>
                                  <w:u w:val="none"/>
                                </w:rPr>
                                <w:t> </w:t>
                              </w:r>
                              <w:r>
                                <w:rPr>
                                  <w:rFonts w:ascii="Arial"/>
                                  <w:color w:val="231F20"/>
                                  <w:sz w:val="19"/>
                                  <w:u w:val="single" w:color="8B7D79"/>
                                </w:rPr>
                                <w:tab/>
                                <w:t>83,816</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5,127</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r>
                              <w:r>
                                <w:rPr>
                                  <w:rFonts w:ascii="Arial"/>
                                  <w:color w:val="231F20"/>
                                  <w:spacing w:val="-5"/>
                                  <w:sz w:val="19"/>
                                  <w:u w:val="single" w:color="8B7D79"/>
                                </w:rPr>
                                <w:t>6%</w:t>
                              </w:r>
                              <w:r>
                                <w:rPr>
                                  <w:rFonts w:ascii="Arial"/>
                                  <w:color w:val="231F20"/>
                                  <w:spacing w:val="40"/>
                                  <w:sz w:val="19"/>
                                  <w:u w:val="single" w:color="8B7D79"/>
                                </w:rPr>
                                <w:t> </w:t>
                              </w:r>
                            </w:p>
                            <w:p>
                              <w:pPr>
                                <w:tabs>
                                  <w:tab w:pos="275" w:val="left" w:leader="none"/>
                                  <w:tab w:pos="1400" w:val="left" w:leader="none"/>
                                  <w:tab w:pos="2831" w:val="left" w:leader="none"/>
                                  <w:tab w:pos="4028" w:val="left" w:leader="none"/>
                                  <w:tab w:pos="4775" w:val="left" w:leader="none"/>
                                  <w:tab w:pos="6052" w:val="left" w:leader="none"/>
                                  <w:tab w:pos="7328" w:val="left" w:leader="none"/>
                                </w:tabs>
                                <w:spacing w:before="69"/>
                                <w:ind w:left="0" w:right="0" w:firstLine="0"/>
                                <w:jc w:val="left"/>
                                <w:rPr>
                                  <w:rFonts w:ascii="Arial"/>
                                  <w:sz w:val="19"/>
                                </w:rPr>
                              </w:pPr>
                              <w:r>
                                <w:rPr>
                                  <w:rFonts w:ascii="Arial"/>
                                  <w:color w:val="231F20"/>
                                  <w:sz w:val="19"/>
                                  <w:u w:val="single" w:color="8B7D79"/>
                                </w:rPr>
                                <w:tab/>
                                <w:t>231,336</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231,533</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(197)</w:t>
                              </w:r>
                              <w:r>
                                <w:rPr>
                                  <w:rFonts w:ascii="Arial"/>
                                  <w:color w:val="231F20"/>
                                  <w:spacing w:val="51"/>
                                  <w:sz w:val="19"/>
                                  <w:u w:val="none"/>
                                </w:rPr>
                                <w:t> </w:t>
                              </w:r>
                              <w:r>
                                <w:rPr>
                                  <w:rFonts w:ascii="Arial"/>
                                  <w:color w:val="231F20"/>
                                  <w:sz w:val="19"/>
                                  <w:u w:val="single" w:color="8B7D79"/>
                                </w:rPr>
                                <w:tab/>
                                <w:t>0%</w:t>
                              </w:r>
                              <w:r>
                                <w:rPr>
                                  <w:rFonts w:ascii="Arial"/>
                                  <w:color w:val="231F20"/>
                                  <w:spacing w:val="40"/>
                                  <w:sz w:val="19"/>
                                  <w:u w:val="single" w:color="8B7D79"/>
                                </w:rPr>
                                <w:t> </w:t>
                              </w:r>
                              <w:r>
                                <w:rPr>
                                  <w:rFonts w:ascii="Arial"/>
                                  <w:color w:val="231F20"/>
                                  <w:spacing w:val="40"/>
                                  <w:sz w:val="19"/>
                                  <w:u w:val="none"/>
                                </w:rPr>
                                <w:t> </w:t>
                              </w:r>
                              <w:r>
                                <w:rPr>
                                  <w:rFonts w:ascii="Arial"/>
                                  <w:color w:val="231F20"/>
                                  <w:sz w:val="19"/>
                                  <w:u w:val="single" w:color="8B7D79"/>
                                </w:rPr>
                                <w:tab/>
                                <w:t>233,936</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(2,403)</w:t>
                              </w:r>
                              <w:r>
                                <w:rPr>
                                  <w:rFonts w:ascii="Arial"/>
                                  <w:color w:val="231F20"/>
                                  <w:spacing w:val="51"/>
                                  <w:sz w:val="19"/>
                                  <w:u w:val="none"/>
                                </w:rPr>
                                <w:t> </w:t>
                              </w:r>
                              <w:r>
                                <w:rPr>
                                  <w:rFonts w:ascii="Arial"/>
                                  <w:color w:val="231F20"/>
                                  <w:sz w:val="19"/>
                                  <w:u w:val="single" w:color="8B7D79"/>
                                </w:rPr>
                                <w:tab/>
                                <w:t>-</w:t>
                              </w:r>
                              <w:r>
                                <w:rPr>
                                  <w:rFonts w:ascii="Arial"/>
                                  <w:color w:val="231F20"/>
                                  <w:spacing w:val="-5"/>
                                  <w:sz w:val="19"/>
                                  <w:u w:val="single" w:color="8B7D79"/>
                                </w:rPr>
                                <w:t>1%</w:t>
                              </w:r>
                              <w:r>
                                <w:rPr>
                                  <w:rFonts w:ascii="Arial"/>
                                  <w:color w:val="231F20"/>
                                  <w:spacing w:val="40"/>
                                  <w:sz w:val="19"/>
                                  <w:u w:val="single" w:color="8B7D79"/>
                                </w:rPr>
                                <w:t> </w:t>
                              </w:r>
                            </w:p>
                          </w:txbxContent>
                        </wps:txbx>
                        <wps:bodyPr wrap="square" lIns="0" tIns="0" rIns="0" bIns="0" rtlCol="0">
                          <a:noAutofit/>
                        </wps:bodyPr>
                      </wps:wsp>
                      <wps:wsp>
                        <wps:cNvPr id="247" name="Textbox 247"/>
                        <wps:cNvSpPr txBox="1"/>
                        <wps:spPr>
                          <a:xfrm>
                            <a:off x="91452" y="2242892"/>
                            <a:ext cx="1107440" cy="317500"/>
                          </a:xfrm>
                          <a:prstGeom prst="rect">
                            <a:avLst/>
                          </a:prstGeom>
                        </wps:spPr>
                        <wps:txbx>
                          <w:txbxContent>
                            <w:p>
                              <w:pPr>
                                <w:spacing w:line="207" w:lineRule="exact" w:before="0"/>
                                <w:ind w:left="0" w:right="0" w:firstLine="0"/>
                                <w:jc w:val="left"/>
                                <w:rPr>
                                  <w:rFonts w:ascii="Arial"/>
                                  <w:sz w:val="19"/>
                                </w:rPr>
                              </w:pPr>
                              <w:r>
                                <w:rPr>
                                  <w:rFonts w:ascii="Arial"/>
                                  <w:color w:val="231F20"/>
                                  <w:spacing w:val="-4"/>
                                  <w:sz w:val="19"/>
                                </w:rPr>
                                <w:t>Other</w:t>
                              </w:r>
                              <w:r>
                                <w:rPr>
                                  <w:rFonts w:ascii="Arial"/>
                                  <w:color w:val="231F20"/>
                                  <w:spacing w:val="-6"/>
                                  <w:sz w:val="19"/>
                                </w:rPr>
                                <w:t> </w:t>
                              </w:r>
                              <w:r>
                                <w:rPr>
                                  <w:rFonts w:ascii="Arial"/>
                                  <w:color w:val="231F20"/>
                                  <w:spacing w:val="-2"/>
                                  <w:sz w:val="19"/>
                                </w:rPr>
                                <w:t>liabilities</w:t>
                              </w:r>
                            </w:p>
                            <w:p>
                              <w:pPr>
                                <w:spacing w:before="69"/>
                                <w:ind w:left="576" w:right="0" w:firstLine="0"/>
                                <w:jc w:val="left"/>
                                <w:rPr>
                                  <w:rFonts w:ascii="Arial"/>
                                  <w:sz w:val="19"/>
                                </w:rPr>
                              </w:pPr>
                              <w:r>
                                <w:rPr>
                                  <w:rFonts w:ascii="Arial"/>
                                  <w:color w:val="231F20"/>
                                  <w:spacing w:val="-7"/>
                                  <w:sz w:val="19"/>
                                </w:rPr>
                                <w:t>Total </w:t>
                              </w:r>
                              <w:r>
                                <w:rPr>
                                  <w:rFonts w:ascii="Arial"/>
                                  <w:color w:val="231F20"/>
                                  <w:spacing w:val="-2"/>
                                  <w:sz w:val="19"/>
                                </w:rPr>
                                <w:t>liabilities</w:t>
                              </w:r>
                            </w:p>
                          </w:txbxContent>
                        </wps:txbx>
                        <wps:bodyPr wrap="square" lIns="0" tIns="0" rIns="0" bIns="0" rtlCol="0">
                          <a:noAutofit/>
                        </wps:bodyPr>
                      </wps:wsp>
                    </wpg:wgp>
                  </a:graphicData>
                </a:graphic>
              </wp:anchor>
            </w:drawing>
          </mc:Choice>
          <mc:Fallback>
            <w:pict>
              <v:group style="position:absolute;margin-left:35.900002pt;margin-top:43.938999pt;width:540.75pt;height:282pt;mso-position-horizontal-relative:page;mso-position-vertical-relative:paragraph;z-index:-19901952" id="docshapegroup200" coordorigin="718,879" coordsize="10815,5640">
                <v:shape style="position:absolute;left:718;top:1328;width:10815;height:5191" id="docshape201" coordorigin="718,1328" coordsize="10815,5191" path="m5908,1329l4783,1329,3658,1329,718,1329,718,2779,718,4362,718,5656,718,6518,3658,6518,4783,6518,5908,6518,5908,5656,5908,4362,5908,2779,5908,1329xm11532,1328l9282,1328,9282,1329,8157,1329,8157,1688,8157,1689,7033,1689,7033,1688,8157,1688,8157,1329,8157,1328,5908,1328,5908,1688,5908,2779,5908,2780,5908,4362,5908,5656,5908,6518,7033,6518,8157,6518,8157,5656,8157,4362,8157,2779,8158,2779,8158,4362,8158,5656,8158,6518,9282,6518,10407,6518,11532,6518,11532,5656,11532,4362,11532,2779,11532,1689,10407,1689,10407,1688,11532,1688,11532,1328xe" filled="true" fillcolor="#ffffff" stroked="false">
                  <v:path arrowok="t"/>
                  <v:fill type="solid"/>
                </v:shape>
                <v:shape style="position:absolute;left:9900;top:1375;width:1044;height:215" type="#_x0000_t202" id="docshape202" filled="false" stroked="false">
                  <v:textbox inset="0,0,0,0">
                    <w:txbxContent>
                      <w:p>
                        <w:pPr>
                          <w:spacing w:line="210" w:lineRule="exact" w:before="0"/>
                          <w:ind w:left="0" w:right="0" w:firstLine="0"/>
                          <w:jc w:val="left"/>
                          <w:rPr>
                            <w:rFonts w:ascii="Arial"/>
                            <w:b/>
                            <w:sz w:val="19"/>
                          </w:rPr>
                        </w:pPr>
                        <w:r>
                          <w:rPr>
                            <w:rFonts w:ascii="Arial"/>
                            <w:b/>
                            <w:color w:val="231F20"/>
                            <w:sz w:val="19"/>
                          </w:rPr>
                          <w:t>2024</w:t>
                        </w:r>
                        <w:r>
                          <w:rPr>
                            <w:rFonts w:ascii="Arial"/>
                            <w:b/>
                            <w:color w:val="231F20"/>
                            <w:spacing w:val="-2"/>
                            <w:sz w:val="19"/>
                          </w:rPr>
                          <w:t> </w:t>
                        </w:r>
                        <w:r>
                          <w:rPr>
                            <w:rFonts w:ascii="Arial"/>
                            <w:b/>
                            <w:color w:val="231F20"/>
                            <w:sz w:val="19"/>
                          </w:rPr>
                          <w:t>-</w:t>
                        </w:r>
                        <w:r>
                          <w:rPr>
                            <w:rFonts w:ascii="Arial"/>
                            <w:b/>
                            <w:color w:val="231F20"/>
                            <w:spacing w:val="-1"/>
                            <w:sz w:val="19"/>
                          </w:rPr>
                          <w:t> </w:t>
                        </w:r>
                        <w:r>
                          <w:rPr>
                            <w:rFonts w:ascii="Arial"/>
                            <w:b/>
                            <w:color w:val="231F20"/>
                            <w:spacing w:val="-4"/>
                            <w:sz w:val="19"/>
                          </w:rPr>
                          <w:t>2023</w:t>
                        </w:r>
                      </w:p>
                    </w:txbxContent>
                  </v:textbox>
                  <w10:wrap type="none"/>
                </v:shape>
                <v:shape style="position:absolute;left:6520;top:1375;width:1045;height:215" type="#_x0000_t202" id="docshape203" filled="false" stroked="false">
                  <v:textbox inset="0,0,0,0">
                    <w:txbxContent>
                      <w:p>
                        <w:pPr>
                          <w:spacing w:line="210" w:lineRule="exact" w:before="0"/>
                          <w:ind w:left="0" w:right="0" w:firstLine="0"/>
                          <w:jc w:val="left"/>
                          <w:rPr>
                            <w:rFonts w:ascii="Arial"/>
                            <w:b/>
                            <w:sz w:val="19"/>
                          </w:rPr>
                        </w:pPr>
                        <w:r>
                          <w:rPr>
                            <w:rFonts w:ascii="Arial"/>
                            <w:b/>
                            <w:color w:val="231F20"/>
                            <w:sz w:val="19"/>
                          </w:rPr>
                          <w:t>2025</w:t>
                        </w:r>
                        <w:r>
                          <w:rPr>
                            <w:rFonts w:ascii="Arial"/>
                            <w:b/>
                            <w:color w:val="231F20"/>
                            <w:spacing w:val="-6"/>
                            <w:sz w:val="19"/>
                          </w:rPr>
                          <w:t> </w:t>
                        </w:r>
                        <w:r>
                          <w:rPr>
                            <w:rFonts w:ascii="Arial"/>
                            <w:b/>
                            <w:color w:val="231F20"/>
                            <w:sz w:val="19"/>
                          </w:rPr>
                          <w:t>-</w:t>
                        </w:r>
                        <w:r>
                          <w:rPr>
                            <w:rFonts w:ascii="Arial"/>
                            <w:b/>
                            <w:color w:val="231F20"/>
                            <w:spacing w:val="-6"/>
                            <w:sz w:val="19"/>
                          </w:rPr>
                          <w:t> </w:t>
                        </w:r>
                        <w:r>
                          <w:rPr>
                            <w:rFonts w:ascii="Arial"/>
                            <w:b/>
                            <w:color w:val="231F20"/>
                            <w:spacing w:val="-4"/>
                            <w:sz w:val="19"/>
                          </w:rPr>
                          <w:t>2024</w:t>
                        </w:r>
                      </w:p>
                    </w:txbxContent>
                  </v:textbox>
                  <w10:wrap type="none"/>
                </v:shape>
                <v:shape style="position:absolute;left:718;top:878;width:10815;height:450" type="#_x0000_t202" id="docshape204" filled="true" fillcolor="#00468b" stroked="false">
                  <v:textbox inset="0,0,0,0">
                    <w:txbxContent>
                      <w:p>
                        <w:pPr>
                          <w:spacing w:before="112"/>
                          <w:ind w:left="72" w:right="0" w:firstLine="0"/>
                          <w:jc w:val="left"/>
                          <w:rPr>
                            <w:rFonts w:ascii="Lucida Sans"/>
                            <w:i/>
                            <w:color w:val="000000"/>
                            <w:sz w:val="19"/>
                          </w:rPr>
                        </w:pPr>
                        <w:r>
                          <w:rPr>
                            <w:rFonts w:ascii="Arial"/>
                            <w:b/>
                            <w:color w:val="FFFFFF"/>
                            <w:w w:val="90"/>
                            <w:sz w:val="20"/>
                          </w:rPr>
                          <w:t>Condensed</w:t>
                        </w:r>
                        <w:r>
                          <w:rPr>
                            <w:rFonts w:ascii="Arial"/>
                            <w:b/>
                            <w:color w:val="FFFFFF"/>
                            <w:spacing w:val="-4"/>
                            <w:sz w:val="20"/>
                          </w:rPr>
                          <w:t> </w:t>
                        </w:r>
                        <w:r>
                          <w:rPr>
                            <w:rFonts w:ascii="Arial"/>
                            <w:b/>
                            <w:color w:val="FFFFFF"/>
                            <w:w w:val="90"/>
                            <w:sz w:val="20"/>
                          </w:rPr>
                          <w:t>Summary</w:t>
                        </w:r>
                        <w:r>
                          <w:rPr>
                            <w:rFonts w:ascii="Arial"/>
                            <w:b/>
                            <w:color w:val="FFFFFF"/>
                            <w:spacing w:val="-4"/>
                            <w:sz w:val="20"/>
                          </w:rPr>
                          <w:t> </w:t>
                        </w:r>
                        <w:r>
                          <w:rPr>
                            <w:rFonts w:ascii="Arial"/>
                            <w:b/>
                            <w:color w:val="FFFFFF"/>
                            <w:w w:val="90"/>
                            <w:sz w:val="20"/>
                          </w:rPr>
                          <w:t>of</w:t>
                        </w:r>
                        <w:r>
                          <w:rPr>
                            <w:rFonts w:ascii="Arial"/>
                            <w:b/>
                            <w:color w:val="FFFFFF"/>
                            <w:spacing w:val="-3"/>
                            <w:sz w:val="20"/>
                          </w:rPr>
                          <w:t> </w:t>
                        </w:r>
                        <w:r>
                          <w:rPr>
                            <w:rFonts w:ascii="Arial"/>
                            <w:b/>
                            <w:color w:val="FFFFFF"/>
                            <w:w w:val="90"/>
                            <w:sz w:val="20"/>
                          </w:rPr>
                          <w:t>Net</w:t>
                        </w:r>
                        <w:r>
                          <w:rPr>
                            <w:rFonts w:ascii="Arial"/>
                            <w:b/>
                            <w:color w:val="FFFFFF"/>
                            <w:spacing w:val="-4"/>
                            <w:sz w:val="20"/>
                          </w:rPr>
                          <w:t> </w:t>
                        </w:r>
                        <w:r>
                          <w:rPr>
                            <w:rFonts w:ascii="Arial"/>
                            <w:b/>
                            <w:color w:val="FFFFFF"/>
                            <w:w w:val="90"/>
                            <w:sz w:val="20"/>
                          </w:rPr>
                          <w:t>Position</w:t>
                        </w:r>
                        <w:r>
                          <w:rPr>
                            <w:rFonts w:ascii="Arial"/>
                            <w:b/>
                            <w:color w:val="FFFFFF"/>
                            <w:sz w:val="20"/>
                          </w:rPr>
                          <w:t> </w:t>
                        </w:r>
                        <w:r>
                          <w:rPr>
                            <w:rFonts w:ascii="Lucida Sans"/>
                            <w:i/>
                            <w:color w:val="FFFFFF"/>
                            <w:w w:val="90"/>
                            <w:sz w:val="19"/>
                          </w:rPr>
                          <w:t>(thousands</w:t>
                        </w:r>
                        <w:r>
                          <w:rPr>
                            <w:rFonts w:ascii="Lucida Sans"/>
                            <w:i/>
                            <w:color w:val="FFFFFF"/>
                            <w:spacing w:val="-1"/>
                            <w:w w:val="90"/>
                            <w:sz w:val="19"/>
                          </w:rPr>
                          <w:t> </w:t>
                        </w:r>
                        <w:r>
                          <w:rPr>
                            <w:rFonts w:ascii="Lucida Sans"/>
                            <w:i/>
                            <w:color w:val="FFFFFF"/>
                            <w:w w:val="90"/>
                            <w:sz w:val="19"/>
                          </w:rPr>
                          <w:t>of</w:t>
                        </w:r>
                        <w:r>
                          <w:rPr>
                            <w:rFonts w:ascii="Lucida Sans"/>
                            <w:i/>
                            <w:color w:val="FFFFFF"/>
                            <w:spacing w:val="-6"/>
                            <w:sz w:val="19"/>
                          </w:rPr>
                          <w:t> </w:t>
                        </w:r>
                        <w:r>
                          <w:rPr>
                            <w:rFonts w:ascii="Lucida Sans"/>
                            <w:i/>
                            <w:color w:val="FFFFFF"/>
                            <w:spacing w:val="-2"/>
                            <w:w w:val="90"/>
                            <w:sz w:val="19"/>
                          </w:rPr>
                          <w:t>dollars)</w:t>
                        </w:r>
                      </w:p>
                    </w:txbxContent>
                  </v:textbox>
                  <v:fill type="solid"/>
                  <w10:wrap type="none"/>
                </v:shape>
                <v:shape style="position:absolute;left:3657;top:5705;width:7823;height:580" type="#_x0000_t202" id="docshape205" filled="false" stroked="false">
                  <v:textbox inset="0,0,0,0">
                    <w:txbxContent>
                      <w:p>
                        <w:pPr>
                          <w:tabs>
                            <w:tab w:pos="381" w:val="left" w:leader="none"/>
                            <w:tab w:pos="1506" w:val="left" w:leader="none"/>
                            <w:tab w:pos="2737" w:val="left" w:leader="none"/>
                            <w:tab w:pos="3922" w:val="left" w:leader="none"/>
                            <w:tab w:pos="4881" w:val="left" w:leader="none"/>
                            <w:tab w:pos="6112" w:val="left" w:leader="none"/>
                            <w:tab w:pos="7297" w:val="left" w:leader="none"/>
                          </w:tabs>
                          <w:spacing w:line="207" w:lineRule="exact" w:before="0"/>
                          <w:ind w:left="0" w:right="0" w:firstLine="0"/>
                          <w:jc w:val="left"/>
                          <w:rPr>
                            <w:rFonts w:ascii="Arial"/>
                            <w:sz w:val="19"/>
                          </w:rPr>
                        </w:pPr>
                        <w:r>
                          <w:rPr>
                            <w:rFonts w:ascii="Arial"/>
                            <w:color w:val="231F20"/>
                            <w:sz w:val="19"/>
                            <w:u w:val="single" w:color="8B7D79"/>
                          </w:rPr>
                          <w:tab/>
                          <w:t>67,765</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57,819</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9,946</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17%</w:t>
                        </w:r>
                        <w:r>
                          <w:rPr>
                            <w:rFonts w:ascii="Arial"/>
                            <w:color w:val="231F20"/>
                            <w:spacing w:val="40"/>
                            <w:sz w:val="19"/>
                            <w:u w:val="single" w:color="8B7D79"/>
                          </w:rPr>
                          <w:t> </w:t>
                        </w:r>
                        <w:r>
                          <w:rPr>
                            <w:rFonts w:ascii="Arial"/>
                            <w:color w:val="231F20"/>
                            <w:spacing w:val="40"/>
                            <w:sz w:val="19"/>
                            <w:u w:val="none"/>
                          </w:rPr>
                          <w:t> </w:t>
                        </w:r>
                        <w:r>
                          <w:rPr>
                            <w:rFonts w:ascii="Arial"/>
                            <w:color w:val="231F20"/>
                            <w:sz w:val="19"/>
                            <w:u w:val="single" w:color="8B7D79"/>
                          </w:rPr>
                          <w:tab/>
                          <w:t>48,840</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8,979</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r>
                        <w:r>
                          <w:rPr>
                            <w:rFonts w:ascii="Arial"/>
                            <w:color w:val="231F20"/>
                            <w:spacing w:val="-5"/>
                            <w:sz w:val="19"/>
                            <w:u w:val="single" w:color="8B7D79"/>
                          </w:rPr>
                          <w:t>18%</w:t>
                        </w:r>
                        <w:r>
                          <w:rPr>
                            <w:rFonts w:ascii="Arial"/>
                            <w:color w:val="231F20"/>
                            <w:spacing w:val="40"/>
                            <w:sz w:val="19"/>
                            <w:u w:val="single" w:color="8B7D79"/>
                          </w:rPr>
                          <w:t> </w:t>
                        </w:r>
                      </w:p>
                      <w:p>
                        <w:pPr>
                          <w:tabs>
                            <w:tab w:pos="2619" w:val="left" w:leader="none"/>
                            <w:tab w:pos="4027" w:val="left" w:leader="none"/>
                            <w:tab w:pos="5994" w:val="left" w:leader="none"/>
                            <w:tab w:pos="7402" w:val="left" w:leader="none"/>
                          </w:tabs>
                          <w:spacing w:before="150"/>
                          <w:ind w:left="0" w:right="0" w:firstLine="0"/>
                          <w:jc w:val="left"/>
                          <w:rPr>
                            <w:rFonts w:ascii="Arial"/>
                            <w:b/>
                            <w:sz w:val="19"/>
                          </w:rPr>
                        </w:pPr>
                        <w:r>
                          <w:rPr>
                            <w:rFonts w:ascii="Arial"/>
                            <w:b/>
                            <w:color w:val="231F20"/>
                            <w:spacing w:val="-15"/>
                            <w:sz w:val="19"/>
                            <w:u w:val="double" w:color="8B7D79"/>
                          </w:rPr>
                          <w:t> </w:t>
                        </w:r>
                        <w:r>
                          <w:rPr>
                            <w:rFonts w:ascii="Arial"/>
                            <w:b/>
                            <w:color w:val="231F20"/>
                            <w:sz w:val="19"/>
                            <w:u w:val="double" w:color="8B7D79"/>
                          </w:rPr>
                          <w:t>$</w:t>
                        </w:r>
                        <w:r>
                          <w:rPr>
                            <w:rFonts w:ascii="Arial"/>
                            <w:b/>
                            <w:color w:val="231F20"/>
                            <w:spacing w:val="66"/>
                            <w:sz w:val="19"/>
                            <w:u w:val="double" w:color="8B7D79"/>
                          </w:rPr>
                          <w:t> </w:t>
                        </w:r>
                        <w:r>
                          <w:rPr>
                            <w:rFonts w:ascii="Arial"/>
                            <w:b/>
                            <w:color w:val="231F20"/>
                            <w:sz w:val="19"/>
                            <w:u w:val="double" w:color="8B7D79"/>
                          </w:rPr>
                          <w:t>235,729</w:t>
                        </w:r>
                        <w:r>
                          <w:rPr>
                            <w:rFonts w:ascii="Arial"/>
                            <w:b/>
                            <w:color w:val="231F20"/>
                            <w:spacing w:val="41"/>
                            <w:sz w:val="19"/>
                            <w:u w:val="double" w:color="8B7D79"/>
                          </w:rPr>
                          <w:t> </w:t>
                        </w:r>
                        <w:r>
                          <w:rPr>
                            <w:rFonts w:ascii="Arial"/>
                            <w:b/>
                            <w:color w:val="231F20"/>
                            <w:spacing w:val="21"/>
                            <w:sz w:val="19"/>
                            <w:u w:val="none"/>
                          </w:rPr>
                          <w:t> </w:t>
                        </w:r>
                        <w:r>
                          <w:rPr>
                            <w:rFonts w:ascii="Arial"/>
                            <w:b/>
                            <w:color w:val="231F20"/>
                            <w:spacing w:val="-15"/>
                            <w:sz w:val="19"/>
                            <w:u w:val="double" w:color="8B7D79"/>
                          </w:rPr>
                          <w:t> </w:t>
                        </w:r>
                        <w:r>
                          <w:rPr>
                            <w:rFonts w:ascii="Arial"/>
                            <w:b/>
                            <w:color w:val="231F20"/>
                            <w:sz w:val="19"/>
                            <w:u w:val="double" w:color="8B7D79"/>
                          </w:rPr>
                          <w:t>$</w:t>
                        </w:r>
                        <w:r>
                          <w:rPr>
                            <w:rFonts w:ascii="Arial"/>
                            <w:b/>
                            <w:color w:val="231F20"/>
                            <w:spacing w:val="66"/>
                            <w:sz w:val="19"/>
                            <w:u w:val="double" w:color="8B7D79"/>
                          </w:rPr>
                          <w:t> </w:t>
                        </w:r>
                        <w:r>
                          <w:rPr>
                            <w:rFonts w:ascii="Arial"/>
                            <w:b/>
                            <w:color w:val="231F20"/>
                            <w:sz w:val="19"/>
                            <w:u w:val="double" w:color="8B7D79"/>
                          </w:rPr>
                          <w:t>222,700</w:t>
                        </w:r>
                        <w:r>
                          <w:rPr>
                            <w:rFonts w:ascii="Arial"/>
                            <w:b/>
                            <w:color w:val="231F20"/>
                            <w:spacing w:val="41"/>
                            <w:sz w:val="19"/>
                            <w:u w:val="double" w:color="8B7D79"/>
                          </w:rPr>
                          <w:t> </w:t>
                        </w:r>
                        <w:r>
                          <w:rPr>
                            <w:rFonts w:ascii="Arial"/>
                            <w:b/>
                            <w:color w:val="231F20"/>
                            <w:spacing w:val="21"/>
                            <w:sz w:val="19"/>
                            <w:u w:val="none"/>
                          </w:rPr>
                          <w:t> </w:t>
                        </w:r>
                        <w:r>
                          <w:rPr>
                            <w:rFonts w:ascii="Arial"/>
                            <w:b/>
                            <w:color w:val="231F20"/>
                            <w:spacing w:val="-15"/>
                            <w:sz w:val="19"/>
                            <w:u w:val="double" w:color="8B7D79"/>
                          </w:rPr>
                          <w:t> </w:t>
                        </w:r>
                        <w:r>
                          <w:rPr>
                            <w:rFonts w:ascii="Arial"/>
                            <w:b/>
                            <w:color w:val="231F20"/>
                            <w:spacing w:val="-10"/>
                            <w:sz w:val="19"/>
                            <w:u w:val="double" w:color="8B7D79"/>
                          </w:rPr>
                          <w:t>$</w:t>
                        </w:r>
                        <w:r>
                          <w:rPr>
                            <w:rFonts w:ascii="Arial"/>
                            <w:b/>
                            <w:color w:val="231F20"/>
                            <w:sz w:val="19"/>
                            <w:u w:val="double" w:color="8B7D79"/>
                          </w:rPr>
                          <w:tab/>
                          <w:t>13,029</w:t>
                        </w:r>
                        <w:r>
                          <w:rPr>
                            <w:rFonts w:ascii="Arial"/>
                            <w:b/>
                            <w:color w:val="231F20"/>
                            <w:spacing w:val="19"/>
                            <w:sz w:val="19"/>
                            <w:u w:val="double" w:color="8B7D79"/>
                          </w:rPr>
                          <w:t> </w:t>
                        </w:r>
                        <w:r>
                          <w:rPr>
                            <w:rFonts w:ascii="Arial"/>
                            <w:b/>
                            <w:color w:val="231F20"/>
                            <w:spacing w:val="19"/>
                            <w:sz w:val="19"/>
                            <w:u w:val="none"/>
                          </w:rPr>
                          <w:t> </w:t>
                        </w:r>
                        <w:r>
                          <w:rPr>
                            <w:rFonts w:ascii="Arial"/>
                            <w:b/>
                            <w:color w:val="231F20"/>
                            <w:sz w:val="19"/>
                            <w:u w:val="double" w:color="8B7D79"/>
                          </w:rPr>
                          <w:tab/>
                          <w:t>6%</w:t>
                        </w:r>
                        <w:r>
                          <w:rPr>
                            <w:rFonts w:ascii="Arial"/>
                            <w:b/>
                            <w:color w:val="231F20"/>
                            <w:spacing w:val="73"/>
                            <w:sz w:val="19"/>
                            <w:u w:val="double" w:color="8B7D79"/>
                          </w:rPr>
                          <w:t> </w:t>
                        </w:r>
                        <w:r>
                          <w:rPr>
                            <w:rFonts w:ascii="Arial"/>
                            <w:b/>
                            <w:color w:val="231F20"/>
                            <w:spacing w:val="20"/>
                            <w:sz w:val="19"/>
                            <w:u w:val="none"/>
                          </w:rPr>
                          <w:t> </w:t>
                        </w:r>
                        <w:r>
                          <w:rPr>
                            <w:rFonts w:ascii="Arial"/>
                            <w:b/>
                            <w:color w:val="231F20"/>
                            <w:spacing w:val="-15"/>
                            <w:sz w:val="19"/>
                            <w:u w:val="double" w:color="8B7D79"/>
                          </w:rPr>
                          <w:t> </w:t>
                        </w:r>
                        <w:r>
                          <w:rPr>
                            <w:rFonts w:ascii="Arial"/>
                            <w:b/>
                            <w:color w:val="231F20"/>
                            <w:sz w:val="19"/>
                            <w:u w:val="double" w:color="8B7D79"/>
                          </w:rPr>
                          <w:t>$</w:t>
                        </w:r>
                        <w:r>
                          <w:rPr>
                            <w:rFonts w:ascii="Arial"/>
                            <w:b/>
                            <w:color w:val="231F20"/>
                            <w:spacing w:val="64"/>
                            <w:sz w:val="19"/>
                            <w:u w:val="double" w:color="8B7D79"/>
                          </w:rPr>
                          <w:t> </w:t>
                        </w:r>
                        <w:r>
                          <w:rPr>
                            <w:rFonts w:ascii="Arial"/>
                            <w:b/>
                            <w:color w:val="231F20"/>
                            <w:sz w:val="19"/>
                            <w:u w:val="double" w:color="8B7D79"/>
                          </w:rPr>
                          <w:t>208,656</w:t>
                        </w:r>
                        <w:r>
                          <w:rPr>
                            <w:rFonts w:ascii="Arial"/>
                            <w:b/>
                            <w:color w:val="231F20"/>
                            <w:spacing w:val="40"/>
                            <w:sz w:val="19"/>
                            <w:u w:val="double" w:color="8B7D79"/>
                          </w:rPr>
                          <w:t> </w:t>
                        </w:r>
                        <w:r>
                          <w:rPr>
                            <w:rFonts w:ascii="Arial"/>
                            <w:b/>
                            <w:color w:val="231F20"/>
                            <w:spacing w:val="19"/>
                            <w:sz w:val="19"/>
                            <w:u w:val="none"/>
                          </w:rPr>
                          <w:t> </w:t>
                        </w:r>
                        <w:r>
                          <w:rPr>
                            <w:rFonts w:ascii="Arial"/>
                            <w:b/>
                            <w:color w:val="231F20"/>
                            <w:spacing w:val="-15"/>
                            <w:sz w:val="19"/>
                            <w:u w:val="double" w:color="8B7D79"/>
                          </w:rPr>
                          <w:t> </w:t>
                        </w:r>
                        <w:r>
                          <w:rPr>
                            <w:rFonts w:ascii="Arial"/>
                            <w:b/>
                            <w:color w:val="231F20"/>
                            <w:spacing w:val="-10"/>
                            <w:sz w:val="19"/>
                            <w:u w:val="double" w:color="8B7D79"/>
                          </w:rPr>
                          <w:t>$</w:t>
                        </w:r>
                        <w:r>
                          <w:rPr>
                            <w:rFonts w:ascii="Arial"/>
                            <w:b/>
                            <w:color w:val="231F20"/>
                            <w:sz w:val="19"/>
                            <w:u w:val="double" w:color="8B7D79"/>
                          </w:rPr>
                          <w:tab/>
                          <w:t>14,044</w:t>
                        </w:r>
                        <w:r>
                          <w:rPr>
                            <w:rFonts w:ascii="Arial"/>
                            <w:b/>
                            <w:color w:val="231F20"/>
                            <w:spacing w:val="19"/>
                            <w:sz w:val="19"/>
                            <w:u w:val="double" w:color="8B7D79"/>
                          </w:rPr>
                          <w:t> </w:t>
                        </w:r>
                        <w:r>
                          <w:rPr>
                            <w:rFonts w:ascii="Arial"/>
                            <w:b/>
                            <w:color w:val="231F20"/>
                            <w:spacing w:val="19"/>
                            <w:sz w:val="19"/>
                            <w:u w:val="none"/>
                          </w:rPr>
                          <w:t> </w:t>
                        </w:r>
                        <w:r>
                          <w:rPr>
                            <w:rFonts w:ascii="Arial"/>
                            <w:b/>
                            <w:color w:val="231F20"/>
                            <w:sz w:val="19"/>
                            <w:u w:val="double" w:color="8B7D79"/>
                          </w:rPr>
                          <w:tab/>
                        </w:r>
                        <w:r>
                          <w:rPr>
                            <w:rFonts w:ascii="Arial"/>
                            <w:b/>
                            <w:color w:val="231F20"/>
                            <w:spacing w:val="-5"/>
                            <w:sz w:val="19"/>
                            <w:u w:val="double" w:color="8B7D79"/>
                          </w:rPr>
                          <w:t>7%</w:t>
                        </w:r>
                        <w:r>
                          <w:rPr>
                            <w:rFonts w:ascii="Arial"/>
                            <w:b/>
                            <w:color w:val="231F20"/>
                            <w:spacing w:val="80"/>
                            <w:sz w:val="19"/>
                            <w:u w:val="double" w:color="8B7D79"/>
                          </w:rPr>
                          <w:t> </w:t>
                        </w:r>
                      </w:p>
                    </w:txbxContent>
                  </v:textbox>
                  <w10:wrap type="none"/>
                </v:shape>
                <v:shape style="position:absolute;left:11061;top:5417;width:287;height:212" type="#_x0000_t202" id="docshape206" filled="false" stroked="false">
                  <v:textbox inset="0,0,0,0">
                    <w:txbxContent>
                      <w:p>
                        <w:pPr>
                          <w:spacing w:line="207" w:lineRule="exact" w:before="0"/>
                          <w:ind w:left="0" w:right="0" w:firstLine="0"/>
                          <w:jc w:val="left"/>
                          <w:rPr>
                            <w:rFonts w:ascii="Arial"/>
                            <w:sz w:val="19"/>
                          </w:rPr>
                        </w:pPr>
                        <w:r>
                          <w:rPr>
                            <w:rFonts w:ascii="Arial"/>
                            <w:color w:val="231F20"/>
                            <w:spacing w:val="-5"/>
                            <w:sz w:val="19"/>
                          </w:rPr>
                          <w:t>3%</w:t>
                        </w:r>
                      </w:p>
                    </w:txbxContent>
                  </v:textbox>
                  <w10:wrap type="none"/>
                </v:shape>
                <v:shape style="position:absolute;left:9769;top:5417;width:493;height:212" type="#_x0000_t202" id="docshape207" filled="false" stroked="false">
                  <v:textbox inset="0,0,0,0">
                    <w:txbxContent>
                      <w:p>
                        <w:pPr>
                          <w:spacing w:line="207" w:lineRule="exact" w:before="0"/>
                          <w:ind w:left="0" w:right="0" w:firstLine="0"/>
                          <w:jc w:val="left"/>
                          <w:rPr>
                            <w:rFonts w:ascii="Arial"/>
                            <w:sz w:val="19"/>
                          </w:rPr>
                        </w:pPr>
                        <w:r>
                          <w:rPr>
                            <w:rFonts w:ascii="Arial"/>
                            <w:color w:val="231F20"/>
                            <w:spacing w:val="-2"/>
                            <w:sz w:val="19"/>
                          </w:rPr>
                          <w:t>5,065</w:t>
                        </w:r>
                      </w:p>
                    </w:txbxContent>
                  </v:textbox>
                  <w10:wrap type="none"/>
                </v:shape>
                <v:shape style="position:absolute;left:8432;top:5417;width:705;height:212" type="#_x0000_t202" id="docshape208" filled="false" stroked="false">
                  <v:textbox inset="0,0,0,0">
                    <w:txbxContent>
                      <w:p>
                        <w:pPr>
                          <w:spacing w:line="207" w:lineRule="exact" w:before="0"/>
                          <w:ind w:left="0" w:right="0" w:firstLine="0"/>
                          <w:jc w:val="left"/>
                          <w:rPr>
                            <w:rFonts w:ascii="Arial"/>
                            <w:sz w:val="19"/>
                          </w:rPr>
                        </w:pPr>
                        <w:r>
                          <w:rPr>
                            <w:rFonts w:ascii="Arial"/>
                            <w:color w:val="231F20"/>
                            <w:spacing w:val="-2"/>
                            <w:sz w:val="19"/>
                          </w:rPr>
                          <w:t>159,816</w:t>
                        </w:r>
                      </w:p>
                    </w:txbxContent>
                  </v:textbox>
                  <w10:wrap type="none"/>
                </v:shape>
                <v:shape style="position:absolute;left:7686;top:5417;width:287;height:212" type="#_x0000_t202" id="docshape209" filled="false" stroked="false">
                  <v:textbox inset="0,0,0,0">
                    <w:txbxContent>
                      <w:p>
                        <w:pPr>
                          <w:spacing w:line="207" w:lineRule="exact" w:before="0"/>
                          <w:ind w:left="0" w:right="0" w:firstLine="0"/>
                          <w:jc w:val="left"/>
                          <w:rPr>
                            <w:rFonts w:ascii="Arial"/>
                            <w:sz w:val="19"/>
                          </w:rPr>
                        </w:pPr>
                        <w:r>
                          <w:rPr>
                            <w:rFonts w:ascii="Arial"/>
                            <w:color w:val="231F20"/>
                            <w:spacing w:val="-5"/>
                            <w:sz w:val="19"/>
                          </w:rPr>
                          <w:t>2%</w:t>
                        </w:r>
                      </w:p>
                    </w:txbxContent>
                  </v:textbox>
                  <w10:wrap type="none"/>
                </v:shape>
                <v:shape style="position:absolute;left:6394;top:5417;width:493;height:212" type="#_x0000_t202" id="docshape210" filled="false" stroked="false">
                  <v:textbox inset="0,0,0,0">
                    <w:txbxContent>
                      <w:p>
                        <w:pPr>
                          <w:spacing w:line="207" w:lineRule="exact" w:before="0"/>
                          <w:ind w:left="0" w:right="0" w:firstLine="0"/>
                          <w:jc w:val="left"/>
                          <w:rPr>
                            <w:rFonts w:ascii="Arial"/>
                            <w:sz w:val="19"/>
                          </w:rPr>
                        </w:pPr>
                        <w:r>
                          <w:rPr>
                            <w:rFonts w:ascii="Arial"/>
                            <w:color w:val="231F20"/>
                            <w:spacing w:val="-2"/>
                            <w:sz w:val="19"/>
                          </w:rPr>
                          <w:t>3,083</w:t>
                        </w:r>
                      </w:p>
                    </w:txbxContent>
                  </v:textbox>
                  <w10:wrap type="none"/>
                </v:shape>
                <v:shape style="position:absolute;left:5057;top:5417;width:705;height:212" type="#_x0000_t202" id="docshape211" filled="false" stroked="false">
                  <v:textbox inset="0,0,0,0">
                    <w:txbxContent>
                      <w:p>
                        <w:pPr>
                          <w:spacing w:line="207" w:lineRule="exact" w:before="0"/>
                          <w:ind w:left="0" w:right="0" w:firstLine="0"/>
                          <w:jc w:val="left"/>
                          <w:rPr>
                            <w:rFonts w:ascii="Arial"/>
                            <w:sz w:val="19"/>
                          </w:rPr>
                        </w:pPr>
                        <w:r>
                          <w:rPr>
                            <w:rFonts w:ascii="Arial"/>
                            <w:color w:val="231F20"/>
                            <w:spacing w:val="-2"/>
                            <w:sz w:val="19"/>
                          </w:rPr>
                          <w:t>164,881</w:t>
                        </w:r>
                      </w:p>
                    </w:txbxContent>
                  </v:textbox>
                  <w10:wrap type="none"/>
                </v:shape>
                <v:shape style="position:absolute;left:3932;top:5417;width:705;height:212" type="#_x0000_t202" id="docshape212" filled="false" stroked="false">
                  <v:textbox inset="0,0,0,0">
                    <w:txbxContent>
                      <w:p>
                        <w:pPr>
                          <w:spacing w:line="207" w:lineRule="exact" w:before="0"/>
                          <w:ind w:left="0" w:right="0" w:firstLine="0"/>
                          <w:jc w:val="left"/>
                          <w:rPr>
                            <w:rFonts w:ascii="Arial"/>
                            <w:sz w:val="19"/>
                          </w:rPr>
                        </w:pPr>
                        <w:r>
                          <w:rPr>
                            <w:rFonts w:ascii="Arial"/>
                            <w:color w:val="231F20"/>
                            <w:spacing w:val="-2"/>
                            <w:sz w:val="19"/>
                          </w:rPr>
                          <w:t>167,964</w:t>
                        </w:r>
                      </w:p>
                    </w:txbxContent>
                  </v:textbox>
                  <w10:wrap type="none"/>
                </v:shape>
                <v:shape style="position:absolute;left:790;top:5125;width:2678;height:1161" type="#_x0000_t202" id="docshape213" filled="false" stroked="false">
                  <v:textbox inset="0,0,0,0">
                    <w:txbxContent>
                      <w:p>
                        <w:pPr>
                          <w:spacing w:line="210" w:lineRule="exact" w:before="0"/>
                          <w:ind w:left="0" w:right="0" w:firstLine="0"/>
                          <w:jc w:val="left"/>
                          <w:rPr>
                            <w:rFonts w:ascii="Arial"/>
                            <w:b/>
                            <w:sz w:val="19"/>
                          </w:rPr>
                        </w:pPr>
                        <w:r>
                          <w:rPr>
                            <w:rFonts w:ascii="Arial"/>
                            <w:b/>
                            <w:color w:val="231F20"/>
                            <w:spacing w:val="-4"/>
                            <w:sz w:val="19"/>
                          </w:rPr>
                          <w:t>Net</w:t>
                        </w:r>
                        <w:r>
                          <w:rPr>
                            <w:rFonts w:ascii="Arial"/>
                            <w:b/>
                            <w:color w:val="231F20"/>
                            <w:spacing w:val="-12"/>
                            <w:sz w:val="19"/>
                          </w:rPr>
                          <w:t> </w:t>
                        </w:r>
                        <w:r>
                          <w:rPr>
                            <w:rFonts w:ascii="Arial"/>
                            <w:b/>
                            <w:color w:val="231F20"/>
                            <w:spacing w:val="-2"/>
                            <w:sz w:val="19"/>
                          </w:rPr>
                          <w:t>Position</w:t>
                        </w:r>
                      </w:p>
                      <w:p>
                        <w:pPr>
                          <w:spacing w:line="316" w:lineRule="auto" w:before="69"/>
                          <w:ind w:left="72" w:right="15" w:firstLine="0"/>
                          <w:jc w:val="left"/>
                          <w:rPr>
                            <w:rFonts w:ascii="Arial"/>
                            <w:sz w:val="19"/>
                          </w:rPr>
                        </w:pPr>
                        <w:r>
                          <w:rPr>
                            <w:rFonts w:ascii="Arial"/>
                            <w:color w:val="231F20"/>
                            <w:spacing w:val="-2"/>
                            <w:sz w:val="19"/>
                          </w:rPr>
                          <w:t>Net</w:t>
                        </w:r>
                        <w:r>
                          <w:rPr>
                            <w:rFonts w:ascii="Arial"/>
                            <w:color w:val="231F20"/>
                            <w:spacing w:val="-12"/>
                            <w:sz w:val="19"/>
                          </w:rPr>
                          <w:t> </w:t>
                        </w:r>
                        <w:r>
                          <w:rPr>
                            <w:rFonts w:ascii="Arial"/>
                            <w:color w:val="231F20"/>
                            <w:spacing w:val="-2"/>
                            <w:sz w:val="19"/>
                          </w:rPr>
                          <w:t>investment</w:t>
                        </w:r>
                        <w:r>
                          <w:rPr>
                            <w:rFonts w:ascii="Arial"/>
                            <w:color w:val="231F20"/>
                            <w:spacing w:val="-11"/>
                            <w:sz w:val="19"/>
                          </w:rPr>
                          <w:t> </w:t>
                        </w:r>
                        <w:r>
                          <w:rPr>
                            <w:rFonts w:ascii="Arial"/>
                            <w:color w:val="231F20"/>
                            <w:spacing w:val="-2"/>
                            <w:sz w:val="19"/>
                          </w:rPr>
                          <w:t>in</w:t>
                        </w:r>
                        <w:r>
                          <w:rPr>
                            <w:rFonts w:ascii="Arial"/>
                            <w:color w:val="231F20"/>
                            <w:spacing w:val="-11"/>
                            <w:sz w:val="19"/>
                          </w:rPr>
                          <w:t> </w:t>
                        </w:r>
                        <w:r>
                          <w:rPr>
                            <w:rFonts w:ascii="Arial"/>
                            <w:color w:val="231F20"/>
                            <w:spacing w:val="-2"/>
                            <w:sz w:val="19"/>
                          </w:rPr>
                          <w:t>capital</w:t>
                        </w:r>
                        <w:r>
                          <w:rPr>
                            <w:rFonts w:ascii="Arial"/>
                            <w:color w:val="231F20"/>
                            <w:spacing w:val="-11"/>
                            <w:sz w:val="19"/>
                          </w:rPr>
                          <w:t> </w:t>
                        </w:r>
                        <w:r>
                          <w:rPr>
                            <w:rFonts w:ascii="Arial"/>
                            <w:color w:val="231F20"/>
                            <w:spacing w:val="-2"/>
                            <w:sz w:val="19"/>
                          </w:rPr>
                          <w:t>assets </w:t>
                        </w:r>
                        <w:r>
                          <w:rPr>
                            <w:rFonts w:ascii="Arial"/>
                            <w:color w:val="231F20"/>
                            <w:spacing w:val="-2"/>
                            <w:w w:val="105"/>
                            <w:sz w:val="19"/>
                          </w:rPr>
                          <w:t>Unrestricted</w:t>
                        </w:r>
                      </w:p>
                      <w:p>
                        <w:pPr>
                          <w:spacing w:before="80"/>
                          <w:ind w:left="648" w:right="0" w:firstLine="0"/>
                          <w:jc w:val="left"/>
                          <w:rPr>
                            <w:rFonts w:ascii="Arial"/>
                            <w:sz w:val="19"/>
                          </w:rPr>
                        </w:pPr>
                        <w:r>
                          <w:rPr>
                            <w:rFonts w:ascii="Arial"/>
                            <w:color w:val="231F20"/>
                            <w:spacing w:val="-4"/>
                            <w:sz w:val="19"/>
                          </w:rPr>
                          <w:t>Total</w:t>
                        </w:r>
                        <w:r>
                          <w:rPr>
                            <w:rFonts w:ascii="Arial"/>
                            <w:color w:val="231F20"/>
                            <w:spacing w:val="-7"/>
                            <w:sz w:val="19"/>
                          </w:rPr>
                          <w:t> </w:t>
                        </w:r>
                        <w:r>
                          <w:rPr>
                            <w:rFonts w:ascii="Arial"/>
                            <w:color w:val="231F20"/>
                            <w:spacing w:val="-4"/>
                            <w:sz w:val="19"/>
                          </w:rPr>
                          <w:t>net</w:t>
                        </w:r>
                        <w:r>
                          <w:rPr>
                            <w:rFonts w:ascii="Arial"/>
                            <w:color w:val="231F20"/>
                            <w:spacing w:val="-7"/>
                            <w:sz w:val="19"/>
                          </w:rPr>
                          <w:t> </w:t>
                        </w:r>
                        <w:r>
                          <w:rPr>
                            <w:rFonts w:ascii="Arial"/>
                            <w:color w:val="231F20"/>
                            <w:spacing w:val="-4"/>
                            <w:sz w:val="19"/>
                          </w:rPr>
                          <w:t>position</w:t>
                        </w:r>
                      </w:p>
                    </w:txbxContent>
                  </v:textbox>
                  <w10:wrap type="none"/>
                </v:shape>
                <v:shape style="position:absolute;left:3657;top:4410;width:7823;height:500" type="#_x0000_t202" id="docshape214" filled="false" stroked="false">
                  <v:textbox inset="0,0,0,0">
                    <w:txbxContent>
                      <w:p>
                        <w:pPr>
                          <w:tabs>
                            <w:tab w:pos="381" w:val="left" w:leader="none"/>
                            <w:tab w:pos="1506" w:val="left" w:leader="none"/>
                            <w:tab w:pos="2737" w:val="left" w:leader="none"/>
                            <w:tab w:pos="4028" w:val="left" w:leader="none"/>
                            <w:tab w:pos="4881" w:val="left" w:leader="none"/>
                            <w:tab w:pos="6112" w:val="left" w:leader="none"/>
                            <w:tab w:pos="7403" w:val="left" w:leader="none"/>
                          </w:tabs>
                          <w:spacing w:line="207" w:lineRule="exact" w:before="0"/>
                          <w:ind w:left="0" w:right="0" w:firstLine="0"/>
                          <w:jc w:val="left"/>
                          <w:rPr>
                            <w:rFonts w:ascii="Arial"/>
                            <w:sz w:val="19"/>
                          </w:rPr>
                        </w:pPr>
                        <w:r>
                          <w:rPr>
                            <w:rFonts w:ascii="Arial"/>
                            <w:color w:val="231F20"/>
                            <w:sz w:val="19"/>
                            <w:u w:val="single" w:color="8B7D79"/>
                          </w:rPr>
                          <w:tab/>
                          <w:t>96,441</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88,943</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7,498</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8%</w:t>
                        </w:r>
                        <w:r>
                          <w:rPr>
                            <w:rFonts w:ascii="Arial"/>
                            <w:color w:val="231F20"/>
                            <w:spacing w:val="40"/>
                            <w:sz w:val="19"/>
                            <w:u w:val="single" w:color="8B7D79"/>
                          </w:rPr>
                          <w:t> </w:t>
                        </w:r>
                        <w:r>
                          <w:rPr>
                            <w:rFonts w:ascii="Arial"/>
                            <w:color w:val="231F20"/>
                            <w:spacing w:val="40"/>
                            <w:sz w:val="19"/>
                            <w:u w:val="none"/>
                          </w:rPr>
                          <w:t> </w:t>
                        </w:r>
                        <w:r>
                          <w:rPr>
                            <w:rFonts w:ascii="Arial"/>
                            <w:color w:val="231F20"/>
                            <w:sz w:val="19"/>
                            <w:u w:val="single" w:color="8B7D79"/>
                          </w:rPr>
                          <w:tab/>
                          <w:t>83,816</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5,127</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r>
                        <w:r>
                          <w:rPr>
                            <w:rFonts w:ascii="Arial"/>
                            <w:color w:val="231F20"/>
                            <w:spacing w:val="-5"/>
                            <w:sz w:val="19"/>
                            <w:u w:val="single" w:color="8B7D79"/>
                          </w:rPr>
                          <w:t>6%</w:t>
                        </w:r>
                        <w:r>
                          <w:rPr>
                            <w:rFonts w:ascii="Arial"/>
                            <w:color w:val="231F20"/>
                            <w:spacing w:val="40"/>
                            <w:sz w:val="19"/>
                            <w:u w:val="single" w:color="8B7D79"/>
                          </w:rPr>
                          <w:t> </w:t>
                        </w:r>
                      </w:p>
                      <w:p>
                        <w:pPr>
                          <w:tabs>
                            <w:tab w:pos="275" w:val="left" w:leader="none"/>
                            <w:tab w:pos="1400" w:val="left" w:leader="none"/>
                            <w:tab w:pos="2831" w:val="left" w:leader="none"/>
                            <w:tab w:pos="4028" w:val="left" w:leader="none"/>
                            <w:tab w:pos="4775" w:val="left" w:leader="none"/>
                            <w:tab w:pos="6052" w:val="left" w:leader="none"/>
                            <w:tab w:pos="7328" w:val="left" w:leader="none"/>
                          </w:tabs>
                          <w:spacing w:before="69"/>
                          <w:ind w:left="0" w:right="0" w:firstLine="0"/>
                          <w:jc w:val="left"/>
                          <w:rPr>
                            <w:rFonts w:ascii="Arial"/>
                            <w:sz w:val="19"/>
                          </w:rPr>
                        </w:pPr>
                        <w:r>
                          <w:rPr>
                            <w:rFonts w:ascii="Arial"/>
                            <w:color w:val="231F20"/>
                            <w:sz w:val="19"/>
                            <w:u w:val="single" w:color="8B7D79"/>
                          </w:rPr>
                          <w:tab/>
                          <w:t>231,336</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231,533</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(197)</w:t>
                        </w:r>
                        <w:r>
                          <w:rPr>
                            <w:rFonts w:ascii="Arial"/>
                            <w:color w:val="231F20"/>
                            <w:spacing w:val="51"/>
                            <w:sz w:val="19"/>
                            <w:u w:val="none"/>
                          </w:rPr>
                          <w:t> </w:t>
                        </w:r>
                        <w:r>
                          <w:rPr>
                            <w:rFonts w:ascii="Arial"/>
                            <w:color w:val="231F20"/>
                            <w:sz w:val="19"/>
                            <w:u w:val="single" w:color="8B7D79"/>
                          </w:rPr>
                          <w:tab/>
                          <w:t>0%</w:t>
                        </w:r>
                        <w:r>
                          <w:rPr>
                            <w:rFonts w:ascii="Arial"/>
                            <w:color w:val="231F20"/>
                            <w:spacing w:val="40"/>
                            <w:sz w:val="19"/>
                            <w:u w:val="single" w:color="8B7D79"/>
                          </w:rPr>
                          <w:t> </w:t>
                        </w:r>
                        <w:r>
                          <w:rPr>
                            <w:rFonts w:ascii="Arial"/>
                            <w:color w:val="231F20"/>
                            <w:spacing w:val="40"/>
                            <w:sz w:val="19"/>
                            <w:u w:val="none"/>
                          </w:rPr>
                          <w:t> </w:t>
                        </w:r>
                        <w:r>
                          <w:rPr>
                            <w:rFonts w:ascii="Arial"/>
                            <w:color w:val="231F20"/>
                            <w:sz w:val="19"/>
                            <w:u w:val="single" w:color="8B7D79"/>
                          </w:rPr>
                          <w:tab/>
                          <w:t>233,936</w:t>
                        </w:r>
                        <w:r>
                          <w:rPr>
                            <w:rFonts w:ascii="Arial"/>
                            <w:color w:val="231F20"/>
                            <w:spacing w:val="19"/>
                            <w:sz w:val="19"/>
                            <w:u w:val="single" w:color="8B7D79"/>
                          </w:rPr>
                          <w:t> </w:t>
                        </w:r>
                        <w:r>
                          <w:rPr>
                            <w:rFonts w:ascii="Arial"/>
                            <w:color w:val="231F20"/>
                            <w:spacing w:val="19"/>
                            <w:sz w:val="19"/>
                            <w:u w:val="none"/>
                          </w:rPr>
                          <w:t> </w:t>
                        </w:r>
                        <w:r>
                          <w:rPr>
                            <w:rFonts w:ascii="Arial"/>
                            <w:color w:val="231F20"/>
                            <w:sz w:val="19"/>
                            <w:u w:val="single" w:color="8B7D79"/>
                          </w:rPr>
                          <w:tab/>
                          <w:t>(2,403)</w:t>
                        </w:r>
                        <w:r>
                          <w:rPr>
                            <w:rFonts w:ascii="Arial"/>
                            <w:color w:val="231F20"/>
                            <w:spacing w:val="51"/>
                            <w:sz w:val="19"/>
                            <w:u w:val="none"/>
                          </w:rPr>
                          <w:t> </w:t>
                        </w:r>
                        <w:r>
                          <w:rPr>
                            <w:rFonts w:ascii="Arial"/>
                            <w:color w:val="231F20"/>
                            <w:sz w:val="19"/>
                            <w:u w:val="single" w:color="8B7D79"/>
                          </w:rPr>
                          <w:tab/>
                          <w:t>-</w:t>
                        </w:r>
                        <w:r>
                          <w:rPr>
                            <w:rFonts w:ascii="Arial"/>
                            <w:color w:val="231F20"/>
                            <w:spacing w:val="-5"/>
                            <w:sz w:val="19"/>
                            <w:u w:val="single" w:color="8B7D79"/>
                          </w:rPr>
                          <w:t>1%</w:t>
                        </w:r>
                        <w:r>
                          <w:rPr>
                            <w:rFonts w:ascii="Arial"/>
                            <w:color w:val="231F20"/>
                            <w:spacing w:val="40"/>
                            <w:sz w:val="19"/>
                            <w:u w:val="single" w:color="8B7D79"/>
                          </w:rPr>
                          <w:t> </w:t>
                        </w:r>
                      </w:p>
                    </w:txbxContent>
                  </v:textbox>
                  <w10:wrap type="none"/>
                </v:shape>
                <v:shape style="position:absolute;left:862;top:4410;width:1744;height:500" type="#_x0000_t202" id="docshape215" filled="false" stroked="false">
                  <v:textbox inset="0,0,0,0">
                    <w:txbxContent>
                      <w:p>
                        <w:pPr>
                          <w:spacing w:line="207" w:lineRule="exact" w:before="0"/>
                          <w:ind w:left="0" w:right="0" w:firstLine="0"/>
                          <w:jc w:val="left"/>
                          <w:rPr>
                            <w:rFonts w:ascii="Arial"/>
                            <w:sz w:val="19"/>
                          </w:rPr>
                        </w:pPr>
                        <w:r>
                          <w:rPr>
                            <w:rFonts w:ascii="Arial"/>
                            <w:color w:val="231F20"/>
                            <w:spacing w:val="-4"/>
                            <w:sz w:val="19"/>
                          </w:rPr>
                          <w:t>Other</w:t>
                        </w:r>
                        <w:r>
                          <w:rPr>
                            <w:rFonts w:ascii="Arial"/>
                            <w:color w:val="231F20"/>
                            <w:spacing w:val="-6"/>
                            <w:sz w:val="19"/>
                          </w:rPr>
                          <w:t> </w:t>
                        </w:r>
                        <w:r>
                          <w:rPr>
                            <w:rFonts w:ascii="Arial"/>
                            <w:color w:val="231F20"/>
                            <w:spacing w:val="-2"/>
                            <w:sz w:val="19"/>
                          </w:rPr>
                          <w:t>liabilities</w:t>
                        </w:r>
                      </w:p>
                      <w:p>
                        <w:pPr>
                          <w:spacing w:before="69"/>
                          <w:ind w:left="576" w:right="0" w:firstLine="0"/>
                          <w:jc w:val="left"/>
                          <w:rPr>
                            <w:rFonts w:ascii="Arial"/>
                            <w:sz w:val="19"/>
                          </w:rPr>
                        </w:pPr>
                        <w:r>
                          <w:rPr>
                            <w:rFonts w:ascii="Arial"/>
                            <w:color w:val="231F20"/>
                            <w:spacing w:val="-7"/>
                            <w:sz w:val="19"/>
                          </w:rPr>
                          <w:t>Total </w:t>
                        </w:r>
                        <w:r>
                          <w:rPr>
                            <w:rFonts w:ascii="Arial"/>
                            <w:color w:val="231F20"/>
                            <w:spacing w:val="-2"/>
                            <w:sz w:val="19"/>
                          </w:rPr>
                          <w:t>liabilities</w:t>
                        </w:r>
                      </w:p>
                    </w:txbxContent>
                  </v:textbox>
                  <w10:wrap type="none"/>
                </v:shape>
                <w10:wrap type="none"/>
              </v:group>
            </w:pict>
          </mc:Fallback>
        </mc:AlternateContent>
      </w:r>
      <w:r>
        <w:rPr>
          <w:color w:val="00468B"/>
          <w:spacing w:val="-4"/>
          <w:sz w:val="16"/>
        </w:rPr>
        <w:t>MD&amp;A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3"/>
        <w:rPr>
          <w:sz w:val="20"/>
        </w:rPr>
      </w:pPr>
    </w:p>
    <w:tbl>
      <w:tblPr>
        <w:tblW w:w="0" w:type="auto"/>
        <w:jc w:val="left"/>
        <w:tblInd w:w="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28"/>
        <w:gridCol w:w="1033"/>
        <w:gridCol w:w="82"/>
        <w:gridCol w:w="1125"/>
        <w:gridCol w:w="1089"/>
        <w:gridCol w:w="1084"/>
        <w:gridCol w:w="77"/>
        <w:gridCol w:w="1043"/>
        <w:gridCol w:w="92"/>
        <w:gridCol w:w="1180"/>
        <w:gridCol w:w="1037"/>
      </w:tblGrid>
      <w:tr>
        <w:trPr>
          <w:trHeight w:val="250" w:hRule="atLeast"/>
        </w:trPr>
        <w:tc>
          <w:tcPr>
            <w:tcW w:w="5168" w:type="dxa"/>
            <w:gridSpan w:val="4"/>
          </w:tcPr>
          <w:p>
            <w:pPr>
              <w:pStyle w:val="TableParagraph"/>
              <w:rPr>
                <w:rFonts w:ascii="Times New Roman"/>
                <w:sz w:val="18"/>
              </w:rPr>
            </w:pPr>
          </w:p>
        </w:tc>
        <w:tc>
          <w:tcPr>
            <w:tcW w:w="1089" w:type="dxa"/>
            <w:tcBorders>
              <w:top w:val="single" w:sz="6" w:space="0" w:color="8B7D79"/>
            </w:tcBorders>
          </w:tcPr>
          <w:p>
            <w:pPr>
              <w:pStyle w:val="TableParagraph"/>
              <w:spacing w:line="210" w:lineRule="exact" w:before="21"/>
              <w:ind w:left="207"/>
              <w:rPr>
                <w:b/>
                <w:sz w:val="19"/>
              </w:rPr>
            </w:pPr>
            <w:r>
              <w:rPr>
                <w:b/>
                <w:color w:val="231F20"/>
                <w:spacing w:val="-2"/>
                <w:sz w:val="19"/>
              </w:rPr>
              <w:t>Increase</w:t>
            </w:r>
          </w:p>
        </w:tc>
        <w:tc>
          <w:tcPr>
            <w:tcW w:w="1084" w:type="dxa"/>
            <w:tcBorders>
              <w:top w:val="single" w:sz="6" w:space="0" w:color="8B7D79"/>
            </w:tcBorders>
          </w:tcPr>
          <w:p>
            <w:pPr>
              <w:pStyle w:val="TableParagraph"/>
              <w:spacing w:line="210" w:lineRule="exact" w:before="21"/>
              <w:ind w:left="-11" w:right="164"/>
              <w:jc w:val="right"/>
              <w:rPr>
                <w:b/>
                <w:sz w:val="19"/>
              </w:rPr>
            </w:pPr>
            <w:r>
              <w:rPr>
                <w:b/>
                <w:color w:val="231F20"/>
                <w:spacing w:val="-2"/>
                <w:sz w:val="19"/>
              </w:rPr>
              <w:t>Percent</w:t>
            </w:r>
          </w:p>
        </w:tc>
        <w:tc>
          <w:tcPr>
            <w:tcW w:w="77" w:type="dxa"/>
          </w:tcPr>
          <w:p>
            <w:pPr>
              <w:pStyle w:val="TableParagraph"/>
              <w:rPr>
                <w:rFonts w:ascii="Times New Roman"/>
                <w:sz w:val="18"/>
              </w:rPr>
            </w:pPr>
          </w:p>
        </w:tc>
        <w:tc>
          <w:tcPr>
            <w:tcW w:w="1043" w:type="dxa"/>
          </w:tcPr>
          <w:p>
            <w:pPr>
              <w:pStyle w:val="TableParagraph"/>
              <w:rPr>
                <w:rFonts w:ascii="Times New Roman"/>
                <w:sz w:val="18"/>
              </w:rPr>
            </w:pPr>
          </w:p>
        </w:tc>
        <w:tc>
          <w:tcPr>
            <w:tcW w:w="92" w:type="dxa"/>
          </w:tcPr>
          <w:p>
            <w:pPr>
              <w:pStyle w:val="TableParagraph"/>
              <w:rPr>
                <w:rFonts w:ascii="Times New Roman"/>
                <w:sz w:val="18"/>
              </w:rPr>
            </w:pPr>
          </w:p>
        </w:tc>
        <w:tc>
          <w:tcPr>
            <w:tcW w:w="1180" w:type="dxa"/>
            <w:tcBorders>
              <w:top w:val="single" w:sz="6" w:space="0" w:color="8B7D79"/>
            </w:tcBorders>
          </w:tcPr>
          <w:p>
            <w:pPr>
              <w:pStyle w:val="TableParagraph"/>
              <w:spacing w:line="210" w:lineRule="exact" w:before="21"/>
              <w:ind w:right="266"/>
              <w:jc w:val="right"/>
              <w:rPr>
                <w:b/>
                <w:sz w:val="19"/>
              </w:rPr>
            </w:pPr>
            <w:r>
              <w:rPr>
                <w:b/>
                <w:color w:val="231F20"/>
                <w:spacing w:val="-2"/>
                <w:sz w:val="19"/>
              </w:rPr>
              <w:t>Increase</w:t>
            </w:r>
          </w:p>
        </w:tc>
        <w:tc>
          <w:tcPr>
            <w:tcW w:w="1037" w:type="dxa"/>
            <w:tcBorders>
              <w:top w:val="single" w:sz="6" w:space="0" w:color="8B7D79"/>
            </w:tcBorders>
          </w:tcPr>
          <w:p>
            <w:pPr>
              <w:pStyle w:val="TableParagraph"/>
              <w:spacing w:line="210" w:lineRule="exact" w:before="21"/>
              <w:ind w:right="213"/>
              <w:jc w:val="right"/>
              <w:rPr>
                <w:b/>
                <w:sz w:val="19"/>
              </w:rPr>
            </w:pPr>
            <w:r>
              <w:rPr>
                <w:b/>
                <w:color w:val="231F20"/>
                <w:spacing w:val="-2"/>
                <w:sz w:val="19"/>
              </w:rPr>
              <w:t>Percent</w:t>
            </w:r>
          </w:p>
        </w:tc>
      </w:tr>
      <w:tr>
        <w:trPr>
          <w:trHeight w:val="248" w:hRule="atLeast"/>
        </w:trPr>
        <w:tc>
          <w:tcPr>
            <w:tcW w:w="2928" w:type="dxa"/>
          </w:tcPr>
          <w:p>
            <w:pPr>
              <w:pStyle w:val="TableParagraph"/>
              <w:rPr>
                <w:rFonts w:ascii="Times New Roman"/>
                <w:sz w:val="18"/>
              </w:rPr>
            </w:pPr>
          </w:p>
        </w:tc>
        <w:tc>
          <w:tcPr>
            <w:tcW w:w="1033" w:type="dxa"/>
            <w:tcBorders>
              <w:bottom w:val="single" w:sz="6" w:space="0" w:color="8B7D79"/>
            </w:tcBorders>
          </w:tcPr>
          <w:p>
            <w:pPr>
              <w:pStyle w:val="TableParagraph"/>
              <w:spacing w:line="217" w:lineRule="exact"/>
              <w:ind w:left="336"/>
              <w:rPr>
                <w:b/>
                <w:sz w:val="19"/>
              </w:rPr>
            </w:pPr>
            <w:r>
              <w:rPr>
                <w:b/>
                <w:color w:val="231F20"/>
                <w:spacing w:val="-4"/>
                <w:sz w:val="19"/>
              </w:rPr>
              <w:t>2025</w:t>
            </w:r>
          </w:p>
        </w:tc>
        <w:tc>
          <w:tcPr>
            <w:tcW w:w="82" w:type="dxa"/>
          </w:tcPr>
          <w:p>
            <w:pPr>
              <w:pStyle w:val="TableParagraph"/>
              <w:rPr>
                <w:rFonts w:ascii="Times New Roman"/>
                <w:sz w:val="18"/>
              </w:rPr>
            </w:pPr>
          </w:p>
        </w:tc>
        <w:tc>
          <w:tcPr>
            <w:tcW w:w="1125" w:type="dxa"/>
            <w:tcBorders>
              <w:bottom w:val="single" w:sz="6" w:space="0" w:color="8B7D79"/>
            </w:tcBorders>
          </w:tcPr>
          <w:p>
            <w:pPr>
              <w:pStyle w:val="TableParagraph"/>
              <w:spacing w:line="217" w:lineRule="exact"/>
              <w:ind w:left="346"/>
              <w:rPr>
                <w:b/>
                <w:sz w:val="19"/>
              </w:rPr>
            </w:pPr>
            <w:r>
              <w:rPr>
                <w:b/>
                <w:color w:val="231F20"/>
                <w:spacing w:val="-4"/>
                <w:w w:val="105"/>
                <w:sz w:val="19"/>
              </w:rPr>
              <w:t>2024</w:t>
            </w:r>
          </w:p>
        </w:tc>
        <w:tc>
          <w:tcPr>
            <w:tcW w:w="1089" w:type="dxa"/>
            <w:tcBorders>
              <w:bottom w:val="single" w:sz="6" w:space="0" w:color="8B7D79"/>
            </w:tcBorders>
          </w:tcPr>
          <w:p>
            <w:pPr>
              <w:pStyle w:val="TableParagraph"/>
              <w:spacing w:line="217" w:lineRule="exact"/>
              <w:ind w:right="82"/>
              <w:jc w:val="right"/>
              <w:rPr>
                <w:b/>
                <w:sz w:val="19"/>
              </w:rPr>
            </w:pPr>
            <w:r>
              <w:rPr>
                <w:b/>
                <w:color w:val="231F20"/>
                <w:spacing w:val="-2"/>
                <w:sz w:val="19"/>
              </w:rPr>
              <w:t>(decrease)</w:t>
            </w:r>
          </w:p>
        </w:tc>
        <w:tc>
          <w:tcPr>
            <w:tcW w:w="1084" w:type="dxa"/>
            <w:tcBorders>
              <w:bottom w:val="single" w:sz="6" w:space="0" w:color="8B7D79"/>
            </w:tcBorders>
          </w:tcPr>
          <w:p>
            <w:pPr>
              <w:pStyle w:val="TableParagraph"/>
              <w:spacing w:line="217" w:lineRule="exact"/>
              <w:ind w:left="-11" w:right="184"/>
              <w:jc w:val="right"/>
              <w:rPr>
                <w:b/>
                <w:sz w:val="19"/>
              </w:rPr>
            </w:pPr>
            <w:r>
              <w:rPr>
                <w:b/>
                <w:color w:val="231F20"/>
                <w:spacing w:val="-2"/>
                <w:sz w:val="19"/>
              </w:rPr>
              <w:t>change</w:t>
            </w:r>
          </w:p>
        </w:tc>
        <w:tc>
          <w:tcPr>
            <w:tcW w:w="77" w:type="dxa"/>
          </w:tcPr>
          <w:p>
            <w:pPr>
              <w:pStyle w:val="TableParagraph"/>
              <w:rPr>
                <w:rFonts w:ascii="Times New Roman"/>
                <w:sz w:val="18"/>
              </w:rPr>
            </w:pPr>
          </w:p>
        </w:tc>
        <w:tc>
          <w:tcPr>
            <w:tcW w:w="1043" w:type="dxa"/>
            <w:tcBorders>
              <w:bottom w:val="single" w:sz="6" w:space="0" w:color="8B7D79"/>
            </w:tcBorders>
          </w:tcPr>
          <w:p>
            <w:pPr>
              <w:pStyle w:val="TableParagraph"/>
              <w:spacing w:line="217" w:lineRule="exact"/>
              <w:ind w:left="347"/>
              <w:rPr>
                <w:b/>
                <w:sz w:val="19"/>
              </w:rPr>
            </w:pPr>
            <w:r>
              <w:rPr>
                <w:b/>
                <w:color w:val="231F20"/>
                <w:spacing w:val="-4"/>
                <w:sz w:val="19"/>
              </w:rPr>
              <w:t>2023</w:t>
            </w:r>
          </w:p>
        </w:tc>
        <w:tc>
          <w:tcPr>
            <w:tcW w:w="92" w:type="dxa"/>
          </w:tcPr>
          <w:p>
            <w:pPr>
              <w:pStyle w:val="TableParagraph"/>
              <w:rPr>
                <w:rFonts w:ascii="Times New Roman"/>
                <w:sz w:val="18"/>
              </w:rPr>
            </w:pPr>
          </w:p>
        </w:tc>
        <w:tc>
          <w:tcPr>
            <w:tcW w:w="1180" w:type="dxa"/>
            <w:tcBorders>
              <w:bottom w:val="single" w:sz="6" w:space="0" w:color="8B7D79"/>
            </w:tcBorders>
          </w:tcPr>
          <w:p>
            <w:pPr>
              <w:pStyle w:val="TableParagraph"/>
              <w:spacing w:line="217" w:lineRule="exact"/>
              <w:ind w:right="178"/>
              <w:jc w:val="right"/>
              <w:rPr>
                <w:b/>
                <w:sz w:val="19"/>
              </w:rPr>
            </w:pPr>
            <w:r>
              <w:rPr>
                <w:b/>
                <w:color w:val="231F20"/>
                <w:spacing w:val="-2"/>
                <w:sz w:val="19"/>
              </w:rPr>
              <w:t>(decrease)</w:t>
            </w:r>
          </w:p>
        </w:tc>
        <w:tc>
          <w:tcPr>
            <w:tcW w:w="1037" w:type="dxa"/>
            <w:tcBorders>
              <w:bottom w:val="single" w:sz="6" w:space="0" w:color="8B7D79"/>
            </w:tcBorders>
          </w:tcPr>
          <w:p>
            <w:pPr>
              <w:pStyle w:val="TableParagraph"/>
              <w:spacing w:line="217" w:lineRule="exact"/>
              <w:ind w:right="233"/>
              <w:jc w:val="right"/>
              <w:rPr>
                <w:b/>
                <w:sz w:val="19"/>
              </w:rPr>
            </w:pPr>
            <w:r>
              <w:rPr>
                <w:b/>
                <w:color w:val="231F20"/>
                <w:spacing w:val="-2"/>
                <w:sz w:val="19"/>
              </w:rPr>
              <w:t>change</w:t>
            </w:r>
          </w:p>
        </w:tc>
      </w:tr>
      <w:tr>
        <w:trPr>
          <w:trHeight w:val="644" w:hRule="atLeast"/>
        </w:trPr>
        <w:tc>
          <w:tcPr>
            <w:tcW w:w="2928" w:type="dxa"/>
          </w:tcPr>
          <w:p>
            <w:pPr>
              <w:pStyle w:val="TableParagraph"/>
              <w:spacing w:before="94"/>
              <w:ind w:left="50"/>
              <w:rPr>
                <w:b/>
                <w:sz w:val="19"/>
              </w:rPr>
            </w:pPr>
            <w:r>
              <w:rPr>
                <w:b/>
                <w:color w:val="231F20"/>
                <w:spacing w:val="-2"/>
                <w:sz w:val="19"/>
              </w:rPr>
              <w:t>Assets</w:t>
            </w:r>
          </w:p>
          <w:p>
            <w:pPr>
              <w:pStyle w:val="TableParagraph"/>
              <w:spacing w:before="69"/>
              <w:ind w:left="122"/>
              <w:rPr>
                <w:sz w:val="19"/>
              </w:rPr>
            </w:pPr>
            <w:r>
              <w:rPr>
                <w:color w:val="231F20"/>
                <w:spacing w:val="-4"/>
                <w:sz w:val="19"/>
              </w:rPr>
              <w:t>Current</w:t>
            </w:r>
            <w:r>
              <w:rPr>
                <w:color w:val="231F20"/>
                <w:spacing w:val="2"/>
                <w:sz w:val="19"/>
              </w:rPr>
              <w:t> </w:t>
            </w:r>
            <w:r>
              <w:rPr>
                <w:color w:val="231F20"/>
                <w:spacing w:val="-2"/>
                <w:sz w:val="19"/>
              </w:rPr>
              <w:t>assets</w:t>
            </w:r>
          </w:p>
        </w:tc>
        <w:tc>
          <w:tcPr>
            <w:tcW w:w="1033" w:type="dxa"/>
            <w:tcBorders>
              <w:top w:val="single" w:sz="6" w:space="0" w:color="8B7D79"/>
            </w:tcBorders>
          </w:tcPr>
          <w:p>
            <w:pPr>
              <w:pStyle w:val="TableParagraph"/>
              <w:spacing w:before="149"/>
              <w:rPr>
                <w:rFonts w:ascii="Century Gothic"/>
                <w:sz w:val="19"/>
              </w:rPr>
            </w:pPr>
          </w:p>
          <w:p>
            <w:pPr>
              <w:pStyle w:val="TableParagraph"/>
              <w:ind w:left="-11" w:right="81"/>
              <w:jc w:val="right"/>
              <w:rPr>
                <w:sz w:val="19"/>
              </w:rPr>
            </w:pPr>
            <w:r>
              <w:rPr>
                <w:color w:val="231F20"/>
                <w:sz w:val="19"/>
              </w:rPr>
              <w:t>$</w:t>
            </w:r>
            <w:r>
              <w:rPr>
                <w:color w:val="231F20"/>
                <w:spacing w:val="31"/>
                <w:sz w:val="19"/>
              </w:rPr>
              <w:t>  </w:t>
            </w:r>
            <w:r>
              <w:rPr>
                <w:color w:val="231F20"/>
                <w:spacing w:val="-2"/>
                <w:sz w:val="19"/>
              </w:rPr>
              <w:t>102,839</w:t>
            </w:r>
          </w:p>
        </w:tc>
        <w:tc>
          <w:tcPr>
            <w:tcW w:w="82" w:type="dxa"/>
          </w:tcPr>
          <w:p>
            <w:pPr>
              <w:pStyle w:val="TableParagraph"/>
              <w:rPr>
                <w:rFonts w:ascii="Times New Roman"/>
                <w:sz w:val="18"/>
              </w:rPr>
            </w:pPr>
          </w:p>
        </w:tc>
        <w:tc>
          <w:tcPr>
            <w:tcW w:w="1125" w:type="dxa"/>
            <w:tcBorders>
              <w:top w:val="single" w:sz="6" w:space="0" w:color="8B7D79"/>
            </w:tcBorders>
          </w:tcPr>
          <w:p>
            <w:pPr>
              <w:pStyle w:val="TableParagraph"/>
              <w:spacing w:before="149"/>
              <w:rPr>
                <w:rFonts w:ascii="Century Gothic"/>
                <w:sz w:val="19"/>
              </w:rPr>
            </w:pPr>
          </w:p>
          <w:p>
            <w:pPr>
              <w:pStyle w:val="TableParagraph"/>
              <w:tabs>
                <w:tab w:pos="380" w:val="left" w:leader="none"/>
              </w:tabs>
              <w:ind w:left="-1" w:right="163"/>
              <w:jc w:val="right"/>
              <w:rPr>
                <w:sz w:val="19"/>
              </w:rPr>
            </w:pPr>
            <w:r>
              <w:rPr>
                <w:color w:val="231F20"/>
                <w:spacing w:val="-10"/>
                <w:sz w:val="19"/>
              </w:rPr>
              <w:t>$</w:t>
            </w:r>
            <w:r>
              <w:rPr>
                <w:color w:val="231F20"/>
                <w:sz w:val="19"/>
              </w:rPr>
              <w:tab/>
            </w:r>
            <w:r>
              <w:rPr>
                <w:color w:val="231F20"/>
                <w:spacing w:val="-2"/>
                <w:sz w:val="19"/>
              </w:rPr>
              <w:t>85,241</w:t>
            </w:r>
          </w:p>
        </w:tc>
        <w:tc>
          <w:tcPr>
            <w:tcW w:w="1089" w:type="dxa"/>
            <w:tcBorders>
              <w:top w:val="single" w:sz="6" w:space="0" w:color="8B7D79"/>
            </w:tcBorders>
          </w:tcPr>
          <w:p>
            <w:pPr>
              <w:pStyle w:val="TableParagraph"/>
              <w:spacing w:before="149"/>
              <w:rPr>
                <w:rFonts w:ascii="Century Gothic"/>
                <w:sz w:val="19"/>
              </w:rPr>
            </w:pPr>
          </w:p>
          <w:p>
            <w:pPr>
              <w:pStyle w:val="TableParagraph"/>
              <w:tabs>
                <w:tab w:pos="339" w:val="left" w:leader="none"/>
              </w:tabs>
              <w:ind w:right="127"/>
              <w:jc w:val="right"/>
              <w:rPr>
                <w:sz w:val="19"/>
              </w:rPr>
            </w:pPr>
            <w:r>
              <w:rPr>
                <w:color w:val="231F20"/>
                <w:spacing w:val="-10"/>
                <w:sz w:val="19"/>
              </w:rPr>
              <w:t>$</w:t>
            </w:r>
            <w:r>
              <w:rPr>
                <w:color w:val="231F20"/>
                <w:sz w:val="19"/>
              </w:rPr>
              <w:tab/>
            </w:r>
            <w:r>
              <w:rPr>
                <w:color w:val="231F20"/>
                <w:spacing w:val="-2"/>
                <w:sz w:val="19"/>
              </w:rPr>
              <w:t>17,598</w:t>
            </w:r>
          </w:p>
        </w:tc>
        <w:tc>
          <w:tcPr>
            <w:tcW w:w="1084" w:type="dxa"/>
            <w:tcBorders>
              <w:top w:val="single" w:sz="6" w:space="0" w:color="8B7D79"/>
            </w:tcBorders>
          </w:tcPr>
          <w:p>
            <w:pPr>
              <w:pStyle w:val="TableParagraph"/>
              <w:spacing w:before="149"/>
              <w:rPr>
                <w:rFonts w:ascii="Century Gothic"/>
                <w:sz w:val="19"/>
              </w:rPr>
            </w:pPr>
          </w:p>
          <w:p>
            <w:pPr>
              <w:pStyle w:val="TableParagraph"/>
              <w:ind w:left="-11" w:right="126"/>
              <w:jc w:val="right"/>
              <w:rPr>
                <w:sz w:val="19"/>
              </w:rPr>
            </w:pPr>
            <w:r>
              <w:rPr>
                <w:color w:val="231F20"/>
                <w:spacing w:val="-5"/>
                <w:sz w:val="19"/>
              </w:rPr>
              <w:t>21%</w:t>
            </w:r>
          </w:p>
        </w:tc>
        <w:tc>
          <w:tcPr>
            <w:tcW w:w="77" w:type="dxa"/>
          </w:tcPr>
          <w:p>
            <w:pPr>
              <w:pStyle w:val="TableParagraph"/>
              <w:rPr>
                <w:rFonts w:ascii="Times New Roman"/>
                <w:sz w:val="18"/>
              </w:rPr>
            </w:pPr>
          </w:p>
        </w:tc>
        <w:tc>
          <w:tcPr>
            <w:tcW w:w="1043" w:type="dxa"/>
            <w:tcBorders>
              <w:top w:val="single" w:sz="6" w:space="0" w:color="8B7D79"/>
            </w:tcBorders>
          </w:tcPr>
          <w:p>
            <w:pPr>
              <w:pStyle w:val="TableParagraph"/>
              <w:spacing w:before="149"/>
              <w:rPr>
                <w:rFonts w:ascii="Century Gothic"/>
                <w:sz w:val="19"/>
              </w:rPr>
            </w:pPr>
          </w:p>
          <w:p>
            <w:pPr>
              <w:pStyle w:val="TableParagraph"/>
              <w:tabs>
                <w:tab w:pos="380" w:val="left" w:leader="none"/>
              </w:tabs>
              <w:ind w:left="-1" w:right="81"/>
              <w:jc w:val="right"/>
              <w:rPr>
                <w:sz w:val="19"/>
              </w:rPr>
            </w:pPr>
            <w:r>
              <w:rPr>
                <w:color w:val="231F20"/>
                <w:spacing w:val="-10"/>
                <w:sz w:val="19"/>
              </w:rPr>
              <w:t>$</w:t>
            </w:r>
            <w:r>
              <w:rPr>
                <w:color w:val="231F20"/>
                <w:sz w:val="19"/>
              </w:rPr>
              <w:tab/>
            </w:r>
            <w:r>
              <w:rPr>
                <w:color w:val="231F20"/>
                <w:spacing w:val="-2"/>
                <w:sz w:val="19"/>
              </w:rPr>
              <w:t>80,168</w:t>
            </w:r>
          </w:p>
        </w:tc>
        <w:tc>
          <w:tcPr>
            <w:tcW w:w="92" w:type="dxa"/>
          </w:tcPr>
          <w:p>
            <w:pPr>
              <w:pStyle w:val="TableParagraph"/>
              <w:rPr>
                <w:rFonts w:ascii="Times New Roman"/>
                <w:sz w:val="18"/>
              </w:rPr>
            </w:pPr>
          </w:p>
        </w:tc>
        <w:tc>
          <w:tcPr>
            <w:tcW w:w="1180" w:type="dxa"/>
            <w:tcBorders>
              <w:top w:val="single" w:sz="6" w:space="0" w:color="8B7D79"/>
            </w:tcBorders>
          </w:tcPr>
          <w:p>
            <w:pPr>
              <w:pStyle w:val="TableParagraph"/>
              <w:spacing w:before="149"/>
              <w:rPr>
                <w:rFonts w:ascii="Century Gothic"/>
                <w:sz w:val="19"/>
              </w:rPr>
            </w:pPr>
          </w:p>
          <w:p>
            <w:pPr>
              <w:pStyle w:val="TableParagraph"/>
              <w:tabs>
                <w:tab w:pos="445" w:val="left" w:leader="none"/>
              </w:tabs>
              <w:ind w:right="228"/>
              <w:jc w:val="right"/>
              <w:rPr>
                <w:sz w:val="19"/>
              </w:rPr>
            </w:pPr>
            <w:r>
              <w:rPr>
                <w:color w:val="231F20"/>
                <w:spacing w:val="-10"/>
                <w:sz w:val="19"/>
              </w:rPr>
              <w:t>$</w:t>
            </w:r>
            <w:r>
              <w:rPr>
                <w:color w:val="231F20"/>
                <w:sz w:val="19"/>
              </w:rPr>
              <w:tab/>
            </w:r>
            <w:r>
              <w:rPr>
                <w:color w:val="231F20"/>
                <w:spacing w:val="-2"/>
                <w:sz w:val="19"/>
              </w:rPr>
              <w:t>5,073</w:t>
            </w:r>
          </w:p>
        </w:tc>
        <w:tc>
          <w:tcPr>
            <w:tcW w:w="1037" w:type="dxa"/>
            <w:tcBorders>
              <w:top w:val="single" w:sz="6" w:space="0" w:color="8B7D79"/>
            </w:tcBorders>
          </w:tcPr>
          <w:p>
            <w:pPr>
              <w:pStyle w:val="TableParagraph"/>
              <w:spacing w:before="149"/>
              <w:rPr>
                <w:rFonts w:ascii="Century Gothic"/>
                <w:sz w:val="19"/>
              </w:rPr>
            </w:pPr>
          </w:p>
          <w:p>
            <w:pPr>
              <w:pStyle w:val="TableParagraph"/>
              <w:ind w:right="180"/>
              <w:jc w:val="right"/>
              <w:rPr>
                <w:sz w:val="19"/>
              </w:rPr>
            </w:pPr>
            <w:r>
              <w:rPr>
                <w:color w:val="231F20"/>
                <w:spacing w:val="-5"/>
                <w:sz w:val="19"/>
              </w:rPr>
              <w:t>6%</w:t>
            </w:r>
          </w:p>
        </w:tc>
      </w:tr>
      <w:tr>
        <w:trPr>
          <w:trHeight w:val="249" w:hRule="atLeast"/>
        </w:trPr>
        <w:tc>
          <w:tcPr>
            <w:tcW w:w="2928" w:type="dxa"/>
          </w:tcPr>
          <w:p>
            <w:pPr>
              <w:pStyle w:val="TableParagraph"/>
              <w:spacing w:line="204" w:lineRule="exact" w:before="26"/>
              <w:ind w:left="122"/>
              <w:rPr>
                <w:sz w:val="19"/>
              </w:rPr>
            </w:pPr>
            <w:r>
              <w:rPr>
                <w:color w:val="231F20"/>
                <w:spacing w:val="-4"/>
                <w:sz w:val="19"/>
              </w:rPr>
              <w:t>Capital</w:t>
            </w:r>
            <w:r>
              <w:rPr>
                <w:color w:val="231F20"/>
                <w:spacing w:val="-12"/>
                <w:sz w:val="19"/>
              </w:rPr>
              <w:t> </w:t>
            </w:r>
            <w:r>
              <w:rPr>
                <w:color w:val="231F20"/>
                <w:spacing w:val="-4"/>
                <w:sz w:val="19"/>
              </w:rPr>
              <w:t>assets,</w:t>
            </w:r>
            <w:r>
              <w:rPr>
                <w:color w:val="231F20"/>
                <w:spacing w:val="-12"/>
                <w:sz w:val="19"/>
              </w:rPr>
              <w:t> </w:t>
            </w:r>
            <w:r>
              <w:rPr>
                <w:color w:val="231F20"/>
                <w:spacing w:val="-4"/>
                <w:sz w:val="19"/>
              </w:rPr>
              <w:t>net</w:t>
            </w:r>
            <w:r>
              <w:rPr>
                <w:color w:val="231F20"/>
                <w:spacing w:val="-12"/>
                <w:sz w:val="19"/>
              </w:rPr>
              <w:t> </w:t>
            </w:r>
            <w:r>
              <w:rPr>
                <w:color w:val="231F20"/>
                <w:spacing w:val="-4"/>
                <w:sz w:val="19"/>
              </w:rPr>
              <w:t>of</w:t>
            </w:r>
            <w:r>
              <w:rPr>
                <w:color w:val="231F20"/>
                <w:spacing w:val="-12"/>
                <w:sz w:val="19"/>
              </w:rPr>
              <w:t> </w:t>
            </w:r>
            <w:r>
              <w:rPr>
                <w:color w:val="231F20"/>
                <w:spacing w:val="-4"/>
                <w:sz w:val="19"/>
              </w:rPr>
              <w:t>depreciation</w:t>
            </w:r>
          </w:p>
        </w:tc>
        <w:tc>
          <w:tcPr>
            <w:tcW w:w="1033" w:type="dxa"/>
          </w:tcPr>
          <w:p>
            <w:pPr>
              <w:pStyle w:val="TableParagraph"/>
              <w:spacing w:line="204" w:lineRule="exact" w:before="26"/>
              <w:ind w:left="-11" w:right="81"/>
              <w:jc w:val="right"/>
              <w:rPr>
                <w:sz w:val="19"/>
              </w:rPr>
            </w:pPr>
            <w:r>
              <w:rPr>
                <w:color w:val="231F20"/>
                <w:spacing w:val="-2"/>
                <w:sz w:val="19"/>
              </w:rPr>
              <w:t>302,835</w:t>
            </w:r>
          </w:p>
        </w:tc>
        <w:tc>
          <w:tcPr>
            <w:tcW w:w="82" w:type="dxa"/>
          </w:tcPr>
          <w:p>
            <w:pPr>
              <w:pStyle w:val="TableParagraph"/>
              <w:rPr>
                <w:rFonts w:ascii="Times New Roman"/>
                <w:sz w:val="18"/>
              </w:rPr>
            </w:pPr>
          </w:p>
        </w:tc>
        <w:tc>
          <w:tcPr>
            <w:tcW w:w="1125" w:type="dxa"/>
          </w:tcPr>
          <w:p>
            <w:pPr>
              <w:pStyle w:val="TableParagraph"/>
              <w:spacing w:line="204" w:lineRule="exact" w:before="26"/>
              <w:ind w:left="-1" w:right="163"/>
              <w:jc w:val="right"/>
              <w:rPr>
                <w:sz w:val="19"/>
              </w:rPr>
            </w:pPr>
            <w:r>
              <w:rPr>
                <w:color w:val="231F20"/>
                <w:spacing w:val="-2"/>
                <w:sz w:val="19"/>
              </w:rPr>
              <w:t>307,444</w:t>
            </w:r>
          </w:p>
        </w:tc>
        <w:tc>
          <w:tcPr>
            <w:tcW w:w="1089" w:type="dxa"/>
          </w:tcPr>
          <w:p>
            <w:pPr>
              <w:pStyle w:val="TableParagraph"/>
              <w:spacing w:line="204" w:lineRule="exact" w:before="26"/>
              <w:ind w:right="67"/>
              <w:jc w:val="right"/>
              <w:rPr>
                <w:sz w:val="19"/>
              </w:rPr>
            </w:pPr>
            <w:r>
              <w:rPr>
                <w:color w:val="231F20"/>
                <w:spacing w:val="-2"/>
                <w:sz w:val="19"/>
              </w:rPr>
              <w:t>(4,609)</w:t>
            </w:r>
          </w:p>
        </w:tc>
        <w:tc>
          <w:tcPr>
            <w:tcW w:w="1084" w:type="dxa"/>
          </w:tcPr>
          <w:p>
            <w:pPr>
              <w:pStyle w:val="TableParagraph"/>
              <w:spacing w:line="204" w:lineRule="exact" w:before="26"/>
              <w:ind w:left="-11" w:right="126"/>
              <w:jc w:val="right"/>
              <w:rPr>
                <w:sz w:val="19"/>
              </w:rPr>
            </w:pPr>
            <w:r>
              <w:rPr>
                <w:color w:val="231F20"/>
                <w:sz w:val="19"/>
              </w:rPr>
              <w:t>-</w:t>
            </w:r>
            <w:r>
              <w:rPr>
                <w:color w:val="231F20"/>
                <w:spacing w:val="-5"/>
                <w:sz w:val="19"/>
              </w:rPr>
              <w:t>1%</w:t>
            </w:r>
          </w:p>
        </w:tc>
        <w:tc>
          <w:tcPr>
            <w:tcW w:w="77" w:type="dxa"/>
          </w:tcPr>
          <w:p>
            <w:pPr>
              <w:pStyle w:val="TableParagraph"/>
              <w:rPr>
                <w:rFonts w:ascii="Times New Roman"/>
                <w:sz w:val="18"/>
              </w:rPr>
            </w:pPr>
          </w:p>
        </w:tc>
        <w:tc>
          <w:tcPr>
            <w:tcW w:w="1043" w:type="dxa"/>
          </w:tcPr>
          <w:p>
            <w:pPr>
              <w:pStyle w:val="TableParagraph"/>
              <w:spacing w:line="204" w:lineRule="exact" w:before="26"/>
              <w:ind w:left="-1" w:right="81"/>
              <w:jc w:val="right"/>
              <w:rPr>
                <w:sz w:val="19"/>
              </w:rPr>
            </w:pPr>
            <w:r>
              <w:rPr>
                <w:color w:val="231F20"/>
                <w:spacing w:val="-2"/>
                <w:sz w:val="19"/>
              </w:rPr>
              <w:t>309,880</w:t>
            </w:r>
          </w:p>
        </w:tc>
        <w:tc>
          <w:tcPr>
            <w:tcW w:w="92" w:type="dxa"/>
          </w:tcPr>
          <w:p>
            <w:pPr>
              <w:pStyle w:val="TableParagraph"/>
              <w:rPr>
                <w:rFonts w:ascii="Times New Roman"/>
                <w:sz w:val="18"/>
              </w:rPr>
            </w:pPr>
          </w:p>
        </w:tc>
        <w:tc>
          <w:tcPr>
            <w:tcW w:w="1180" w:type="dxa"/>
          </w:tcPr>
          <w:p>
            <w:pPr>
              <w:pStyle w:val="TableParagraph"/>
              <w:spacing w:line="204" w:lineRule="exact" w:before="26"/>
              <w:ind w:right="168"/>
              <w:jc w:val="right"/>
              <w:rPr>
                <w:sz w:val="19"/>
              </w:rPr>
            </w:pPr>
            <w:r>
              <w:rPr>
                <w:color w:val="231F20"/>
                <w:spacing w:val="-2"/>
                <w:sz w:val="19"/>
              </w:rPr>
              <w:t>(2,436)</w:t>
            </w:r>
          </w:p>
        </w:tc>
        <w:tc>
          <w:tcPr>
            <w:tcW w:w="1037" w:type="dxa"/>
          </w:tcPr>
          <w:p>
            <w:pPr>
              <w:pStyle w:val="TableParagraph"/>
              <w:spacing w:line="204" w:lineRule="exact" w:before="26"/>
              <w:ind w:right="180"/>
              <w:jc w:val="right"/>
              <w:rPr>
                <w:sz w:val="19"/>
              </w:rPr>
            </w:pPr>
            <w:r>
              <w:rPr>
                <w:color w:val="231F20"/>
                <w:sz w:val="19"/>
              </w:rPr>
              <w:t>-</w:t>
            </w:r>
            <w:r>
              <w:rPr>
                <w:color w:val="231F20"/>
                <w:spacing w:val="-5"/>
                <w:sz w:val="19"/>
              </w:rPr>
              <w:t>1%</w:t>
            </w:r>
          </w:p>
        </w:tc>
      </w:tr>
      <w:tr>
        <w:trPr>
          <w:trHeight w:val="326" w:hRule="atLeast"/>
        </w:trPr>
        <w:tc>
          <w:tcPr>
            <w:tcW w:w="2928" w:type="dxa"/>
          </w:tcPr>
          <w:p>
            <w:pPr>
              <w:pStyle w:val="TableParagraph"/>
              <w:spacing w:before="64"/>
              <w:ind w:left="122"/>
              <w:rPr>
                <w:sz w:val="19"/>
              </w:rPr>
            </w:pPr>
            <w:r>
              <w:rPr>
                <w:color w:val="231F20"/>
                <w:spacing w:val="-4"/>
                <w:sz w:val="19"/>
              </w:rPr>
              <w:t>Other</w:t>
            </w:r>
            <w:r>
              <w:rPr>
                <w:color w:val="231F20"/>
                <w:spacing w:val="-6"/>
                <w:sz w:val="19"/>
              </w:rPr>
              <w:t> </w:t>
            </w:r>
            <w:r>
              <w:rPr>
                <w:color w:val="231F20"/>
                <w:spacing w:val="-2"/>
                <w:sz w:val="19"/>
              </w:rPr>
              <w:t>assets</w:t>
            </w:r>
          </w:p>
        </w:tc>
        <w:tc>
          <w:tcPr>
            <w:tcW w:w="3329" w:type="dxa"/>
            <w:gridSpan w:val="4"/>
          </w:tcPr>
          <w:p>
            <w:pPr>
              <w:pStyle w:val="TableParagraph"/>
              <w:tabs>
                <w:tab w:pos="370" w:val="left" w:leader="none"/>
                <w:tab w:pos="1495" w:val="left" w:leader="none"/>
                <w:tab w:pos="2821" w:val="left" w:leader="none"/>
              </w:tabs>
              <w:spacing w:before="64"/>
              <w:ind w:left="-11"/>
              <w:rPr>
                <w:sz w:val="19"/>
              </w:rPr>
            </w:pPr>
            <w:r>
              <w:rPr>
                <w:color w:val="231F20"/>
                <w:sz w:val="19"/>
                <w:u w:val="single" w:color="8B7D79"/>
              </w:rPr>
              <w:tab/>
              <w:t>61,391</w:t>
            </w:r>
            <w:r>
              <w:rPr>
                <w:color w:val="231F20"/>
                <w:spacing w:val="19"/>
                <w:sz w:val="19"/>
                <w:u w:val="single" w:color="8B7D79"/>
              </w:rPr>
              <w:t> </w:t>
            </w:r>
            <w:r>
              <w:rPr>
                <w:color w:val="231F20"/>
                <w:spacing w:val="19"/>
                <w:sz w:val="19"/>
                <w:u w:val="none"/>
              </w:rPr>
              <w:t> </w:t>
            </w:r>
            <w:r>
              <w:rPr>
                <w:color w:val="231F20"/>
                <w:sz w:val="19"/>
                <w:u w:val="single" w:color="8B7D79"/>
              </w:rPr>
              <w:tab/>
              <w:t>61,548</w:t>
            </w:r>
            <w:r>
              <w:rPr>
                <w:color w:val="231F20"/>
                <w:spacing w:val="19"/>
                <w:sz w:val="19"/>
                <w:u w:val="single" w:color="8B7D79"/>
              </w:rPr>
              <w:t> </w:t>
            </w:r>
            <w:r>
              <w:rPr>
                <w:color w:val="231F20"/>
                <w:spacing w:val="19"/>
                <w:sz w:val="19"/>
                <w:u w:val="none"/>
              </w:rPr>
              <w:t> </w:t>
            </w:r>
            <w:r>
              <w:rPr>
                <w:color w:val="231F20"/>
                <w:sz w:val="19"/>
                <w:u w:val="single" w:color="8B7D79"/>
              </w:rPr>
              <w:tab/>
            </w:r>
            <w:r>
              <w:rPr>
                <w:color w:val="231F20"/>
                <w:spacing w:val="-2"/>
                <w:sz w:val="19"/>
                <w:u w:val="single" w:color="8B7D79"/>
              </w:rPr>
              <w:t>(157)</w:t>
            </w:r>
          </w:p>
        </w:tc>
        <w:tc>
          <w:tcPr>
            <w:tcW w:w="4513" w:type="dxa"/>
            <w:gridSpan w:val="6"/>
          </w:tcPr>
          <w:p>
            <w:pPr>
              <w:pStyle w:val="TableParagraph"/>
              <w:tabs>
                <w:tab w:pos="689" w:val="left" w:leader="none"/>
                <w:tab w:pos="1541" w:val="left" w:leader="none"/>
                <w:tab w:pos="2772" w:val="left" w:leader="none"/>
                <w:tab w:pos="3958" w:val="left" w:leader="none"/>
              </w:tabs>
              <w:spacing w:before="64"/>
              <w:ind w:left="35"/>
              <w:rPr>
                <w:sz w:val="19"/>
              </w:rPr>
            </w:pPr>
            <w:r>
              <w:rPr>
                <w:color w:val="231F20"/>
                <w:sz w:val="19"/>
                <w:u w:val="single" w:color="8B7D79"/>
              </w:rPr>
              <w:tab/>
              <w:t>0%</w:t>
            </w:r>
            <w:r>
              <w:rPr>
                <w:color w:val="231F20"/>
                <w:spacing w:val="40"/>
                <w:sz w:val="19"/>
                <w:u w:val="single" w:color="8B7D79"/>
              </w:rPr>
              <w:t> </w:t>
            </w:r>
            <w:r>
              <w:rPr>
                <w:color w:val="231F20"/>
                <w:spacing w:val="40"/>
                <w:sz w:val="19"/>
                <w:u w:val="none"/>
              </w:rPr>
              <w:t> </w:t>
            </w:r>
            <w:r>
              <w:rPr>
                <w:color w:val="231F20"/>
                <w:sz w:val="19"/>
                <w:u w:val="single" w:color="8B7D79"/>
              </w:rPr>
              <w:tab/>
              <w:t>52,544</w:t>
            </w:r>
            <w:r>
              <w:rPr>
                <w:color w:val="231F20"/>
                <w:spacing w:val="19"/>
                <w:sz w:val="19"/>
                <w:u w:val="single" w:color="8B7D79"/>
              </w:rPr>
              <w:t> </w:t>
            </w:r>
            <w:r>
              <w:rPr>
                <w:color w:val="231F20"/>
                <w:spacing w:val="19"/>
                <w:sz w:val="19"/>
                <w:u w:val="none"/>
              </w:rPr>
              <w:t> </w:t>
            </w:r>
            <w:r>
              <w:rPr>
                <w:color w:val="231F20"/>
                <w:sz w:val="19"/>
                <w:u w:val="single" w:color="8B7D79"/>
              </w:rPr>
              <w:tab/>
              <w:t>9,004</w:t>
            </w:r>
            <w:r>
              <w:rPr>
                <w:color w:val="231F20"/>
                <w:spacing w:val="19"/>
                <w:sz w:val="19"/>
                <w:u w:val="single" w:color="8B7D79"/>
              </w:rPr>
              <w:t> </w:t>
            </w:r>
            <w:r>
              <w:rPr>
                <w:color w:val="231F20"/>
                <w:spacing w:val="19"/>
                <w:sz w:val="19"/>
                <w:u w:val="none"/>
              </w:rPr>
              <w:t> </w:t>
            </w:r>
            <w:r>
              <w:rPr>
                <w:color w:val="231F20"/>
                <w:sz w:val="19"/>
                <w:u w:val="single" w:color="8B7D79"/>
              </w:rPr>
              <w:tab/>
            </w:r>
            <w:r>
              <w:rPr>
                <w:color w:val="231F20"/>
                <w:spacing w:val="-5"/>
                <w:sz w:val="19"/>
                <w:u w:val="single" w:color="8B7D79"/>
              </w:rPr>
              <w:t>17%</w:t>
            </w:r>
            <w:r>
              <w:rPr>
                <w:color w:val="231F20"/>
                <w:spacing w:val="40"/>
                <w:sz w:val="19"/>
                <w:u w:val="single" w:color="8B7D79"/>
              </w:rPr>
              <w:t> </w:t>
            </w:r>
          </w:p>
        </w:tc>
      </w:tr>
      <w:tr>
        <w:trPr>
          <w:trHeight w:val="249" w:hRule="atLeast"/>
        </w:trPr>
        <w:tc>
          <w:tcPr>
            <w:tcW w:w="2928" w:type="dxa"/>
          </w:tcPr>
          <w:p>
            <w:pPr>
              <w:pStyle w:val="TableParagraph"/>
              <w:spacing w:line="204" w:lineRule="exact" w:before="26"/>
              <w:ind w:left="698"/>
              <w:rPr>
                <w:sz w:val="19"/>
              </w:rPr>
            </w:pPr>
            <w:r>
              <w:rPr>
                <w:color w:val="231F20"/>
                <w:spacing w:val="-7"/>
                <w:sz w:val="19"/>
              </w:rPr>
              <w:t>Total </w:t>
            </w:r>
            <w:r>
              <w:rPr>
                <w:color w:val="231F20"/>
                <w:spacing w:val="-2"/>
                <w:sz w:val="19"/>
              </w:rPr>
              <w:t>assets</w:t>
            </w:r>
          </w:p>
        </w:tc>
        <w:tc>
          <w:tcPr>
            <w:tcW w:w="3329" w:type="dxa"/>
            <w:gridSpan w:val="4"/>
          </w:tcPr>
          <w:p>
            <w:pPr>
              <w:pStyle w:val="TableParagraph"/>
              <w:tabs>
                <w:tab w:pos="264" w:val="left" w:leader="none"/>
                <w:tab w:pos="1389" w:val="left" w:leader="none"/>
                <w:tab w:pos="2620" w:val="left" w:leader="none"/>
              </w:tabs>
              <w:spacing w:line="204" w:lineRule="exact" w:before="26"/>
              <w:ind w:left="-11"/>
              <w:rPr>
                <w:sz w:val="19"/>
              </w:rPr>
            </w:pPr>
            <w:r>
              <w:rPr>
                <w:color w:val="231F20"/>
                <w:sz w:val="19"/>
                <w:u w:val="single" w:color="8B7D79"/>
              </w:rPr>
              <w:tab/>
              <w:t>467,065</w:t>
            </w:r>
            <w:r>
              <w:rPr>
                <w:color w:val="231F20"/>
                <w:spacing w:val="19"/>
                <w:sz w:val="19"/>
                <w:u w:val="single" w:color="8B7D79"/>
              </w:rPr>
              <w:t> </w:t>
            </w:r>
            <w:r>
              <w:rPr>
                <w:color w:val="231F20"/>
                <w:spacing w:val="19"/>
                <w:sz w:val="19"/>
                <w:u w:val="none"/>
              </w:rPr>
              <w:t> </w:t>
            </w:r>
            <w:r>
              <w:rPr>
                <w:color w:val="231F20"/>
                <w:sz w:val="19"/>
                <w:u w:val="single" w:color="8B7D79"/>
              </w:rPr>
              <w:tab/>
              <w:t>454,233</w:t>
            </w:r>
            <w:r>
              <w:rPr>
                <w:color w:val="231F20"/>
                <w:spacing w:val="19"/>
                <w:sz w:val="19"/>
                <w:u w:val="single" w:color="8B7D79"/>
              </w:rPr>
              <w:t> </w:t>
            </w:r>
            <w:r>
              <w:rPr>
                <w:color w:val="231F20"/>
                <w:spacing w:val="19"/>
                <w:sz w:val="19"/>
                <w:u w:val="none"/>
              </w:rPr>
              <w:t> </w:t>
            </w:r>
            <w:r>
              <w:rPr>
                <w:color w:val="231F20"/>
                <w:sz w:val="19"/>
                <w:u w:val="single" w:color="8B7D79"/>
              </w:rPr>
              <w:tab/>
            </w:r>
            <w:r>
              <w:rPr>
                <w:color w:val="231F20"/>
                <w:spacing w:val="-2"/>
                <w:sz w:val="19"/>
                <w:u w:val="single" w:color="8B7D79"/>
              </w:rPr>
              <w:t>12,832</w:t>
            </w:r>
            <w:r>
              <w:rPr>
                <w:color w:val="231F20"/>
                <w:spacing w:val="80"/>
                <w:sz w:val="19"/>
                <w:u w:val="single" w:color="8B7D79"/>
              </w:rPr>
              <w:t> </w:t>
            </w:r>
          </w:p>
        </w:tc>
        <w:tc>
          <w:tcPr>
            <w:tcW w:w="4513" w:type="dxa"/>
            <w:gridSpan w:val="6"/>
          </w:tcPr>
          <w:p>
            <w:pPr>
              <w:pStyle w:val="TableParagraph"/>
              <w:tabs>
                <w:tab w:pos="689" w:val="left" w:leader="none"/>
                <w:tab w:pos="1435" w:val="left" w:leader="none"/>
                <w:tab w:pos="2666" w:val="left" w:leader="none"/>
                <w:tab w:pos="4064" w:val="left" w:leader="none"/>
              </w:tabs>
              <w:spacing w:line="204" w:lineRule="exact" w:before="26"/>
              <w:ind w:left="35"/>
              <w:rPr>
                <w:sz w:val="19"/>
              </w:rPr>
            </w:pPr>
            <w:r>
              <w:rPr>
                <w:color w:val="231F20"/>
                <w:sz w:val="19"/>
                <w:u w:val="single" w:color="8B7D79"/>
              </w:rPr>
              <w:tab/>
              <w:t>3%</w:t>
            </w:r>
            <w:r>
              <w:rPr>
                <w:color w:val="231F20"/>
                <w:spacing w:val="40"/>
                <w:sz w:val="19"/>
                <w:u w:val="single" w:color="8B7D79"/>
              </w:rPr>
              <w:t> </w:t>
            </w:r>
            <w:r>
              <w:rPr>
                <w:color w:val="231F20"/>
                <w:spacing w:val="40"/>
                <w:sz w:val="19"/>
                <w:u w:val="none"/>
              </w:rPr>
              <w:t> </w:t>
            </w:r>
            <w:r>
              <w:rPr>
                <w:color w:val="231F20"/>
                <w:sz w:val="19"/>
                <w:u w:val="single" w:color="8B7D79"/>
              </w:rPr>
              <w:tab/>
              <w:t>442,592</w:t>
            </w:r>
            <w:r>
              <w:rPr>
                <w:color w:val="231F20"/>
                <w:spacing w:val="19"/>
                <w:sz w:val="19"/>
                <w:u w:val="single" w:color="8B7D79"/>
              </w:rPr>
              <w:t> </w:t>
            </w:r>
            <w:r>
              <w:rPr>
                <w:color w:val="231F20"/>
                <w:spacing w:val="19"/>
                <w:sz w:val="19"/>
                <w:u w:val="none"/>
              </w:rPr>
              <w:t> </w:t>
            </w:r>
            <w:r>
              <w:rPr>
                <w:color w:val="231F20"/>
                <w:sz w:val="19"/>
                <w:u w:val="single" w:color="8B7D79"/>
              </w:rPr>
              <w:tab/>
              <w:t>11,641</w:t>
            </w:r>
            <w:r>
              <w:rPr>
                <w:color w:val="231F20"/>
                <w:spacing w:val="19"/>
                <w:sz w:val="19"/>
                <w:u w:val="single" w:color="8B7D79"/>
              </w:rPr>
              <w:t> </w:t>
            </w:r>
            <w:r>
              <w:rPr>
                <w:color w:val="231F20"/>
                <w:spacing w:val="19"/>
                <w:sz w:val="19"/>
                <w:u w:val="none"/>
              </w:rPr>
              <w:t> </w:t>
            </w:r>
            <w:r>
              <w:rPr>
                <w:color w:val="231F20"/>
                <w:sz w:val="19"/>
                <w:u w:val="single" w:color="8B7D79"/>
              </w:rPr>
              <w:tab/>
            </w:r>
            <w:r>
              <w:rPr>
                <w:color w:val="231F20"/>
                <w:spacing w:val="-5"/>
                <w:sz w:val="19"/>
                <w:u w:val="single" w:color="8B7D79"/>
              </w:rPr>
              <w:t>3%</w:t>
            </w:r>
            <w:r>
              <w:rPr>
                <w:color w:val="231F20"/>
                <w:spacing w:val="40"/>
                <w:sz w:val="19"/>
                <w:u w:val="single" w:color="8B7D79"/>
              </w:rPr>
              <w:t> </w:t>
            </w:r>
          </w:p>
        </w:tc>
      </w:tr>
      <w:tr>
        <w:trPr>
          <w:trHeight w:val="718" w:hRule="atLeast"/>
        </w:trPr>
        <w:tc>
          <w:tcPr>
            <w:tcW w:w="2928" w:type="dxa"/>
          </w:tcPr>
          <w:p>
            <w:pPr>
              <w:pStyle w:val="TableParagraph"/>
              <w:spacing w:before="206"/>
              <w:ind w:left="50"/>
              <w:rPr>
                <w:b/>
                <w:sz w:val="19"/>
              </w:rPr>
            </w:pPr>
            <w:r>
              <w:rPr>
                <w:b/>
                <w:color w:val="231F20"/>
                <w:spacing w:val="-2"/>
                <w:sz w:val="19"/>
              </w:rPr>
              <w:t>Liabilities</w:t>
            </w:r>
          </w:p>
          <w:p>
            <w:pPr>
              <w:pStyle w:val="TableParagraph"/>
              <w:spacing w:line="204" w:lineRule="exact" w:before="70"/>
              <w:ind w:left="122"/>
              <w:rPr>
                <w:sz w:val="19"/>
              </w:rPr>
            </w:pPr>
            <w:r>
              <w:rPr>
                <w:color w:val="231F20"/>
                <w:sz w:val="19"/>
              </w:rPr>
              <w:t>Long-term</w:t>
            </w:r>
            <w:r>
              <w:rPr>
                <w:color w:val="231F20"/>
                <w:spacing w:val="-9"/>
                <w:sz w:val="19"/>
              </w:rPr>
              <w:t> </w:t>
            </w:r>
            <w:r>
              <w:rPr>
                <w:color w:val="231F20"/>
                <w:sz w:val="19"/>
              </w:rPr>
              <w:t>debt</w:t>
            </w:r>
            <w:r>
              <w:rPr>
                <w:color w:val="231F20"/>
                <w:spacing w:val="-8"/>
                <w:sz w:val="19"/>
              </w:rPr>
              <w:t> </w:t>
            </w:r>
            <w:r>
              <w:rPr>
                <w:color w:val="231F20"/>
                <w:spacing w:val="-2"/>
                <w:sz w:val="19"/>
              </w:rPr>
              <w:t>outstanding</w:t>
            </w:r>
          </w:p>
        </w:tc>
        <w:tc>
          <w:tcPr>
            <w:tcW w:w="1033" w:type="dxa"/>
          </w:tcPr>
          <w:p>
            <w:pPr>
              <w:pStyle w:val="TableParagraph"/>
              <w:rPr>
                <w:rFonts w:ascii="Century Gothic"/>
                <w:sz w:val="19"/>
              </w:rPr>
            </w:pPr>
          </w:p>
          <w:p>
            <w:pPr>
              <w:pStyle w:val="TableParagraph"/>
              <w:spacing w:before="28"/>
              <w:rPr>
                <w:rFonts w:ascii="Century Gothic"/>
                <w:sz w:val="19"/>
              </w:rPr>
            </w:pPr>
          </w:p>
          <w:p>
            <w:pPr>
              <w:pStyle w:val="TableParagraph"/>
              <w:spacing w:line="204" w:lineRule="exact" w:before="1"/>
              <w:ind w:left="-11" w:right="81"/>
              <w:jc w:val="right"/>
              <w:rPr>
                <w:sz w:val="19"/>
              </w:rPr>
            </w:pPr>
            <w:r>
              <w:rPr>
                <w:color w:val="231F20"/>
                <w:spacing w:val="-2"/>
                <w:sz w:val="19"/>
              </w:rPr>
              <w:t>134,895</w:t>
            </w:r>
          </w:p>
        </w:tc>
        <w:tc>
          <w:tcPr>
            <w:tcW w:w="1207" w:type="dxa"/>
            <w:gridSpan w:val="2"/>
          </w:tcPr>
          <w:p>
            <w:pPr>
              <w:pStyle w:val="TableParagraph"/>
              <w:rPr>
                <w:rFonts w:ascii="Century Gothic"/>
                <w:sz w:val="19"/>
              </w:rPr>
            </w:pPr>
          </w:p>
          <w:p>
            <w:pPr>
              <w:pStyle w:val="TableParagraph"/>
              <w:spacing w:before="28"/>
              <w:rPr>
                <w:rFonts w:ascii="Century Gothic"/>
                <w:sz w:val="19"/>
              </w:rPr>
            </w:pPr>
          </w:p>
          <w:p>
            <w:pPr>
              <w:pStyle w:val="TableParagraph"/>
              <w:spacing w:line="204" w:lineRule="exact" w:before="1"/>
              <w:ind w:left="356"/>
              <w:rPr>
                <w:sz w:val="19"/>
              </w:rPr>
            </w:pPr>
            <w:r>
              <w:rPr>
                <w:color w:val="231F20"/>
                <w:spacing w:val="-2"/>
                <w:sz w:val="19"/>
              </w:rPr>
              <w:t>142,590</w:t>
            </w:r>
          </w:p>
        </w:tc>
        <w:tc>
          <w:tcPr>
            <w:tcW w:w="1089" w:type="dxa"/>
          </w:tcPr>
          <w:p>
            <w:pPr>
              <w:pStyle w:val="TableParagraph"/>
              <w:rPr>
                <w:rFonts w:ascii="Century Gothic"/>
                <w:sz w:val="19"/>
              </w:rPr>
            </w:pPr>
          </w:p>
          <w:p>
            <w:pPr>
              <w:pStyle w:val="TableParagraph"/>
              <w:spacing w:before="28"/>
              <w:rPr>
                <w:rFonts w:ascii="Century Gothic"/>
                <w:sz w:val="19"/>
              </w:rPr>
            </w:pPr>
          </w:p>
          <w:p>
            <w:pPr>
              <w:pStyle w:val="TableParagraph"/>
              <w:spacing w:line="204" w:lineRule="exact" w:before="1"/>
              <w:ind w:right="69"/>
              <w:jc w:val="right"/>
              <w:rPr>
                <w:sz w:val="19"/>
              </w:rPr>
            </w:pPr>
            <w:r>
              <w:rPr>
                <w:color w:val="231F20"/>
                <w:spacing w:val="-2"/>
                <w:sz w:val="19"/>
              </w:rPr>
              <w:t>(7,695)</w:t>
            </w:r>
          </w:p>
        </w:tc>
        <w:tc>
          <w:tcPr>
            <w:tcW w:w="1084" w:type="dxa"/>
          </w:tcPr>
          <w:p>
            <w:pPr>
              <w:pStyle w:val="TableParagraph"/>
              <w:rPr>
                <w:rFonts w:ascii="Century Gothic"/>
                <w:sz w:val="19"/>
              </w:rPr>
            </w:pPr>
          </w:p>
          <w:p>
            <w:pPr>
              <w:pStyle w:val="TableParagraph"/>
              <w:spacing w:before="28"/>
              <w:rPr>
                <w:rFonts w:ascii="Century Gothic"/>
                <w:sz w:val="19"/>
              </w:rPr>
            </w:pPr>
          </w:p>
          <w:p>
            <w:pPr>
              <w:pStyle w:val="TableParagraph"/>
              <w:spacing w:line="204" w:lineRule="exact" w:before="1"/>
              <w:ind w:left="-11" w:right="126"/>
              <w:jc w:val="right"/>
              <w:rPr>
                <w:sz w:val="19"/>
              </w:rPr>
            </w:pPr>
            <w:r>
              <w:rPr>
                <w:color w:val="231F20"/>
                <w:sz w:val="19"/>
              </w:rPr>
              <w:t>-</w:t>
            </w:r>
            <w:r>
              <w:rPr>
                <w:color w:val="231F20"/>
                <w:spacing w:val="-5"/>
                <w:sz w:val="19"/>
              </w:rPr>
              <w:t>5%</w:t>
            </w:r>
          </w:p>
        </w:tc>
        <w:tc>
          <w:tcPr>
            <w:tcW w:w="1120" w:type="dxa"/>
            <w:gridSpan w:val="2"/>
          </w:tcPr>
          <w:p>
            <w:pPr>
              <w:pStyle w:val="TableParagraph"/>
              <w:rPr>
                <w:rFonts w:ascii="Century Gothic"/>
                <w:sz w:val="19"/>
              </w:rPr>
            </w:pPr>
          </w:p>
          <w:p>
            <w:pPr>
              <w:pStyle w:val="TableParagraph"/>
              <w:spacing w:before="28"/>
              <w:rPr>
                <w:rFonts w:ascii="Century Gothic"/>
                <w:sz w:val="19"/>
              </w:rPr>
            </w:pPr>
          </w:p>
          <w:p>
            <w:pPr>
              <w:pStyle w:val="TableParagraph"/>
              <w:spacing w:line="204" w:lineRule="exact" w:before="1"/>
              <w:ind w:left="351"/>
              <w:rPr>
                <w:sz w:val="19"/>
              </w:rPr>
            </w:pPr>
            <w:r>
              <w:rPr>
                <w:color w:val="231F20"/>
                <w:spacing w:val="-2"/>
                <w:sz w:val="19"/>
              </w:rPr>
              <w:t>150,120</w:t>
            </w:r>
          </w:p>
        </w:tc>
        <w:tc>
          <w:tcPr>
            <w:tcW w:w="1272" w:type="dxa"/>
            <w:gridSpan w:val="2"/>
          </w:tcPr>
          <w:p>
            <w:pPr>
              <w:pStyle w:val="TableParagraph"/>
              <w:rPr>
                <w:rFonts w:ascii="Century Gothic"/>
                <w:sz w:val="19"/>
              </w:rPr>
            </w:pPr>
          </w:p>
          <w:p>
            <w:pPr>
              <w:pStyle w:val="TableParagraph"/>
              <w:spacing w:before="28"/>
              <w:rPr>
                <w:rFonts w:ascii="Century Gothic"/>
                <w:sz w:val="19"/>
              </w:rPr>
            </w:pPr>
          </w:p>
          <w:p>
            <w:pPr>
              <w:pStyle w:val="TableParagraph"/>
              <w:spacing w:line="204" w:lineRule="exact" w:before="1"/>
              <w:ind w:left="508"/>
              <w:rPr>
                <w:sz w:val="19"/>
              </w:rPr>
            </w:pPr>
            <w:r>
              <w:rPr>
                <w:color w:val="231F20"/>
                <w:spacing w:val="-2"/>
                <w:sz w:val="19"/>
              </w:rPr>
              <w:t>(7,530)</w:t>
            </w:r>
          </w:p>
        </w:tc>
        <w:tc>
          <w:tcPr>
            <w:tcW w:w="1037" w:type="dxa"/>
          </w:tcPr>
          <w:p>
            <w:pPr>
              <w:pStyle w:val="TableParagraph"/>
              <w:rPr>
                <w:rFonts w:ascii="Century Gothic"/>
                <w:sz w:val="19"/>
              </w:rPr>
            </w:pPr>
          </w:p>
          <w:p>
            <w:pPr>
              <w:pStyle w:val="TableParagraph"/>
              <w:spacing w:before="28"/>
              <w:rPr>
                <w:rFonts w:ascii="Century Gothic"/>
                <w:sz w:val="19"/>
              </w:rPr>
            </w:pPr>
          </w:p>
          <w:p>
            <w:pPr>
              <w:pStyle w:val="TableParagraph"/>
              <w:spacing w:line="204" w:lineRule="exact" w:before="1"/>
              <w:ind w:right="180"/>
              <w:jc w:val="right"/>
              <w:rPr>
                <w:sz w:val="19"/>
              </w:rPr>
            </w:pPr>
            <w:r>
              <w:rPr>
                <w:color w:val="231F20"/>
                <w:sz w:val="19"/>
              </w:rPr>
              <w:t>-</w:t>
            </w:r>
            <w:r>
              <w:rPr>
                <w:color w:val="231F20"/>
                <w:spacing w:val="-5"/>
                <w:sz w:val="19"/>
              </w:rPr>
              <w:t>5%</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3"/>
        <w:rPr>
          <w:sz w:val="20"/>
        </w:rPr>
      </w:pPr>
    </w:p>
    <w:p>
      <w:pPr>
        <w:pStyle w:val="BodyText"/>
        <w:spacing w:after="0"/>
        <w:rPr>
          <w:sz w:val="20"/>
        </w:rPr>
        <w:sectPr>
          <w:pgSz w:w="12240" w:h="15840"/>
          <w:pgMar w:top="500" w:bottom="0" w:left="0" w:right="0"/>
        </w:sectPr>
      </w:pPr>
    </w:p>
    <w:p>
      <w:pPr>
        <w:pStyle w:val="BodyText"/>
        <w:spacing w:before="32"/>
        <w:rPr>
          <w:sz w:val="20"/>
        </w:rPr>
      </w:pPr>
    </w:p>
    <w:p>
      <w:pPr>
        <w:tabs>
          <w:tab w:pos="2658" w:val="left" w:leader="none"/>
          <w:tab w:pos="5999" w:val="left" w:leader="none"/>
        </w:tabs>
        <w:spacing w:before="0"/>
        <w:ind w:left="720" w:right="0" w:firstLine="0"/>
        <w:jc w:val="left"/>
        <w:rPr>
          <w:rFonts w:ascii="Arial Black"/>
          <w:sz w:val="20"/>
        </w:rPr>
      </w:pPr>
      <w:r>
        <w:rPr>
          <w:rFonts w:ascii="Arial Black"/>
          <w:color w:val="FFFFFF"/>
          <w:sz w:val="20"/>
          <w:shd w:fill="F26A36" w:color="auto" w:val="clear"/>
        </w:rPr>
        <w:tab/>
      </w:r>
      <w:r>
        <w:rPr>
          <w:rFonts w:ascii="Arial Black"/>
          <w:color w:val="FFFFFF"/>
          <w:spacing w:val="10"/>
          <w:sz w:val="20"/>
          <w:shd w:fill="F26A36" w:color="auto" w:val="clear"/>
        </w:rPr>
        <w:t>HIGHLIGHTS</w:t>
      </w:r>
      <w:r>
        <w:rPr>
          <w:rFonts w:ascii="Arial Black"/>
          <w:color w:val="FFFFFF"/>
          <w:sz w:val="20"/>
          <w:shd w:fill="F26A36" w:color="auto" w:val="clear"/>
        </w:rPr>
        <w:tab/>
      </w:r>
    </w:p>
    <w:p>
      <w:pPr>
        <w:pStyle w:val="BodyText"/>
        <w:spacing w:line="256" w:lineRule="auto" w:before="243"/>
        <w:ind w:left="720"/>
        <w:jc w:val="both"/>
      </w:pPr>
      <w:r>
        <w:rPr>
          <w:color w:val="231F20"/>
        </w:rPr>
        <w:t>The Association experienced a net increase in total</w:t>
      </w:r>
      <w:r>
        <w:rPr>
          <w:color w:val="231F20"/>
          <w:spacing w:val="40"/>
        </w:rPr>
        <w:t> </w:t>
      </w:r>
      <w:r>
        <w:rPr>
          <w:color w:val="231F20"/>
        </w:rPr>
        <w:t>assets of $12.8 million in 2025. This included an increase</w:t>
      </w:r>
      <w:r>
        <w:rPr>
          <w:color w:val="231F20"/>
          <w:spacing w:val="80"/>
        </w:rPr>
        <w:t> </w:t>
      </w:r>
      <w:r>
        <w:rPr>
          <w:color w:val="231F20"/>
        </w:rPr>
        <w:t>of $17.6 million in current assets due to an increase in cash balances and monies due from Gator Boosters,</w:t>
      </w:r>
      <w:r>
        <w:rPr>
          <w:color w:val="231F20"/>
          <w:spacing w:val="80"/>
        </w:rPr>
        <w:t> </w:t>
      </w:r>
      <w:r>
        <w:rPr>
          <w:color w:val="231F20"/>
        </w:rPr>
        <w:t>Inc., as well as a decrease in capital assets due to </w:t>
      </w:r>
      <w:r>
        <w:rPr>
          <w:color w:val="231F20"/>
          <w:spacing w:val="-2"/>
        </w:rPr>
        <w:t>depreciation.</w:t>
      </w:r>
    </w:p>
    <w:p>
      <w:pPr>
        <w:pStyle w:val="BodyText"/>
        <w:spacing w:before="21"/>
      </w:pPr>
    </w:p>
    <w:p>
      <w:pPr>
        <w:pStyle w:val="BodyText"/>
        <w:ind w:left="720"/>
        <w:jc w:val="both"/>
      </w:pPr>
      <w:r>
        <w:rPr>
          <w:color w:val="231F20"/>
        </w:rPr>
        <w:t>Long-term</w:t>
      </w:r>
      <w:r>
        <w:rPr>
          <w:color w:val="231F20"/>
          <w:spacing w:val="78"/>
          <w:w w:val="150"/>
        </w:rPr>
        <w:t> </w:t>
      </w:r>
      <w:r>
        <w:rPr>
          <w:color w:val="231F20"/>
        </w:rPr>
        <w:t>and</w:t>
      </w:r>
      <w:r>
        <w:rPr>
          <w:color w:val="231F20"/>
          <w:spacing w:val="78"/>
          <w:w w:val="150"/>
        </w:rPr>
        <w:t> </w:t>
      </w:r>
      <w:r>
        <w:rPr>
          <w:color w:val="231F20"/>
        </w:rPr>
        <w:t>other</w:t>
      </w:r>
      <w:r>
        <w:rPr>
          <w:color w:val="231F20"/>
          <w:spacing w:val="79"/>
          <w:w w:val="150"/>
        </w:rPr>
        <w:t> </w:t>
      </w:r>
      <w:r>
        <w:rPr>
          <w:color w:val="231F20"/>
        </w:rPr>
        <w:t>liabilities</w:t>
      </w:r>
      <w:r>
        <w:rPr>
          <w:color w:val="231F20"/>
          <w:spacing w:val="78"/>
          <w:w w:val="150"/>
        </w:rPr>
        <w:t> </w:t>
      </w:r>
      <w:r>
        <w:rPr>
          <w:color w:val="231F20"/>
        </w:rPr>
        <w:t>saw</w:t>
      </w:r>
      <w:r>
        <w:rPr>
          <w:color w:val="231F20"/>
          <w:spacing w:val="79"/>
          <w:w w:val="150"/>
        </w:rPr>
        <w:t> </w:t>
      </w:r>
      <w:r>
        <w:rPr>
          <w:color w:val="231F20"/>
        </w:rPr>
        <w:t>a</w:t>
      </w:r>
      <w:r>
        <w:rPr>
          <w:color w:val="231F20"/>
          <w:spacing w:val="78"/>
          <w:w w:val="150"/>
        </w:rPr>
        <w:t> </w:t>
      </w:r>
      <w:r>
        <w:rPr>
          <w:color w:val="231F20"/>
        </w:rPr>
        <w:t>decrease</w:t>
      </w:r>
      <w:r>
        <w:rPr>
          <w:color w:val="231F20"/>
          <w:spacing w:val="79"/>
          <w:w w:val="150"/>
        </w:rPr>
        <w:t> </w:t>
      </w:r>
      <w:r>
        <w:rPr>
          <w:color w:val="231F20"/>
          <w:spacing w:val="-5"/>
        </w:rPr>
        <w:t>of</w:t>
      </w:r>
    </w:p>
    <w:p>
      <w:pPr>
        <w:pStyle w:val="BodyText"/>
        <w:spacing w:before="18"/>
        <w:ind w:left="720"/>
        <w:jc w:val="both"/>
      </w:pPr>
      <w:r>
        <w:rPr>
          <w:color w:val="231F20"/>
          <w:w w:val="105"/>
        </w:rPr>
        <w:t>$0.2</w:t>
      </w:r>
      <w:r>
        <w:rPr>
          <w:color w:val="231F20"/>
          <w:spacing w:val="23"/>
          <w:w w:val="105"/>
        </w:rPr>
        <w:t> </w:t>
      </w:r>
      <w:r>
        <w:rPr>
          <w:color w:val="231F20"/>
          <w:w w:val="105"/>
        </w:rPr>
        <w:t>million</w:t>
      </w:r>
      <w:r>
        <w:rPr>
          <w:color w:val="231F20"/>
          <w:spacing w:val="23"/>
          <w:w w:val="105"/>
        </w:rPr>
        <w:t> </w:t>
      </w:r>
      <w:r>
        <w:rPr>
          <w:color w:val="231F20"/>
          <w:w w:val="105"/>
        </w:rPr>
        <w:t>from</w:t>
      </w:r>
      <w:r>
        <w:rPr>
          <w:color w:val="231F20"/>
          <w:spacing w:val="23"/>
          <w:w w:val="105"/>
        </w:rPr>
        <w:t> </w:t>
      </w:r>
      <w:r>
        <w:rPr>
          <w:color w:val="231F20"/>
          <w:w w:val="105"/>
        </w:rPr>
        <w:t>the</w:t>
      </w:r>
      <w:r>
        <w:rPr>
          <w:color w:val="231F20"/>
          <w:spacing w:val="23"/>
          <w:w w:val="105"/>
        </w:rPr>
        <w:t> </w:t>
      </w:r>
      <w:r>
        <w:rPr>
          <w:color w:val="231F20"/>
          <w:w w:val="105"/>
        </w:rPr>
        <w:t>pay</w:t>
      </w:r>
      <w:r>
        <w:rPr>
          <w:color w:val="231F20"/>
          <w:spacing w:val="23"/>
          <w:w w:val="105"/>
        </w:rPr>
        <w:t> </w:t>
      </w:r>
      <w:r>
        <w:rPr>
          <w:color w:val="231F20"/>
          <w:w w:val="105"/>
        </w:rPr>
        <w:t>down</w:t>
      </w:r>
      <w:r>
        <w:rPr>
          <w:color w:val="231F20"/>
          <w:spacing w:val="23"/>
          <w:w w:val="105"/>
        </w:rPr>
        <w:t> </w:t>
      </w:r>
      <w:r>
        <w:rPr>
          <w:color w:val="231F20"/>
          <w:w w:val="105"/>
        </w:rPr>
        <w:t>of</w:t>
      </w:r>
      <w:r>
        <w:rPr>
          <w:color w:val="231F20"/>
          <w:spacing w:val="23"/>
          <w:w w:val="105"/>
        </w:rPr>
        <w:t> </w:t>
      </w:r>
      <w:r>
        <w:rPr>
          <w:color w:val="231F20"/>
          <w:w w:val="105"/>
        </w:rPr>
        <w:t>long-term</w:t>
      </w:r>
      <w:r>
        <w:rPr>
          <w:color w:val="231F20"/>
          <w:spacing w:val="23"/>
          <w:w w:val="105"/>
        </w:rPr>
        <w:t> </w:t>
      </w:r>
      <w:r>
        <w:rPr>
          <w:color w:val="231F20"/>
          <w:w w:val="105"/>
        </w:rPr>
        <w:t>debt</w:t>
      </w:r>
      <w:r>
        <w:rPr>
          <w:color w:val="231F20"/>
          <w:spacing w:val="24"/>
          <w:w w:val="105"/>
        </w:rPr>
        <w:t> </w:t>
      </w:r>
      <w:r>
        <w:rPr>
          <w:color w:val="231F20"/>
          <w:spacing w:val="-5"/>
          <w:w w:val="105"/>
        </w:rPr>
        <w:t>by</w:t>
      </w:r>
    </w:p>
    <w:p>
      <w:pPr>
        <w:pStyle w:val="BodyText"/>
        <w:spacing w:line="256" w:lineRule="auto" w:before="17"/>
        <w:ind w:left="720"/>
        <w:jc w:val="both"/>
      </w:pPr>
      <w:r>
        <w:rPr>
          <w:color w:val="231F20"/>
          <w:w w:val="105"/>
        </w:rPr>
        <w:t>$7.7</w:t>
      </w:r>
      <w:r>
        <w:rPr>
          <w:color w:val="231F20"/>
          <w:w w:val="105"/>
        </w:rPr>
        <w:t> million</w:t>
      </w:r>
      <w:r>
        <w:rPr>
          <w:color w:val="231F20"/>
          <w:w w:val="105"/>
        </w:rPr>
        <w:t> and</w:t>
      </w:r>
      <w:r>
        <w:rPr>
          <w:color w:val="231F20"/>
          <w:w w:val="105"/>
        </w:rPr>
        <w:t> an</w:t>
      </w:r>
      <w:r>
        <w:rPr>
          <w:color w:val="231F20"/>
          <w:w w:val="105"/>
        </w:rPr>
        <w:t> increase</w:t>
      </w:r>
      <w:r>
        <w:rPr>
          <w:color w:val="231F20"/>
          <w:w w:val="105"/>
        </w:rPr>
        <w:t> in</w:t>
      </w:r>
      <w:r>
        <w:rPr>
          <w:color w:val="231F20"/>
          <w:w w:val="105"/>
        </w:rPr>
        <w:t> other</w:t>
      </w:r>
      <w:r>
        <w:rPr>
          <w:color w:val="231F20"/>
          <w:w w:val="105"/>
        </w:rPr>
        <w:t> liabilities</w:t>
      </w:r>
      <w:r>
        <w:rPr>
          <w:color w:val="231F20"/>
          <w:w w:val="105"/>
        </w:rPr>
        <w:t> due</w:t>
      </w:r>
      <w:r>
        <w:rPr>
          <w:color w:val="231F20"/>
          <w:w w:val="105"/>
        </w:rPr>
        <w:t> to </w:t>
      </w:r>
      <w:r>
        <w:rPr>
          <w:color w:val="231F20"/>
        </w:rPr>
        <w:t>increases</w:t>
      </w:r>
      <w:r>
        <w:rPr>
          <w:color w:val="231F20"/>
          <w:spacing w:val="-10"/>
        </w:rPr>
        <w:t> </w:t>
      </w:r>
      <w:r>
        <w:rPr>
          <w:color w:val="231F20"/>
        </w:rPr>
        <w:t>in</w:t>
      </w:r>
      <w:r>
        <w:rPr>
          <w:color w:val="231F20"/>
          <w:spacing w:val="-10"/>
        </w:rPr>
        <w:t> </w:t>
      </w:r>
      <w:r>
        <w:rPr>
          <w:color w:val="231F20"/>
        </w:rPr>
        <w:t>payables</w:t>
      </w:r>
      <w:r>
        <w:rPr>
          <w:color w:val="231F20"/>
          <w:spacing w:val="-10"/>
        </w:rPr>
        <w:t> </w:t>
      </w:r>
      <w:r>
        <w:rPr>
          <w:color w:val="231F20"/>
        </w:rPr>
        <w:t>and</w:t>
      </w:r>
      <w:r>
        <w:rPr>
          <w:color w:val="231F20"/>
          <w:spacing w:val="-10"/>
        </w:rPr>
        <w:t> </w:t>
      </w:r>
      <w:r>
        <w:rPr>
          <w:color w:val="231F20"/>
        </w:rPr>
        <w:t>unearned</w:t>
      </w:r>
      <w:r>
        <w:rPr>
          <w:color w:val="231F20"/>
          <w:spacing w:val="-10"/>
        </w:rPr>
        <w:t> </w:t>
      </w:r>
      <w:r>
        <w:rPr>
          <w:color w:val="231F20"/>
        </w:rPr>
        <w:t>revenue</w:t>
      </w:r>
      <w:r>
        <w:rPr>
          <w:color w:val="231F20"/>
          <w:spacing w:val="-10"/>
        </w:rPr>
        <w:t> </w:t>
      </w:r>
      <w:r>
        <w:rPr>
          <w:color w:val="231F20"/>
        </w:rPr>
        <w:t>and</w:t>
      </w:r>
      <w:r>
        <w:rPr>
          <w:color w:val="231F20"/>
          <w:spacing w:val="-10"/>
        </w:rPr>
        <w:t> </w:t>
      </w:r>
      <w:r>
        <w:rPr>
          <w:color w:val="231F20"/>
        </w:rPr>
        <w:t>money </w:t>
      </w:r>
      <w:r>
        <w:rPr>
          <w:color w:val="231F20"/>
          <w:w w:val="105"/>
        </w:rPr>
        <w:t>due</w:t>
      </w:r>
      <w:r>
        <w:rPr>
          <w:color w:val="231F20"/>
          <w:w w:val="105"/>
        </w:rPr>
        <w:t> Gator</w:t>
      </w:r>
      <w:r>
        <w:rPr>
          <w:color w:val="231F20"/>
          <w:w w:val="105"/>
        </w:rPr>
        <w:t> Boosters.</w:t>
      </w:r>
      <w:r>
        <w:rPr>
          <w:color w:val="231F20"/>
          <w:w w:val="105"/>
        </w:rPr>
        <w:t> This</w:t>
      </w:r>
      <w:r>
        <w:rPr>
          <w:color w:val="231F20"/>
          <w:w w:val="105"/>
        </w:rPr>
        <w:t> increase</w:t>
      </w:r>
      <w:r>
        <w:rPr>
          <w:color w:val="231F20"/>
          <w:w w:val="105"/>
        </w:rPr>
        <w:t> is</w:t>
      </w:r>
      <w:r>
        <w:rPr>
          <w:color w:val="231F20"/>
          <w:w w:val="105"/>
        </w:rPr>
        <w:t> attributable</w:t>
      </w:r>
      <w:r>
        <w:rPr>
          <w:color w:val="231F20"/>
          <w:w w:val="105"/>
        </w:rPr>
        <w:t> to additional</w:t>
      </w:r>
      <w:r>
        <w:rPr>
          <w:color w:val="231F20"/>
          <w:w w:val="105"/>
        </w:rPr>
        <w:t> tickets</w:t>
      </w:r>
      <w:r>
        <w:rPr>
          <w:color w:val="231F20"/>
          <w:w w:val="105"/>
        </w:rPr>
        <w:t> sales</w:t>
      </w:r>
      <w:r>
        <w:rPr>
          <w:color w:val="231F20"/>
          <w:w w:val="105"/>
        </w:rPr>
        <w:t> and</w:t>
      </w:r>
      <w:r>
        <w:rPr>
          <w:color w:val="231F20"/>
          <w:w w:val="105"/>
        </w:rPr>
        <w:t> booster</w:t>
      </w:r>
      <w:r>
        <w:rPr>
          <w:color w:val="231F20"/>
          <w:w w:val="105"/>
        </w:rPr>
        <w:t> related contributions for the 2025 football season. There was an</w:t>
      </w:r>
      <w:r>
        <w:rPr>
          <w:color w:val="231F20"/>
          <w:w w:val="105"/>
        </w:rPr>
        <w:t> increase</w:t>
      </w:r>
      <w:r>
        <w:rPr>
          <w:color w:val="231F20"/>
          <w:w w:val="105"/>
        </w:rPr>
        <w:t> to</w:t>
      </w:r>
      <w:r>
        <w:rPr>
          <w:color w:val="231F20"/>
          <w:w w:val="105"/>
        </w:rPr>
        <w:t> overall</w:t>
      </w:r>
      <w:r>
        <w:rPr>
          <w:color w:val="231F20"/>
          <w:w w:val="105"/>
        </w:rPr>
        <w:t> net</w:t>
      </w:r>
      <w:r>
        <w:rPr>
          <w:color w:val="231F20"/>
          <w:w w:val="105"/>
        </w:rPr>
        <w:t> position</w:t>
      </w:r>
      <w:r>
        <w:rPr>
          <w:color w:val="231F20"/>
          <w:w w:val="105"/>
        </w:rPr>
        <w:t> of</w:t>
      </w:r>
      <w:r>
        <w:rPr>
          <w:color w:val="231F20"/>
          <w:w w:val="105"/>
        </w:rPr>
        <w:t> $13.0</w:t>
      </w:r>
      <w:r>
        <w:rPr>
          <w:color w:val="231F20"/>
          <w:w w:val="105"/>
        </w:rPr>
        <w:t> million driven primarily by these noted changes.</w:t>
      </w:r>
    </w:p>
    <w:p>
      <w:pPr>
        <w:pStyle w:val="BodyText"/>
        <w:spacing w:before="16"/>
        <w:rPr>
          <w:sz w:val="20"/>
        </w:rPr>
      </w:pPr>
      <w:r>
        <w:rPr>
          <w:sz w:val="20"/>
        </w:rPr>
        <mc:AlternateContent>
          <mc:Choice Requires="wps">
            <w:drawing>
              <wp:anchor distT="0" distB="0" distL="0" distR="0" allowOverlap="1" layoutInCell="1" locked="0" behindDoc="1" simplePos="0" relativeHeight="487608320">
                <wp:simplePos x="0" y="0"/>
                <wp:positionH relativeFrom="page">
                  <wp:posOffset>457200</wp:posOffset>
                </wp:positionH>
                <wp:positionV relativeFrom="paragraph">
                  <wp:posOffset>181573</wp:posOffset>
                </wp:positionV>
                <wp:extent cx="3340735" cy="535940"/>
                <wp:effectExtent l="0" t="0" r="0" b="0"/>
                <wp:wrapTopAndBottom/>
                <wp:docPr id="248" name="Textbox 248"/>
                <wp:cNvGraphicFramePr>
                  <a:graphicFrameLocks/>
                </wp:cNvGraphicFramePr>
                <a:graphic>
                  <a:graphicData uri="http://schemas.microsoft.com/office/word/2010/wordprocessingShape">
                    <wps:wsp>
                      <wps:cNvPr id="248" name="Textbox 248"/>
                      <wps:cNvSpPr txBox="1"/>
                      <wps:spPr>
                        <a:xfrm>
                          <a:off x="0" y="0"/>
                          <a:ext cx="3340735" cy="535940"/>
                        </a:xfrm>
                        <a:prstGeom prst="rect">
                          <a:avLst/>
                        </a:prstGeom>
                        <a:solidFill>
                          <a:srgbClr val="F26A36"/>
                        </a:solidFill>
                      </wps:spPr>
                      <wps:txbx>
                        <w:txbxContent>
                          <w:p>
                            <w:pPr>
                              <w:spacing w:line="204" w:lineRule="auto" w:before="195"/>
                              <w:ind w:left="756" w:right="505" w:hanging="235"/>
                              <w:jc w:val="left"/>
                              <w:rPr>
                                <w:rFonts w:ascii="Arial Black"/>
                                <w:color w:val="000000"/>
                                <w:sz w:val="20"/>
                              </w:rPr>
                            </w:pPr>
                            <w:r>
                              <w:rPr>
                                <w:rFonts w:ascii="Arial Black"/>
                                <w:color w:val="FFFFFF"/>
                                <w:sz w:val="20"/>
                              </w:rPr>
                              <w:t>SUMMARY OF REVENUES, </w:t>
                            </w:r>
                            <w:r>
                              <w:rPr>
                                <w:rFonts w:ascii="Arial Black"/>
                                <w:color w:val="FFFFFF"/>
                                <w:sz w:val="20"/>
                              </w:rPr>
                              <w:t>EXPENSES </w:t>
                            </w:r>
                            <w:r>
                              <w:rPr>
                                <w:rFonts w:ascii="Arial Black"/>
                                <w:color w:val="FFFFFF"/>
                                <w:spacing w:val="9"/>
                                <w:sz w:val="20"/>
                              </w:rPr>
                              <w:t>AND </w:t>
                            </w:r>
                            <w:r>
                              <w:rPr>
                                <w:rFonts w:ascii="Arial Black"/>
                                <w:color w:val="FFFFFF"/>
                                <w:spacing w:val="12"/>
                                <w:sz w:val="20"/>
                              </w:rPr>
                              <w:t>CHANGES</w:t>
                            </w:r>
                            <w:r>
                              <w:rPr>
                                <w:rFonts w:ascii="Arial Black"/>
                                <w:color w:val="FFFFFF"/>
                                <w:spacing w:val="11"/>
                                <w:sz w:val="20"/>
                              </w:rPr>
                              <w:t> </w:t>
                            </w:r>
                            <w:r>
                              <w:rPr>
                                <w:rFonts w:ascii="Arial Black"/>
                                <w:color w:val="FFFFFF"/>
                                <w:sz w:val="20"/>
                              </w:rPr>
                              <w:t>IN </w:t>
                            </w:r>
                            <w:r>
                              <w:rPr>
                                <w:rFonts w:ascii="Arial Black"/>
                                <w:color w:val="FFFFFF"/>
                                <w:spacing w:val="9"/>
                                <w:sz w:val="20"/>
                              </w:rPr>
                              <w:t>NET </w:t>
                            </w:r>
                            <w:r>
                              <w:rPr>
                                <w:rFonts w:ascii="Arial Black"/>
                                <w:color w:val="FFFFFF"/>
                                <w:spacing w:val="13"/>
                                <w:sz w:val="20"/>
                              </w:rPr>
                              <w:t>POSITION</w:t>
                            </w:r>
                          </w:p>
                        </w:txbxContent>
                      </wps:txbx>
                      <wps:bodyPr wrap="square" lIns="0" tIns="0" rIns="0" bIns="0" rtlCol="0">
                        <a:noAutofit/>
                      </wps:bodyPr>
                    </wps:wsp>
                  </a:graphicData>
                </a:graphic>
              </wp:anchor>
            </w:drawing>
          </mc:Choice>
          <mc:Fallback>
            <w:pict>
              <v:shape style="position:absolute;margin-left:36pt;margin-top:14.297138pt;width:263.05pt;height:42.2pt;mso-position-horizontal-relative:page;mso-position-vertical-relative:paragraph;z-index:-15708160;mso-wrap-distance-left:0;mso-wrap-distance-right:0" type="#_x0000_t202" id="docshape216" filled="true" fillcolor="#f26a36" stroked="false">
                <v:textbox inset="0,0,0,0">
                  <w:txbxContent>
                    <w:p>
                      <w:pPr>
                        <w:spacing w:line="204" w:lineRule="auto" w:before="195"/>
                        <w:ind w:left="756" w:right="505" w:hanging="235"/>
                        <w:jc w:val="left"/>
                        <w:rPr>
                          <w:rFonts w:ascii="Arial Black"/>
                          <w:color w:val="000000"/>
                          <w:sz w:val="20"/>
                        </w:rPr>
                      </w:pPr>
                      <w:r>
                        <w:rPr>
                          <w:rFonts w:ascii="Arial Black"/>
                          <w:color w:val="FFFFFF"/>
                          <w:sz w:val="20"/>
                        </w:rPr>
                        <w:t>SUMMARY OF REVENUES, </w:t>
                      </w:r>
                      <w:r>
                        <w:rPr>
                          <w:rFonts w:ascii="Arial Black"/>
                          <w:color w:val="FFFFFF"/>
                          <w:sz w:val="20"/>
                        </w:rPr>
                        <w:t>EXPENSES </w:t>
                      </w:r>
                      <w:r>
                        <w:rPr>
                          <w:rFonts w:ascii="Arial Black"/>
                          <w:color w:val="FFFFFF"/>
                          <w:spacing w:val="9"/>
                          <w:sz w:val="20"/>
                        </w:rPr>
                        <w:t>AND </w:t>
                      </w:r>
                      <w:r>
                        <w:rPr>
                          <w:rFonts w:ascii="Arial Black"/>
                          <w:color w:val="FFFFFF"/>
                          <w:spacing w:val="12"/>
                          <w:sz w:val="20"/>
                        </w:rPr>
                        <w:t>CHANGES</w:t>
                      </w:r>
                      <w:r>
                        <w:rPr>
                          <w:rFonts w:ascii="Arial Black"/>
                          <w:color w:val="FFFFFF"/>
                          <w:spacing w:val="11"/>
                          <w:sz w:val="20"/>
                        </w:rPr>
                        <w:t> </w:t>
                      </w:r>
                      <w:r>
                        <w:rPr>
                          <w:rFonts w:ascii="Arial Black"/>
                          <w:color w:val="FFFFFF"/>
                          <w:sz w:val="20"/>
                        </w:rPr>
                        <w:t>IN </w:t>
                      </w:r>
                      <w:r>
                        <w:rPr>
                          <w:rFonts w:ascii="Arial Black"/>
                          <w:color w:val="FFFFFF"/>
                          <w:spacing w:val="9"/>
                          <w:sz w:val="20"/>
                        </w:rPr>
                        <w:t>NET </w:t>
                      </w:r>
                      <w:r>
                        <w:rPr>
                          <w:rFonts w:ascii="Arial Black"/>
                          <w:color w:val="FFFFFF"/>
                          <w:spacing w:val="13"/>
                          <w:sz w:val="20"/>
                        </w:rPr>
                        <w:t>POSITION</w:t>
                      </w:r>
                    </w:p>
                  </w:txbxContent>
                </v:textbox>
                <v:fill type="solid"/>
                <w10:wrap type="topAndBottom"/>
              </v:shape>
            </w:pict>
          </mc:Fallback>
        </mc:AlternateContent>
      </w:r>
    </w:p>
    <w:p>
      <w:pPr>
        <w:pStyle w:val="BodyText"/>
        <w:spacing w:line="256" w:lineRule="auto" w:before="174"/>
        <w:ind w:left="720" w:right="1"/>
        <w:jc w:val="both"/>
      </w:pPr>
      <w:r>
        <w:rPr>
          <w:color w:val="231F20"/>
        </w:rPr>
        <w:t>The Statements of Revenues, Expenses and Changes </w:t>
      </w:r>
      <w:r>
        <w:rPr>
          <w:color w:val="231F20"/>
        </w:rPr>
        <w:t>in Net Position on page 16 present the revenues and expenses incurred during each year. Revenues and expenses</w:t>
      </w:r>
      <w:r>
        <w:rPr>
          <w:color w:val="231F20"/>
          <w:spacing w:val="-12"/>
        </w:rPr>
        <w:t> </w:t>
      </w:r>
      <w:r>
        <w:rPr>
          <w:color w:val="231F20"/>
        </w:rPr>
        <w:t>are</w:t>
      </w:r>
      <w:r>
        <w:rPr>
          <w:color w:val="231F20"/>
          <w:spacing w:val="-12"/>
        </w:rPr>
        <w:t> </w:t>
      </w:r>
      <w:r>
        <w:rPr>
          <w:color w:val="231F20"/>
        </w:rPr>
        <w:t>reported</w:t>
      </w:r>
      <w:r>
        <w:rPr>
          <w:color w:val="231F20"/>
          <w:spacing w:val="-12"/>
        </w:rPr>
        <w:t> </w:t>
      </w:r>
      <w:r>
        <w:rPr>
          <w:color w:val="231F20"/>
        </w:rPr>
        <w:t>as</w:t>
      </w:r>
      <w:r>
        <w:rPr>
          <w:color w:val="231F20"/>
          <w:spacing w:val="-11"/>
        </w:rPr>
        <w:t> </w:t>
      </w:r>
      <w:r>
        <w:rPr>
          <w:color w:val="231F20"/>
        </w:rPr>
        <w:t>operating</w:t>
      </w:r>
      <w:r>
        <w:rPr>
          <w:color w:val="231F20"/>
          <w:spacing w:val="-12"/>
        </w:rPr>
        <w:t> </w:t>
      </w:r>
      <w:r>
        <w:rPr>
          <w:color w:val="231F20"/>
        </w:rPr>
        <w:t>and</w:t>
      </w:r>
      <w:r>
        <w:rPr>
          <w:color w:val="231F20"/>
          <w:spacing w:val="-12"/>
        </w:rPr>
        <w:t> </w:t>
      </w:r>
      <w:r>
        <w:rPr>
          <w:color w:val="231F20"/>
        </w:rPr>
        <w:t>nonoperating.</w:t>
      </w:r>
      <w:r>
        <w:rPr>
          <w:color w:val="231F20"/>
          <w:spacing w:val="-11"/>
        </w:rPr>
        <w:t> </w:t>
      </w:r>
      <w:r>
        <w:rPr>
          <w:color w:val="231F20"/>
          <w:spacing w:val="-5"/>
        </w:rPr>
        <w:t>In</w:t>
      </w:r>
    </w:p>
    <w:p>
      <w:pPr>
        <w:pStyle w:val="BodyText"/>
        <w:spacing w:line="256" w:lineRule="auto" w:before="98"/>
        <w:ind w:left="196" w:right="718"/>
        <w:jc w:val="both"/>
      </w:pPr>
      <w:r>
        <w:rPr/>
        <w:br w:type="column"/>
      </w:r>
      <w:r>
        <w:rPr>
          <w:color w:val="231F20"/>
          <w:w w:val="105"/>
        </w:rPr>
        <w:t>general,</w:t>
      </w:r>
      <w:r>
        <w:rPr>
          <w:color w:val="231F20"/>
          <w:spacing w:val="-14"/>
          <w:w w:val="105"/>
        </w:rPr>
        <w:t> </w:t>
      </w:r>
      <w:r>
        <w:rPr>
          <w:color w:val="231F20"/>
          <w:w w:val="105"/>
        </w:rPr>
        <w:t>operating</w:t>
      </w:r>
      <w:r>
        <w:rPr>
          <w:color w:val="231F20"/>
          <w:spacing w:val="-14"/>
          <w:w w:val="105"/>
        </w:rPr>
        <w:t> </w:t>
      </w:r>
      <w:r>
        <w:rPr>
          <w:color w:val="231F20"/>
          <w:w w:val="105"/>
        </w:rPr>
        <w:t>revenues</w:t>
      </w:r>
      <w:r>
        <w:rPr>
          <w:color w:val="231F20"/>
          <w:spacing w:val="-14"/>
          <w:w w:val="105"/>
        </w:rPr>
        <w:t> </w:t>
      </w:r>
      <w:r>
        <w:rPr>
          <w:color w:val="231F20"/>
          <w:w w:val="105"/>
        </w:rPr>
        <w:t>are</w:t>
      </w:r>
      <w:r>
        <w:rPr>
          <w:color w:val="231F20"/>
          <w:spacing w:val="-14"/>
          <w:w w:val="105"/>
        </w:rPr>
        <w:t> </w:t>
      </w:r>
      <w:r>
        <w:rPr>
          <w:color w:val="231F20"/>
          <w:w w:val="105"/>
        </w:rPr>
        <w:t>received</w:t>
      </w:r>
      <w:r>
        <w:rPr>
          <w:color w:val="231F20"/>
          <w:spacing w:val="-14"/>
          <w:w w:val="105"/>
        </w:rPr>
        <w:t> </w:t>
      </w:r>
      <w:r>
        <w:rPr>
          <w:color w:val="231F20"/>
          <w:w w:val="105"/>
        </w:rPr>
        <w:t>for</w:t>
      </w:r>
      <w:r>
        <w:rPr>
          <w:color w:val="231F20"/>
          <w:spacing w:val="-13"/>
          <w:w w:val="105"/>
        </w:rPr>
        <w:t> </w:t>
      </w:r>
      <w:r>
        <w:rPr>
          <w:color w:val="231F20"/>
          <w:w w:val="105"/>
        </w:rPr>
        <w:t>providing </w:t>
      </w:r>
      <w:r>
        <w:rPr>
          <w:color w:val="231F20"/>
        </w:rPr>
        <w:t>goods</w:t>
      </w:r>
      <w:r>
        <w:rPr>
          <w:color w:val="231F20"/>
          <w:spacing w:val="-9"/>
        </w:rPr>
        <w:t> </w:t>
      </w:r>
      <w:r>
        <w:rPr>
          <w:color w:val="231F20"/>
        </w:rPr>
        <w:t>and</w:t>
      </w:r>
      <w:r>
        <w:rPr>
          <w:color w:val="231F20"/>
          <w:spacing w:val="-9"/>
        </w:rPr>
        <w:t> </w:t>
      </w:r>
      <w:r>
        <w:rPr>
          <w:color w:val="231F20"/>
        </w:rPr>
        <w:t>services</w:t>
      </w:r>
      <w:r>
        <w:rPr>
          <w:color w:val="231F20"/>
          <w:spacing w:val="-9"/>
        </w:rPr>
        <w:t> </w:t>
      </w:r>
      <w:r>
        <w:rPr>
          <w:color w:val="231F20"/>
        </w:rPr>
        <w:t>to</w:t>
      </w:r>
      <w:r>
        <w:rPr>
          <w:color w:val="231F20"/>
          <w:spacing w:val="-9"/>
        </w:rPr>
        <w:t> </w:t>
      </w:r>
      <w:r>
        <w:rPr>
          <w:color w:val="231F20"/>
        </w:rPr>
        <w:t>the</w:t>
      </w:r>
      <w:r>
        <w:rPr>
          <w:color w:val="231F20"/>
          <w:spacing w:val="-9"/>
        </w:rPr>
        <w:t> </w:t>
      </w:r>
      <w:r>
        <w:rPr>
          <w:color w:val="231F20"/>
        </w:rPr>
        <w:t>Association’s</w:t>
      </w:r>
      <w:r>
        <w:rPr>
          <w:color w:val="231F20"/>
          <w:spacing w:val="-9"/>
        </w:rPr>
        <w:t> </w:t>
      </w:r>
      <w:r>
        <w:rPr>
          <w:color w:val="231F20"/>
        </w:rPr>
        <w:t>various</w:t>
      </w:r>
      <w:r>
        <w:rPr>
          <w:color w:val="231F20"/>
          <w:spacing w:val="-9"/>
        </w:rPr>
        <w:t> </w:t>
      </w:r>
      <w:r>
        <w:rPr>
          <w:color w:val="231F20"/>
        </w:rPr>
        <w:t>customers </w:t>
      </w:r>
      <w:r>
        <w:rPr>
          <w:color w:val="231F20"/>
          <w:w w:val="105"/>
        </w:rPr>
        <w:t>and</w:t>
      </w:r>
      <w:r>
        <w:rPr>
          <w:color w:val="231F20"/>
          <w:w w:val="105"/>
        </w:rPr>
        <w:t> constituencies.</w:t>
      </w:r>
      <w:r>
        <w:rPr>
          <w:color w:val="231F20"/>
          <w:w w:val="105"/>
        </w:rPr>
        <w:t> Operating</w:t>
      </w:r>
      <w:r>
        <w:rPr>
          <w:color w:val="231F20"/>
          <w:w w:val="105"/>
        </w:rPr>
        <w:t> expenses</w:t>
      </w:r>
      <w:r>
        <w:rPr>
          <w:color w:val="231F20"/>
          <w:w w:val="105"/>
        </w:rPr>
        <w:t> are</w:t>
      </w:r>
      <w:r>
        <w:rPr>
          <w:color w:val="231F20"/>
          <w:w w:val="105"/>
        </w:rPr>
        <w:t> those </w:t>
      </w:r>
      <w:r>
        <w:rPr>
          <w:color w:val="231F20"/>
        </w:rPr>
        <w:t>expenses</w:t>
      </w:r>
      <w:r>
        <w:rPr>
          <w:color w:val="231F20"/>
          <w:spacing w:val="-4"/>
        </w:rPr>
        <w:t> </w:t>
      </w:r>
      <w:r>
        <w:rPr>
          <w:color w:val="231F20"/>
        </w:rPr>
        <w:t>paid</w:t>
      </w:r>
      <w:r>
        <w:rPr>
          <w:color w:val="231F20"/>
          <w:spacing w:val="-4"/>
        </w:rPr>
        <w:t> </w:t>
      </w:r>
      <w:r>
        <w:rPr>
          <w:color w:val="231F20"/>
        </w:rPr>
        <w:t>to</w:t>
      </w:r>
      <w:r>
        <w:rPr>
          <w:color w:val="231F20"/>
          <w:spacing w:val="-4"/>
        </w:rPr>
        <w:t> </w:t>
      </w:r>
      <w:r>
        <w:rPr>
          <w:color w:val="231F20"/>
        </w:rPr>
        <w:t>acquire</w:t>
      </w:r>
      <w:r>
        <w:rPr>
          <w:color w:val="231F20"/>
          <w:spacing w:val="-4"/>
        </w:rPr>
        <w:t> </w:t>
      </w:r>
      <w:r>
        <w:rPr>
          <w:color w:val="231F20"/>
        </w:rPr>
        <w:t>or</w:t>
      </w:r>
      <w:r>
        <w:rPr>
          <w:color w:val="231F20"/>
          <w:spacing w:val="-4"/>
        </w:rPr>
        <w:t> </w:t>
      </w:r>
      <w:r>
        <w:rPr>
          <w:color w:val="231F20"/>
        </w:rPr>
        <w:t>produce</w:t>
      </w:r>
      <w:r>
        <w:rPr>
          <w:color w:val="231F20"/>
          <w:spacing w:val="-4"/>
        </w:rPr>
        <w:t> </w:t>
      </w:r>
      <w:r>
        <w:rPr>
          <w:color w:val="231F20"/>
        </w:rPr>
        <w:t>goods</w:t>
      </w:r>
      <w:r>
        <w:rPr>
          <w:color w:val="231F20"/>
          <w:spacing w:val="-4"/>
        </w:rPr>
        <w:t> </w:t>
      </w:r>
      <w:r>
        <w:rPr>
          <w:color w:val="231F20"/>
        </w:rPr>
        <w:t>and</w:t>
      </w:r>
      <w:r>
        <w:rPr>
          <w:color w:val="231F20"/>
          <w:spacing w:val="-4"/>
        </w:rPr>
        <w:t> </w:t>
      </w:r>
      <w:r>
        <w:rPr>
          <w:color w:val="231F20"/>
        </w:rPr>
        <w:t>services </w:t>
      </w:r>
      <w:r>
        <w:rPr>
          <w:color w:val="231F20"/>
          <w:w w:val="105"/>
        </w:rPr>
        <w:t>provided</w:t>
      </w:r>
      <w:r>
        <w:rPr>
          <w:color w:val="231F20"/>
          <w:w w:val="105"/>
        </w:rPr>
        <w:t> in</w:t>
      </w:r>
      <w:r>
        <w:rPr>
          <w:color w:val="231F20"/>
          <w:w w:val="105"/>
        </w:rPr>
        <w:t> return</w:t>
      </w:r>
      <w:r>
        <w:rPr>
          <w:color w:val="231F20"/>
          <w:w w:val="105"/>
        </w:rPr>
        <w:t> for</w:t>
      </w:r>
      <w:r>
        <w:rPr>
          <w:color w:val="231F20"/>
          <w:w w:val="105"/>
        </w:rPr>
        <w:t> the</w:t>
      </w:r>
      <w:r>
        <w:rPr>
          <w:color w:val="231F20"/>
          <w:w w:val="105"/>
        </w:rPr>
        <w:t> operating</w:t>
      </w:r>
      <w:r>
        <w:rPr>
          <w:color w:val="231F20"/>
          <w:w w:val="105"/>
        </w:rPr>
        <w:t> revenues,</w:t>
      </w:r>
      <w:r>
        <w:rPr>
          <w:color w:val="231F20"/>
          <w:w w:val="105"/>
        </w:rPr>
        <w:t> and</w:t>
      </w:r>
      <w:r>
        <w:rPr>
          <w:color w:val="231F20"/>
          <w:w w:val="105"/>
        </w:rPr>
        <w:t> to carry</w:t>
      </w:r>
      <w:r>
        <w:rPr>
          <w:color w:val="231F20"/>
          <w:spacing w:val="-14"/>
          <w:w w:val="105"/>
        </w:rPr>
        <w:t> </w:t>
      </w:r>
      <w:r>
        <w:rPr>
          <w:color w:val="231F20"/>
          <w:w w:val="105"/>
        </w:rPr>
        <w:t>out</w:t>
      </w:r>
      <w:r>
        <w:rPr>
          <w:color w:val="231F20"/>
          <w:spacing w:val="-14"/>
          <w:w w:val="105"/>
        </w:rPr>
        <w:t> </w:t>
      </w:r>
      <w:r>
        <w:rPr>
          <w:color w:val="231F20"/>
          <w:w w:val="105"/>
        </w:rPr>
        <w:t>the</w:t>
      </w:r>
      <w:r>
        <w:rPr>
          <w:color w:val="231F20"/>
          <w:spacing w:val="-14"/>
          <w:w w:val="105"/>
        </w:rPr>
        <w:t> </w:t>
      </w:r>
      <w:r>
        <w:rPr>
          <w:color w:val="231F20"/>
          <w:w w:val="105"/>
        </w:rPr>
        <w:t>mission</w:t>
      </w:r>
      <w:r>
        <w:rPr>
          <w:color w:val="231F20"/>
          <w:spacing w:val="-14"/>
          <w:w w:val="105"/>
        </w:rPr>
        <w:t> </w:t>
      </w:r>
      <w:r>
        <w:rPr>
          <w:color w:val="231F20"/>
          <w:w w:val="105"/>
        </w:rPr>
        <w:t>of</w:t>
      </w:r>
      <w:r>
        <w:rPr>
          <w:color w:val="231F20"/>
          <w:spacing w:val="-14"/>
          <w:w w:val="105"/>
        </w:rPr>
        <w:t> </w:t>
      </w:r>
      <w:r>
        <w:rPr>
          <w:color w:val="231F20"/>
          <w:w w:val="105"/>
        </w:rPr>
        <w:t>the</w:t>
      </w:r>
      <w:r>
        <w:rPr>
          <w:color w:val="231F20"/>
          <w:spacing w:val="-13"/>
          <w:w w:val="105"/>
        </w:rPr>
        <w:t> </w:t>
      </w:r>
      <w:r>
        <w:rPr>
          <w:color w:val="231F20"/>
          <w:w w:val="105"/>
        </w:rPr>
        <w:t>Association.</w:t>
      </w:r>
      <w:r>
        <w:rPr>
          <w:color w:val="231F20"/>
          <w:spacing w:val="-14"/>
          <w:w w:val="105"/>
        </w:rPr>
        <w:t> </w:t>
      </w:r>
      <w:r>
        <w:rPr>
          <w:color w:val="231F20"/>
          <w:w w:val="105"/>
        </w:rPr>
        <w:t>The</w:t>
      </w:r>
      <w:r>
        <w:rPr>
          <w:color w:val="231F20"/>
          <w:spacing w:val="-14"/>
          <w:w w:val="105"/>
        </w:rPr>
        <w:t> </w:t>
      </w:r>
      <w:r>
        <w:rPr>
          <w:color w:val="231F20"/>
          <w:w w:val="105"/>
        </w:rPr>
        <w:t>utilization</w:t>
      </w:r>
      <w:r>
        <w:rPr>
          <w:color w:val="231F20"/>
          <w:spacing w:val="-14"/>
          <w:w w:val="105"/>
        </w:rPr>
        <w:t> </w:t>
      </w:r>
      <w:r>
        <w:rPr>
          <w:color w:val="231F20"/>
          <w:w w:val="105"/>
        </w:rPr>
        <w:t>of </w:t>
      </w:r>
      <w:r>
        <w:rPr>
          <w:color w:val="231F20"/>
        </w:rPr>
        <w:t>long-lived assets, referred to as capital assets, is reflected </w:t>
      </w:r>
      <w:r>
        <w:rPr>
          <w:color w:val="231F20"/>
          <w:w w:val="105"/>
        </w:rPr>
        <w:t>in</w:t>
      </w:r>
      <w:r>
        <w:rPr>
          <w:color w:val="231F20"/>
          <w:w w:val="105"/>
        </w:rPr>
        <w:t> the</w:t>
      </w:r>
      <w:r>
        <w:rPr>
          <w:color w:val="231F20"/>
          <w:w w:val="105"/>
        </w:rPr>
        <w:t> financial</w:t>
      </w:r>
      <w:r>
        <w:rPr>
          <w:color w:val="231F20"/>
          <w:w w:val="105"/>
        </w:rPr>
        <w:t> statements</w:t>
      </w:r>
      <w:r>
        <w:rPr>
          <w:color w:val="231F20"/>
          <w:w w:val="105"/>
        </w:rPr>
        <w:t> as</w:t>
      </w:r>
      <w:r>
        <w:rPr>
          <w:color w:val="231F20"/>
          <w:w w:val="105"/>
        </w:rPr>
        <w:t> depreciation,</w:t>
      </w:r>
      <w:r>
        <w:rPr>
          <w:color w:val="231F20"/>
          <w:w w:val="105"/>
        </w:rPr>
        <w:t> </w:t>
      </w:r>
      <w:r>
        <w:rPr>
          <w:color w:val="231F20"/>
          <w:w w:val="105"/>
        </w:rPr>
        <w:t>which </w:t>
      </w:r>
      <w:r>
        <w:rPr>
          <w:color w:val="231F20"/>
          <w:spacing w:val="-2"/>
          <w:w w:val="105"/>
        </w:rPr>
        <w:t>amortizes</w:t>
      </w:r>
      <w:r>
        <w:rPr>
          <w:color w:val="231F20"/>
          <w:spacing w:val="-12"/>
          <w:w w:val="105"/>
        </w:rPr>
        <w:t> </w:t>
      </w:r>
      <w:r>
        <w:rPr>
          <w:color w:val="231F20"/>
          <w:spacing w:val="-2"/>
          <w:w w:val="105"/>
        </w:rPr>
        <w:t>and</w:t>
      </w:r>
      <w:r>
        <w:rPr>
          <w:color w:val="231F20"/>
          <w:spacing w:val="-12"/>
          <w:w w:val="105"/>
        </w:rPr>
        <w:t> </w:t>
      </w:r>
      <w:r>
        <w:rPr>
          <w:color w:val="231F20"/>
          <w:spacing w:val="-2"/>
          <w:w w:val="105"/>
        </w:rPr>
        <w:t>reduces</w:t>
      </w:r>
      <w:r>
        <w:rPr>
          <w:color w:val="231F20"/>
          <w:spacing w:val="-12"/>
          <w:w w:val="105"/>
        </w:rPr>
        <w:t> </w:t>
      </w:r>
      <w:r>
        <w:rPr>
          <w:color w:val="231F20"/>
          <w:spacing w:val="-2"/>
          <w:w w:val="105"/>
        </w:rPr>
        <w:t>operating</w:t>
      </w:r>
      <w:r>
        <w:rPr>
          <w:color w:val="231F20"/>
          <w:spacing w:val="-12"/>
          <w:w w:val="105"/>
        </w:rPr>
        <w:t> </w:t>
      </w:r>
      <w:r>
        <w:rPr>
          <w:color w:val="231F20"/>
          <w:spacing w:val="-2"/>
          <w:w w:val="105"/>
        </w:rPr>
        <w:t>income,</w:t>
      </w:r>
      <w:r>
        <w:rPr>
          <w:color w:val="231F20"/>
          <w:spacing w:val="-12"/>
          <w:w w:val="105"/>
        </w:rPr>
        <w:t> </w:t>
      </w:r>
      <w:r>
        <w:rPr>
          <w:color w:val="231F20"/>
          <w:spacing w:val="-2"/>
          <w:w w:val="105"/>
        </w:rPr>
        <w:t>by</w:t>
      </w:r>
      <w:r>
        <w:rPr>
          <w:color w:val="231F20"/>
          <w:spacing w:val="-11"/>
          <w:w w:val="105"/>
        </w:rPr>
        <w:t> </w:t>
      </w:r>
      <w:r>
        <w:rPr>
          <w:color w:val="231F20"/>
          <w:spacing w:val="-2"/>
          <w:w w:val="105"/>
        </w:rPr>
        <w:t>the</w:t>
      </w:r>
      <w:r>
        <w:rPr>
          <w:color w:val="231F20"/>
          <w:spacing w:val="-12"/>
          <w:w w:val="105"/>
        </w:rPr>
        <w:t> </w:t>
      </w:r>
      <w:r>
        <w:rPr>
          <w:color w:val="231F20"/>
          <w:spacing w:val="-2"/>
          <w:w w:val="105"/>
        </w:rPr>
        <w:t>cost</w:t>
      </w:r>
      <w:r>
        <w:rPr>
          <w:color w:val="231F20"/>
          <w:spacing w:val="-12"/>
          <w:w w:val="105"/>
        </w:rPr>
        <w:t> </w:t>
      </w:r>
      <w:r>
        <w:rPr>
          <w:color w:val="231F20"/>
          <w:spacing w:val="-2"/>
          <w:w w:val="105"/>
        </w:rPr>
        <w:t>of </w:t>
      </w:r>
      <w:r>
        <w:rPr>
          <w:color w:val="231F20"/>
          <w:w w:val="105"/>
        </w:rPr>
        <w:t>an asset over its expected useful life.</w:t>
      </w:r>
    </w:p>
    <w:p>
      <w:pPr>
        <w:pStyle w:val="BodyText"/>
        <w:spacing w:before="24"/>
      </w:pPr>
    </w:p>
    <w:p>
      <w:pPr>
        <w:pStyle w:val="BodyText"/>
        <w:spacing w:line="256" w:lineRule="auto" w:before="1"/>
        <w:ind w:left="196" w:right="717"/>
        <w:jc w:val="both"/>
      </w:pPr>
      <w:r>
        <w:rPr>
          <w:color w:val="231F20"/>
          <w:spacing w:val="-2"/>
        </w:rPr>
        <w:t>Nonoperating</w:t>
      </w:r>
      <w:r>
        <w:rPr>
          <w:color w:val="231F20"/>
          <w:spacing w:val="-4"/>
        </w:rPr>
        <w:t> </w:t>
      </w:r>
      <w:r>
        <w:rPr>
          <w:color w:val="231F20"/>
          <w:spacing w:val="-2"/>
        </w:rPr>
        <w:t>revenues</w:t>
      </w:r>
      <w:r>
        <w:rPr>
          <w:color w:val="231F20"/>
          <w:spacing w:val="-4"/>
        </w:rPr>
        <w:t> </w:t>
      </w:r>
      <w:r>
        <w:rPr>
          <w:color w:val="231F20"/>
          <w:spacing w:val="-2"/>
        </w:rPr>
        <w:t>(expenses)</w:t>
      </w:r>
      <w:r>
        <w:rPr>
          <w:color w:val="231F20"/>
          <w:spacing w:val="-4"/>
        </w:rPr>
        <w:t> </w:t>
      </w:r>
      <w:r>
        <w:rPr>
          <w:color w:val="231F20"/>
          <w:spacing w:val="-2"/>
        </w:rPr>
        <w:t>are</w:t>
      </w:r>
      <w:r>
        <w:rPr>
          <w:color w:val="231F20"/>
          <w:spacing w:val="-4"/>
        </w:rPr>
        <w:t> </w:t>
      </w:r>
      <w:r>
        <w:rPr>
          <w:color w:val="231F20"/>
          <w:spacing w:val="-2"/>
        </w:rPr>
        <w:t>revenues</w:t>
      </w:r>
      <w:r>
        <w:rPr>
          <w:color w:val="231F20"/>
          <w:spacing w:val="-4"/>
        </w:rPr>
        <w:t> </w:t>
      </w:r>
      <w:r>
        <w:rPr>
          <w:color w:val="231F20"/>
          <w:spacing w:val="-2"/>
        </w:rPr>
        <w:t>received </w:t>
      </w:r>
      <w:r>
        <w:rPr>
          <w:color w:val="231F20"/>
        </w:rPr>
        <w:t>for which goods or services are not provided, such as investment</w:t>
      </w:r>
      <w:r>
        <w:rPr>
          <w:color w:val="231F20"/>
          <w:spacing w:val="-1"/>
        </w:rPr>
        <w:t> </w:t>
      </w:r>
      <w:r>
        <w:rPr>
          <w:color w:val="231F20"/>
        </w:rPr>
        <w:t>income</w:t>
      </w:r>
      <w:r>
        <w:rPr>
          <w:color w:val="231F20"/>
          <w:spacing w:val="-1"/>
        </w:rPr>
        <w:t> </w:t>
      </w:r>
      <w:r>
        <w:rPr>
          <w:color w:val="231F20"/>
        </w:rPr>
        <w:t>and</w:t>
      </w:r>
      <w:r>
        <w:rPr>
          <w:color w:val="231F20"/>
          <w:spacing w:val="-1"/>
        </w:rPr>
        <w:t> </w:t>
      </w:r>
      <w:r>
        <w:rPr>
          <w:color w:val="231F20"/>
        </w:rPr>
        <w:t>interest</w:t>
      </w:r>
      <w:r>
        <w:rPr>
          <w:color w:val="231F20"/>
          <w:spacing w:val="-1"/>
        </w:rPr>
        <w:t> </w:t>
      </w:r>
      <w:r>
        <w:rPr>
          <w:color w:val="231F20"/>
        </w:rPr>
        <w:t>expense</w:t>
      </w:r>
      <w:r>
        <w:rPr>
          <w:color w:val="231F20"/>
          <w:spacing w:val="-1"/>
        </w:rPr>
        <w:t> </w:t>
      </w:r>
      <w:r>
        <w:rPr>
          <w:color w:val="231F20"/>
        </w:rPr>
        <w:t>on</w:t>
      </w:r>
      <w:r>
        <w:rPr>
          <w:color w:val="231F20"/>
          <w:spacing w:val="-1"/>
        </w:rPr>
        <w:t> </w:t>
      </w:r>
      <w:r>
        <w:rPr>
          <w:color w:val="231F20"/>
        </w:rPr>
        <w:t>capital</w:t>
      </w:r>
      <w:r>
        <w:rPr>
          <w:color w:val="231F20"/>
          <w:spacing w:val="-1"/>
        </w:rPr>
        <w:t> </w:t>
      </w:r>
      <w:r>
        <w:rPr>
          <w:color w:val="231F20"/>
        </w:rPr>
        <w:t>asset related debt. Capital contributions are considered neither operating nor nonoperating and are reported after “Income before contributions.”</w:t>
      </w:r>
    </w:p>
    <w:p>
      <w:pPr>
        <w:pStyle w:val="BodyText"/>
        <w:spacing w:before="21"/>
      </w:pPr>
    </w:p>
    <w:p>
      <w:pPr>
        <w:pStyle w:val="BodyText"/>
        <w:spacing w:line="256" w:lineRule="auto"/>
        <w:ind w:left="196" w:right="715"/>
        <w:jc w:val="both"/>
      </w:pPr>
      <w:r>
        <w:rPr>
          <w:color w:val="231F20"/>
        </w:rPr>
        <w:t>Changes in total net position as presented on the Statements of Net Position are based on the activity presented</w:t>
      </w:r>
      <w:r>
        <w:rPr>
          <w:color w:val="231F20"/>
          <w:spacing w:val="40"/>
        </w:rPr>
        <w:t> </w:t>
      </w:r>
      <w:r>
        <w:rPr>
          <w:color w:val="231F20"/>
        </w:rPr>
        <w:t>in</w:t>
      </w:r>
      <w:r>
        <w:rPr>
          <w:color w:val="231F20"/>
          <w:spacing w:val="40"/>
        </w:rPr>
        <w:t> </w:t>
      </w:r>
      <w:r>
        <w:rPr>
          <w:color w:val="231F20"/>
        </w:rPr>
        <w:t>the</w:t>
      </w:r>
      <w:r>
        <w:rPr>
          <w:color w:val="231F20"/>
          <w:spacing w:val="40"/>
        </w:rPr>
        <w:t> </w:t>
      </w:r>
      <w:r>
        <w:rPr>
          <w:color w:val="231F20"/>
        </w:rPr>
        <w:t>Statements</w:t>
      </w:r>
      <w:r>
        <w:rPr>
          <w:color w:val="231F20"/>
          <w:spacing w:val="40"/>
        </w:rPr>
        <w:t> </w:t>
      </w:r>
      <w:r>
        <w:rPr>
          <w:color w:val="231F20"/>
        </w:rPr>
        <w:t>of</w:t>
      </w:r>
      <w:r>
        <w:rPr>
          <w:color w:val="231F20"/>
          <w:spacing w:val="40"/>
        </w:rPr>
        <w:t> </w:t>
      </w:r>
      <w:r>
        <w:rPr>
          <w:color w:val="231F20"/>
        </w:rPr>
        <w:t>Revenues,</w:t>
      </w:r>
      <w:r>
        <w:rPr>
          <w:color w:val="231F20"/>
          <w:spacing w:val="40"/>
        </w:rPr>
        <w:t> </w:t>
      </w:r>
      <w:r>
        <w:rPr>
          <w:color w:val="231F20"/>
        </w:rPr>
        <w:t>Expenses and Changes in Net Position. The purpose of the Statements of Revenues, Expenses and Changes in Net Position is to present the operating and nonoperating revenues received by the Association and the operating and nonoperating expenses paid by the Association,</w:t>
      </w:r>
      <w:r>
        <w:rPr>
          <w:color w:val="231F20"/>
          <w:spacing w:val="40"/>
        </w:rPr>
        <w:t> </w:t>
      </w:r>
      <w:r>
        <w:rPr>
          <w:color w:val="231F20"/>
        </w:rPr>
        <w:t>and any other revenues, expenses, gains and losses received or spent by the Association.</w:t>
      </w:r>
    </w:p>
    <w:p>
      <w:pPr>
        <w:pStyle w:val="BodyText"/>
        <w:spacing w:after="0" w:line="256" w:lineRule="auto"/>
        <w:jc w:val="both"/>
        <w:sectPr>
          <w:type w:val="continuous"/>
          <w:pgSz w:w="12240" w:h="15840"/>
          <w:pgMar w:top="1820" w:bottom="280" w:left="0" w:right="0"/>
          <w:cols w:num="2" w:equalWidth="0">
            <w:col w:w="6004" w:space="40"/>
            <w:col w:w="6196"/>
          </w:cols>
        </w:sectPr>
      </w:pPr>
    </w:p>
    <w:p>
      <w:pPr>
        <w:pStyle w:val="BodyText"/>
        <w:rPr>
          <w:sz w:val="16"/>
        </w:rPr>
      </w:pPr>
      <w:r>
        <w:rPr>
          <w:sz w:val="16"/>
        </w:rPr>
        <mc:AlternateContent>
          <mc:Choice Requires="wps">
            <w:drawing>
              <wp:anchor distT="0" distB="0" distL="0" distR="0" allowOverlap="1" layoutInCell="1" locked="0" behindDoc="1" simplePos="0" relativeHeight="483414016">
                <wp:simplePos x="0" y="0"/>
                <wp:positionH relativeFrom="page">
                  <wp:posOffset>0</wp:posOffset>
                </wp:positionH>
                <wp:positionV relativeFrom="page">
                  <wp:posOffset>0</wp:posOffset>
                </wp:positionV>
                <wp:extent cx="7772400" cy="10058400"/>
                <wp:effectExtent l="0" t="0" r="0" b="0"/>
                <wp:wrapNone/>
                <wp:docPr id="249" name="Graphic 249"/>
                <wp:cNvGraphicFramePr>
                  <a:graphicFrameLocks/>
                </wp:cNvGraphicFramePr>
                <a:graphic>
                  <a:graphicData uri="http://schemas.microsoft.com/office/word/2010/wordprocessingShape">
                    <wps:wsp>
                      <wps:cNvPr id="249" name="Graphic 24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902464" id="docshape217" filled="true" fillcolor="#f1f2f2" stroked="false">
                <v:fill type="solid"/>
                <w10:wrap type="none"/>
              </v:rect>
            </w:pict>
          </mc:Fallback>
        </mc:AlternateContent>
      </w:r>
    </w:p>
    <w:p>
      <w:pPr>
        <w:pStyle w:val="BodyText"/>
        <w:rPr>
          <w:sz w:val="16"/>
        </w:rPr>
      </w:pPr>
    </w:p>
    <w:p>
      <w:pPr>
        <w:pStyle w:val="BodyText"/>
        <w:spacing w:before="101"/>
        <w:rPr>
          <w:sz w:val="16"/>
        </w:rPr>
      </w:pPr>
    </w:p>
    <w:p>
      <w:pPr>
        <w:spacing w:before="0"/>
        <w:ind w:left="8032"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17</w:t>
      </w:r>
    </w:p>
    <w:p>
      <w:pPr>
        <w:spacing w:after="0"/>
        <w:jc w:val="left"/>
        <w:rPr>
          <w:rFonts w:ascii="Arial"/>
          <w:b/>
          <w:sz w:val="16"/>
        </w:rPr>
        <w:sectPr>
          <w:type w:val="continuous"/>
          <w:pgSz w:w="12240" w:h="15840"/>
          <w:pgMar w:top="1820" w:bottom="280" w:left="0" w:right="0"/>
        </w:sectPr>
      </w:pPr>
    </w:p>
    <w:p>
      <w:pPr>
        <w:spacing w:before="79"/>
        <w:ind w:left="720" w:right="0" w:firstLine="0"/>
        <w:jc w:val="left"/>
        <w:rPr>
          <w:sz w:val="16"/>
        </w:rPr>
      </w:pPr>
      <w:r>
        <w:rPr>
          <w:color w:val="00468B"/>
          <w:spacing w:val="-4"/>
          <w:sz w:val="16"/>
        </w:rPr>
        <w:t>MD&amp;A</w:t>
      </w:r>
    </w:p>
    <w:p>
      <w:pPr>
        <w:pStyle w:val="BodyText"/>
        <w:spacing w:before="215"/>
        <w:rPr>
          <w:sz w:val="20"/>
        </w:rPr>
      </w:pPr>
    </w:p>
    <w:p>
      <w:pPr>
        <w:spacing w:before="0"/>
        <w:ind w:left="791" w:right="0" w:firstLine="0"/>
        <w:jc w:val="left"/>
        <w:rPr>
          <w:rFonts w:ascii="Lucida Sans"/>
          <w:i/>
          <w:sz w:val="19"/>
        </w:rPr>
      </w:pPr>
      <w:r>
        <w:rPr>
          <w:rFonts w:ascii="Lucida Sans"/>
          <w:i/>
          <w:sz w:val="19"/>
        </w:rPr>
        <mc:AlternateContent>
          <mc:Choice Requires="wps">
            <w:drawing>
              <wp:anchor distT="0" distB="0" distL="0" distR="0" allowOverlap="1" layoutInCell="1" locked="0" behindDoc="1" simplePos="0" relativeHeight="483415552">
                <wp:simplePos x="0" y="0"/>
                <wp:positionH relativeFrom="page">
                  <wp:posOffset>457073</wp:posOffset>
                </wp:positionH>
                <wp:positionV relativeFrom="paragraph">
                  <wp:posOffset>-42790</wp:posOffset>
                </wp:positionV>
                <wp:extent cx="6858634" cy="5022850"/>
                <wp:effectExtent l="0" t="0" r="0" b="0"/>
                <wp:wrapNone/>
                <wp:docPr id="250" name="Group 250"/>
                <wp:cNvGraphicFramePr>
                  <a:graphicFrameLocks/>
                </wp:cNvGraphicFramePr>
                <a:graphic>
                  <a:graphicData uri="http://schemas.microsoft.com/office/word/2010/wordprocessingGroup">
                    <wpg:wgp>
                      <wpg:cNvPr id="250" name="Group 250"/>
                      <wpg:cNvGrpSpPr/>
                      <wpg:grpSpPr>
                        <a:xfrm>
                          <a:off x="0" y="0"/>
                          <a:ext cx="6858634" cy="5022850"/>
                          <a:chExt cx="6858634" cy="5022850"/>
                        </a:xfrm>
                      </wpg:grpSpPr>
                      <wps:wsp>
                        <wps:cNvPr id="251" name="Graphic 251"/>
                        <wps:cNvSpPr/>
                        <wps:spPr>
                          <a:xfrm>
                            <a:off x="0" y="0"/>
                            <a:ext cx="6858634" cy="228600"/>
                          </a:xfrm>
                          <a:custGeom>
                            <a:avLst/>
                            <a:gdLst/>
                            <a:ahLst/>
                            <a:cxnLst/>
                            <a:rect l="l" t="t" r="r" b="b"/>
                            <a:pathLst>
                              <a:path w="6858634" h="228600">
                                <a:moveTo>
                                  <a:pt x="6858482" y="0"/>
                                </a:moveTo>
                                <a:lnTo>
                                  <a:pt x="0" y="0"/>
                                </a:lnTo>
                                <a:lnTo>
                                  <a:pt x="0" y="228600"/>
                                </a:lnTo>
                                <a:lnTo>
                                  <a:pt x="6858482" y="228600"/>
                                </a:lnTo>
                                <a:lnTo>
                                  <a:pt x="6858482" y="0"/>
                                </a:lnTo>
                                <a:close/>
                              </a:path>
                            </a:pathLst>
                          </a:custGeom>
                          <a:solidFill>
                            <a:srgbClr val="00468B"/>
                          </a:solidFill>
                        </wps:spPr>
                        <wps:bodyPr wrap="square" lIns="0" tIns="0" rIns="0" bIns="0" rtlCol="0">
                          <a:prstTxWarp prst="textNoShape">
                            <a:avLst/>
                          </a:prstTxWarp>
                          <a:noAutofit/>
                        </wps:bodyPr>
                      </wps:wsp>
                      <wps:wsp>
                        <wps:cNvPr id="252" name="Graphic 252"/>
                        <wps:cNvSpPr/>
                        <wps:spPr>
                          <a:xfrm>
                            <a:off x="0" y="228599"/>
                            <a:ext cx="6858634" cy="4794250"/>
                          </a:xfrm>
                          <a:custGeom>
                            <a:avLst/>
                            <a:gdLst/>
                            <a:ahLst/>
                            <a:cxnLst/>
                            <a:rect l="l" t="t" r="r" b="b"/>
                            <a:pathLst>
                              <a:path w="6858634" h="4794250">
                                <a:moveTo>
                                  <a:pt x="6858482" y="2172182"/>
                                </a:moveTo>
                                <a:lnTo>
                                  <a:pt x="6858482" y="2172182"/>
                                </a:lnTo>
                                <a:lnTo>
                                  <a:pt x="0" y="2172182"/>
                                </a:lnTo>
                                <a:lnTo>
                                  <a:pt x="0" y="2775686"/>
                                </a:lnTo>
                                <a:lnTo>
                                  <a:pt x="0" y="2926562"/>
                                </a:lnTo>
                                <a:lnTo>
                                  <a:pt x="0" y="4009656"/>
                                </a:lnTo>
                                <a:lnTo>
                                  <a:pt x="2057654" y="4009656"/>
                                </a:lnTo>
                                <a:lnTo>
                                  <a:pt x="2057654" y="4014216"/>
                                </a:lnTo>
                                <a:lnTo>
                                  <a:pt x="0" y="4014216"/>
                                </a:lnTo>
                                <a:lnTo>
                                  <a:pt x="0" y="4585716"/>
                                </a:lnTo>
                                <a:lnTo>
                                  <a:pt x="0" y="4793742"/>
                                </a:lnTo>
                                <a:lnTo>
                                  <a:pt x="2057654" y="4793742"/>
                                </a:lnTo>
                                <a:lnTo>
                                  <a:pt x="2743454" y="4793742"/>
                                </a:lnTo>
                                <a:lnTo>
                                  <a:pt x="6858482" y="4793742"/>
                                </a:lnTo>
                                <a:lnTo>
                                  <a:pt x="6858482" y="4585716"/>
                                </a:lnTo>
                                <a:lnTo>
                                  <a:pt x="6858482" y="3239516"/>
                                </a:lnTo>
                                <a:lnTo>
                                  <a:pt x="6172682" y="3239516"/>
                                </a:lnTo>
                                <a:lnTo>
                                  <a:pt x="5486882" y="3239516"/>
                                </a:lnTo>
                                <a:lnTo>
                                  <a:pt x="2057654" y="3239516"/>
                                </a:lnTo>
                                <a:lnTo>
                                  <a:pt x="2057654" y="3228314"/>
                                </a:lnTo>
                                <a:lnTo>
                                  <a:pt x="2743454" y="3228314"/>
                                </a:lnTo>
                                <a:lnTo>
                                  <a:pt x="3429254" y="3228314"/>
                                </a:lnTo>
                                <a:lnTo>
                                  <a:pt x="4115054" y="3228314"/>
                                </a:lnTo>
                                <a:lnTo>
                                  <a:pt x="4800854" y="3228314"/>
                                </a:lnTo>
                                <a:lnTo>
                                  <a:pt x="4800854" y="2926562"/>
                                </a:lnTo>
                                <a:lnTo>
                                  <a:pt x="5486882" y="2926562"/>
                                </a:lnTo>
                                <a:lnTo>
                                  <a:pt x="6172682" y="2926562"/>
                                </a:lnTo>
                                <a:lnTo>
                                  <a:pt x="6858482" y="2926562"/>
                                </a:lnTo>
                                <a:lnTo>
                                  <a:pt x="6858482" y="2775686"/>
                                </a:lnTo>
                                <a:lnTo>
                                  <a:pt x="6858482" y="2172182"/>
                                </a:lnTo>
                                <a:close/>
                              </a:path>
                              <a:path w="6858634" h="4794250">
                                <a:moveTo>
                                  <a:pt x="6858482" y="0"/>
                                </a:moveTo>
                                <a:lnTo>
                                  <a:pt x="5486882" y="0"/>
                                </a:lnTo>
                                <a:lnTo>
                                  <a:pt x="5486882" y="512533"/>
                                </a:lnTo>
                                <a:lnTo>
                                  <a:pt x="4800854" y="512546"/>
                                </a:lnTo>
                                <a:lnTo>
                                  <a:pt x="4115054" y="512546"/>
                                </a:lnTo>
                                <a:lnTo>
                                  <a:pt x="4800854" y="512533"/>
                                </a:lnTo>
                                <a:lnTo>
                                  <a:pt x="5486882" y="512533"/>
                                </a:lnTo>
                                <a:lnTo>
                                  <a:pt x="5486882" y="0"/>
                                </a:lnTo>
                                <a:lnTo>
                                  <a:pt x="4800854" y="0"/>
                                </a:lnTo>
                                <a:lnTo>
                                  <a:pt x="4800854" y="191770"/>
                                </a:lnTo>
                                <a:lnTo>
                                  <a:pt x="4800854" y="192024"/>
                                </a:lnTo>
                                <a:lnTo>
                                  <a:pt x="4115054" y="192024"/>
                                </a:lnTo>
                                <a:lnTo>
                                  <a:pt x="4115054" y="191770"/>
                                </a:lnTo>
                                <a:lnTo>
                                  <a:pt x="4800854" y="191770"/>
                                </a:lnTo>
                                <a:lnTo>
                                  <a:pt x="4800854" y="0"/>
                                </a:lnTo>
                                <a:lnTo>
                                  <a:pt x="3429254" y="0"/>
                                </a:lnTo>
                                <a:lnTo>
                                  <a:pt x="2743454" y="0"/>
                                </a:lnTo>
                                <a:lnTo>
                                  <a:pt x="2057654" y="0"/>
                                </a:lnTo>
                                <a:lnTo>
                                  <a:pt x="0" y="0"/>
                                </a:lnTo>
                                <a:lnTo>
                                  <a:pt x="0" y="512533"/>
                                </a:lnTo>
                                <a:lnTo>
                                  <a:pt x="2057654" y="512533"/>
                                </a:lnTo>
                                <a:lnTo>
                                  <a:pt x="2743454" y="512533"/>
                                </a:lnTo>
                                <a:lnTo>
                                  <a:pt x="3429254" y="512533"/>
                                </a:lnTo>
                                <a:lnTo>
                                  <a:pt x="2743454" y="512546"/>
                                </a:lnTo>
                                <a:lnTo>
                                  <a:pt x="2057654" y="512546"/>
                                </a:lnTo>
                                <a:lnTo>
                                  <a:pt x="0" y="512546"/>
                                </a:lnTo>
                                <a:lnTo>
                                  <a:pt x="0" y="1417802"/>
                                </a:lnTo>
                                <a:lnTo>
                                  <a:pt x="0" y="1568678"/>
                                </a:lnTo>
                                <a:lnTo>
                                  <a:pt x="0" y="2172170"/>
                                </a:lnTo>
                                <a:lnTo>
                                  <a:pt x="2057654" y="2172170"/>
                                </a:lnTo>
                                <a:lnTo>
                                  <a:pt x="6858482" y="2172170"/>
                                </a:lnTo>
                                <a:lnTo>
                                  <a:pt x="6858482" y="1568678"/>
                                </a:lnTo>
                                <a:lnTo>
                                  <a:pt x="6858482" y="1417802"/>
                                </a:lnTo>
                                <a:lnTo>
                                  <a:pt x="6858482" y="512546"/>
                                </a:lnTo>
                                <a:lnTo>
                                  <a:pt x="6172682" y="512546"/>
                                </a:lnTo>
                                <a:lnTo>
                                  <a:pt x="6858482" y="512533"/>
                                </a:lnTo>
                                <a:lnTo>
                                  <a:pt x="6858482" y="192024"/>
                                </a:lnTo>
                                <a:lnTo>
                                  <a:pt x="6172682" y="192024"/>
                                </a:lnTo>
                                <a:lnTo>
                                  <a:pt x="6172682" y="191770"/>
                                </a:lnTo>
                                <a:lnTo>
                                  <a:pt x="6858482" y="191770"/>
                                </a:lnTo>
                                <a:lnTo>
                                  <a:pt x="6858482" y="0"/>
                                </a:lnTo>
                                <a:close/>
                              </a:path>
                            </a:pathLst>
                          </a:custGeom>
                          <a:solidFill>
                            <a:srgbClr val="FFFFFF"/>
                          </a:solidFill>
                        </wps:spPr>
                        <wps:bodyPr wrap="square" lIns="0" tIns="0" rIns="0" bIns="0" rtlCol="0">
                          <a:prstTxWarp prst="textNoShape">
                            <a:avLst/>
                          </a:prstTxWarp>
                          <a:noAutofit/>
                        </wps:bodyPr>
                      </wps:wsp>
                      <wps:wsp>
                        <wps:cNvPr id="253" name="Graphic 253"/>
                        <wps:cNvSpPr/>
                        <wps:spPr>
                          <a:xfrm>
                            <a:off x="4115054" y="3155162"/>
                            <a:ext cx="2743835" cy="302260"/>
                          </a:xfrm>
                          <a:custGeom>
                            <a:avLst/>
                            <a:gdLst/>
                            <a:ahLst/>
                            <a:cxnLst/>
                            <a:rect l="l" t="t" r="r" b="b"/>
                            <a:pathLst>
                              <a:path w="2743835" h="302260">
                                <a:moveTo>
                                  <a:pt x="2743428" y="0"/>
                                </a:moveTo>
                                <a:lnTo>
                                  <a:pt x="2057628" y="0"/>
                                </a:lnTo>
                                <a:lnTo>
                                  <a:pt x="1371828" y="0"/>
                                </a:lnTo>
                                <a:lnTo>
                                  <a:pt x="685800" y="0"/>
                                </a:lnTo>
                                <a:lnTo>
                                  <a:pt x="0" y="0"/>
                                </a:lnTo>
                                <a:lnTo>
                                  <a:pt x="0" y="301752"/>
                                </a:lnTo>
                                <a:lnTo>
                                  <a:pt x="685800" y="301752"/>
                                </a:lnTo>
                                <a:lnTo>
                                  <a:pt x="1371828" y="301752"/>
                                </a:lnTo>
                                <a:lnTo>
                                  <a:pt x="2057628" y="301752"/>
                                </a:lnTo>
                                <a:lnTo>
                                  <a:pt x="2743428" y="301752"/>
                                </a:lnTo>
                                <a:lnTo>
                                  <a:pt x="274342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5.990002pt;margin-top:-3.369336pt;width:540.050pt;height:395.5pt;mso-position-horizontal-relative:page;mso-position-vertical-relative:paragraph;z-index:-19900928" id="docshapegroup218" coordorigin="720,-67" coordsize="10801,7910">
                <v:rect style="position:absolute;left:719;top:-68;width:10801;height:360" id="docshape219" filled="true" fillcolor="#00468b" stroked="false">
                  <v:fill type="solid"/>
                </v:rect>
                <v:shape style="position:absolute;left:719;top:292;width:10801;height:7550" id="docshape220" coordorigin="720,293" coordsize="10801,7550" path="m11521,3713l10441,3713,9361,3713,8280,3713,7200,3713,6120,3713,5040,3713,3960,3713,720,3713,720,4664,720,4901,720,6607,3960,6607,3960,6614,720,6614,720,7514,720,7842,3960,7842,5040,7842,6120,7842,7200,7842,8280,7842,9361,7842,10441,7842,11521,7842,11521,7514,11521,5394,10441,5394,9361,5394,8280,5394,7200,5394,6120,5394,5040,5394,3960,5394,3960,5377,5040,5377,6120,5377,7200,5377,8280,5377,8280,4901,9361,4901,10441,4901,11521,4901,11521,4664,11521,3713xm11521,293l9361,293,9361,1100,9361,1100,8280,1100,7200,1100,7200,1100,8280,1100,9361,1100,9361,293,8280,293,8280,595,8280,595,7200,595,7200,595,8280,595,8280,293,6120,293,5040,293,3960,293,720,293,720,1100,3960,1100,5040,1100,6120,1100,6120,1100,5040,1100,3960,1100,720,1100,720,2525,720,2763,720,3713,3960,3713,5040,3713,6120,3713,7200,3713,8280,3713,9361,3713,10441,3713,11521,3713,11521,2763,11521,2525,11521,1100,10441,1100,10441,1100,11521,1100,11521,595,10441,595,10441,595,11521,595,11521,293xe" filled="true" fillcolor="#ffffff" stroked="false">
                  <v:path arrowok="t"/>
                  <v:fill type="solid"/>
                </v:shape>
                <v:shape style="position:absolute;left:7200;top:4901;width:4321;height:476" id="docshape221" coordorigin="7200,4901" coordsize="4321,476" path="m11521,4901l10441,4901,9361,4901,8280,4901,7200,4901,7200,5377,8280,5377,9361,5377,10441,5377,11521,5377,11521,4901xe" filled="true" fillcolor="#ffffff" stroked="false">
                  <v:path arrowok="t"/>
                  <v:fill type="solid"/>
                </v:shape>
                <w10:wrap type="none"/>
              </v:group>
            </w:pict>
          </mc:Fallback>
        </mc:AlternateContent>
      </w:r>
      <w:r>
        <w:rPr>
          <w:rFonts w:ascii="Arial"/>
          <w:b/>
          <w:color w:val="FFFFFF"/>
          <w:w w:val="90"/>
          <w:sz w:val="20"/>
        </w:rPr>
        <w:t>Condensed</w:t>
      </w:r>
      <w:r>
        <w:rPr>
          <w:rFonts w:ascii="Arial"/>
          <w:b/>
          <w:color w:val="FFFFFF"/>
          <w:spacing w:val="-4"/>
          <w:w w:val="90"/>
          <w:sz w:val="20"/>
        </w:rPr>
        <w:t> </w:t>
      </w:r>
      <w:r>
        <w:rPr>
          <w:rFonts w:ascii="Arial"/>
          <w:b/>
          <w:color w:val="FFFFFF"/>
          <w:w w:val="90"/>
          <w:sz w:val="20"/>
        </w:rPr>
        <w:t>Summary</w:t>
      </w:r>
      <w:r>
        <w:rPr>
          <w:rFonts w:ascii="Arial"/>
          <w:b/>
          <w:color w:val="FFFFFF"/>
          <w:spacing w:val="-4"/>
          <w:w w:val="90"/>
          <w:sz w:val="20"/>
        </w:rPr>
        <w:t> </w:t>
      </w:r>
      <w:r>
        <w:rPr>
          <w:rFonts w:ascii="Arial"/>
          <w:b/>
          <w:color w:val="FFFFFF"/>
          <w:w w:val="90"/>
          <w:sz w:val="20"/>
        </w:rPr>
        <w:t>of</w:t>
      </w:r>
      <w:r>
        <w:rPr>
          <w:rFonts w:ascii="Arial"/>
          <w:b/>
          <w:color w:val="FFFFFF"/>
          <w:spacing w:val="-4"/>
          <w:w w:val="90"/>
          <w:sz w:val="20"/>
        </w:rPr>
        <w:t> </w:t>
      </w:r>
      <w:r>
        <w:rPr>
          <w:rFonts w:ascii="Arial"/>
          <w:b/>
          <w:color w:val="FFFFFF"/>
          <w:w w:val="90"/>
          <w:sz w:val="20"/>
        </w:rPr>
        <w:t>Revenues,</w:t>
      </w:r>
      <w:r>
        <w:rPr>
          <w:rFonts w:ascii="Arial"/>
          <w:b/>
          <w:color w:val="FFFFFF"/>
          <w:spacing w:val="-4"/>
          <w:w w:val="90"/>
          <w:sz w:val="20"/>
        </w:rPr>
        <w:t> </w:t>
      </w:r>
      <w:r>
        <w:rPr>
          <w:rFonts w:ascii="Arial"/>
          <w:b/>
          <w:color w:val="FFFFFF"/>
          <w:w w:val="90"/>
          <w:sz w:val="20"/>
        </w:rPr>
        <w:t>Expenses</w:t>
      </w:r>
      <w:r>
        <w:rPr>
          <w:rFonts w:ascii="Arial"/>
          <w:b/>
          <w:color w:val="FFFFFF"/>
          <w:spacing w:val="-3"/>
          <w:w w:val="90"/>
          <w:sz w:val="20"/>
        </w:rPr>
        <w:t> </w:t>
      </w:r>
      <w:r>
        <w:rPr>
          <w:rFonts w:ascii="Arial"/>
          <w:b/>
          <w:color w:val="FFFFFF"/>
          <w:w w:val="90"/>
          <w:sz w:val="20"/>
        </w:rPr>
        <w:t>and</w:t>
      </w:r>
      <w:r>
        <w:rPr>
          <w:rFonts w:ascii="Arial"/>
          <w:b/>
          <w:color w:val="FFFFFF"/>
          <w:spacing w:val="-4"/>
          <w:w w:val="90"/>
          <w:sz w:val="20"/>
        </w:rPr>
        <w:t> </w:t>
      </w:r>
      <w:r>
        <w:rPr>
          <w:rFonts w:ascii="Arial"/>
          <w:b/>
          <w:color w:val="FFFFFF"/>
          <w:w w:val="90"/>
          <w:sz w:val="20"/>
        </w:rPr>
        <w:t>Changes</w:t>
      </w:r>
      <w:r>
        <w:rPr>
          <w:rFonts w:ascii="Arial"/>
          <w:b/>
          <w:color w:val="FFFFFF"/>
          <w:spacing w:val="-4"/>
          <w:w w:val="90"/>
          <w:sz w:val="20"/>
        </w:rPr>
        <w:t> </w:t>
      </w:r>
      <w:r>
        <w:rPr>
          <w:rFonts w:ascii="Arial"/>
          <w:b/>
          <w:color w:val="FFFFFF"/>
          <w:w w:val="90"/>
          <w:sz w:val="20"/>
        </w:rPr>
        <w:t>in</w:t>
      </w:r>
      <w:r>
        <w:rPr>
          <w:rFonts w:ascii="Arial"/>
          <w:b/>
          <w:color w:val="FFFFFF"/>
          <w:spacing w:val="-4"/>
          <w:w w:val="90"/>
          <w:sz w:val="20"/>
        </w:rPr>
        <w:t> </w:t>
      </w:r>
      <w:r>
        <w:rPr>
          <w:rFonts w:ascii="Arial"/>
          <w:b/>
          <w:color w:val="FFFFFF"/>
          <w:w w:val="90"/>
          <w:sz w:val="20"/>
        </w:rPr>
        <w:t>Net</w:t>
      </w:r>
      <w:r>
        <w:rPr>
          <w:rFonts w:ascii="Arial"/>
          <w:b/>
          <w:color w:val="FFFFFF"/>
          <w:spacing w:val="-3"/>
          <w:w w:val="90"/>
          <w:sz w:val="20"/>
        </w:rPr>
        <w:t> </w:t>
      </w:r>
      <w:r>
        <w:rPr>
          <w:rFonts w:ascii="Arial"/>
          <w:b/>
          <w:color w:val="FFFFFF"/>
          <w:w w:val="90"/>
          <w:sz w:val="20"/>
        </w:rPr>
        <w:t>Position</w:t>
      </w:r>
      <w:r>
        <w:rPr>
          <w:rFonts w:ascii="Arial"/>
          <w:b/>
          <w:color w:val="FFFFFF"/>
          <w:spacing w:val="-2"/>
          <w:w w:val="90"/>
          <w:sz w:val="20"/>
        </w:rPr>
        <w:t> </w:t>
      </w:r>
      <w:r>
        <w:rPr>
          <w:rFonts w:ascii="Lucida Sans"/>
          <w:i/>
          <w:color w:val="FFFFFF"/>
          <w:w w:val="90"/>
          <w:sz w:val="19"/>
        </w:rPr>
        <w:t>(thousands</w:t>
      </w:r>
      <w:r>
        <w:rPr>
          <w:rFonts w:ascii="Lucida Sans"/>
          <w:i/>
          <w:color w:val="FFFFFF"/>
          <w:spacing w:val="-6"/>
          <w:w w:val="90"/>
          <w:sz w:val="19"/>
        </w:rPr>
        <w:t> </w:t>
      </w:r>
      <w:r>
        <w:rPr>
          <w:rFonts w:ascii="Lucida Sans"/>
          <w:i/>
          <w:color w:val="FFFFFF"/>
          <w:w w:val="90"/>
          <w:sz w:val="19"/>
        </w:rPr>
        <w:t>of</w:t>
      </w:r>
      <w:r>
        <w:rPr>
          <w:rFonts w:ascii="Lucida Sans"/>
          <w:i/>
          <w:color w:val="FFFFFF"/>
          <w:spacing w:val="-6"/>
          <w:w w:val="90"/>
          <w:sz w:val="19"/>
        </w:rPr>
        <w:t> </w:t>
      </w:r>
      <w:r>
        <w:rPr>
          <w:rFonts w:ascii="Lucida Sans"/>
          <w:i/>
          <w:color w:val="FFFFFF"/>
          <w:spacing w:val="-2"/>
          <w:w w:val="90"/>
          <w:sz w:val="19"/>
        </w:rPr>
        <w:t>dollars)</w:t>
      </w:r>
    </w:p>
    <w:p>
      <w:pPr>
        <w:tabs>
          <w:tab w:pos="9839" w:val="left" w:leader="none"/>
        </w:tabs>
        <w:spacing w:before="52" w:after="42"/>
        <w:ind w:left="6593" w:right="0" w:firstLine="0"/>
        <w:jc w:val="left"/>
        <w:rPr>
          <w:rFonts w:ascii="Arial"/>
          <w:b/>
          <w:sz w:val="18"/>
        </w:rPr>
      </w:pPr>
      <w:r>
        <w:rPr>
          <w:rFonts w:ascii="Arial"/>
          <w:b/>
          <w:color w:val="231F20"/>
          <w:sz w:val="18"/>
        </w:rPr>
        <w:t>2025</w:t>
      </w:r>
      <w:r>
        <w:rPr>
          <w:rFonts w:ascii="Arial"/>
          <w:b/>
          <w:color w:val="231F20"/>
          <w:spacing w:val="2"/>
          <w:sz w:val="18"/>
        </w:rPr>
        <w:t> </w:t>
      </w:r>
      <w:r>
        <w:rPr>
          <w:rFonts w:ascii="Arial"/>
          <w:b/>
          <w:color w:val="231F20"/>
          <w:sz w:val="18"/>
        </w:rPr>
        <w:t>-</w:t>
      </w:r>
      <w:r>
        <w:rPr>
          <w:rFonts w:ascii="Arial"/>
          <w:b/>
          <w:color w:val="231F20"/>
          <w:spacing w:val="3"/>
          <w:sz w:val="18"/>
        </w:rPr>
        <w:t> </w:t>
      </w:r>
      <w:r>
        <w:rPr>
          <w:rFonts w:ascii="Arial"/>
          <w:b/>
          <w:color w:val="231F20"/>
          <w:spacing w:val="-4"/>
          <w:sz w:val="18"/>
        </w:rPr>
        <w:t>2024</w:t>
      </w:r>
      <w:r>
        <w:rPr>
          <w:rFonts w:ascii="Arial"/>
          <w:b/>
          <w:color w:val="231F20"/>
          <w:sz w:val="18"/>
        </w:rPr>
        <w:tab/>
        <w:t>2024</w:t>
      </w:r>
      <w:r>
        <w:rPr>
          <w:rFonts w:ascii="Arial"/>
          <w:b/>
          <w:color w:val="231F20"/>
          <w:spacing w:val="7"/>
          <w:sz w:val="18"/>
        </w:rPr>
        <w:t> </w:t>
      </w:r>
      <w:r>
        <w:rPr>
          <w:rFonts w:ascii="Arial"/>
          <w:b/>
          <w:color w:val="231F20"/>
          <w:sz w:val="18"/>
        </w:rPr>
        <w:t>-</w:t>
      </w:r>
      <w:r>
        <w:rPr>
          <w:rFonts w:ascii="Arial"/>
          <w:b/>
          <w:color w:val="231F20"/>
          <w:spacing w:val="7"/>
          <w:sz w:val="18"/>
        </w:rPr>
        <w:t> </w:t>
      </w:r>
      <w:r>
        <w:rPr>
          <w:rFonts w:ascii="Arial"/>
          <w:b/>
          <w:color w:val="231F20"/>
          <w:spacing w:val="-4"/>
          <w:sz w:val="18"/>
        </w:rPr>
        <w:t>2023</w:t>
      </w:r>
    </w:p>
    <w:tbl>
      <w:tblPr>
        <w:tblW w:w="0" w:type="auto"/>
        <w:jc w:val="left"/>
        <w:tblInd w:w="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48"/>
        <w:gridCol w:w="988"/>
        <w:gridCol w:w="92"/>
        <w:gridCol w:w="1070"/>
        <w:gridCol w:w="1134"/>
        <w:gridCol w:w="952"/>
        <w:gridCol w:w="85"/>
        <w:gridCol w:w="1081"/>
        <w:gridCol w:w="989"/>
        <w:gridCol w:w="93"/>
        <w:gridCol w:w="999"/>
      </w:tblGrid>
      <w:tr>
        <w:trPr>
          <w:trHeight w:val="245" w:hRule="atLeast"/>
        </w:trPr>
        <w:tc>
          <w:tcPr>
            <w:tcW w:w="5398" w:type="dxa"/>
            <w:gridSpan w:val="4"/>
          </w:tcPr>
          <w:p>
            <w:pPr>
              <w:pStyle w:val="TableParagraph"/>
              <w:rPr>
                <w:rFonts w:ascii="Times New Roman"/>
                <w:sz w:val="16"/>
              </w:rPr>
            </w:pPr>
          </w:p>
        </w:tc>
        <w:tc>
          <w:tcPr>
            <w:tcW w:w="1134" w:type="dxa"/>
            <w:tcBorders>
              <w:top w:val="single" w:sz="6" w:space="0" w:color="8B7D79"/>
            </w:tcBorders>
          </w:tcPr>
          <w:p>
            <w:pPr>
              <w:pStyle w:val="TableParagraph"/>
              <w:spacing w:line="199" w:lineRule="exact" w:before="27"/>
              <w:ind w:right="246"/>
              <w:jc w:val="right"/>
              <w:rPr>
                <w:b/>
                <w:sz w:val="18"/>
              </w:rPr>
            </w:pPr>
            <w:r>
              <w:rPr>
                <w:b/>
                <w:color w:val="231F20"/>
                <w:spacing w:val="-2"/>
                <w:sz w:val="18"/>
              </w:rPr>
              <w:t>Increase</w:t>
            </w:r>
          </w:p>
        </w:tc>
        <w:tc>
          <w:tcPr>
            <w:tcW w:w="952" w:type="dxa"/>
            <w:tcBorders>
              <w:top w:val="single" w:sz="6" w:space="0" w:color="8B7D79"/>
            </w:tcBorders>
          </w:tcPr>
          <w:p>
            <w:pPr>
              <w:pStyle w:val="TableParagraph"/>
              <w:spacing w:line="199" w:lineRule="exact" w:before="27"/>
              <w:ind w:left="163"/>
              <w:rPr>
                <w:b/>
                <w:sz w:val="18"/>
              </w:rPr>
            </w:pPr>
            <w:r>
              <w:rPr>
                <w:b/>
                <w:color w:val="231F20"/>
                <w:spacing w:val="-2"/>
                <w:sz w:val="18"/>
              </w:rPr>
              <w:t>Percent</w:t>
            </w:r>
          </w:p>
        </w:tc>
        <w:tc>
          <w:tcPr>
            <w:tcW w:w="85" w:type="dxa"/>
          </w:tcPr>
          <w:p>
            <w:pPr>
              <w:pStyle w:val="TableParagraph"/>
              <w:rPr>
                <w:rFonts w:ascii="Times New Roman"/>
                <w:sz w:val="16"/>
              </w:rPr>
            </w:pPr>
          </w:p>
        </w:tc>
        <w:tc>
          <w:tcPr>
            <w:tcW w:w="1081" w:type="dxa"/>
          </w:tcPr>
          <w:p>
            <w:pPr>
              <w:pStyle w:val="TableParagraph"/>
              <w:rPr>
                <w:rFonts w:ascii="Times New Roman"/>
                <w:sz w:val="16"/>
              </w:rPr>
            </w:pPr>
          </w:p>
        </w:tc>
        <w:tc>
          <w:tcPr>
            <w:tcW w:w="989" w:type="dxa"/>
            <w:tcBorders>
              <w:top w:val="single" w:sz="6" w:space="0" w:color="8B7D79"/>
            </w:tcBorders>
          </w:tcPr>
          <w:p>
            <w:pPr>
              <w:pStyle w:val="TableParagraph"/>
              <w:spacing w:line="199" w:lineRule="exact" w:before="27"/>
              <w:ind w:left="178"/>
              <w:rPr>
                <w:b/>
                <w:sz w:val="18"/>
              </w:rPr>
            </w:pPr>
            <w:r>
              <w:rPr>
                <w:b/>
                <w:color w:val="231F20"/>
                <w:spacing w:val="-2"/>
                <w:sz w:val="18"/>
              </w:rPr>
              <w:t>Increase</w:t>
            </w:r>
          </w:p>
        </w:tc>
        <w:tc>
          <w:tcPr>
            <w:tcW w:w="93" w:type="dxa"/>
            <w:tcBorders>
              <w:top w:val="single" w:sz="6" w:space="0" w:color="8B7D79"/>
            </w:tcBorders>
          </w:tcPr>
          <w:p>
            <w:pPr>
              <w:pStyle w:val="TableParagraph"/>
              <w:rPr>
                <w:rFonts w:ascii="Times New Roman"/>
                <w:sz w:val="16"/>
              </w:rPr>
            </w:pPr>
          </w:p>
        </w:tc>
        <w:tc>
          <w:tcPr>
            <w:tcW w:w="999" w:type="dxa"/>
            <w:tcBorders>
              <w:top w:val="single" w:sz="6" w:space="0" w:color="8B7D79"/>
            </w:tcBorders>
          </w:tcPr>
          <w:p>
            <w:pPr>
              <w:pStyle w:val="TableParagraph"/>
              <w:spacing w:line="199" w:lineRule="exact" w:before="27"/>
              <w:ind w:right="149"/>
              <w:jc w:val="right"/>
              <w:rPr>
                <w:b/>
                <w:sz w:val="18"/>
              </w:rPr>
            </w:pPr>
            <w:r>
              <w:rPr>
                <w:b/>
                <w:color w:val="231F20"/>
                <w:spacing w:val="-2"/>
                <w:sz w:val="18"/>
              </w:rPr>
              <w:t>Percent</w:t>
            </w:r>
          </w:p>
        </w:tc>
      </w:tr>
      <w:tr>
        <w:trPr>
          <w:trHeight w:val="243" w:hRule="atLeast"/>
        </w:trPr>
        <w:tc>
          <w:tcPr>
            <w:tcW w:w="3248" w:type="dxa"/>
          </w:tcPr>
          <w:p>
            <w:pPr>
              <w:pStyle w:val="TableParagraph"/>
              <w:rPr>
                <w:rFonts w:ascii="Times New Roman"/>
                <w:sz w:val="16"/>
              </w:rPr>
            </w:pPr>
          </w:p>
        </w:tc>
        <w:tc>
          <w:tcPr>
            <w:tcW w:w="988" w:type="dxa"/>
            <w:tcBorders>
              <w:bottom w:val="single" w:sz="6" w:space="0" w:color="8B7D79"/>
            </w:tcBorders>
          </w:tcPr>
          <w:p>
            <w:pPr>
              <w:pStyle w:val="TableParagraph"/>
              <w:spacing w:before="3"/>
              <w:ind w:left="320"/>
              <w:rPr>
                <w:b/>
                <w:sz w:val="18"/>
              </w:rPr>
            </w:pPr>
            <w:r>
              <w:rPr>
                <w:b/>
                <w:color w:val="231F20"/>
                <w:spacing w:val="-4"/>
                <w:w w:val="105"/>
                <w:sz w:val="18"/>
              </w:rPr>
              <w:t>2025</w:t>
            </w:r>
          </w:p>
        </w:tc>
        <w:tc>
          <w:tcPr>
            <w:tcW w:w="92" w:type="dxa"/>
          </w:tcPr>
          <w:p>
            <w:pPr>
              <w:pStyle w:val="TableParagraph"/>
              <w:rPr>
                <w:rFonts w:ascii="Times New Roman"/>
                <w:sz w:val="16"/>
              </w:rPr>
            </w:pPr>
          </w:p>
        </w:tc>
        <w:tc>
          <w:tcPr>
            <w:tcW w:w="1070" w:type="dxa"/>
            <w:tcBorders>
              <w:bottom w:val="single" w:sz="6" w:space="0" w:color="8B7D79"/>
            </w:tcBorders>
          </w:tcPr>
          <w:p>
            <w:pPr>
              <w:pStyle w:val="TableParagraph"/>
              <w:spacing w:before="3"/>
              <w:ind w:left="320"/>
              <w:rPr>
                <w:b/>
                <w:sz w:val="18"/>
              </w:rPr>
            </w:pPr>
            <w:r>
              <w:rPr>
                <w:b/>
                <w:color w:val="231F20"/>
                <w:spacing w:val="-4"/>
                <w:w w:val="105"/>
                <w:sz w:val="18"/>
              </w:rPr>
              <w:t>2024</w:t>
            </w:r>
          </w:p>
        </w:tc>
        <w:tc>
          <w:tcPr>
            <w:tcW w:w="1134" w:type="dxa"/>
            <w:tcBorders>
              <w:bottom w:val="single" w:sz="6" w:space="0" w:color="8B7D79"/>
            </w:tcBorders>
          </w:tcPr>
          <w:p>
            <w:pPr>
              <w:pStyle w:val="TableParagraph"/>
              <w:spacing w:before="3"/>
              <w:ind w:right="162"/>
              <w:jc w:val="right"/>
              <w:rPr>
                <w:b/>
                <w:sz w:val="18"/>
              </w:rPr>
            </w:pPr>
            <w:r>
              <w:rPr>
                <w:b/>
                <w:color w:val="231F20"/>
                <w:spacing w:val="-2"/>
                <w:sz w:val="18"/>
              </w:rPr>
              <w:t>(decrease)</w:t>
            </w:r>
          </w:p>
        </w:tc>
        <w:tc>
          <w:tcPr>
            <w:tcW w:w="952" w:type="dxa"/>
            <w:tcBorders>
              <w:bottom w:val="single" w:sz="6" w:space="0" w:color="8B7D79"/>
            </w:tcBorders>
          </w:tcPr>
          <w:p>
            <w:pPr>
              <w:pStyle w:val="TableParagraph"/>
              <w:spacing w:before="3"/>
              <w:ind w:left="184"/>
              <w:rPr>
                <w:b/>
                <w:sz w:val="18"/>
              </w:rPr>
            </w:pPr>
            <w:r>
              <w:rPr>
                <w:b/>
                <w:color w:val="231F20"/>
                <w:spacing w:val="-2"/>
                <w:sz w:val="18"/>
              </w:rPr>
              <w:t>change</w:t>
            </w:r>
          </w:p>
        </w:tc>
        <w:tc>
          <w:tcPr>
            <w:tcW w:w="85" w:type="dxa"/>
          </w:tcPr>
          <w:p>
            <w:pPr>
              <w:pStyle w:val="TableParagraph"/>
              <w:rPr>
                <w:rFonts w:ascii="Times New Roman"/>
                <w:sz w:val="16"/>
              </w:rPr>
            </w:pPr>
          </w:p>
        </w:tc>
        <w:tc>
          <w:tcPr>
            <w:tcW w:w="1081" w:type="dxa"/>
            <w:tcBorders>
              <w:bottom w:val="single" w:sz="6" w:space="0" w:color="8B7D79"/>
            </w:tcBorders>
          </w:tcPr>
          <w:p>
            <w:pPr>
              <w:pStyle w:val="TableParagraph"/>
              <w:spacing w:before="3"/>
              <w:ind w:left="325"/>
              <w:rPr>
                <w:b/>
                <w:sz w:val="18"/>
              </w:rPr>
            </w:pPr>
            <w:r>
              <w:rPr>
                <w:b/>
                <w:color w:val="231F20"/>
                <w:spacing w:val="-4"/>
                <w:w w:val="105"/>
                <w:sz w:val="18"/>
              </w:rPr>
              <w:t>2023</w:t>
            </w:r>
          </w:p>
        </w:tc>
        <w:tc>
          <w:tcPr>
            <w:tcW w:w="989" w:type="dxa"/>
            <w:tcBorders>
              <w:bottom w:val="single" w:sz="6" w:space="0" w:color="8B7D79"/>
            </w:tcBorders>
          </w:tcPr>
          <w:p>
            <w:pPr>
              <w:pStyle w:val="TableParagraph"/>
              <w:spacing w:before="3"/>
              <w:ind w:right="32"/>
              <w:jc w:val="right"/>
              <w:rPr>
                <w:b/>
                <w:sz w:val="18"/>
              </w:rPr>
            </w:pPr>
            <w:r>
              <w:rPr>
                <w:b/>
                <w:color w:val="231F20"/>
                <w:spacing w:val="-2"/>
                <w:sz w:val="18"/>
              </w:rPr>
              <w:t>(decrease)</w:t>
            </w:r>
          </w:p>
        </w:tc>
        <w:tc>
          <w:tcPr>
            <w:tcW w:w="93" w:type="dxa"/>
          </w:tcPr>
          <w:p>
            <w:pPr>
              <w:pStyle w:val="TableParagraph"/>
              <w:rPr>
                <w:rFonts w:ascii="Times New Roman"/>
                <w:sz w:val="16"/>
              </w:rPr>
            </w:pPr>
          </w:p>
        </w:tc>
        <w:tc>
          <w:tcPr>
            <w:tcW w:w="999" w:type="dxa"/>
            <w:tcBorders>
              <w:bottom w:val="single" w:sz="6" w:space="0" w:color="8B7D79"/>
            </w:tcBorders>
          </w:tcPr>
          <w:p>
            <w:pPr>
              <w:pStyle w:val="TableParagraph"/>
              <w:spacing w:before="3"/>
              <w:ind w:right="168"/>
              <w:jc w:val="right"/>
              <w:rPr>
                <w:b/>
                <w:sz w:val="18"/>
              </w:rPr>
            </w:pPr>
            <w:r>
              <w:rPr>
                <w:b/>
                <w:color w:val="231F20"/>
                <w:spacing w:val="-2"/>
                <w:sz w:val="18"/>
              </w:rPr>
              <w:t>change</w:t>
            </w:r>
          </w:p>
        </w:tc>
      </w:tr>
      <w:tr>
        <w:trPr>
          <w:trHeight w:val="542" w:hRule="atLeast"/>
        </w:trPr>
        <w:tc>
          <w:tcPr>
            <w:tcW w:w="3248" w:type="dxa"/>
          </w:tcPr>
          <w:p>
            <w:pPr>
              <w:pStyle w:val="TableParagraph"/>
              <w:spacing w:before="76"/>
              <w:ind w:left="70"/>
              <w:rPr>
                <w:b/>
                <w:sz w:val="18"/>
              </w:rPr>
            </w:pPr>
            <w:r>
              <w:rPr>
                <w:b/>
                <w:color w:val="231F20"/>
                <w:spacing w:val="-9"/>
                <w:sz w:val="18"/>
              </w:rPr>
              <w:t>Operating</w:t>
            </w:r>
            <w:r>
              <w:rPr>
                <w:b/>
                <w:color w:val="231F20"/>
                <w:spacing w:val="-11"/>
                <w:sz w:val="18"/>
              </w:rPr>
              <w:t> </w:t>
            </w:r>
            <w:r>
              <w:rPr>
                <w:b/>
                <w:color w:val="231F20"/>
                <w:spacing w:val="-2"/>
                <w:sz w:val="18"/>
              </w:rPr>
              <w:t>revenues</w:t>
            </w:r>
          </w:p>
          <w:p>
            <w:pPr>
              <w:pStyle w:val="TableParagraph"/>
              <w:spacing w:before="31"/>
              <w:ind w:left="141"/>
              <w:rPr>
                <w:sz w:val="18"/>
              </w:rPr>
            </w:pPr>
            <w:r>
              <w:rPr>
                <w:color w:val="231F20"/>
                <w:spacing w:val="-6"/>
                <w:sz w:val="18"/>
              </w:rPr>
              <w:t>Sales</w:t>
            </w:r>
            <w:r>
              <w:rPr>
                <w:color w:val="231F20"/>
                <w:spacing w:val="-17"/>
                <w:sz w:val="18"/>
              </w:rPr>
              <w:t> </w:t>
            </w:r>
            <w:r>
              <w:rPr>
                <w:color w:val="231F20"/>
                <w:spacing w:val="-6"/>
                <w:sz w:val="18"/>
              </w:rPr>
              <w:t>of</w:t>
            </w:r>
            <w:r>
              <w:rPr>
                <w:color w:val="231F20"/>
                <w:spacing w:val="-16"/>
                <w:sz w:val="18"/>
              </w:rPr>
              <w:t> </w:t>
            </w:r>
            <w:r>
              <w:rPr>
                <w:color w:val="231F20"/>
                <w:spacing w:val="-6"/>
                <w:sz w:val="18"/>
              </w:rPr>
              <w:t>goods</w:t>
            </w:r>
            <w:r>
              <w:rPr>
                <w:color w:val="231F20"/>
                <w:spacing w:val="-16"/>
                <w:sz w:val="18"/>
              </w:rPr>
              <w:t> </w:t>
            </w:r>
            <w:r>
              <w:rPr>
                <w:color w:val="231F20"/>
                <w:spacing w:val="-6"/>
                <w:sz w:val="18"/>
              </w:rPr>
              <w:t>and</w:t>
            </w:r>
            <w:r>
              <w:rPr>
                <w:color w:val="231F20"/>
                <w:spacing w:val="-16"/>
                <w:sz w:val="18"/>
              </w:rPr>
              <w:t> </w:t>
            </w:r>
            <w:r>
              <w:rPr>
                <w:color w:val="231F20"/>
                <w:spacing w:val="-6"/>
                <w:sz w:val="18"/>
              </w:rPr>
              <w:t>services</w:t>
            </w:r>
          </w:p>
        </w:tc>
        <w:tc>
          <w:tcPr>
            <w:tcW w:w="988" w:type="dxa"/>
            <w:tcBorders>
              <w:top w:val="single" w:sz="6" w:space="0" w:color="8B7D79"/>
            </w:tcBorders>
          </w:tcPr>
          <w:p>
            <w:pPr>
              <w:pStyle w:val="TableParagraph"/>
              <w:spacing w:before="106"/>
              <w:rPr>
                <w:b/>
                <w:sz w:val="18"/>
              </w:rPr>
            </w:pPr>
          </w:p>
          <w:p>
            <w:pPr>
              <w:pStyle w:val="TableParagraph"/>
              <w:tabs>
                <w:tab w:pos="335" w:val="left" w:leader="none"/>
              </w:tabs>
              <w:spacing w:before="1"/>
              <w:ind w:right="55"/>
              <w:jc w:val="right"/>
              <w:rPr>
                <w:sz w:val="18"/>
              </w:rPr>
            </w:pPr>
            <w:r>
              <w:rPr>
                <w:color w:val="231F20"/>
                <w:spacing w:val="-10"/>
                <w:w w:val="105"/>
                <w:sz w:val="18"/>
              </w:rPr>
              <w:t>$</w:t>
            </w:r>
            <w:r>
              <w:rPr>
                <w:color w:val="231F20"/>
                <w:sz w:val="18"/>
              </w:rPr>
              <w:tab/>
            </w:r>
            <w:r>
              <w:rPr>
                <w:color w:val="231F20"/>
                <w:spacing w:val="-2"/>
                <w:w w:val="105"/>
                <w:sz w:val="18"/>
              </w:rPr>
              <w:t>54,774</w:t>
            </w:r>
          </w:p>
        </w:tc>
        <w:tc>
          <w:tcPr>
            <w:tcW w:w="92" w:type="dxa"/>
          </w:tcPr>
          <w:p>
            <w:pPr>
              <w:pStyle w:val="TableParagraph"/>
              <w:rPr>
                <w:rFonts w:ascii="Times New Roman"/>
                <w:sz w:val="18"/>
              </w:rPr>
            </w:pPr>
          </w:p>
        </w:tc>
        <w:tc>
          <w:tcPr>
            <w:tcW w:w="1070" w:type="dxa"/>
            <w:tcBorders>
              <w:top w:val="single" w:sz="6" w:space="0" w:color="8B7D79"/>
            </w:tcBorders>
          </w:tcPr>
          <w:p>
            <w:pPr>
              <w:pStyle w:val="TableParagraph"/>
              <w:spacing w:before="106"/>
              <w:rPr>
                <w:b/>
                <w:sz w:val="18"/>
              </w:rPr>
            </w:pPr>
          </w:p>
          <w:p>
            <w:pPr>
              <w:pStyle w:val="TableParagraph"/>
              <w:tabs>
                <w:tab w:pos="335" w:val="left" w:leader="none"/>
              </w:tabs>
              <w:spacing w:before="1"/>
              <w:ind w:right="137"/>
              <w:jc w:val="right"/>
              <w:rPr>
                <w:sz w:val="18"/>
              </w:rPr>
            </w:pPr>
            <w:r>
              <w:rPr>
                <w:color w:val="231F20"/>
                <w:spacing w:val="-10"/>
                <w:w w:val="105"/>
                <w:sz w:val="18"/>
              </w:rPr>
              <w:t>$</w:t>
            </w:r>
            <w:r>
              <w:rPr>
                <w:color w:val="231F20"/>
                <w:sz w:val="18"/>
              </w:rPr>
              <w:tab/>
            </w:r>
            <w:r>
              <w:rPr>
                <w:color w:val="231F20"/>
                <w:spacing w:val="-2"/>
                <w:w w:val="105"/>
                <w:sz w:val="18"/>
              </w:rPr>
              <w:t>45,604</w:t>
            </w:r>
          </w:p>
        </w:tc>
        <w:tc>
          <w:tcPr>
            <w:tcW w:w="1134" w:type="dxa"/>
            <w:tcBorders>
              <w:top w:val="single" w:sz="6" w:space="0" w:color="8B7D79"/>
            </w:tcBorders>
          </w:tcPr>
          <w:p>
            <w:pPr>
              <w:pStyle w:val="TableParagraph"/>
              <w:spacing w:before="106"/>
              <w:rPr>
                <w:b/>
                <w:sz w:val="18"/>
              </w:rPr>
            </w:pPr>
          </w:p>
          <w:p>
            <w:pPr>
              <w:pStyle w:val="TableParagraph"/>
              <w:tabs>
                <w:tab w:pos="438" w:val="left" w:leader="none"/>
              </w:tabs>
              <w:spacing w:before="1"/>
              <w:ind w:right="191"/>
              <w:jc w:val="right"/>
              <w:rPr>
                <w:sz w:val="18"/>
              </w:rPr>
            </w:pPr>
            <w:r>
              <w:rPr>
                <w:color w:val="231F20"/>
                <w:spacing w:val="-10"/>
                <w:w w:val="105"/>
                <w:sz w:val="18"/>
              </w:rPr>
              <w:t>$</w:t>
            </w:r>
            <w:r>
              <w:rPr>
                <w:color w:val="231F20"/>
                <w:sz w:val="18"/>
              </w:rPr>
              <w:tab/>
            </w:r>
            <w:r>
              <w:rPr>
                <w:color w:val="231F20"/>
                <w:spacing w:val="-2"/>
                <w:w w:val="105"/>
                <w:sz w:val="18"/>
              </w:rPr>
              <w:t>9,170</w:t>
            </w:r>
          </w:p>
        </w:tc>
        <w:tc>
          <w:tcPr>
            <w:tcW w:w="952" w:type="dxa"/>
            <w:tcBorders>
              <w:top w:val="single" w:sz="6" w:space="0" w:color="8B7D79"/>
            </w:tcBorders>
          </w:tcPr>
          <w:p>
            <w:pPr>
              <w:pStyle w:val="TableParagraph"/>
              <w:spacing w:before="106"/>
              <w:rPr>
                <w:b/>
                <w:sz w:val="18"/>
              </w:rPr>
            </w:pPr>
          </w:p>
          <w:p>
            <w:pPr>
              <w:pStyle w:val="TableParagraph"/>
              <w:spacing w:before="1"/>
              <w:ind w:right="7"/>
              <w:jc w:val="right"/>
              <w:rPr>
                <w:sz w:val="18"/>
              </w:rPr>
            </w:pPr>
            <w:r>
              <w:rPr>
                <w:color w:val="231F20"/>
                <w:spacing w:val="-5"/>
                <w:sz w:val="18"/>
              </w:rPr>
              <w:t>20%</w:t>
            </w:r>
          </w:p>
        </w:tc>
        <w:tc>
          <w:tcPr>
            <w:tcW w:w="85" w:type="dxa"/>
          </w:tcPr>
          <w:p>
            <w:pPr>
              <w:pStyle w:val="TableParagraph"/>
              <w:rPr>
                <w:rFonts w:ascii="Times New Roman"/>
                <w:sz w:val="18"/>
              </w:rPr>
            </w:pPr>
          </w:p>
        </w:tc>
        <w:tc>
          <w:tcPr>
            <w:tcW w:w="1081" w:type="dxa"/>
            <w:tcBorders>
              <w:top w:val="single" w:sz="6" w:space="0" w:color="8B7D79"/>
            </w:tcBorders>
          </w:tcPr>
          <w:p>
            <w:pPr>
              <w:pStyle w:val="TableParagraph"/>
              <w:spacing w:before="106"/>
              <w:rPr>
                <w:b/>
                <w:sz w:val="18"/>
              </w:rPr>
            </w:pPr>
          </w:p>
          <w:p>
            <w:pPr>
              <w:pStyle w:val="TableParagraph"/>
              <w:tabs>
                <w:tab w:pos="335" w:val="left" w:leader="none"/>
              </w:tabs>
              <w:spacing w:before="1"/>
              <w:ind w:right="149"/>
              <w:jc w:val="right"/>
              <w:rPr>
                <w:sz w:val="18"/>
              </w:rPr>
            </w:pPr>
            <w:r>
              <w:rPr>
                <w:color w:val="231F20"/>
                <w:spacing w:val="-10"/>
                <w:w w:val="105"/>
                <w:sz w:val="18"/>
              </w:rPr>
              <w:t>$</w:t>
            </w:r>
            <w:r>
              <w:rPr>
                <w:color w:val="231F20"/>
                <w:sz w:val="18"/>
              </w:rPr>
              <w:tab/>
            </w:r>
            <w:r>
              <w:rPr>
                <w:color w:val="231F20"/>
                <w:spacing w:val="-2"/>
                <w:w w:val="105"/>
                <w:sz w:val="18"/>
              </w:rPr>
              <w:t>42,273</w:t>
            </w:r>
          </w:p>
        </w:tc>
        <w:tc>
          <w:tcPr>
            <w:tcW w:w="989" w:type="dxa"/>
            <w:tcBorders>
              <w:top w:val="single" w:sz="6" w:space="0" w:color="8B7D79"/>
            </w:tcBorders>
          </w:tcPr>
          <w:p>
            <w:pPr>
              <w:pStyle w:val="TableParagraph"/>
              <w:spacing w:before="106"/>
              <w:rPr>
                <w:b/>
                <w:sz w:val="18"/>
              </w:rPr>
            </w:pPr>
          </w:p>
          <w:p>
            <w:pPr>
              <w:pStyle w:val="TableParagraph"/>
              <w:tabs>
                <w:tab w:pos="438" w:val="left" w:leader="none"/>
              </w:tabs>
              <w:spacing w:before="1"/>
              <w:ind w:right="58"/>
              <w:jc w:val="right"/>
              <w:rPr>
                <w:sz w:val="18"/>
              </w:rPr>
            </w:pPr>
            <w:r>
              <w:rPr>
                <w:color w:val="231F20"/>
                <w:spacing w:val="-10"/>
                <w:w w:val="105"/>
                <w:sz w:val="18"/>
              </w:rPr>
              <w:t>$</w:t>
            </w:r>
            <w:r>
              <w:rPr>
                <w:color w:val="231F20"/>
                <w:sz w:val="18"/>
              </w:rPr>
              <w:tab/>
            </w:r>
            <w:r>
              <w:rPr>
                <w:color w:val="231F20"/>
                <w:spacing w:val="-2"/>
                <w:w w:val="105"/>
                <w:sz w:val="18"/>
              </w:rPr>
              <w:t>3,331</w:t>
            </w:r>
          </w:p>
        </w:tc>
        <w:tc>
          <w:tcPr>
            <w:tcW w:w="93" w:type="dxa"/>
          </w:tcPr>
          <w:p>
            <w:pPr>
              <w:pStyle w:val="TableParagraph"/>
              <w:rPr>
                <w:rFonts w:ascii="Times New Roman"/>
                <w:sz w:val="18"/>
              </w:rPr>
            </w:pPr>
          </w:p>
        </w:tc>
        <w:tc>
          <w:tcPr>
            <w:tcW w:w="999" w:type="dxa"/>
            <w:tcBorders>
              <w:top w:val="single" w:sz="6" w:space="0" w:color="8B7D79"/>
            </w:tcBorders>
          </w:tcPr>
          <w:p>
            <w:pPr>
              <w:pStyle w:val="TableParagraph"/>
              <w:spacing w:before="106"/>
              <w:rPr>
                <w:b/>
                <w:sz w:val="18"/>
              </w:rPr>
            </w:pPr>
          </w:p>
          <w:p>
            <w:pPr>
              <w:pStyle w:val="TableParagraph"/>
              <w:spacing w:before="1"/>
              <w:ind w:right="94"/>
              <w:jc w:val="right"/>
              <w:rPr>
                <w:sz w:val="18"/>
              </w:rPr>
            </w:pPr>
            <w:r>
              <w:rPr>
                <w:color w:val="231F20"/>
                <w:spacing w:val="-5"/>
                <w:sz w:val="18"/>
              </w:rPr>
              <w:t>8%</w:t>
            </w:r>
          </w:p>
        </w:tc>
      </w:tr>
      <w:tr>
        <w:trPr>
          <w:trHeight w:val="237" w:hRule="atLeast"/>
        </w:trPr>
        <w:tc>
          <w:tcPr>
            <w:tcW w:w="3248" w:type="dxa"/>
          </w:tcPr>
          <w:p>
            <w:pPr>
              <w:pStyle w:val="TableParagraph"/>
              <w:spacing w:before="8"/>
              <w:ind w:left="141"/>
              <w:rPr>
                <w:sz w:val="18"/>
              </w:rPr>
            </w:pPr>
            <w:r>
              <w:rPr>
                <w:color w:val="231F20"/>
                <w:w w:val="90"/>
                <w:sz w:val="18"/>
              </w:rPr>
              <w:t>SEC</w:t>
            </w:r>
            <w:r>
              <w:rPr>
                <w:color w:val="231F20"/>
                <w:spacing w:val="-11"/>
                <w:w w:val="90"/>
                <w:sz w:val="18"/>
              </w:rPr>
              <w:t> </w:t>
            </w:r>
            <w:r>
              <w:rPr>
                <w:color w:val="231F20"/>
                <w:w w:val="90"/>
                <w:sz w:val="18"/>
              </w:rPr>
              <w:t>and</w:t>
            </w:r>
            <w:r>
              <w:rPr>
                <w:color w:val="231F20"/>
                <w:spacing w:val="-10"/>
                <w:w w:val="90"/>
                <w:sz w:val="18"/>
              </w:rPr>
              <w:t> </w:t>
            </w:r>
            <w:r>
              <w:rPr>
                <w:color w:val="231F20"/>
                <w:w w:val="90"/>
                <w:sz w:val="18"/>
              </w:rPr>
              <w:t>NCAA</w:t>
            </w:r>
            <w:r>
              <w:rPr>
                <w:color w:val="231F20"/>
                <w:spacing w:val="-10"/>
                <w:w w:val="90"/>
                <w:sz w:val="18"/>
              </w:rPr>
              <w:t> </w:t>
            </w:r>
            <w:r>
              <w:rPr>
                <w:color w:val="231F20"/>
                <w:spacing w:val="-2"/>
                <w:w w:val="90"/>
                <w:sz w:val="18"/>
              </w:rPr>
              <w:t>distributions</w:t>
            </w:r>
          </w:p>
        </w:tc>
        <w:tc>
          <w:tcPr>
            <w:tcW w:w="988" w:type="dxa"/>
          </w:tcPr>
          <w:p>
            <w:pPr>
              <w:pStyle w:val="TableParagraph"/>
              <w:spacing w:before="8"/>
              <w:ind w:right="55"/>
              <w:jc w:val="right"/>
              <w:rPr>
                <w:sz w:val="18"/>
              </w:rPr>
            </w:pPr>
            <w:r>
              <w:rPr>
                <w:color w:val="231F20"/>
                <w:spacing w:val="-2"/>
                <w:sz w:val="18"/>
              </w:rPr>
              <w:t>62,453</w:t>
            </w:r>
          </w:p>
        </w:tc>
        <w:tc>
          <w:tcPr>
            <w:tcW w:w="92" w:type="dxa"/>
          </w:tcPr>
          <w:p>
            <w:pPr>
              <w:pStyle w:val="TableParagraph"/>
              <w:rPr>
                <w:rFonts w:ascii="Times New Roman"/>
                <w:sz w:val="16"/>
              </w:rPr>
            </w:pPr>
          </w:p>
        </w:tc>
        <w:tc>
          <w:tcPr>
            <w:tcW w:w="1070" w:type="dxa"/>
          </w:tcPr>
          <w:p>
            <w:pPr>
              <w:pStyle w:val="TableParagraph"/>
              <w:spacing w:before="8"/>
              <w:ind w:right="137"/>
              <w:jc w:val="right"/>
              <w:rPr>
                <w:sz w:val="18"/>
              </w:rPr>
            </w:pPr>
            <w:r>
              <w:rPr>
                <w:color w:val="231F20"/>
                <w:spacing w:val="-2"/>
                <w:sz w:val="18"/>
              </w:rPr>
              <w:t>52,856</w:t>
            </w:r>
          </w:p>
        </w:tc>
        <w:tc>
          <w:tcPr>
            <w:tcW w:w="1134" w:type="dxa"/>
          </w:tcPr>
          <w:p>
            <w:pPr>
              <w:pStyle w:val="TableParagraph"/>
              <w:spacing w:before="8"/>
              <w:ind w:right="191"/>
              <w:jc w:val="right"/>
              <w:rPr>
                <w:sz w:val="18"/>
              </w:rPr>
            </w:pPr>
            <w:r>
              <w:rPr>
                <w:color w:val="231F20"/>
                <w:spacing w:val="-2"/>
                <w:sz w:val="18"/>
              </w:rPr>
              <w:t>9,597</w:t>
            </w:r>
          </w:p>
        </w:tc>
        <w:tc>
          <w:tcPr>
            <w:tcW w:w="952" w:type="dxa"/>
          </w:tcPr>
          <w:p>
            <w:pPr>
              <w:pStyle w:val="TableParagraph"/>
              <w:spacing w:before="8"/>
              <w:ind w:right="7"/>
              <w:jc w:val="right"/>
              <w:rPr>
                <w:sz w:val="18"/>
              </w:rPr>
            </w:pPr>
            <w:r>
              <w:rPr>
                <w:color w:val="231F20"/>
                <w:spacing w:val="-5"/>
                <w:sz w:val="18"/>
              </w:rPr>
              <w:t>18%</w:t>
            </w:r>
          </w:p>
        </w:tc>
        <w:tc>
          <w:tcPr>
            <w:tcW w:w="85" w:type="dxa"/>
          </w:tcPr>
          <w:p>
            <w:pPr>
              <w:pStyle w:val="TableParagraph"/>
              <w:rPr>
                <w:rFonts w:ascii="Times New Roman"/>
                <w:sz w:val="16"/>
              </w:rPr>
            </w:pPr>
          </w:p>
        </w:tc>
        <w:tc>
          <w:tcPr>
            <w:tcW w:w="1081" w:type="dxa"/>
          </w:tcPr>
          <w:p>
            <w:pPr>
              <w:pStyle w:val="TableParagraph"/>
              <w:spacing w:before="8"/>
              <w:ind w:right="149"/>
              <w:jc w:val="right"/>
              <w:rPr>
                <w:sz w:val="18"/>
              </w:rPr>
            </w:pPr>
            <w:r>
              <w:rPr>
                <w:color w:val="231F20"/>
                <w:spacing w:val="-2"/>
                <w:sz w:val="18"/>
              </w:rPr>
              <w:t>51,756</w:t>
            </w:r>
          </w:p>
        </w:tc>
        <w:tc>
          <w:tcPr>
            <w:tcW w:w="989" w:type="dxa"/>
          </w:tcPr>
          <w:p>
            <w:pPr>
              <w:pStyle w:val="TableParagraph"/>
              <w:spacing w:before="8"/>
              <w:ind w:right="58"/>
              <w:jc w:val="right"/>
              <w:rPr>
                <w:sz w:val="18"/>
              </w:rPr>
            </w:pPr>
            <w:r>
              <w:rPr>
                <w:color w:val="231F20"/>
                <w:spacing w:val="-2"/>
                <w:sz w:val="18"/>
              </w:rPr>
              <w:t>1,100</w:t>
            </w:r>
          </w:p>
        </w:tc>
        <w:tc>
          <w:tcPr>
            <w:tcW w:w="93" w:type="dxa"/>
          </w:tcPr>
          <w:p>
            <w:pPr>
              <w:pStyle w:val="TableParagraph"/>
              <w:rPr>
                <w:rFonts w:ascii="Times New Roman"/>
                <w:sz w:val="16"/>
              </w:rPr>
            </w:pPr>
          </w:p>
        </w:tc>
        <w:tc>
          <w:tcPr>
            <w:tcW w:w="999" w:type="dxa"/>
          </w:tcPr>
          <w:p>
            <w:pPr>
              <w:pStyle w:val="TableParagraph"/>
              <w:spacing w:before="8"/>
              <w:ind w:right="94"/>
              <w:jc w:val="right"/>
              <w:rPr>
                <w:sz w:val="18"/>
              </w:rPr>
            </w:pPr>
            <w:r>
              <w:rPr>
                <w:color w:val="231F20"/>
                <w:spacing w:val="-5"/>
                <w:sz w:val="18"/>
              </w:rPr>
              <w:t>2%</w:t>
            </w:r>
          </w:p>
        </w:tc>
      </w:tr>
      <w:tr>
        <w:trPr>
          <w:trHeight w:val="237" w:hRule="atLeast"/>
        </w:trPr>
        <w:tc>
          <w:tcPr>
            <w:tcW w:w="3248" w:type="dxa"/>
          </w:tcPr>
          <w:p>
            <w:pPr>
              <w:pStyle w:val="TableParagraph"/>
              <w:spacing w:before="8"/>
              <w:ind w:left="141"/>
              <w:rPr>
                <w:sz w:val="18"/>
              </w:rPr>
            </w:pPr>
            <w:r>
              <w:rPr>
                <w:color w:val="231F20"/>
                <w:spacing w:val="-2"/>
                <w:w w:val="105"/>
                <w:sz w:val="18"/>
              </w:rPr>
              <w:t>Contributions</w:t>
            </w:r>
          </w:p>
        </w:tc>
        <w:tc>
          <w:tcPr>
            <w:tcW w:w="988" w:type="dxa"/>
          </w:tcPr>
          <w:p>
            <w:pPr>
              <w:pStyle w:val="TableParagraph"/>
              <w:spacing w:before="8"/>
              <w:ind w:right="55"/>
              <w:jc w:val="right"/>
              <w:rPr>
                <w:sz w:val="18"/>
              </w:rPr>
            </w:pPr>
            <w:r>
              <w:rPr>
                <w:color w:val="231F20"/>
                <w:spacing w:val="-2"/>
                <w:sz w:val="18"/>
              </w:rPr>
              <w:t>42,346</w:t>
            </w:r>
          </w:p>
        </w:tc>
        <w:tc>
          <w:tcPr>
            <w:tcW w:w="92" w:type="dxa"/>
          </w:tcPr>
          <w:p>
            <w:pPr>
              <w:pStyle w:val="TableParagraph"/>
              <w:rPr>
                <w:rFonts w:ascii="Times New Roman"/>
                <w:sz w:val="16"/>
              </w:rPr>
            </w:pPr>
          </w:p>
        </w:tc>
        <w:tc>
          <w:tcPr>
            <w:tcW w:w="1070" w:type="dxa"/>
          </w:tcPr>
          <w:p>
            <w:pPr>
              <w:pStyle w:val="TableParagraph"/>
              <w:spacing w:before="8"/>
              <w:ind w:right="137"/>
              <w:jc w:val="right"/>
              <w:rPr>
                <w:sz w:val="18"/>
              </w:rPr>
            </w:pPr>
            <w:r>
              <w:rPr>
                <w:color w:val="231F20"/>
                <w:spacing w:val="-2"/>
                <w:sz w:val="18"/>
              </w:rPr>
              <w:t>41,996</w:t>
            </w:r>
          </w:p>
        </w:tc>
        <w:tc>
          <w:tcPr>
            <w:tcW w:w="1134" w:type="dxa"/>
          </w:tcPr>
          <w:p>
            <w:pPr>
              <w:pStyle w:val="TableParagraph"/>
              <w:spacing w:before="8"/>
              <w:ind w:right="191"/>
              <w:jc w:val="right"/>
              <w:rPr>
                <w:sz w:val="18"/>
              </w:rPr>
            </w:pPr>
            <w:r>
              <w:rPr>
                <w:color w:val="231F20"/>
                <w:spacing w:val="-5"/>
                <w:w w:val="105"/>
                <w:sz w:val="18"/>
              </w:rPr>
              <w:t>350</w:t>
            </w:r>
          </w:p>
        </w:tc>
        <w:tc>
          <w:tcPr>
            <w:tcW w:w="952" w:type="dxa"/>
          </w:tcPr>
          <w:p>
            <w:pPr>
              <w:pStyle w:val="TableParagraph"/>
              <w:spacing w:before="8"/>
              <w:ind w:right="7"/>
              <w:jc w:val="right"/>
              <w:rPr>
                <w:sz w:val="18"/>
              </w:rPr>
            </w:pPr>
            <w:r>
              <w:rPr>
                <w:color w:val="231F20"/>
                <w:spacing w:val="-5"/>
                <w:sz w:val="18"/>
              </w:rPr>
              <w:t>1%</w:t>
            </w:r>
          </w:p>
        </w:tc>
        <w:tc>
          <w:tcPr>
            <w:tcW w:w="85" w:type="dxa"/>
          </w:tcPr>
          <w:p>
            <w:pPr>
              <w:pStyle w:val="TableParagraph"/>
              <w:rPr>
                <w:rFonts w:ascii="Times New Roman"/>
                <w:sz w:val="16"/>
              </w:rPr>
            </w:pPr>
          </w:p>
        </w:tc>
        <w:tc>
          <w:tcPr>
            <w:tcW w:w="1081" w:type="dxa"/>
          </w:tcPr>
          <w:p>
            <w:pPr>
              <w:pStyle w:val="TableParagraph"/>
              <w:spacing w:before="8"/>
              <w:ind w:right="149"/>
              <w:jc w:val="right"/>
              <w:rPr>
                <w:sz w:val="18"/>
              </w:rPr>
            </w:pPr>
            <w:r>
              <w:rPr>
                <w:color w:val="231F20"/>
                <w:spacing w:val="-2"/>
                <w:sz w:val="18"/>
              </w:rPr>
              <w:t>41,756</w:t>
            </w:r>
          </w:p>
        </w:tc>
        <w:tc>
          <w:tcPr>
            <w:tcW w:w="989" w:type="dxa"/>
          </w:tcPr>
          <w:p>
            <w:pPr>
              <w:pStyle w:val="TableParagraph"/>
              <w:spacing w:before="8"/>
              <w:ind w:right="58"/>
              <w:jc w:val="right"/>
              <w:rPr>
                <w:sz w:val="18"/>
              </w:rPr>
            </w:pPr>
            <w:r>
              <w:rPr>
                <w:color w:val="231F20"/>
                <w:spacing w:val="-5"/>
                <w:w w:val="105"/>
                <w:sz w:val="18"/>
              </w:rPr>
              <w:t>240</w:t>
            </w:r>
          </w:p>
        </w:tc>
        <w:tc>
          <w:tcPr>
            <w:tcW w:w="93" w:type="dxa"/>
          </w:tcPr>
          <w:p>
            <w:pPr>
              <w:pStyle w:val="TableParagraph"/>
              <w:rPr>
                <w:rFonts w:ascii="Times New Roman"/>
                <w:sz w:val="16"/>
              </w:rPr>
            </w:pPr>
          </w:p>
        </w:tc>
        <w:tc>
          <w:tcPr>
            <w:tcW w:w="999" w:type="dxa"/>
          </w:tcPr>
          <w:p>
            <w:pPr>
              <w:pStyle w:val="TableParagraph"/>
              <w:spacing w:before="8"/>
              <w:ind w:right="94"/>
              <w:jc w:val="right"/>
              <w:rPr>
                <w:sz w:val="18"/>
              </w:rPr>
            </w:pPr>
            <w:r>
              <w:rPr>
                <w:color w:val="231F20"/>
                <w:spacing w:val="-5"/>
                <w:sz w:val="18"/>
              </w:rPr>
              <w:t>1%</w:t>
            </w:r>
          </w:p>
        </w:tc>
      </w:tr>
      <w:tr>
        <w:trPr>
          <w:trHeight w:val="221" w:hRule="atLeast"/>
        </w:trPr>
        <w:tc>
          <w:tcPr>
            <w:tcW w:w="3248" w:type="dxa"/>
          </w:tcPr>
          <w:p>
            <w:pPr>
              <w:pStyle w:val="TableParagraph"/>
              <w:spacing w:line="193" w:lineRule="exact" w:before="8"/>
              <w:ind w:left="141"/>
              <w:rPr>
                <w:sz w:val="18"/>
              </w:rPr>
            </w:pPr>
            <w:r>
              <w:rPr>
                <w:color w:val="231F20"/>
                <w:spacing w:val="-8"/>
                <w:sz w:val="18"/>
              </w:rPr>
              <w:t>Royalties and sponsorships</w:t>
            </w:r>
          </w:p>
        </w:tc>
        <w:tc>
          <w:tcPr>
            <w:tcW w:w="988" w:type="dxa"/>
          </w:tcPr>
          <w:p>
            <w:pPr>
              <w:pStyle w:val="TableParagraph"/>
              <w:spacing w:line="193" w:lineRule="exact" w:before="8"/>
              <w:ind w:right="56"/>
              <w:jc w:val="right"/>
              <w:rPr>
                <w:sz w:val="18"/>
              </w:rPr>
            </w:pPr>
            <w:r>
              <w:rPr>
                <w:color w:val="231F20"/>
                <w:spacing w:val="-2"/>
                <w:sz w:val="18"/>
              </w:rPr>
              <w:t>28,538</w:t>
            </w:r>
          </w:p>
        </w:tc>
        <w:tc>
          <w:tcPr>
            <w:tcW w:w="92" w:type="dxa"/>
          </w:tcPr>
          <w:p>
            <w:pPr>
              <w:pStyle w:val="TableParagraph"/>
              <w:rPr>
                <w:rFonts w:ascii="Times New Roman"/>
                <w:sz w:val="14"/>
              </w:rPr>
            </w:pPr>
          </w:p>
        </w:tc>
        <w:tc>
          <w:tcPr>
            <w:tcW w:w="1070" w:type="dxa"/>
          </w:tcPr>
          <w:p>
            <w:pPr>
              <w:pStyle w:val="TableParagraph"/>
              <w:spacing w:line="193" w:lineRule="exact" w:before="8"/>
              <w:ind w:right="138"/>
              <w:jc w:val="right"/>
              <w:rPr>
                <w:sz w:val="18"/>
              </w:rPr>
            </w:pPr>
            <w:r>
              <w:rPr>
                <w:color w:val="231F20"/>
                <w:spacing w:val="-2"/>
                <w:sz w:val="18"/>
              </w:rPr>
              <w:t>27,792</w:t>
            </w:r>
          </w:p>
        </w:tc>
        <w:tc>
          <w:tcPr>
            <w:tcW w:w="1134" w:type="dxa"/>
          </w:tcPr>
          <w:p>
            <w:pPr>
              <w:pStyle w:val="TableParagraph"/>
              <w:spacing w:line="193" w:lineRule="exact" w:before="8"/>
              <w:ind w:right="192"/>
              <w:jc w:val="right"/>
              <w:rPr>
                <w:sz w:val="18"/>
              </w:rPr>
            </w:pPr>
            <w:r>
              <w:rPr>
                <w:color w:val="231F20"/>
                <w:spacing w:val="-5"/>
                <w:w w:val="105"/>
                <w:sz w:val="18"/>
              </w:rPr>
              <w:t>746</w:t>
            </w:r>
          </w:p>
        </w:tc>
        <w:tc>
          <w:tcPr>
            <w:tcW w:w="952" w:type="dxa"/>
          </w:tcPr>
          <w:p>
            <w:pPr>
              <w:pStyle w:val="TableParagraph"/>
              <w:spacing w:line="193" w:lineRule="exact" w:before="8"/>
              <w:ind w:right="8"/>
              <w:jc w:val="right"/>
              <w:rPr>
                <w:sz w:val="18"/>
              </w:rPr>
            </w:pPr>
            <w:r>
              <w:rPr>
                <w:color w:val="231F20"/>
                <w:spacing w:val="-5"/>
                <w:sz w:val="18"/>
              </w:rPr>
              <w:t>3%</w:t>
            </w:r>
          </w:p>
        </w:tc>
        <w:tc>
          <w:tcPr>
            <w:tcW w:w="85" w:type="dxa"/>
          </w:tcPr>
          <w:p>
            <w:pPr>
              <w:pStyle w:val="TableParagraph"/>
              <w:rPr>
                <w:rFonts w:ascii="Times New Roman"/>
                <w:sz w:val="14"/>
              </w:rPr>
            </w:pPr>
          </w:p>
        </w:tc>
        <w:tc>
          <w:tcPr>
            <w:tcW w:w="1081" w:type="dxa"/>
          </w:tcPr>
          <w:p>
            <w:pPr>
              <w:pStyle w:val="TableParagraph"/>
              <w:spacing w:line="193" w:lineRule="exact" w:before="8"/>
              <w:ind w:right="150"/>
              <w:jc w:val="right"/>
              <w:rPr>
                <w:sz w:val="18"/>
              </w:rPr>
            </w:pPr>
            <w:r>
              <w:rPr>
                <w:color w:val="231F20"/>
                <w:spacing w:val="-2"/>
                <w:sz w:val="18"/>
              </w:rPr>
              <w:t>25,299</w:t>
            </w:r>
          </w:p>
        </w:tc>
        <w:tc>
          <w:tcPr>
            <w:tcW w:w="989" w:type="dxa"/>
          </w:tcPr>
          <w:p>
            <w:pPr>
              <w:pStyle w:val="TableParagraph"/>
              <w:spacing w:line="193" w:lineRule="exact" w:before="8"/>
              <w:ind w:right="58"/>
              <w:jc w:val="right"/>
              <w:rPr>
                <w:sz w:val="18"/>
              </w:rPr>
            </w:pPr>
            <w:r>
              <w:rPr>
                <w:color w:val="231F20"/>
                <w:spacing w:val="-2"/>
                <w:sz w:val="18"/>
              </w:rPr>
              <w:t>2,493</w:t>
            </w:r>
          </w:p>
        </w:tc>
        <w:tc>
          <w:tcPr>
            <w:tcW w:w="93" w:type="dxa"/>
          </w:tcPr>
          <w:p>
            <w:pPr>
              <w:pStyle w:val="TableParagraph"/>
              <w:rPr>
                <w:rFonts w:ascii="Times New Roman"/>
                <w:sz w:val="14"/>
              </w:rPr>
            </w:pPr>
          </w:p>
        </w:tc>
        <w:tc>
          <w:tcPr>
            <w:tcW w:w="999" w:type="dxa"/>
          </w:tcPr>
          <w:p>
            <w:pPr>
              <w:pStyle w:val="TableParagraph"/>
              <w:spacing w:line="193" w:lineRule="exact" w:before="8"/>
              <w:ind w:right="94"/>
              <w:jc w:val="right"/>
              <w:rPr>
                <w:sz w:val="18"/>
              </w:rPr>
            </w:pPr>
            <w:r>
              <w:rPr>
                <w:color w:val="231F20"/>
                <w:spacing w:val="-5"/>
                <w:sz w:val="18"/>
              </w:rPr>
              <w:t>10%</w:t>
            </w:r>
          </w:p>
        </w:tc>
      </w:tr>
    </w:tbl>
    <w:p>
      <w:pPr>
        <w:tabs>
          <w:tab w:pos="3168" w:val="left" w:leader="none"/>
          <w:tab w:pos="3545" w:val="left" w:leader="none"/>
          <w:tab w:pos="4625" w:val="left" w:leader="none"/>
          <w:tab w:pos="5808" w:val="left" w:leader="none"/>
          <w:tab w:pos="7042" w:val="left" w:leader="none"/>
          <w:tab w:pos="7968" w:val="left" w:leader="none"/>
          <w:tab w:pos="9048" w:val="left" w:leader="none"/>
          <w:tab w:pos="10202" w:val="left" w:leader="none"/>
        </w:tabs>
        <w:spacing w:before="21"/>
        <w:ind w:left="71" w:right="0" w:firstLine="0"/>
        <w:jc w:val="center"/>
        <w:rPr>
          <w:rFonts w:ascii="Arial"/>
          <w:sz w:val="18"/>
        </w:rPr>
      </w:pPr>
      <w:r>
        <w:rPr>
          <w:rFonts w:ascii="Arial"/>
          <w:color w:val="231F20"/>
          <w:spacing w:val="-2"/>
          <w:sz w:val="18"/>
        </w:rPr>
        <w:t>Other</w:t>
      </w:r>
      <w:r>
        <w:rPr>
          <w:rFonts w:ascii="Arial"/>
          <w:color w:val="231F20"/>
          <w:sz w:val="18"/>
        </w:rPr>
        <w:tab/>
      </w:r>
      <w:r>
        <w:rPr>
          <w:rFonts w:ascii="Arial"/>
          <w:color w:val="231F20"/>
          <w:sz w:val="18"/>
          <w:u w:val="single" w:color="8B7D79"/>
        </w:rPr>
        <w:tab/>
        <w:t>16,066 </w:t>
      </w:r>
      <w:r>
        <w:rPr>
          <w:rFonts w:ascii="Arial"/>
          <w:color w:val="231F20"/>
          <w:sz w:val="18"/>
          <w:u w:val="none"/>
        </w:rPr>
        <w:t> </w:t>
      </w:r>
      <w:r>
        <w:rPr>
          <w:rFonts w:ascii="Arial"/>
          <w:color w:val="231F20"/>
          <w:sz w:val="18"/>
          <w:u w:val="single" w:color="8B7D79"/>
        </w:rPr>
        <w:tab/>
        <w:t>14,213 </w:t>
      </w:r>
      <w:r>
        <w:rPr>
          <w:rFonts w:ascii="Arial"/>
          <w:color w:val="231F20"/>
          <w:sz w:val="18"/>
          <w:u w:val="none"/>
        </w:rPr>
        <w:t> </w:t>
      </w:r>
      <w:r>
        <w:rPr>
          <w:rFonts w:ascii="Arial"/>
          <w:color w:val="231F20"/>
          <w:sz w:val="18"/>
          <w:u w:val="single" w:color="8B7D79"/>
        </w:rPr>
        <w:tab/>
        <w:t>1,853 </w:t>
      </w:r>
      <w:r>
        <w:rPr>
          <w:rFonts w:ascii="Arial"/>
          <w:color w:val="231F20"/>
          <w:sz w:val="18"/>
          <w:u w:val="none"/>
        </w:rPr>
        <w:t> </w:t>
      </w:r>
      <w:r>
        <w:rPr>
          <w:rFonts w:ascii="Arial"/>
          <w:color w:val="231F20"/>
          <w:sz w:val="18"/>
          <w:u w:val="single" w:color="8B7D79"/>
        </w:rPr>
        <w:tab/>
        <w:t>13%</w:t>
      </w:r>
      <w:r>
        <w:rPr>
          <w:rFonts w:ascii="Arial"/>
          <w:color w:val="231F20"/>
          <w:spacing w:val="34"/>
          <w:sz w:val="18"/>
          <w:u w:val="none"/>
        </w:rPr>
        <w:t> </w:t>
      </w:r>
      <w:r>
        <w:rPr>
          <w:rFonts w:ascii="Arial"/>
          <w:color w:val="231F20"/>
          <w:sz w:val="18"/>
          <w:u w:val="single" w:color="8B7D79"/>
        </w:rPr>
        <w:tab/>
        <w:t>9,186 </w:t>
      </w:r>
      <w:r>
        <w:rPr>
          <w:rFonts w:ascii="Arial"/>
          <w:color w:val="231F20"/>
          <w:sz w:val="18"/>
          <w:u w:val="none"/>
        </w:rPr>
        <w:t> </w:t>
      </w:r>
      <w:r>
        <w:rPr>
          <w:rFonts w:ascii="Arial"/>
          <w:color w:val="231F20"/>
          <w:sz w:val="18"/>
          <w:u w:val="single" w:color="8B7D79"/>
        </w:rPr>
        <w:tab/>
        <w:t>5,027 </w:t>
      </w:r>
      <w:r>
        <w:rPr>
          <w:rFonts w:ascii="Arial"/>
          <w:color w:val="231F20"/>
          <w:sz w:val="18"/>
          <w:u w:val="none"/>
        </w:rPr>
        <w:t> </w:t>
      </w:r>
      <w:r>
        <w:rPr>
          <w:rFonts w:ascii="Arial"/>
          <w:color w:val="231F20"/>
          <w:sz w:val="18"/>
          <w:u w:val="single" w:color="8B7D79"/>
        </w:rPr>
        <w:tab/>
      </w:r>
      <w:r>
        <w:rPr>
          <w:rFonts w:ascii="Arial"/>
          <w:color w:val="231F20"/>
          <w:spacing w:val="-5"/>
          <w:sz w:val="18"/>
          <w:u w:val="single" w:color="8B7D79"/>
        </w:rPr>
        <w:t>55%</w:t>
      </w:r>
      <w:r>
        <w:rPr>
          <w:rFonts w:ascii="Arial"/>
          <w:color w:val="231F20"/>
          <w:spacing w:val="80"/>
          <w:sz w:val="18"/>
          <w:u w:val="single" w:color="8B7D79"/>
        </w:rPr>
        <w:t> </w:t>
      </w:r>
    </w:p>
    <w:p>
      <w:pPr>
        <w:tabs>
          <w:tab w:pos="3349" w:val="left" w:leader="none"/>
          <w:tab w:pos="4429" w:val="left" w:leader="none"/>
          <w:tab w:pos="5613" w:val="left" w:leader="none"/>
          <w:tab w:pos="6950" w:val="left" w:leader="none"/>
          <w:tab w:pos="7669" w:val="left" w:leader="none"/>
          <w:tab w:pos="8853" w:val="left" w:leader="none"/>
          <w:tab w:pos="10213" w:val="left" w:leader="none"/>
        </w:tabs>
        <w:spacing w:before="31"/>
        <w:ind w:left="124" w:right="0" w:firstLine="0"/>
        <w:jc w:val="center"/>
        <w:rPr>
          <w:rFonts w:ascii="Arial"/>
          <w:sz w:val="18"/>
        </w:rPr>
      </w:pPr>
      <w:r>
        <w:rPr>
          <w:rFonts w:ascii="Arial"/>
          <w:color w:val="231F20"/>
          <w:spacing w:val="-6"/>
          <w:sz w:val="18"/>
        </w:rPr>
        <w:t>Total operating revenues</w:t>
      </w:r>
      <w:r>
        <w:rPr>
          <w:rFonts w:ascii="Arial"/>
          <w:color w:val="231F20"/>
          <w:sz w:val="18"/>
        </w:rPr>
        <w:tab/>
      </w:r>
      <w:r>
        <w:rPr>
          <w:rFonts w:ascii="Arial"/>
          <w:color w:val="231F20"/>
          <w:spacing w:val="-2"/>
          <w:sz w:val="18"/>
        </w:rPr>
        <w:t>204,177</w:t>
      </w:r>
      <w:r>
        <w:rPr>
          <w:rFonts w:ascii="Arial"/>
          <w:color w:val="231F20"/>
          <w:sz w:val="18"/>
        </w:rPr>
        <w:tab/>
      </w:r>
      <w:r>
        <w:rPr>
          <w:rFonts w:ascii="Arial"/>
          <w:color w:val="231F20"/>
          <w:spacing w:val="-2"/>
          <w:sz w:val="18"/>
        </w:rPr>
        <w:t>182,461</w:t>
      </w:r>
      <w:r>
        <w:rPr>
          <w:rFonts w:ascii="Arial"/>
          <w:color w:val="231F20"/>
          <w:sz w:val="18"/>
        </w:rPr>
        <w:tab/>
      </w:r>
      <w:r>
        <w:rPr>
          <w:rFonts w:ascii="Arial"/>
          <w:color w:val="231F20"/>
          <w:spacing w:val="-2"/>
          <w:sz w:val="18"/>
        </w:rPr>
        <w:t>21,716</w:t>
      </w:r>
      <w:r>
        <w:rPr>
          <w:rFonts w:ascii="Arial"/>
          <w:color w:val="231F20"/>
          <w:sz w:val="18"/>
        </w:rPr>
        <w:tab/>
      </w:r>
      <w:r>
        <w:rPr>
          <w:rFonts w:ascii="Arial"/>
          <w:color w:val="231F20"/>
          <w:spacing w:val="-5"/>
          <w:sz w:val="18"/>
        </w:rPr>
        <w:t>12%</w:t>
      </w:r>
      <w:r>
        <w:rPr>
          <w:rFonts w:ascii="Arial"/>
          <w:color w:val="231F20"/>
          <w:sz w:val="18"/>
        </w:rPr>
        <w:tab/>
      </w:r>
      <w:r>
        <w:rPr>
          <w:rFonts w:ascii="Arial"/>
          <w:color w:val="231F20"/>
          <w:spacing w:val="-2"/>
          <w:sz w:val="18"/>
        </w:rPr>
        <w:t>170,270</w:t>
      </w:r>
      <w:r>
        <w:rPr>
          <w:rFonts w:ascii="Arial"/>
          <w:color w:val="231F20"/>
          <w:sz w:val="18"/>
        </w:rPr>
        <w:tab/>
      </w:r>
      <w:r>
        <w:rPr>
          <w:rFonts w:ascii="Arial"/>
          <w:color w:val="231F20"/>
          <w:spacing w:val="-2"/>
          <w:sz w:val="18"/>
        </w:rPr>
        <w:t>12,191</w:t>
      </w:r>
      <w:r>
        <w:rPr>
          <w:rFonts w:ascii="Arial"/>
          <w:color w:val="231F20"/>
          <w:sz w:val="18"/>
        </w:rPr>
        <w:tab/>
      </w:r>
      <w:r>
        <w:rPr>
          <w:rFonts w:ascii="Arial"/>
          <w:color w:val="231F20"/>
          <w:spacing w:val="-5"/>
          <w:sz w:val="18"/>
        </w:rPr>
        <w:t>7%</w:t>
      </w:r>
    </w:p>
    <w:p>
      <w:pPr>
        <w:spacing w:before="30"/>
        <w:ind w:left="791" w:right="0" w:firstLine="0"/>
        <w:jc w:val="left"/>
        <w:rPr>
          <w:rFonts w:ascii="Arial"/>
          <w:b/>
          <w:sz w:val="18"/>
        </w:rPr>
      </w:pPr>
      <w:r>
        <w:rPr>
          <w:rFonts w:ascii="Arial"/>
          <w:b/>
          <w:color w:val="231F20"/>
          <w:spacing w:val="-10"/>
          <w:sz w:val="18"/>
        </w:rPr>
        <w:t>Nonoperating</w:t>
      </w:r>
      <w:r>
        <w:rPr>
          <w:rFonts w:ascii="Arial"/>
          <w:b/>
          <w:color w:val="231F20"/>
          <w:spacing w:val="-3"/>
          <w:sz w:val="18"/>
        </w:rPr>
        <w:t> </w:t>
      </w:r>
      <w:r>
        <w:rPr>
          <w:rFonts w:ascii="Arial"/>
          <w:b/>
          <w:color w:val="231F20"/>
          <w:spacing w:val="-2"/>
          <w:sz w:val="18"/>
        </w:rPr>
        <w:t>revenues</w:t>
      </w:r>
    </w:p>
    <w:p>
      <w:pPr>
        <w:tabs>
          <w:tab w:pos="3960" w:val="left" w:leader="none"/>
          <w:tab w:pos="4233" w:val="left" w:leader="none"/>
          <w:tab w:pos="4439" w:val="left" w:leader="none"/>
          <w:tab w:pos="5313" w:val="left" w:leader="none"/>
          <w:tab w:pos="5519" w:val="left" w:leader="none"/>
          <w:tab w:pos="6496" w:val="left" w:leader="none"/>
          <w:tab w:pos="6541" w:val="left" w:leader="none"/>
          <w:tab w:pos="7760" w:val="left" w:leader="none"/>
          <w:tab w:pos="7833" w:val="left" w:leader="none"/>
          <w:tab w:pos="8561" w:val="left" w:leader="none"/>
          <w:tab w:pos="8759" w:val="left" w:leader="none"/>
          <w:tab w:pos="9736" w:val="left" w:leader="none"/>
          <w:tab w:pos="9840" w:val="left" w:leader="none"/>
          <w:tab w:pos="10994" w:val="left" w:leader="none"/>
          <w:tab w:pos="11097" w:val="left" w:leader="none"/>
        </w:tabs>
        <w:spacing w:line="276" w:lineRule="auto" w:before="31"/>
        <w:ind w:left="1007" w:right="789" w:hanging="145"/>
        <w:jc w:val="left"/>
        <w:rPr>
          <w:rFonts w:ascii="Arial"/>
          <w:sz w:val="18"/>
        </w:rPr>
      </w:pPr>
      <w:r>
        <w:rPr>
          <w:rFonts w:ascii="Arial"/>
          <w:color w:val="231F20"/>
          <w:w w:val="105"/>
          <w:sz w:val="18"/>
        </w:rPr>
        <w:t>Investment</w:t>
      </w:r>
      <w:r>
        <w:rPr>
          <w:rFonts w:ascii="Arial"/>
          <w:color w:val="231F20"/>
          <w:spacing w:val="-2"/>
          <w:w w:val="105"/>
          <w:sz w:val="18"/>
        </w:rPr>
        <w:t> </w:t>
      </w:r>
      <w:r>
        <w:rPr>
          <w:rFonts w:ascii="Arial"/>
          <w:color w:val="231F20"/>
          <w:w w:val="105"/>
          <w:sz w:val="18"/>
        </w:rPr>
        <w:t>income</w:t>
      </w:r>
      <w:r>
        <w:rPr>
          <w:rFonts w:ascii="Arial"/>
          <w:color w:val="231F20"/>
          <w:spacing w:val="-2"/>
          <w:w w:val="105"/>
          <w:sz w:val="18"/>
        </w:rPr>
        <w:t> </w:t>
      </w:r>
      <w:r>
        <w:rPr>
          <w:rFonts w:ascii="Arial"/>
          <w:color w:val="231F20"/>
          <w:w w:val="105"/>
          <w:sz w:val="18"/>
        </w:rPr>
        <w:t>(loss),</w:t>
      </w:r>
      <w:r>
        <w:rPr>
          <w:rFonts w:ascii="Arial"/>
          <w:color w:val="231F20"/>
          <w:spacing w:val="-2"/>
          <w:w w:val="105"/>
          <w:sz w:val="18"/>
        </w:rPr>
        <w:t> </w:t>
      </w:r>
      <w:r>
        <w:rPr>
          <w:rFonts w:ascii="Arial"/>
          <w:color w:val="231F20"/>
          <w:w w:val="105"/>
          <w:sz w:val="18"/>
        </w:rPr>
        <w:t>net</w:t>
      </w:r>
      <w:r>
        <w:rPr>
          <w:rFonts w:ascii="Arial"/>
          <w:color w:val="231F20"/>
          <w:sz w:val="18"/>
        </w:rPr>
        <w:tab/>
      </w:r>
      <w:r>
        <w:rPr>
          <w:rFonts w:ascii="Arial"/>
          <w:color w:val="231F20"/>
          <w:sz w:val="18"/>
          <w:u w:val="single" w:color="8B7D79"/>
        </w:rPr>
        <w:tab/>
        <w:tab/>
      </w:r>
      <w:r>
        <w:rPr>
          <w:rFonts w:ascii="Arial"/>
          <w:color w:val="231F20"/>
          <w:w w:val="105"/>
          <w:sz w:val="18"/>
          <w:u w:val="single" w:color="8B7D79"/>
        </w:rPr>
        <w:t>6,954 </w:t>
      </w:r>
      <w:r>
        <w:rPr>
          <w:rFonts w:ascii="Arial"/>
          <w:color w:val="231F20"/>
          <w:w w:val="105"/>
          <w:sz w:val="18"/>
          <w:u w:val="none"/>
        </w:rPr>
        <w:t> </w:t>
      </w:r>
      <w:r>
        <w:rPr>
          <w:rFonts w:ascii="Arial"/>
          <w:color w:val="231F20"/>
          <w:sz w:val="18"/>
          <w:u w:val="single" w:color="8B7D79"/>
        </w:rPr>
        <w:tab/>
        <w:tab/>
      </w:r>
      <w:r>
        <w:rPr>
          <w:rFonts w:ascii="Arial"/>
          <w:color w:val="231F20"/>
          <w:w w:val="105"/>
          <w:sz w:val="18"/>
          <w:u w:val="single" w:color="8B7D79"/>
        </w:rPr>
        <w:t>9,140 </w:t>
      </w:r>
      <w:r>
        <w:rPr>
          <w:rFonts w:ascii="Arial"/>
          <w:color w:val="231F20"/>
          <w:w w:val="105"/>
          <w:sz w:val="18"/>
          <w:u w:val="none"/>
        </w:rPr>
        <w:t> </w:t>
      </w:r>
      <w:r>
        <w:rPr>
          <w:rFonts w:ascii="Arial"/>
          <w:color w:val="231F20"/>
          <w:sz w:val="18"/>
          <w:u w:val="single" w:color="8B7D79"/>
        </w:rPr>
        <w:tab/>
        <w:tab/>
      </w:r>
      <w:r>
        <w:rPr>
          <w:rFonts w:ascii="Arial"/>
          <w:color w:val="231F20"/>
          <w:w w:val="105"/>
          <w:sz w:val="18"/>
          <w:u w:val="single" w:color="8B7D79"/>
        </w:rPr>
        <w:t>(2,186)</w:t>
      </w:r>
      <w:r>
        <w:rPr>
          <w:rFonts w:ascii="Arial"/>
          <w:color w:val="231F20"/>
          <w:spacing w:val="32"/>
          <w:w w:val="105"/>
          <w:sz w:val="18"/>
          <w:u w:val="none"/>
        </w:rPr>
        <w:t> </w:t>
      </w:r>
      <w:r>
        <w:rPr>
          <w:rFonts w:ascii="Arial"/>
          <w:color w:val="231F20"/>
          <w:sz w:val="18"/>
          <w:u w:val="single" w:color="8B7D79"/>
        </w:rPr>
        <w:tab/>
      </w:r>
      <w:r>
        <w:rPr>
          <w:rFonts w:ascii="Arial"/>
          <w:color w:val="231F20"/>
          <w:w w:val="105"/>
          <w:sz w:val="18"/>
          <w:u w:val="single" w:color="8B7D79"/>
        </w:rPr>
        <w:t>-24%</w:t>
      </w:r>
      <w:r>
        <w:rPr>
          <w:rFonts w:ascii="Arial"/>
          <w:color w:val="231F20"/>
          <w:spacing w:val="34"/>
          <w:w w:val="105"/>
          <w:sz w:val="18"/>
          <w:u w:val="none"/>
        </w:rPr>
        <w:t> </w:t>
      </w:r>
      <w:r>
        <w:rPr>
          <w:rFonts w:ascii="Arial"/>
          <w:color w:val="231F20"/>
          <w:sz w:val="18"/>
          <w:u w:val="single" w:color="8B7D79"/>
        </w:rPr>
        <w:tab/>
        <w:tab/>
      </w:r>
      <w:r>
        <w:rPr>
          <w:rFonts w:ascii="Arial"/>
          <w:color w:val="231F20"/>
          <w:w w:val="105"/>
          <w:sz w:val="18"/>
          <w:u w:val="single" w:color="8B7D79"/>
        </w:rPr>
        <w:t>8,074 </w:t>
      </w:r>
      <w:r>
        <w:rPr>
          <w:rFonts w:ascii="Arial"/>
          <w:color w:val="231F20"/>
          <w:w w:val="105"/>
          <w:sz w:val="18"/>
          <w:u w:val="none"/>
        </w:rPr>
        <w:t> </w:t>
      </w:r>
      <w:r>
        <w:rPr>
          <w:rFonts w:ascii="Arial"/>
          <w:color w:val="231F20"/>
          <w:sz w:val="18"/>
          <w:u w:val="single" w:color="8B7D79"/>
        </w:rPr>
        <w:tab/>
        <w:tab/>
      </w:r>
      <w:r>
        <w:rPr>
          <w:rFonts w:ascii="Arial"/>
          <w:color w:val="231F20"/>
          <w:w w:val="105"/>
          <w:sz w:val="18"/>
          <w:u w:val="single" w:color="8B7D79"/>
        </w:rPr>
        <w:t>1,066 </w:t>
      </w:r>
      <w:r>
        <w:rPr>
          <w:rFonts w:ascii="Arial"/>
          <w:color w:val="231F20"/>
          <w:w w:val="105"/>
          <w:sz w:val="18"/>
          <w:u w:val="none"/>
        </w:rPr>
        <w:t> </w:t>
      </w:r>
      <w:r>
        <w:rPr>
          <w:rFonts w:ascii="Arial"/>
          <w:color w:val="231F20"/>
          <w:sz w:val="18"/>
          <w:u w:val="single" w:color="8B7D79"/>
        </w:rPr>
        <w:tab/>
      </w:r>
      <w:r>
        <w:rPr>
          <w:rFonts w:ascii="Arial"/>
          <w:color w:val="231F20"/>
          <w:w w:val="105"/>
          <w:sz w:val="18"/>
          <w:u w:val="single" w:color="8B7D79"/>
        </w:rPr>
        <w:t>13%</w:t>
      </w:r>
      <w:r>
        <w:rPr>
          <w:rFonts w:ascii="Arial"/>
          <w:color w:val="231F20"/>
          <w:spacing w:val="7"/>
          <w:w w:val="105"/>
          <w:sz w:val="18"/>
          <w:u w:val="single" w:color="8B7D79"/>
        </w:rPr>
        <w:t> </w:t>
      </w:r>
      <w:r>
        <w:rPr>
          <w:rFonts w:ascii="Arial"/>
          <w:color w:val="231F20"/>
          <w:spacing w:val="7"/>
          <w:w w:val="105"/>
          <w:sz w:val="18"/>
          <w:u w:val="none"/>
        </w:rPr>
        <w:t> </w:t>
      </w:r>
      <w:r>
        <w:rPr>
          <w:rFonts w:ascii="Arial"/>
          <w:color w:val="231F20"/>
          <w:spacing w:val="-9"/>
          <w:sz w:val="18"/>
          <w:u w:val="none"/>
        </w:rPr>
        <w:t>Total </w:t>
      </w:r>
      <w:r>
        <w:rPr>
          <w:rFonts w:ascii="Arial"/>
          <w:color w:val="231F20"/>
          <w:spacing w:val="-2"/>
          <w:sz w:val="18"/>
          <w:u w:val="none"/>
        </w:rPr>
        <w:t>revenues</w:t>
      </w:r>
      <w:r>
        <w:rPr>
          <w:rFonts w:ascii="Arial"/>
          <w:color w:val="231F20"/>
          <w:sz w:val="18"/>
          <w:u w:val="none"/>
        </w:rPr>
        <w:tab/>
      </w:r>
      <w:r>
        <w:rPr>
          <w:rFonts w:ascii="Arial"/>
          <w:color w:val="231F20"/>
          <w:sz w:val="18"/>
          <w:u w:val="single" w:color="8B7D79"/>
        </w:rPr>
        <w:tab/>
        <w:t>211,131 </w:t>
      </w:r>
      <w:r>
        <w:rPr>
          <w:rFonts w:ascii="Arial"/>
          <w:color w:val="231F20"/>
          <w:sz w:val="18"/>
          <w:u w:val="none"/>
        </w:rPr>
        <w:t> </w:t>
      </w:r>
      <w:r>
        <w:rPr>
          <w:rFonts w:ascii="Arial"/>
          <w:color w:val="231F20"/>
          <w:sz w:val="18"/>
          <w:u w:val="single" w:color="8B7D79"/>
        </w:rPr>
        <w:tab/>
        <w:t>191,601 </w:t>
      </w:r>
      <w:r>
        <w:rPr>
          <w:rFonts w:ascii="Arial"/>
          <w:color w:val="231F20"/>
          <w:sz w:val="18"/>
          <w:u w:val="none"/>
        </w:rPr>
        <w:t> </w:t>
      </w:r>
      <w:r>
        <w:rPr>
          <w:rFonts w:ascii="Arial"/>
          <w:color w:val="231F20"/>
          <w:sz w:val="18"/>
          <w:u w:val="single" w:color="8B7D79"/>
        </w:rPr>
        <w:tab/>
        <w:t>19,530 </w:t>
      </w:r>
      <w:r>
        <w:rPr>
          <w:rFonts w:ascii="Arial"/>
          <w:color w:val="231F20"/>
          <w:sz w:val="18"/>
          <w:u w:val="none"/>
        </w:rPr>
        <w:t> </w:t>
      </w:r>
      <w:r>
        <w:rPr>
          <w:rFonts w:ascii="Arial"/>
          <w:color w:val="231F20"/>
          <w:sz w:val="18"/>
          <w:u w:val="single" w:color="8B7D79"/>
        </w:rPr>
        <w:tab/>
        <w:tab/>
        <w:t>10%</w:t>
      </w:r>
      <w:r>
        <w:rPr>
          <w:rFonts w:ascii="Arial"/>
          <w:color w:val="231F20"/>
          <w:spacing w:val="34"/>
          <w:sz w:val="18"/>
          <w:u w:val="none"/>
        </w:rPr>
        <w:t> </w:t>
      </w:r>
      <w:r>
        <w:rPr>
          <w:rFonts w:ascii="Arial"/>
          <w:color w:val="231F20"/>
          <w:sz w:val="18"/>
          <w:u w:val="single" w:color="8B7D79"/>
        </w:rPr>
        <w:tab/>
        <w:t>178,344 </w:t>
      </w:r>
      <w:r>
        <w:rPr>
          <w:rFonts w:ascii="Arial"/>
          <w:color w:val="231F20"/>
          <w:sz w:val="18"/>
          <w:u w:val="none"/>
        </w:rPr>
        <w:t> </w:t>
      </w:r>
      <w:r>
        <w:rPr>
          <w:rFonts w:ascii="Arial"/>
          <w:color w:val="231F20"/>
          <w:sz w:val="18"/>
          <w:u w:val="single" w:color="8B7D79"/>
        </w:rPr>
        <w:tab/>
        <w:t>13,257 </w:t>
      </w:r>
      <w:r>
        <w:rPr>
          <w:rFonts w:ascii="Arial"/>
          <w:color w:val="231F20"/>
          <w:sz w:val="18"/>
          <w:u w:val="none"/>
        </w:rPr>
        <w:t> </w:t>
      </w:r>
      <w:r>
        <w:rPr>
          <w:rFonts w:ascii="Arial"/>
          <w:color w:val="231F20"/>
          <w:sz w:val="18"/>
          <w:u w:val="single" w:color="8B7D79"/>
        </w:rPr>
        <w:tab/>
        <w:tab/>
      </w:r>
      <w:r>
        <w:rPr>
          <w:rFonts w:ascii="Arial"/>
          <w:color w:val="231F20"/>
          <w:spacing w:val="-5"/>
          <w:sz w:val="18"/>
          <w:u w:val="single" w:color="8B7D79"/>
        </w:rPr>
        <w:t>7%</w:t>
      </w:r>
      <w:r>
        <w:rPr>
          <w:rFonts w:ascii="Arial"/>
          <w:color w:val="231F20"/>
          <w:spacing w:val="80"/>
          <w:sz w:val="18"/>
          <w:u w:val="single" w:color="8B7D79"/>
        </w:rPr>
        <w:t> </w:t>
      </w:r>
    </w:p>
    <w:p>
      <w:pPr>
        <w:spacing w:line="206" w:lineRule="exact" w:before="0"/>
        <w:ind w:left="791" w:right="0" w:firstLine="0"/>
        <w:jc w:val="left"/>
        <w:rPr>
          <w:rFonts w:ascii="Arial"/>
          <w:b/>
          <w:sz w:val="18"/>
        </w:rPr>
      </w:pPr>
      <w:r>
        <w:rPr>
          <w:rFonts w:ascii="Arial"/>
          <w:b/>
          <w:color w:val="231F20"/>
          <w:spacing w:val="-9"/>
          <w:sz w:val="18"/>
        </w:rPr>
        <w:t>Operating</w:t>
      </w:r>
      <w:r>
        <w:rPr>
          <w:rFonts w:ascii="Arial"/>
          <w:b/>
          <w:color w:val="231F20"/>
          <w:spacing w:val="-11"/>
          <w:sz w:val="18"/>
        </w:rPr>
        <w:t> </w:t>
      </w:r>
      <w:r>
        <w:rPr>
          <w:rFonts w:ascii="Arial"/>
          <w:b/>
          <w:color w:val="231F20"/>
          <w:spacing w:val="-2"/>
          <w:sz w:val="18"/>
        </w:rPr>
        <w:t>expenses</w:t>
      </w:r>
    </w:p>
    <w:p>
      <w:pPr>
        <w:tabs>
          <w:tab w:pos="4336" w:val="left" w:leader="none"/>
          <w:tab w:pos="5424" w:val="left" w:leader="none"/>
          <w:tab w:pos="6599" w:val="left" w:leader="none"/>
          <w:tab w:pos="7936" w:val="left" w:leader="none"/>
          <w:tab w:pos="8656" w:val="left" w:leader="none"/>
          <w:tab w:pos="9839" w:val="left" w:leader="none"/>
          <w:tab w:pos="11097" w:val="left" w:leader="none"/>
        </w:tabs>
        <w:spacing w:before="31"/>
        <w:ind w:left="863" w:right="0" w:firstLine="0"/>
        <w:jc w:val="left"/>
        <w:rPr>
          <w:rFonts w:ascii="Arial"/>
          <w:sz w:val="18"/>
        </w:rPr>
      </w:pPr>
      <w:r>
        <w:rPr>
          <w:rFonts w:ascii="Arial"/>
          <w:color w:val="231F20"/>
          <w:spacing w:val="-8"/>
          <w:sz w:val="18"/>
        </w:rPr>
        <w:t>Salaries,</w:t>
      </w:r>
      <w:r>
        <w:rPr>
          <w:rFonts w:ascii="Arial"/>
          <w:color w:val="231F20"/>
          <w:spacing w:val="-15"/>
          <w:sz w:val="18"/>
        </w:rPr>
        <w:t> </w:t>
      </w:r>
      <w:r>
        <w:rPr>
          <w:rFonts w:ascii="Arial"/>
          <w:color w:val="231F20"/>
          <w:spacing w:val="-8"/>
          <w:sz w:val="18"/>
        </w:rPr>
        <w:t>wages</w:t>
      </w:r>
      <w:r>
        <w:rPr>
          <w:rFonts w:ascii="Arial"/>
          <w:color w:val="231F20"/>
          <w:spacing w:val="-14"/>
          <w:sz w:val="18"/>
        </w:rPr>
        <w:t> </w:t>
      </w:r>
      <w:r>
        <w:rPr>
          <w:rFonts w:ascii="Arial"/>
          <w:color w:val="231F20"/>
          <w:spacing w:val="-8"/>
          <w:sz w:val="18"/>
        </w:rPr>
        <w:t>and</w:t>
      </w:r>
      <w:r>
        <w:rPr>
          <w:rFonts w:ascii="Arial"/>
          <w:color w:val="231F20"/>
          <w:spacing w:val="-14"/>
          <w:sz w:val="18"/>
        </w:rPr>
        <w:t> </w:t>
      </w:r>
      <w:r>
        <w:rPr>
          <w:rFonts w:ascii="Arial"/>
          <w:color w:val="231F20"/>
          <w:spacing w:val="-8"/>
          <w:sz w:val="18"/>
        </w:rPr>
        <w:t>benefits</w:t>
      </w:r>
      <w:r>
        <w:rPr>
          <w:rFonts w:ascii="Arial"/>
          <w:color w:val="231F20"/>
          <w:sz w:val="18"/>
        </w:rPr>
        <w:tab/>
      </w:r>
      <w:r>
        <w:rPr>
          <w:rFonts w:ascii="Arial"/>
          <w:color w:val="231F20"/>
          <w:spacing w:val="-2"/>
          <w:sz w:val="18"/>
        </w:rPr>
        <w:t>85,063</w:t>
      </w:r>
      <w:r>
        <w:rPr>
          <w:rFonts w:ascii="Arial"/>
          <w:color w:val="231F20"/>
          <w:sz w:val="18"/>
        </w:rPr>
        <w:tab/>
      </w:r>
      <w:r>
        <w:rPr>
          <w:rFonts w:ascii="Arial"/>
          <w:color w:val="231F20"/>
          <w:spacing w:val="-2"/>
          <w:sz w:val="18"/>
        </w:rPr>
        <w:t>78,048</w:t>
      </w:r>
      <w:r>
        <w:rPr>
          <w:rFonts w:ascii="Arial"/>
          <w:color w:val="231F20"/>
          <w:sz w:val="18"/>
        </w:rPr>
        <w:tab/>
      </w:r>
      <w:r>
        <w:rPr>
          <w:rFonts w:ascii="Arial"/>
          <w:color w:val="231F20"/>
          <w:spacing w:val="-4"/>
          <w:sz w:val="18"/>
        </w:rPr>
        <w:t>7,015</w:t>
      </w:r>
      <w:r>
        <w:rPr>
          <w:rFonts w:ascii="Arial"/>
          <w:color w:val="231F20"/>
          <w:sz w:val="18"/>
        </w:rPr>
        <w:tab/>
      </w:r>
      <w:r>
        <w:rPr>
          <w:rFonts w:ascii="Arial"/>
          <w:color w:val="231F20"/>
          <w:spacing w:val="-5"/>
          <w:sz w:val="18"/>
        </w:rPr>
        <w:t>9%</w:t>
      </w:r>
      <w:r>
        <w:rPr>
          <w:rFonts w:ascii="Arial"/>
          <w:color w:val="231F20"/>
          <w:sz w:val="18"/>
        </w:rPr>
        <w:tab/>
      </w:r>
      <w:r>
        <w:rPr>
          <w:rFonts w:ascii="Arial"/>
          <w:color w:val="231F20"/>
          <w:spacing w:val="-2"/>
          <w:sz w:val="18"/>
        </w:rPr>
        <w:t>74,567</w:t>
      </w:r>
      <w:r>
        <w:rPr>
          <w:rFonts w:ascii="Arial"/>
          <w:color w:val="231F20"/>
          <w:sz w:val="18"/>
        </w:rPr>
        <w:tab/>
      </w:r>
      <w:r>
        <w:rPr>
          <w:rFonts w:ascii="Arial"/>
          <w:color w:val="231F20"/>
          <w:spacing w:val="-2"/>
          <w:sz w:val="18"/>
        </w:rPr>
        <w:t>3,481</w:t>
      </w:r>
      <w:r>
        <w:rPr>
          <w:rFonts w:ascii="Arial"/>
          <w:color w:val="231F20"/>
          <w:sz w:val="18"/>
        </w:rPr>
        <w:tab/>
      </w:r>
      <w:r>
        <w:rPr>
          <w:rFonts w:ascii="Arial"/>
          <w:color w:val="231F20"/>
          <w:spacing w:val="-5"/>
          <w:sz w:val="18"/>
        </w:rPr>
        <w:t>5%</w:t>
      </w:r>
    </w:p>
    <w:p>
      <w:pPr>
        <w:tabs>
          <w:tab w:pos="4336" w:val="left" w:leader="none"/>
          <w:tab w:pos="5416" w:val="left" w:leader="none"/>
          <w:tab w:pos="6599" w:val="left" w:leader="none"/>
          <w:tab w:pos="7936" w:val="left" w:leader="none"/>
          <w:tab w:pos="8656" w:val="left" w:leader="none"/>
          <w:tab w:pos="9781" w:val="left" w:leader="none"/>
          <w:tab w:pos="11023" w:val="left" w:leader="none"/>
        </w:tabs>
        <w:spacing w:before="30"/>
        <w:ind w:left="863" w:right="0" w:firstLine="0"/>
        <w:jc w:val="left"/>
        <w:rPr>
          <w:rFonts w:ascii="Arial"/>
          <w:sz w:val="18"/>
        </w:rPr>
      </w:pPr>
      <w:r>
        <w:rPr>
          <w:rFonts w:ascii="Arial"/>
          <w:color w:val="231F20"/>
          <w:spacing w:val="-4"/>
          <w:sz w:val="18"/>
        </w:rPr>
        <w:t>Direct</w:t>
      </w:r>
      <w:r>
        <w:rPr>
          <w:rFonts w:ascii="Arial"/>
          <w:color w:val="231F20"/>
          <w:spacing w:val="-10"/>
          <w:sz w:val="18"/>
        </w:rPr>
        <w:t> </w:t>
      </w:r>
      <w:r>
        <w:rPr>
          <w:rFonts w:ascii="Arial"/>
          <w:color w:val="231F20"/>
          <w:spacing w:val="-4"/>
          <w:sz w:val="18"/>
        </w:rPr>
        <w:t>team</w:t>
      </w:r>
      <w:r>
        <w:rPr>
          <w:rFonts w:ascii="Arial"/>
          <w:color w:val="231F20"/>
          <w:spacing w:val="-10"/>
          <w:sz w:val="18"/>
        </w:rPr>
        <w:t> </w:t>
      </w:r>
      <w:r>
        <w:rPr>
          <w:rFonts w:ascii="Arial"/>
          <w:color w:val="231F20"/>
          <w:spacing w:val="-4"/>
          <w:sz w:val="18"/>
        </w:rPr>
        <w:t>expenses</w:t>
      </w:r>
      <w:r>
        <w:rPr>
          <w:rFonts w:ascii="Arial"/>
          <w:color w:val="231F20"/>
          <w:sz w:val="18"/>
        </w:rPr>
        <w:tab/>
      </w:r>
      <w:r>
        <w:rPr>
          <w:rFonts w:ascii="Arial"/>
          <w:color w:val="231F20"/>
          <w:spacing w:val="-2"/>
          <w:sz w:val="18"/>
        </w:rPr>
        <w:t>39,198</w:t>
      </w:r>
      <w:r>
        <w:rPr>
          <w:rFonts w:ascii="Arial"/>
          <w:color w:val="231F20"/>
          <w:sz w:val="18"/>
        </w:rPr>
        <w:tab/>
      </w:r>
      <w:r>
        <w:rPr>
          <w:rFonts w:ascii="Arial"/>
          <w:color w:val="231F20"/>
          <w:spacing w:val="-2"/>
          <w:sz w:val="18"/>
        </w:rPr>
        <w:t>36,770</w:t>
      </w:r>
      <w:r>
        <w:rPr>
          <w:rFonts w:ascii="Arial"/>
          <w:color w:val="231F20"/>
          <w:sz w:val="18"/>
        </w:rPr>
        <w:tab/>
      </w:r>
      <w:r>
        <w:rPr>
          <w:rFonts w:ascii="Arial"/>
          <w:color w:val="231F20"/>
          <w:spacing w:val="-4"/>
          <w:sz w:val="18"/>
        </w:rPr>
        <w:t>2,428</w:t>
      </w:r>
      <w:r>
        <w:rPr>
          <w:rFonts w:ascii="Arial"/>
          <w:color w:val="231F20"/>
          <w:sz w:val="18"/>
        </w:rPr>
        <w:tab/>
      </w:r>
      <w:r>
        <w:rPr>
          <w:rFonts w:ascii="Arial"/>
          <w:color w:val="231F20"/>
          <w:spacing w:val="-5"/>
          <w:sz w:val="18"/>
        </w:rPr>
        <w:t>7%</w:t>
      </w:r>
      <w:r>
        <w:rPr>
          <w:rFonts w:ascii="Arial"/>
          <w:color w:val="231F20"/>
          <w:sz w:val="18"/>
        </w:rPr>
        <w:tab/>
      </w:r>
      <w:r>
        <w:rPr>
          <w:rFonts w:ascii="Arial"/>
          <w:color w:val="231F20"/>
          <w:spacing w:val="-2"/>
          <w:sz w:val="18"/>
        </w:rPr>
        <w:t>38,563</w:t>
      </w:r>
      <w:r>
        <w:rPr>
          <w:rFonts w:ascii="Arial"/>
          <w:color w:val="231F20"/>
          <w:sz w:val="18"/>
        </w:rPr>
        <w:tab/>
      </w:r>
      <w:r>
        <w:rPr>
          <w:rFonts w:ascii="Arial"/>
          <w:color w:val="231F20"/>
          <w:spacing w:val="-2"/>
          <w:sz w:val="18"/>
        </w:rPr>
        <w:t>(1,793)</w:t>
      </w:r>
      <w:r>
        <w:rPr>
          <w:rFonts w:ascii="Arial"/>
          <w:color w:val="231F20"/>
          <w:sz w:val="18"/>
        </w:rPr>
        <w:tab/>
        <w:t>-</w:t>
      </w:r>
      <w:r>
        <w:rPr>
          <w:rFonts w:ascii="Arial"/>
          <w:color w:val="231F20"/>
          <w:spacing w:val="-5"/>
          <w:sz w:val="18"/>
        </w:rPr>
        <w:t>5%</w:t>
      </w:r>
    </w:p>
    <w:p>
      <w:pPr>
        <w:tabs>
          <w:tab w:pos="4336" w:val="left" w:leader="none"/>
          <w:tab w:pos="5416" w:val="left" w:leader="none"/>
          <w:tab w:pos="6599" w:val="left" w:leader="none"/>
          <w:tab w:pos="7833" w:val="left" w:leader="none"/>
          <w:tab w:pos="8655" w:val="left" w:leader="none"/>
          <w:tab w:pos="10034" w:val="left" w:leader="none"/>
          <w:tab w:pos="11096" w:val="left" w:leader="none"/>
        </w:tabs>
        <w:spacing w:before="31"/>
        <w:ind w:left="863" w:right="0" w:firstLine="0"/>
        <w:jc w:val="left"/>
        <w:rPr>
          <w:rFonts w:ascii="Arial"/>
          <w:sz w:val="18"/>
        </w:rPr>
      </w:pPr>
      <w:r>
        <w:rPr>
          <w:rFonts w:ascii="Arial"/>
          <w:color w:val="231F20"/>
          <w:spacing w:val="-6"/>
          <w:sz w:val="18"/>
        </w:rPr>
        <w:t>Scholarships</w:t>
      </w:r>
      <w:r>
        <w:rPr>
          <w:rFonts w:ascii="Arial"/>
          <w:color w:val="231F20"/>
          <w:spacing w:val="-19"/>
          <w:sz w:val="18"/>
        </w:rPr>
        <w:t> </w:t>
      </w:r>
      <w:r>
        <w:rPr>
          <w:rFonts w:ascii="Arial"/>
          <w:color w:val="231F20"/>
          <w:spacing w:val="-6"/>
          <w:sz w:val="18"/>
        </w:rPr>
        <w:t>and</w:t>
      </w:r>
      <w:r>
        <w:rPr>
          <w:rFonts w:ascii="Arial"/>
          <w:color w:val="231F20"/>
          <w:spacing w:val="-19"/>
          <w:sz w:val="18"/>
        </w:rPr>
        <w:t> </w:t>
      </w:r>
      <w:r>
        <w:rPr>
          <w:rFonts w:ascii="Arial"/>
          <w:color w:val="231F20"/>
          <w:spacing w:val="-6"/>
          <w:sz w:val="18"/>
        </w:rPr>
        <w:t>athlete</w:t>
      </w:r>
      <w:r>
        <w:rPr>
          <w:rFonts w:ascii="Arial"/>
          <w:color w:val="231F20"/>
          <w:spacing w:val="-19"/>
          <w:sz w:val="18"/>
        </w:rPr>
        <w:t> </w:t>
      </w:r>
      <w:r>
        <w:rPr>
          <w:rFonts w:ascii="Arial"/>
          <w:color w:val="231F20"/>
          <w:spacing w:val="-6"/>
          <w:sz w:val="18"/>
        </w:rPr>
        <w:t>support</w:t>
      </w:r>
      <w:r>
        <w:rPr>
          <w:rFonts w:ascii="Arial"/>
          <w:color w:val="231F20"/>
          <w:spacing w:val="-19"/>
          <w:sz w:val="18"/>
        </w:rPr>
        <w:t> </w:t>
      </w:r>
      <w:r>
        <w:rPr>
          <w:rFonts w:ascii="Arial"/>
          <w:color w:val="231F20"/>
          <w:spacing w:val="-6"/>
          <w:sz w:val="18"/>
        </w:rPr>
        <w:t>services</w:t>
      </w:r>
      <w:r>
        <w:rPr>
          <w:rFonts w:ascii="Arial"/>
          <w:color w:val="231F20"/>
          <w:sz w:val="18"/>
        </w:rPr>
        <w:tab/>
      </w:r>
      <w:r>
        <w:rPr>
          <w:rFonts w:ascii="Arial"/>
          <w:color w:val="231F20"/>
          <w:spacing w:val="-2"/>
          <w:sz w:val="18"/>
        </w:rPr>
        <w:t>31,612</w:t>
      </w:r>
      <w:r>
        <w:rPr>
          <w:rFonts w:ascii="Arial"/>
          <w:color w:val="231F20"/>
          <w:sz w:val="18"/>
        </w:rPr>
        <w:tab/>
      </w:r>
      <w:r>
        <w:rPr>
          <w:rFonts w:ascii="Arial"/>
          <w:color w:val="231F20"/>
          <w:spacing w:val="-2"/>
          <w:sz w:val="18"/>
        </w:rPr>
        <w:t>27,861</w:t>
      </w:r>
      <w:r>
        <w:rPr>
          <w:rFonts w:ascii="Arial"/>
          <w:color w:val="231F20"/>
          <w:sz w:val="18"/>
        </w:rPr>
        <w:tab/>
      </w:r>
      <w:r>
        <w:rPr>
          <w:rFonts w:ascii="Arial"/>
          <w:color w:val="231F20"/>
          <w:spacing w:val="-4"/>
          <w:sz w:val="18"/>
        </w:rPr>
        <w:t>3,751</w:t>
      </w:r>
      <w:r>
        <w:rPr>
          <w:rFonts w:ascii="Arial"/>
          <w:color w:val="231F20"/>
          <w:sz w:val="18"/>
        </w:rPr>
        <w:tab/>
      </w:r>
      <w:r>
        <w:rPr>
          <w:rFonts w:ascii="Arial"/>
          <w:color w:val="231F20"/>
          <w:spacing w:val="-5"/>
          <w:sz w:val="18"/>
        </w:rPr>
        <w:t>13%</w:t>
      </w:r>
      <w:r>
        <w:rPr>
          <w:rFonts w:ascii="Arial"/>
          <w:color w:val="231F20"/>
          <w:sz w:val="18"/>
        </w:rPr>
        <w:tab/>
      </w:r>
      <w:r>
        <w:rPr>
          <w:rFonts w:ascii="Arial"/>
          <w:color w:val="231F20"/>
          <w:spacing w:val="-2"/>
          <w:sz w:val="18"/>
        </w:rPr>
        <w:t>27,937</w:t>
      </w:r>
      <w:r>
        <w:rPr>
          <w:rFonts w:ascii="Arial"/>
          <w:color w:val="231F20"/>
          <w:sz w:val="18"/>
        </w:rPr>
        <w:tab/>
      </w:r>
      <w:r>
        <w:rPr>
          <w:rFonts w:ascii="Arial"/>
          <w:color w:val="231F20"/>
          <w:spacing w:val="-4"/>
          <w:sz w:val="18"/>
        </w:rPr>
        <w:t>(76)</w:t>
      </w:r>
      <w:r>
        <w:rPr>
          <w:rFonts w:ascii="Arial"/>
          <w:color w:val="231F20"/>
          <w:sz w:val="18"/>
        </w:rPr>
        <w:tab/>
      </w:r>
      <w:r>
        <w:rPr>
          <w:rFonts w:ascii="Arial"/>
          <w:color w:val="231F20"/>
          <w:spacing w:val="-5"/>
          <w:sz w:val="18"/>
        </w:rPr>
        <w:t>0%</w:t>
      </w:r>
    </w:p>
    <w:p>
      <w:pPr>
        <w:tabs>
          <w:tab w:pos="3960" w:val="left" w:leader="none"/>
          <w:tab w:pos="4088" w:val="left" w:leader="none"/>
          <w:tab w:pos="4243" w:val="left" w:leader="none"/>
          <w:tab w:pos="4336" w:val="left" w:leader="none"/>
          <w:tab w:pos="5168" w:val="left" w:leader="none"/>
          <w:tab w:pos="5331" w:val="left" w:leader="none"/>
          <w:tab w:pos="5416" w:val="left" w:leader="none"/>
          <w:tab w:pos="6351" w:val="left" w:leader="none"/>
          <w:tab w:pos="6506" w:val="left" w:leader="none"/>
          <w:tab w:pos="6750" w:val="left" w:leader="none"/>
          <w:tab w:pos="7792" w:val="left" w:leader="none"/>
          <w:tab w:pos="7843" w:val="left" w:leader="none"/>
          <w:tab w:pos="7936" w:val="left" w:leader="none"/>
          <w:tab w:pos="8408" w:val="left" w:leader="none"/>
          <w:tab w:pos="8563" w:val="left" w:leader="none"/>
          <w:tab w:pos="8656" w:val="left" w:leader="none"/>
          <w:tab w:pos="9695" w:val="left" w:leader="none"/>
          <w:tab w:pos="9746" w:val="left" w:leader="none"/>
          <w:tab w:pos="9990" w:val="left" w:leader="none"/>
          <w:tab w:pos="10952" w:val="left" w:leader="none"/>
          <w:tab w:pos="11003" w:val="left" w:leader="none"/>
          <w:tab w:pos="11097" w:val="left" w:leader="none"/>
        </w:tabs>
        <w:spacing w:line="276" w:lineRule="auto" w:before="30"/>
        <w:ind w:left="862" w:right="789" w:hanging="93"/>
        <w:jc w:val="center"/>
        <w:rPr>
          <w:rFonts w:ascii="Arial"/>
          <w:sz w:val="18"/>
        </w:rPr>
      </w:pPr>
      <w:r>
        <w:rPr>
          <w:rFonts w:ascii="Arial"/>
          <w:color w:val="231F20"/>
          <w:w w:val="105"/>
          <w:sz w:val="18"/>
        </w:rPr>
        <w:t>Administrative</w:t>
      </w:r>
      <w:r>
        <w:rPr>
          <w:rFonts w:ascii="Arial"/>
          <w:color w:val="231F20"/>
          <w:spacing w:val="-2"/>
          <w:w w:val="105"/>
          <w:sz w:val="18"/>
        </w:rPr>
        <w:t> </w:t>
      </w:r>
      <w:r>
        <w:rPr>
          <w:rFonts w:ascii="Arial"/>
          <w:color w:val="231F20"/>
          <w:w w:val="105"/>
          <w:sz w:val="18"/>
        </w:rPr>
        <w:t>services</w:t>
      </w:r>
      <w:r>
        <w:rPr>
          <w:rFonts w:ascii="Arial"/>
          <w:color w:val="231F20"/>
          <w:spacing w:val="-2"/>
          <w:w w:val="105"/>
          <w:sz w:val="18"/>
        </w:rPr>
        <w:t> </w:t>
      </w:r>
      <w:r>
        <w:rPr>
          <w:rFonts w:ascii="Arial"/>
          <w:color w:val="231F20"/>
          <w:w w:val="105"/>
          <w:sz w:val="18"/>
        </w:rPr>
        <w:t>and</w:t>
      </w:r>
      <w:r>
        <w:rPr>
          <w:rFonts w:ascii="Arial"/>
          <w:color w:val="231F20"/>
          <w:spacing w:val="-2"/>
          <w:w w:val="105"/>
          <w:sz w:val="18"/>
        </w:rPr>
        <w:t> </w:t>
      </w:r>
      <w:r>
        <w:rPr>
          <w:rFonts w:ascii="Arial"/>
          <w:color w:val="231F20"/>
          <w:w w:val="105"/>
          <w:sz w:val="18"/>
        </w:rPr>
        <w:t>facilities</w:t>
      </w:r>
      <w:r>
        <w:rPr>
          <w:rFonts w:ascii="Arial"/>
          <w:color w:val="231F20"/>
          <w:sz w:val="18"/>
        </w:rPr>
        <w:tab/>
        <w:tab/>
        <w:tab/>
      </w:r>
      <w:r>
        <w:rPr>
          <w:rFonts w:ascii="Arial"/>
          <w:color w:val="231F20"/>
          <w:spacing w:val="-2"/>
          <w:w w:val="105"/>
          <w:sz w:val="18"/>
        </w:rPr>
        <w:t>24,819</w:t>
      </w:r>
      <w:r>
        <w:rPr>
          <w:rFonts w:ascii="Arial"/>
          <w:color w:val="231F20"/>
          <w:sz w:val="18"/>
        </w:rPr>
        <w:tab/>
        <w:tab/>
      </w:r>
      <w:r>
        <w:rPr>
          <w:rFonts w:ascii="Arial"/>
          <w:color w:val="231F20"/>
          <w:spacing w:val="-2"/>
          <w:w w:val="105"/>
          <w:sz w:val="18"/>
        </w:rPr>
        <w:t>22,786</w:t>
      </w:r>
      <w:r>
        <w:rPr>
          <w:rFonts w:ascii="Arial"/>
          <w:color w:val="231F20"/>
          <w:sz w:val="18"/>
        </w:rPr>
        <w:tab/>
        <w:tab/>
      </w:r>
      <w:r>
        <w:rPr>
          <w:rFonts w:ascii="Arial"/>
          <w:color w:val="231F20"/>
          <w:spacing w:val="-2"/>
          <w:w w:val="105"/>
          <w:sz w:val="18"/>
        </w:rPr>
        <w:t>2,033</w:t>
      </w:r>
      <w:r>
        <w:rPr>
          <w:rFonts w:ascii="Arial"/>
          <w:color w:val="231F20"/>
          <w:sz w:val="18"/>
        </w:rPr>
        <w:tab/>
        <w:tab/>
      </w:r>
      <w:r>
        <w:rPr>
          <w:rFonts w:ascii="Arial"/>
          <w:color w:val="231F20"/>
          <w:spacing w:val="-6"/>
          <w:w w:val="105"/>
          <w:sz w:val="18"/>
        </w:rPr>
        <w:t>9%</w:t>
      </w:r>
      <w:r>
        <w:rPr>
          <w:rFonts w:ascii="Arial"/>
          <w:color w:val="231F20"/>
          <w:sz w:val="18"/>
        </w:rPr>
        <w:tab/>
        <w:tab/>
      </w:r>
      <w:r>
        <w:rPr>
          <w:rFonts w:ascii="Arial"/>
          <w:color w:val="231F20"/>
          <w:spacing w:val="-2"/>
          <w:w w:val="105"/>
          <w:sz w:val="18"/>
        </w:rPr>
        <w:t>21,746</w:t>
      </w:r>
      <w:r>
        <w:rPr>
          <w:rFonts w:ascii="Arial"/>
          <w:color w:val="231F20"/>
          <w:sz w:val="18"/>
        </w:rPr>
        <w:tab/>
        <w:tab/>
      </w:r>
      <w:r>
        <w:rPr>
          <w:rFonts w:ascii="Arial"/>
          <w:color w:val="231F20"/>
          <w:spacing w:val="-2"/>
          <w:w w:val="105"/>
          <w:sz w:val="18"/>
        </w:rPr>
        <w:t>1,040</w:t>
      </w:r>
      <w:r>
        <w:rPr>
          <w:rFonts w:ascii="Arial"/>
          <w:color w:val="231F20"/>
          <w:sz w:val="18"/>
        </w:rPr>
        <w:tab/>
        <w:tab/>
      </w:r>
      <w:r>
        <w:rPr>
          <w:rFonts w:ascii="Arial"/>
          <w:color w:val="231F20"/>
          <w:spacing w:val="-6"/>
          <w:w w:val="105"/>
          <w:sz w:val="18"/>
        </w:rPr>
        <w:t>5% </w:t>
      </w:r>
      <w:r>
        <w:rPr>
          <w:rFonts w:ascii="Arial"/>
          <w:color w:val="231F20"/>
          <w:w w:val="105"/>
          <w:sz w:val="18"/>
        </w:rPr>
        <w:t>Camps</w:t>
      </w:r>
      <w:r>
        <w:rPr>
          <w:rFonts w:ascii="Arial"/>
          <w:color w:val="231F20"/>
          <w:spacing w:val="-9"/>
          <w:w w:val="105"/>
          <w:sz w:val="18"/>
        </w:rPr>
        <w:t> </w:t>
      </w:r>
      <w:r>
        <w:rPr>
          <w:rFonts w:ascii="Arial"/>
          <w:color w:val="231F20"/>
          <w:w w:val="105"/>
          <w:sz w:val="18"/>
        </w:rPr>
        <w:t>and</w:t>
      </w:r>
      <w:r>
        <w:rPr>
          <w:rFonts w:ascii="Arial"/>
          <w:color w:val="231F20"/>
          <w:spacing w:val="-9"/>
          <w:w w:val="105"/>
          <w:sz w:val="18"/>
        </w:rPr>
        <w:t> </w:t>
      </w:r>
      <w:r>
        <w:rPr>
          <w:rFonts w:ascii="Arial"/>
          <w:color w:val="231F20"/>
          <w:w w:val="105"/>
          <w:sz w:val="18"/>
        </w:rPr>
        <w:t>depreciation</w:t>
      </w:r>
      <w:r>
        <w:rPr>
          <w:rFonts w:ascii="Arial"/>
          <w:color w:val="231F20"/>
          <w:sz w:val="18"/>
        </w:rPr>
        <w:tab/>
      </w:r>
      <w:r>
        <w:rPr>
          <w:rFonts w:ascii="Arial"/>
          <w:color w:val="231F20"/>
          <w:sz w:val="18"/>
          <w:u w:val="single" w:color="8B7D79"/>
        </w:rPr>
        <w:tab/>
        <w:tab/>
        <w:tab/>
      </w:r>
      <w:r>
        <w:rPr>
          <w:rFonts w:ascii="Arial"/>
          <w:color w:val="231F20"/>
          <w:w w:val="105"/>
          <w:sz w:val="18"/>
          <w:u w:val="single" w:color="8B7D79"/>
        </w:rPr>
        <w:t>14,675 </w:t>
      </w:r>
      <w:r>
        <w:rPr>
          <w:rFonts w:ascii="Arial"/>
          <w:color w:val="231F20"/>
          <w:w w:val="105"/>
          <w:sz w:val="18"/>
          <w:u w:val="none"/>
        </w:rPr>
        <w:t> </w:t>
      </w:r>
      <w:r>
        <w:rPr>
          <w:rFonts w:ascii="Arial"/>
          <w:color w:val="231F20"/>
          <w:sz w:val="18"/>
          <w:u w:val="single" w:color="8B7D79"/>
        </w:rPr>
        <w:tab/>
        <w:tab/>
        <w:tab/>
      </w:r>
      <w:r>
        <w:rPr>
          <w:rFonts w:ascii="Arial"/>
          <w:color w:val="231F20"/>
          <w:w w:val="105"/>
          <w:sz w:val="18"/>
          <w:u w:val="single" w:color="8B7D79"/>
        </w:rPr>
        <w:t>14,406 </w:t>
      </w:r>
      <w:r>
        <w:rPr>
          <w:rFonts w:ascii="Arial"/>
          <w:color w:val="231F20"/>
          <w:w w:val="105"/>
          <w:sz w:val="18"/>
          <w:u w:val="none"/>
        </w:rPr>
        <w:t> </w:t>
      </w:r>
      <w:r>
        <w:rPr>
          <w:rFonts w:ascii="Arial"/>
          <w:color w:val="231F20"/>
          <w:sz w:val="18"/>
          <w:u w:val="single" w:color="8B7D79"/>
        </w:rPr>
        <w:tab/>
        <w:tab/>
        <w:tab/>
      </w:r>
      <w:r>
        <w:rPr>
          <w:rFonts w:ascii="Arial"/>
          <w:color w:val="231F20"/>
          <w:w w:val="105"/>
          <w:sz w:val="18"/>
          <w:u w:val="single" w:color="8B7D79"/>
        </w:rPr>
        <w:t>268 </w:t>
      </w:r>
      <w:r>
        <w:rPr>
          <w:rFonts w:ascii="Arial"/>
          <w:color w:val="231F20"/>
          <w:w w:val="105"/>
          <w:sz w:val="18"/>
          <w:u w:val="none"/>
        </w:rPr>
        <w:t> </w:t>
      </w:r>
      <w:r>
        <w:rPr>
          <w:rFonts w:ascii="Arial"/>
          <w:color w:val="231F20"/>
          <w:sz w:val="18"/>
          <w:u w:val="single" w:color="8B7D79"/>
        </w:rPr>
        <w:tab/>
        <w:tab/>
        <w:tab/>
      </w:r>
      <w:r>
        <w:rPr>
          <w:rFonts w:ascii="Arial"/>
          <w:color w:val="231F20"/>
          <w:w w:val="105"/>
          <w:sz w:val="18"/>
          <w:u w:val="single" w:color="8B7D79"/>
        </w:rPr>
        <w:t>2%</w:t>
      </w:r>
      <w:r>
        <w:rPr>
          <w:rFonts w:ascii="Arial"/>
          <w:color w:val="231F20"/>
          <w:spacing w:val="34"/>
          <w:w w:val="105"/>
          <w:sz w:val="18"/>
          <w:u w:val="none"/>
        </w:rPr>
        <w:t> </w:t>
      </w:r>
      <w:r>
        <w:rPr>
          <w:rFonts w:ascii="Arial"/>
          <w:color w:val="231F20"/>
          <w:sz w:val="18"/>
          <w:u w:val="single" w:color="8B7D79"/>
        </w:rPr>
        <w:tab/>
        <w:tab/>
        <w:tab/>
      </w:r>
      <w:r>
        <w:rPr>
          <w:rFonts w:ascii="Arial"/>
          <w:color w:val="231F20"/>
          <w:w w:val="105"/>
          <w:sz w:val="18"/>
          <w:u w:val="single" w:color="8B7D79"/>
        </w:rPr>
        <w:t>13,558 </w:t>
      </w:r>
      <w:r>
        <w:rPr>
          <w:rFonts w:ascii="Arial"/>
          <w:color w:val="231F20"/>
          <w:w w:val="105"/>
          <w:sz w:val="18"/>
          <w:u w:val="none"/>
        </w:rPr>
        <w:t> </w:t>
      </w:r>
      <w:r>
        <w:rPr>
          <w:rFonts w:ascii="Arial"/>
          <w:color w:val="231F20"/>
          <w:sz w:val="18"/>
          <w:u w:val="single" w:color="8B7D79"/>
        </w:rPr>
        <w:tab/>
        <w:tab/>
        <w:tab/>
      </w:r>
      <w:r>
        <w:rPr>
          <w:rFonts w:ascii="Arial"/>
          <w:color w:val="231F20"/>
          <w:w w:val="105"/>
          <w:sz w:val="18"/>
          <w:u w:val="single" w:color="8B7D79"/>
        </w:rPr>
        <w:t>850 </w:t>
      </w:r>
      <w:r>
        <w:rPr>
          <w:rFonts w:ascii="Arial"/>
          <w:color w:val="231F20"/>
          <w:w w:val="105"/>
          <w:sz w:val="18"/>
          <w:u w:val="none"/>
        </w:rPr>
        <w:t> </w:t>
      </w:r>
      <w:r>
        <w:rPr>
          <w:rFonts w:ascii="Arial"/>
          <w:color w:val="231F20"/>
          <w:sz w:val="18"/>
          <w:u w:val="single" w:color="8B7D79"/>
        </w:rPr>
        <w:tab/>
        <w:tab/>
        <w:tab/>
      </w:r>
      <w:r>
        <w:rPr>
          <w:rFonts w:ascii="Arial"/>
          <w:color w:val="231F20"/>
          <w:w w:val="105"/>
          <w:sz w:val="18"/>
          <w:u w:val="single" w:color="8B7D79"/>
        </w:rPr>
        <w:t>6%</w:t>
      </w:r>
      <w:r>
        <w:rPr>
          <w:rFonts w:ascii="Arial"/>
          <w:color w:val="231F20"/>
          <w:spacing w:val="7"/>
          <w:w w:val="105"/>
          <w:sz w:val="18"/>
          <w:u w:val="single" w:color="8B7D79"/>
        </w:rPr>
        <w:t> </w:t>
      </w:r>
      <w:r>
        <w:rPr>
          <w:rFonts w:ascii="Arial"/>
          <w:color w:val="231F20"/>
          <w:spacing w:val="7"/>
          <w:w w:val="105"/>
          <w:sz w:val="18"/>
          <w:u w:val="none"/>
        </w:rPr>
        <w:t> </w:t>
      </w:r>
      <w:r>
        <w:rPr>
          <w:rFonts w:ascii="Arial"/>
          <w:color w:val="231F20"/>
          <w:w w:val="105"/>
          <w:sz w:val="18"/>
          <w:u w:val="none"/>
        </w:rPr>
        <w:t>Total</w:t>
      </w:r>
      <w:r>
        <w:rPr>
          <w:rFonts w:ascii="Arial"/>
          <w:color w:val="231F20"/>
          <w:spacing w:val="-9"/>
          <w:w w:val="105"/>
          <w:sz w:val="18"/>
          <w:u w:val="none"/>
        </w:rPr>
        <w:t> </w:t>
      </w:r>
      <w:r>
        <w:rPr>
          <w:rFonts w:ascii="Arial"/>
          <w:color w:val="231F20"/>
          <w:w w:val="105"/>
          <w:sz w:val="18"/>
          <w:u w:val="none"/>
        </w:rPr>
        <w:t>operating</w:t>
      </w:r>
      <w:r>
        <w:rPr>
          <w:rFonts w:ascii="Arial"/>
          <w:color w:val="231F20"/>
          <w:spacing w:val="-9"/>
          <w:w w:val="105"/>
          <w:sz w:val="18"/>
          <w:u w:val="none"/>
        </w:rPr>
        <w:t> </w:t>
      </w:r>
      <w:r>
        <w:rPr>
          <w:rFonts w:ascii="Arial"/>
          <w:color w:val="231F20"/>
          <w:w w:val="105"/>
          <w:sz w:val="18"/>
          <w:u w:val="none"/>
        </w:rPr>
        <w:t>expenses</w:t>
      </w:r>
      <w:r>
        <w:rPr>
          <w:rFonts w:ascii="Arial"/>
          <w:color w:val="231F20"/>
          <w:sz w:val="18"/>
          <w:u w:val="none"/>
        </w:rPr>
        <w:tab/>
        <w:tab/>
      </w:r>
      <w:r>
        <w:rPr>
          <w:rFonts w:ascii="Arial"/>
          <w:color w:val="231F20"/>
          <w:spacing w:val="-2"/>
          <w:w w:val="105"/>
          <w:sz w:val="18"/>
          <w:u w:val="none"/>
        </w:rPr>
        <w:t>195,367</w:t>
      </w:r>
      <w:r>
        <w:rPr>
          <w:rFonts w:ascii="Arial"/>
          <w:color w:val="231F20"/>
          <w:sz w:val="18"/>
          <w:u w:val="none"/>
        </w:rPr>
        <w:tab/>
      </w:r>
      <w:r>
        <w:rPr>
          <w:rFonts w:ascii="Arial"/>
          <w:color w:val="231F20"/>
          <w:spacing w:val="-2"/>
          <w:w w:val="105"/>
          <w:sz w:val="18"/>
          <w:u w:val="none"/>
        </w:rPr>
        <w:t>179,871</w:t>
      </w:r>
      <w:r>
        <w:rPr>
          <w:rFonts w:ascii="Arial"/>
          <w:color w:val="231F20"/>
          <w:sz w:val="18"/>
          <w:u w:val="none"/>
        </w:rPr>
        <w:tab/>
      </w:r>
      <w:r>
        <w:rPr>
          <w:rFonts w:ascii="Arial"/>
          <w:color w:val="231F20"/>
          <w:spacing w:val="-2"/>
          <w:w w:val="105"/>
          <w:sz w:val="18"/>
          <w:u w:val="none"/>
        </w:rPr>
        <w:t>15,495</w:t>
      </w:r>
      <w:r>
        <w:rPr>
          <w:rFonts w:ascii="Arial"/>
          <w:color w:val="231F20"/>
          <w:sz w:val="18"/>
          <w:u w:val="none"/>
        </w:rPr>
        <w:tab/>
      </w:r>
      <w:r>
        <w:rPr>
          <w:rFonts w:ascii="Arial"/>
          <w:color w:val="231F20"/>
          <w:spacing w:val="-6"/>
          <w:w w:val="105"/>
          <w:sz w:val="18"/>
          <w:u w:val="none"/>
        </w:rPr>
        <w:t>9%</w:t>
      </w:r>
      <w:r>
        <w:rPr>
          <w:rFonts w:ascii="Arial"/>
          <w:color w:val="231F20"/>
          <w:sz w:val="18"/>
          <w:u w:val="none"/>
        </w:rPr>
        <w:tab/>
      </w:r>
      <w:r>
        <w:rPr>
          <w:rFonts w:ascii="Arial"/>
          <w:color w:val="231F20"/>
          <w:spacing w:val="-2"/>
          <w:w w:val="105"/>
          <w:sz w:val="18"/>
          <w:u w:val="none"/>
        </w:rPr>
        <w:t>176,371</w:t>
      </w:r>
      <w:r>
        <w:rPr>
          <w:rFonts w:ascii="Arial"/>
          <w:color w:val="231F20"/>
          <w:sz w:val="18"/>
          <w:u w:val="none"/>
        </w:rPr>
        <w:tab/>
      </w:r>
      <w:r>
        <w:rPr>
          <w:rFonts w:ascii="Arial"/>
          <w:color w:val="231F20"/>
          <w:spacing w:val="-2"/>
          <w:w w:val="105"/>
          <w:sz w:val="18"/>
          <w:u w:val="none"/>
        </w:rPr>
        <w:t>3,502</w:t>
      </w:r>
      <w:r>
        <w:rPr>
          <w:rFonts w:ascii="Arial"/>
          <w:color w:val="231F20"/>
          <w:sz w:val="18"/>
          <w:u w:val="none"/>
        </w:rPr>
        <w:tab/>
      </w:r>
      <w:r>
        <w:rPr>
          <w:rFonts w:ascii="Arial"/>
          <w:color w:val="231F20"/>
          <w:spacing w:val="-6"/>
          <w:w w:val="105"/>
          <w:sz w:val="18"/>
          <w:u w:val="none"/>
        </w:rPr>
        <w:t>2%</w:t>
      </w:r>
    </w:p>
    <w:p>
      <w:pPr>
        <w:spacing w:line="206" w:lineRule="exact" w:before="0"/>
        <w:ind w:left="0" w:right="8810" w:firstLine="0"/>
        <w:jc w:val="center"/>
        <w:rPr>
          <w:rFonts w:ascii="Arial"/>
          <w:b/>
          <w:sz w:val="18"/>
        </w:rPr>
      </w:pPr>
      <w:r>
        <w:rPr>
          <w:rFonts w:ascii="Arial"/>
          <w:b/>
          <w:color w:val="231F20"/>
          <w:spacing w:val="-10"/>
          <w:sz w:val="18"/>
        </w:rPr>
        <w:t>Nonoperating</w:t>
      </w:r>
      <w:r>
        <w:rPr>
          <w:rFonts w:ascii="Arial"/>
          <w:b/>
          <w:color w:val="231F20"/>
          <w:spacing w:val="-3"/>
          <w:sz w:val="18"/>
        </w:rPr>
        <w:t> </w:t>
      </w:r>
      <w:r>
        <w:rPr>
          <w:rFonts w:ascii="Arial"/>
          <w:b/>
          <w:color w:val="231F20"/>
          <w:spacing w:val="-2"/>
          <w:sz w:val="18"/>
        </w:rPr>
        <w:t>expenses</w:t>
      </w:r>
    </w:p>
    <w:p>
      <w:pPr>
        <w:tabs>
          <w:tab w:pos="3960" w:val="left" w:leader="none"/>
          <w:tab w:pos="4192" w:val="left" w:leader="none"/>
          <w:tab w:pos="4347" w:val="left" w:leader="none"/>
          <w:tab w:pos="4439" w:val="left" w:leader="none"/>
          <w:tab w:pos="5375" w:val="left" w:leader="none"/>
          <w:tab w:pos="5427" w:val="left" w:leader="none"/>
          <w:tab w:pos="5670" w:val="left" w:leader="none"/>
          <w:tab w:pos="6455" w:val="left" w:leader="none"/>
          <w:tab w:pos="6599" w:val="left" w:leader="none"/>
          <w:tab w:pos="7586" w:val="left" w:leader="none"/>
          <w:tab w:pos="7627" w:val="left" w:leader="none"/>
          <w:tab w:pos="7771" w:val="left" w:leader="none"/>
          <w:tab w:pos="8623" w:val="left" w:leader="none"/>
          <w:tab w:pos="8667" w:val="left" w:leader="none"/>
          <w:tab w:pos="8910" w:val="left" w:leader="none"/>
          <w:tab w:pos="9846" w:val="left" w:leader="none"/>
          <w:tab w:pos="9898" w:val="left" w:leader="none"/>
          <w:tab w:pos="9990" w:val="left" w:leader="none"/>
          <w:tab w:pos="10849" w:val="left" w:leader="none"/>
          <w:tab w:pos="10901" w:val="left" w:leader="none"/>
          <w:tab w:pos="10994" w:val="left" w:leader="none"/>
        </w:tabs>
        <w:spacing w:line="276" w:lineRule="auto" w:before="31" w:after="39"/>
        <w:ind w:left="863" w:right="789" w:hanging="93"/>
        <w:jc w:val="center"/>
        <w:rPr>
          <w:rFonts w:ascii="Arial"/>
          <w:sz w:val="18"/>
        </w:rPr>
      </w:pPr>
      <w:r>
        <w:rPr>
          <w:rFonts w:ascii="Arial"/>
          <w:color w:val="231F20"/>
          <w:w w:val="105"/>
          <w:sz w:val="18"/>
        </w:rPr>
        <w:t>Interest on capital related debt</w:t>
      </w:r>
      <w:r>
        <w:rPr>
          <w:rFonts w:ascii="Arial"/>
          <w:color w:val="231F20"/>
          <w:sz w:val="18"/>
        </w:rPr>
        <w:tab/>
        <w:tab/>
        <w:tab/>
      </w:r>
      <w:r>
        <w:rPr>
          <w:rFonts w:ascii="Arial"/>
          <w:color w:val="231F20"/>
          <w:spacing w:val="-2"/>
          <w:w w:val="105"/>
          <w:sz w:val="18"/>
        </w:rPr>
        <w:t>4,014</w:t>
      </w:r>
      <w:r>
        <w:rPr>
          <w:rFonts w:ascii="Arial"/>
          <w:color w:val="231F20"/>
          <w:sz w:val="18"/>
        </w:rPr>
        <w:tab/>
        <w:tab/>
      </w:r>
      <w:r>
        <w:rPr>
          <w:rFonts w:ascii="Arial"/>
          <w:color w:val="231F20"/>
          <w:spacing w:val="-2"/>
          <w:w w:val="105"/>
          <w:sz w:val="18"/>
        </w:rPr>
        <w:t>4,256</w:t>
      </w:r>
      <w:r>
        <w:rPr>
          <w:rFonts w:ascii="Arial"/>
          <w:color w:val="231F20"/>
          <w:sz w:val="18"/>
        </w:rPr>
        <w:tab/>
        <w:tab/>
      </w:r>
      <w:r>
        <w:rPr>
          <w:rFonts w:ascii="Arial"/>
          <w:color w:val="231F20"/>
          <w:spacing w:val="-2"/>
          <w:w w:val="105"/>
          <w:sz w:val="18"/>
        </w:rPr>
        <w:t>(242)</w:t>
      </w:r>
      <w:r>
        <w:rPr>
          <w:rFonts w:ascii="Arial"/>
          <w:color w:val="231F20"/>
          <w:sz w:val="18"/>
        </w:rPr>
        <w:tab/>
        <w:tab/>
        <w:tab/>
      </w:r>
      <w:r>
        <w:rPr>
          <w:rFonts w:ascii="Arial"/>
          <w:color w:val="231F20"/>
          <w:spacing w:val="-4"/>
          <w:w w:val="105"/>
          <w:sz w:val="18"/>
        </w:rPr>
        <w:t>-6%</w:t>
      </w:r>
      <w:r>
        <w:rPr>
          <w:rFonts w:ascii="Arial"/>
          <w:color w:val="231F20"/>
          <w:sz w:val="18"/>
        </w:rPr>
        <w:tab/>
        <w:tab/>
      </w:r>
      <w:r>
        <w:rPr>
          <w:rFonts w:ascii="Arial"/>
          <w:color w:val="231F20"/>
          <w:spacing w:val="-2"/>
          <w:w w:val="105"/>
          <w:sz w:val="18"/>
        </w:rPr>
        <w:t>3,853</w:t>
      </w:r>
      <w:r>
        <w:rPr>
          <w:rFonts w:ascii="Arial"/>
          <w:color w:val="231F20"/>
          <w:sz w:val="18"/>
        </w:rPr>
        <w:tab/>
        <w:tab/>
      </w:r>
      <w:r>
        <w:rPr>
          <w:rFonts w:ascii="Arial"/>
          <w:color w:val="231F20"/>
          <w:spacing w:val="-4"/>
          <w:w w:val="105"/>
          <w:sz w:val="18"/>
        </w:rPr>
        <w:t>403</w:t>
      </w:r>
      <w:r>
        <w:rPr>
          <w:rFonts w:ascii="Arial"/>
          <w:color w:val="231F20"/>
          <w:sz w:val="18"/>
        </w:rPr>
        <w:tab/>
        <w:tab/>
      </w:r>
      <w:r>
        <w:rPr>
          <w:rFonts w:ascii="Arial"/>
          <w:color w:val="231F20"/>
          <w:spacing w:val="-4"/>
          <w:w w:val="105"/>
          <w:sz w:val="18"/>
        </w:rPr>
        <w:t>10% </w:t>
      </w:r>
      <w:r>
        <w:rPr>
          <w:rFonts w:ascii="Arial"/>
          <w:color w:val="231F20"/>
          <w:w w:val="105"/>
          <w:sz w:val="18"/>
        </w:rPr>
        <w:t>Other</w:t>
      </w:r>
      <w:r>
        <w:rPr>
          <w:rFonts w:ascii="Arial"/>
          <w:color w:val="231F20"/>
          <w:spacing w:val="-9"/>
          <w:w w:val="105"/>
          <w:sz w:val="18"/>
        </w:rPr>
        <w:t> </w:t>
      </w:r>
      <w:r>
        <w:rPr>
          <w:rFonts w:ascii="Arial"/>
          <w:color w:val="231F20"/>
          <w:w w:val="105"/>
          <w:sz w:val="18"/>
        </w:rPr>
        <w:t>nonoperating</w:t>
      </w:r>
      <w:r>
        <w:rPr>
          <w:rFonts w:ascii="Arial"/>
          <w:color w:val="231F20"/>
          <w:spacing w:val="-9"/>
          <w:w w:val="105"/>
          <w:sz w:val="18"/>
        </w:rPr>
        <w:t> </w:t>
      </w:r>
      <w:r>
        <w:rPr>
          <w:rFonts w:ascii="Arial"/>
          <w:color w:val="231F20"/>
          <w:w w:val="105"/>
          <w:sz w:val="18"/>
        </w:rPr>
        <w:t>expenses</w:t>
      </w:r>
      <w:r>
        <w:rPr>
          <w:rFonts w:ascii="Arial"/>
          <w:color w:val="231F20"/>
          <w:sz w:val="18"/>
        </w:rPr>
        <w:tab/>
      </w:r>
      <w:r>
        <w:rPr>
          <w:rFonts w:ascii="Arial"/>
          <w:color w:val="231F20"/>
          <w:sz w:val="18"/>
          <w:u w:val="single" w:color="8B7D79"/>
        </w:rPr>
        <w:tab/>
        <w:tab/>
        <w:tab/>
      </w:r>
      <w:r>
        <w:rPr>
          <w:rFonts w:ascii="Arial"/>
          <w:color w:val="231F20"/>
          <w:w w:val="105"/>
          <w:sz w:val="18"/>
          <w:u w:val="single" w:color="8B7D79"/>
        </w:rPr>
        <w:t>9,871 </w:t>
      </w:r>
      <w:r>
        <w:rPr>
          <w:rFonts w:ascii="Arial"/>
          <w:color w:val="231F20"/>
          <w:w w:val="105"/>
          <w:sz w:val="18"/>
          <w:u w:val="none"/>
        </w:rPr>
        <w:t> </w:t>
      </w:r>
      <w:r>
        <w:rPr>
          <w:rFonts w:ascii="Arial"/>
          <w:color w:val="231F20"/>
          <w:sz w:val="18"/>
          <w:u w:val="single" w:color="8B7D79"/>
        </w:rPr>
        <w:tab/>
        <w:tab/>
        <w:tab/>
      </w:r>
      <w:r>
        <w:rPr>
          <w:rFonts w:ascii="Arial"/>
          <w:color w:val="231F20"/>
          <w:w w:val="105"/>
          <w:sz w:val="18"/>
          <w:u w:val="single" w:color="8B7D79"/>
        </w:rPr>
        <w:t>685 </w:t>
      </w:r>
      <w:r>
        <w:rPr>
          <w:rFonts w:ascii="Arial"/>
          <w:color w:val="231F20"/>
          <w:w w:val="105"/>
          <w:sz w:val="18"/>
          <w:u w:val="none"/>
        </w:rPr>
        <w:t> </w:t>
      </w:r>
      <w:r>
        <w:rPr>
          <w:rFonts w:ascii="Arial"/>
          <w:color w:val="231F20"/>
          <w:sz w:val="18"/>
          <w:u w:val="single" w:color="8B7D79"/>
        </w:rPr>
        <w:tab/>
        <w:tab/>
      </w:r>
      <w:r>
        <w:rPr>
          <w:rFonts w:ascii="Arial"/>
          <w:color w:val="231F20"/>
          <w:w w:val="105"/>
          <w:sz w:val="18"/>
          <w:u w:val="single" w:color="8B7D79"/>
        </w:rPr>
        <w:t>9,186 </w:t>
      </w:r>
      <w:r>
        <w:rPr>
          <w:rFonts w:ascii="Arial"/>
          <w:color w:val="231F20"/>
          <w:w w:val="105"/>
          <w:sz w:val="18"/>
          <w:u w:val="none"/>
        </w:rPr>
        <w:t> </w:t>
      </w:r>
      <w:r>
        <w:rPr>
          <w:rFonts w:ascii="Arial"/>
          <w:color w:val="231F20"/>
          <w:sz w:val="18"/>
          <w:u w:val="single" w:color="8B7D79"/>
        </w:rPr>
        <w:tab/>
        <w:tab/>
      </w:r>
      <w:r>
        <w:rPr>
          <w:rFonts w:ascii="Arial"/>
          <w:color w:val="231F20"/>
          <w:w w:val="105"/>
          <w:sz w:val="18"/>
          <w:u w:val="single" w:color="8B7D79"/>
        </w:rPr>
        <w:t>1341%</w:t>
      </w:r>
      <w:r>
        <w:rPr>
          <w:rFonts w:ascii="Arial"/>
          <w:color w:val="231F20"/>
          <w:spacing w:val="34"/>
          <w:w w:val="105"/>
          <w:sz w:val="18"/>
          <w:u w:val="none"/>
        </w:rPr>
        <w:t> </w:t>
      </w:r>
      <w:r>
        <w:rPr>
          <w:rFonts w:ascii="Arial"/>
          <w:color w:val="231F20"/>
          <w:sz w:val="18"/>
          <w:u w:val="single" w:color="8B7D79"/>
        </w:rPr>
        <w:tab/>
        <w:tab/>
        <w:tab/>
      </w:r>
      <w:r>
        <w:rPr>
          <w:rFonts w:ascii="Arial"/>
          <w:color w:val="231F20"/>
          <w:w w:val="105"/>
          <w:sz w:val="18"/>
          <w:u w:val="single" w:color="8B7D79"/>
        </w:rPr>
        <w:t>425 </w:t>
      </w:r>
      <w:r>
        <w:rPr>
          <w:rFonts w:ascii="Arial"/>
          <w:color w:val="231F20"/>
          <w:w w:val="105"/>
          <w:sz w:val="18"/>
          <w:u w:val="none"/>
        </w:rPr>
        <w:t> </w:t>
      </w:r>
      <w:r>
        <w:rPr>
          <w:rFonts w:ascii="Arial"/>
          <w:color w:val="231F20"/>
          <w:sz w:val="18"/>
          <w:u w:val="single" w:color="8B7D79"/>
        </w:rPr>
        <w:tab/>
        <w:tab/>
        <w:tab/>
      </w:r>
      <w:r>
        <w:rPr>
          <w:rFonts w:ascii="Arial"/>
          <w:color w:val="231F20"/>
          <w:w w:val="105"/>
          <w:sz w:val="18"/>
          <w:u w:val="single" w:color="8B7D79"/>
        </w:rPr>
        <w:t>260 </w:t>
      </w:r>
      <w:r>
        <w:rPr>
          <w:rFonts w:ascii="Arial"/>
          <w:color w:val="231F20"/>
          <w:w w:val="105"/>
          <w:sz w:val="18"/>
          <w:u w:val="none"/>
        </w:rPr>
        <w:t> </w:t>
      </w:r>
      <w:r>
        <w:rPr>
          <w:rFonts w:ascii="Arial"/>
          <w:color w:val="231F20"/>
          <w:sz w:val="18"/>
          <w:u w:val="single" w:color="8B7D79"/>
        </w:rPr>
        <w:tab/>
        <w:tab/>
        <w:tab/>
      </w:r>
      <w:r>
        <w:rPr>
          <w:rFonts w:ascii="Arial"/>
          <w:color w:val="231F20"/>
          <w:w w:val="105"/>
          <w:sz w:val="18"/>
          <w:u w:val="single" w:color="8B7D79"/>
        </w:rPr>
        <w:t>61%</w:t>
      </w:r>
      <w:r>
        <w:rPr>
          <w:rFonts w:ascii="Arial"/>
          <w:color w:val="231F20"/>
          <w:spacing w:val="7"/>
          <w:w w:val="105"/>
          <w:sz w:val="18"/>
          <w:u w:val="single" w:color="8B7D79"/>
        </w:rPr>
        <w:t> </w:t>
      </w:r>
      <w:r>
        <w:rPr>
          <w:rFonts w:ascii="Arial"/>
          <w:color w:val="231F20"/>
          <w:spacing w:val="7"/>
          <w:w w:val="105"/>
          <w:sz w:val="18"/>
          <w:u w:val="none"/>
        </w:rPr>
        <w:t> </w:t>
      </w:r>
      <w:r>
        <w:rPr>
          <w:rFonts w:ascii="Arial"/>
          <w:color w:val="231F20"/>
          <w:w w:val="105"/>
          <w:sz w:val="18"/>
          <w:u w:val="none"/>
        </w:rPr>
        <w:t>Total</w:t>
      </w:r>
      <w:r>
        <w:rPr>
          <w:rFonts w:ascii="Arial"/>
          <w:color w:val="231F20"/>
          <w:spacing w:val="-9"/>
          <w:w w:val="105"/>
          <w:sz w:val="18"/>
          <w:u w:val="none"/>
        </w:rPr>
        <w:t> </w:t>
      </w:r>
      <w:r>
        <w:rPr>
          <w:rFonts w:ascii="Arial"/>
          <w:color w:val="231F20"/>
          <w:w w:val="105"/>
          <w:sz w:val="18"/>
          <w:u w:val="none"/>
        </w:rPr>
        <w:t>nonoperating</w:t>
      </w:r>
      <w:r>
        <w:rPr>
          <w:rFonts w:ascii="Arial"/>
          <w:color w:val="231F20"/>
          <w:spacing w:val="-9"/>
          <w:w w:val="105"/>
          <w:sz w:val="18"/>
          <w:u w:val="none"/>
        </w:rPr>
        <w:t> </w:t>
      </w:r>
      <w:r>
        <w:rPr>
          <w:rFonts w:ascii="Arial"/>
          <w:color w:val="231F20"/>
          <w:w w:val="105"/>
          <w:sz w:val="18"/>
          <w:u w:val="none"/>
        </w:rPr>
        <w:t>expenses</w:t>
      </w:r>
      <w:r>
        <w:rPr>
          <w:rFonts w:ascii="Arial"/>
          <w:color w:val="231F20"/>
          <w:sz w:val="18"/>
          <w:u w:val="none"/>
        </w:rPr>
        <w:tab/>
        <w:tab/>
      </w:r>
      <w:r>
        <w:rPr>
          <w:rFonts w:ascii="Arial"/>
          <w:color w:val="231F20"/>
          <w:spacing w:val="-2"/>
          <w:w w:val="105"/>
          <w:sz w:val="18"/>
          <w:u w:val="none"/>
        </w:rPr>
        <w:t>13,885</w:t>
      </w:r>
      <w:r>
        <w:rPr>
          <w:rFonts w:ascii="Arial"/>
          <w:color w:val="231F20"/>
          <w:sz w:val="18"/>
          <w:u w:val="none"/>
        </w:rPr>
        <w:tab/>
      </w:r>
      <w:r>
        <w:rPr>
          <w:rFonts w:ascii="Arial"/>
          <w:color w:val="231F20"/>
          <w:spacing w:val="-2"/>
          <w:w w:val="105"/>
          <w:sz w:val="18"/>
          <w:u w:val="none"/>
        </w:rPr>
        <w:t>4,941</w:t>
      </w:r>
      <w:r>
        <w:rPr>
          <w:rFonts w:ascii="Arial"/>
          <w:color w:val="231F20"/>
          <w:sz w:val="18"/>
          <w:u w:val="none"/>
        </w:rPr>
        <w:tab/>
      </w:r>
      <w:r>
        <w:rPr>
          <w:rFonts w:ascii="Arial"/>
          <w:color w:val="231F20"/>
          <w:spacing w:val="-2"/>
          <w:w w:val="105"/>
          <w:sz w:val="18"/>
          <w:u w:val="none"/>
        </w:rPr>
        <w:t>8,944</w:t>
      </w:r>
      <w:r>
        <w:rPr>
          <w:rFonts w:ascii="Arial"/>
          <w:color w:val="231F20"/>
          <w:sz w:val="18"/>
          <w:u w:val="none"/>
        </w:rPr>
        <w:tab/>
      </w:r>
      <w:r>
        <w:rPr>
          <w:rFonts w:ascii="Arial"/>
          <w:color w:val="231F20"/>
          <w:spacing w:val="-4"/>
          <w:w w:val="105"/>
          <w:sz w:val="18"/>
          <w:u w:val="none"/>
        </w:rPr>
        <w:t>181%</w:t>
      </w:r>
      <w:r>
        <w:rPr>
          <w:rFonts w:ascii="Arial"/>
          <w:color w:val="231F20"/>
          <w:sz w:val="18"/>
          <w:u w:val="none"/>
        </w:rPr>
        <w:tab/>
      </w:r>
      <w:r>
        <w:rPr>
          <w:rFonts w:ascii="Arial"/>
          <w:color w:val="231F20"/>
          <w:spacing w:val="-2"/>
          <w:w w:val="105"/>
          <w:sz w:val="18"/>
          <w:u w:val="none"/>
        </w:rPr>
        <w:t>4,278</w:t>
      </w:r>
      <w:r>
        <w:rPr>
          <w:rFonts w:ascii="Arial"/>
          <w:color w:val="231F20"/>
          <w:sz w:val="18"/>
          <w:u w:val="none"/>
        </w:rPr>
        <w:tab/>
      </w:r>
      <w:r>
        <w:rPr>
          <w:rFonts w:ascii="Arial"/>
          <w:color w:val="231F20"/>
          <w:spacing w:val="-4"/>
          <w:w w:val="105"/>
          <w:sz w:val="18"/>
          <w:u w:val="none"/>
        </w:rPr>
        <w:t>663</w:t>
      </w:r>
      <w:r>
        <w:rPr>
          <w:rFonts w:ascii="Arial"/>
          <w:color w:val="231F20"/>
          <w:sz w:val="18"/>
          <w:u w:val="none"/>
        </w:rPr>
        <w:tab/>
      </w:r>
      <w:r>
        <w:rPr>
          <w:rFonts w:ascii="Arial"/>
          <w:color w:val="231F20"/>
          <w:spacing w:val="-4"/>
          <w:w w:val="105"/>
          <w:sz w:val="18"/>
          <w:u w:val="none"/>
        </w:rPr>
        <w:t>15%</w:t>
      </w:r>
    </w:p>
    <w:tbl>
      <w:tblPr>
        <w:tblW w:w="0" w:type="auto"/>
        <w:jc w:val="left"/>
        <w:tblInd w:w="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8"/>
        <w:gridCol w:w="4278"/>
        <w:gridCol w:w="3210"/>
      </w:tblGrid>
      <w:tr>
        <w:trPr>
          <w:trHeight w:val="215" w:hRule="atLeast"/>
        </w:trPr>
        <w:tc>
          <w:tcPr>
            <w:tcW w:w="3238" w:type="dxa"/>
          </w:tcPr>
          <w:p>
            <w:pPr>
              <w:pStyle w:val="TableParagraph"/>
              <w:spacing w:line="185" w:lineRule="exact"/>
              <w:ind w:left="286"/>
              <w:rPr>
                <w:sz w:val="18"/>
              </w:rPr>
            </w:pPr>
            <w:r>
              <w:rPr>
                <w:color w:val="231F20"/>
                <w:spacing w:val="-9"/>
                <w:sz w:val="18"/>
              </w:rPr>
              <w:t>Total </w:t>
            </w:r>
            <w:r>
              <w:rPr>
                <w:color w:val="231F20"/>
                <w:spacing w:val="-2"/>
                <w:sz w:val="18"/>
              </w:rPr>
              <w:t>expenses</w:t>
            </w:r>
          </w:p>
        </w:tc>
        <w:tc>
          <w:tcPr>
            <w:tcW w:w="4278" w:type="dxa"/>
            <w:tcBorders>
              <w:top w:val="single" w:sz="6" w:space="0" w:color="8B7D79"/>
            </w:tcBorders>
          </w:tcPr>
          <w:p>
            <w:pPr>
              <w:pStyle w:val="TableParagraph"/>
              <w:tabs>
                <w:tab w:pos="273" w:val="left" w:leader="none"/>
                <w:tab w:pos="1353" w:val="left" w:leader="none"/>
                <w:tab w:pos="2536" w:val="left" w:leader="none"/>
                <w:tab w:pos="3873" w:val="left" w:leader="none"/>
              </w:tabs>
              <w:spacing w:line="185" w:lineRule="exact"/>
              <w:ind w:right="39"/>
              <w:jc w:val="center"/>
              <w:rPr>
                <w:sz w:val="18"/>
              </w:rPr>
            </w:pPr>
            <w:r>
              <w:rPr>
                <w:color w:val="231F20"/>
                <w:sz w:val="18"/>
                <w:u w:val="single" w:color="8B7D79"/>
              </w:rPr>
              <w:tab/>
              <w:t>209,252 </w:t>
            </w:r>
            <w:r>
              <w:rPr>
                <w:color w:val="231F20"/>
                <w:sz w:val="18"/>
                <w:u w:val="none"/>
              </w:rPr>
              <w:t> </w:t>
            </w:r>
            <w:r>
              <w:rPr>
                <w:color w:val="231F20"/>
                <w:sz w:val="18"/>
                <w:u w:val="single" w:color="8B7D79"/>
              </w:rPr>
              <w:tab/>
              <w:t>184,812 </w:t>
            </w:r>
            <w:r>
              <w:rPr>
                <w:color w:val="231F20"/>
                <w:sz w:val="18"/>
                <w:u w:val="none"/>
              </w:rPr>
              <w:t> </w:t>
            </w:r>
            <w:r>
              <w:rPr>
                <w:color w:val="231F20"/>
                <w:sz w:val="18"/>
                <w:u w:val="single" w:color="8B7D79"/>
              </w:rPr>
              <w:tab/>
              <w:t>24,439 </w:t>
            </w:r>
            <w:r>
              <w:rPr>
                <w:color w:val="231F20"/>
                <w:sz w:val="18"/>
                <w:u w:val="none"/>
              </w:rPr>
              <w:t> </w:t>
            </w:r>
            <w:r>
              <w:rPr>
                <w:color w:val="231F20"/>
                <w:sz w:val="18"/>
                <w:u w:val="single" w:color="8B7D79"/>
              </w:rPr>
              <w:tab/>
            </w:r>
            <w:r>
              <w:rPr>
                <w:color w:val="231F20"/>
                <w:spacing w:val="-5"/>
                <w:sz w:val="18"/>
                <w:u w:val="single" w:color="8B7D79"/>
              </w:rPr>
              <w:t>13%</w:t>
            </w:r>
          </w:p>
        </w:tc>
        <w:tc>
          <w:tcPr>
            <w:tcW w:w="3210" w:type="dxa"/>
            <w:tcBorders>
              <w:top w:val="single" w:sz="6" w:space="0" w:color="8B7D79"/>
            </w:tcBorders>
          </w:tcPr>
          <w:p>
            <w:pPr>
              <w:pStyle w:val="TableParagraph"/>
              <w:tabs>
                <w:tab w:pos="315" w:val="left" w:leader="none"/>
                <w:tab w:pos="1602" w:val="left" w:leader="none"/>
                <w:tab w:pos="2859" w:val="left" w:leader="none"/>
              </w:tabs>
              <w:spacing w:line="185" w:lineRule="exact"/>
              <w:ind w:left="42" w:right="-15"/>
              <w:jc w:val="center"/>
              <w:rPr>
                <w:sz w:val="18"/>
              </w:rPr>
            </w:pPr>
            <w:r>
              <w:rPr>
                <w:color w:val="231F20"/>
                <w:sz w:val="18"/>
                <w:u w:val="single" w:color="8B7D79"/>
              </w:rPr>
              <w:tab/>
              <w:t>180,649 </w:t>
            </w:r>
            <w:r>
              <w:rPr>
                <w:color w:val="231F20"/>
                <w:sz w:val="18"/>
                <w:u w:val="none"/>
              </w:rPr>
              <w:t> </w:t>
            </w:r>
            <w:r>
              <w:rPr>
                <w:color w:val="231F20"/>
                <w:sz w:val="18"/>
                <w:u w:val="single" w:color="8B7D79"/>
              </w:rPr>
              <w:tab/>
              <w:t>4,165 </w:t>
            </w:r>
            <w:r>
              <w:rPr>
                <w:color w:val="231F20"/>
                <w:sz w:val="18"/>
                <w:u w:val="none"/>
              </w:rPr>
              <w:t> </w:t>
            </w:r>
            <w:r>
              <w:rPr>
                <w:color w:val="231F20"/>
                <w:sz w:val="18"/>
                <w:u w:val="single" w:color="8B7D79"/>
              </w:rPr>
              <w:tab/>
            </w:r>
            <w:r>
              <w:rPr>
                <w:color w:val="231F20"/>
                <w:spacing w:val="-5"/>
                <w:sz w:val="18"/>
                <w:u w:val="single" w:color="8B7D79"/>
              </w:rPr>
              <w:t>2%</w:t>
            </w:r>
            <w:r>
              <w:rPr>
                <w:color w:val="231F20"/>
                <w:spacing w:val="80"/>
                <w:sz w:val="18"/>
                <w:u w:val="single" w:color="8B7D79"/>
              </w:rPr>
              <w:t> </w:t>
            </w:r>
          </w:p>
        </w:tc>
      </w:tr>
      <w:tr>
        <w:trPr>
          <w:trHeight w:val="234" w:hRule="atLeast"/>
        </w:trPr>
        <w:tc>
          <w:tcPr>
            <w:tcW w:w="3238" w:type="dxa"/>
          </w:tcPr>
          <w:p>
            <w:pPr>
              <w:pStyle w:val="TableParagraph"/>
              <w:spacing w:line="193" w:lineRule="exact" w:before="21"/>
              <w:ind w:left="70"/>
              <w:rPr>
                <w:b/>
                <w:sz w:val="18"/>
              </w:rPr>
            </w:pPr>
            <w:r>
              <w:rPr>
                <w:b/>
                <w:color w:val="231F20"/>
                <w:spacing w:val="-12"/>
                <w:sz w:val="18"/>
              </w:rPr>
              <w:t>Income</w:t>
            </w:r>
            <w:r>
              <w:rPr>
                <w:b/>
                <w:color w:val="231F20"/>
                <w:spacing w:val="-27"/>
                <w:sz w:val="18"/>
              </w:rPr>
              <w:t> </w:t>
            </w:r>
            <w:r>
              <w:rPr>
                <w:b/>
                <w:color w:val="231F20"/>
                <w:spacing w:val="-12"/>
                <w:sz w:val="18"/>
              </w:rPr>
              <w:t>(loss)</w:t>
            </w:r>
            <w:r>
              <w:rPr>
                <w:b/>
                <w:color w:val="231F20"/>
                <w:spacing w:val="-27"/>
                <w:sz w:val="18"/>
              </w:rPr>
              <w:t> </w:t>
            </w:r>
            <w:r>
              <w:rPr>
                <w:b/>
                <w:color w:val="231F20"/>
                <w:spacing w:val="-12"/>
                <w:sz w:val="18"/>
              </w:rPr>
              <w:t>before</w:t>
            </w:r>
            <w:r>
              <w:rPr>
                <w:b/>
                <w:color w:val="231F20"/>
                <w:spacing w:val="-26"/>
                <w:sz w:val="18"/>
              </w:rPr>
              <w:t> </w:t>
            </w:r>
            <w:r>
              <w:rPr>
                <w:b/>
                <w:color w:val="231F20"/>
                <w:spacing w:val="-12"/>
                <w:sz w:val="18"/>
              </w:rPr>
              <w:t>capital</w:t>
            </w:r>
            <w:r>
              <w:rPr>
                <w:b/>
                <w:color w:val="231F20"/>
                <w:spacing w:val="-27"/>
                <w:sz w:val="18"/>
              </w:rPr>
              <w:t> </w:t>
            </w:r>
            <w:r>
              <w:rPr>
                <w:b/>
                <w:color w:val="231F20"/>
                <w:spacing w:val="-12"/>
                <w:sz w:val="18"/>
              </w:rPr>
              <w:t>contributions</w:t>
            </w:r>
          </w:p>
        </w:tc>
        <w:tc>
          <w:tcPr>
            <w:tcW w:w="4278" w:type="dxa"/>
          </w:tcPr>
          <w:p>
            <w:pPr>
              <w:pStyle w:val="TableParagraph"/>
              <w:tabs>
                <w:tab w:pos="479" w:val="left" w:leader="none"/>
                <w:tab w:pos="1567" w:val="left" w:leader="none"/>
                <w:tab w:pos="2581" w:val="left" w:leader="none"/>
                <w:tab w:pos="3800" w:val="left" w:leader="none"/>
              </w:tabs>
              <w:spacing w:line="193" w:lineRule="exact" w:before="21"/>
              <w:ind w:right="39"/>
              <w:jc w:val="center"/>
              <w:rPr>
                <w:sz w:val="18"/>
              </w:rPr>
            </w:pPr>
            <w:r>
              <w:rPr>
                <w:color w:val="231F20"/>
                <w:sz w:val="18"/>
                <w:u w:val="single" w:color="8B7D79"/>
              </w:rPr>
              <w:tab/>
              <w:t>1,879 </w:t>
            </w:r>
            <w:r>
              <w:rPr>
                <w:color w:val="231F20"/>
                <w:sz w:val="18"/>
                <w:u w:val="none"/>
              </w:rPr>
              <w:t> </w:t>
            </w:r>
            <w:r>
              <w:rPr>
                <w:color w:val="231F20"/>
                <w:sz w:val="18"/>
                <w:u w:val="single" w:color="8B7D79"/>
              </w:rPr>
              <w:tab/>
              <w:t>6,789 </w:t>
            </w:r>
            <w:r>
              <w:rPr>
                <w:color w:val="231F20"/>
                <w:sz w:val="18"/>
                <w:u w:val="none"/>
              </w:rPr>
              <w:t> </w:t>
            </w:r>
            <w:r>
              <w:rPr>
                <w:color w:val="231F20"/>
                <w:sz w:val="18"/>
                <w:u w:val="single" w:color="8B7D79"/>
              </w:rPr>
              <w:tab/>
              <w:t>(4,909)</w:t>
            </w:r>
            <w:r>
              <w:rPr>
                <w:color w:val="231F20"/>
                <w:spacing w:val="32"/>
                <w:sz w:val="18"/>
                <w:u w:val="none"/>
              </w:rPr>
              <w:t> </w:t>
            </w:r>
            <w:r>
              <w:rPr>
                <w:color w:val="231F20"/>
                <w:sz w:val="18"/>
                <w:u w:val="single" w:color="8B7D79"/>
              </w:rPr>
              <w:tab/>
              <w:t>-</w:t>
            </w:r>
            <w:r>
              <w:rPr>
                <w:color w:val="231F20"/>
                <w:spacing w:val="-5"/>
                <w:sz w:val="18"/>
                <w:u w:val="single" w:color="8B7D79"/>
              </w:rPr>
              <w:t>72%</w:t>
            </w:r>
          </w:p>
        </w:tc>
        <w:tc>
          <w:tcPr>
            <w:tcW w:w="3210" w:type="dxa"/>
          </w:tcPr>
          <w:p>
            <w:pPr>
              <w:pStyle w:val="TableParagraph"/>
              <w:tabs>
                <w:tab w:pos="463" w:val="left" w:leader="none"/>
                <w:tab w:pos="1602" w:val="left" w:leader="none"/>
                <w:tab w:pos="2580" w:val="left" w:leader="none"/>
              </w:tabs>
              <w:spacing w:line="193" w:lineRule="exact" w:before="21"/>
              <w:ind w:left="42" w:right="-15"/>
              <w:jc w:val="center"/>
              <w:rPr>
                <w:sz w:val="18"/>
              </w:rPr>
            </w:pPr>
            <w:r>
              <w:rPr>
                <w:color w:val="231F20"/>
                <w:sz w:val="18"/>
                <w:u w:val="single" w:color="8B7D79"/>
              </w:rPr>
              <w:tab/>
            </w:r>
            <w:r>
              <w:rPr>
                <w:color w:val="231F20"/>
                <w:w w:val="105"/>
                <w:sz w:val="18"/>
                <w:u w:val="single" w:color="8B7D79"/>
              </w:rPr>
              <w:t>(2,305)</w:t>
            </w:r>
            <w:r>
              <w:rPr>
                <w:color w:val="231F20"/>
                <w:spacing w:val="32"/>
                <w:w w:val="105"/>
                <w:sz w:val="18"/>
                <w:u w:val="none"/>
              </w:rPr>
              <w:t> </w:t>
            </w:r>
            <w:r>
              <w:rPr>
                <w:color w:val="231F20"/>
                <w:sz w:val="18"/>
                <w:u w:val="single" w:color="8B7D79"/>
              </w:rPr>
              <w:tab/>
            </w:r>
            <w:r>
              <w:rPr>
                <w:color w:val="231F20"/>
                <w:w w:val="105"/>
                <w:sz w:val="18"/>
                <w:u w:val="single" w:color="8B7D79"/>
              </w:rPr>
              <w:t>9,092 </w:t>
            </w:r>
            <w:r>
              <w:rPr>
                <w:color w:val="231F20"/>
                <w:w w:val="105"/>
                <w:sz w:val="18"/>
                <w:u w:val="none"/>
              </w:rPr>
              <w:t> </w:t>
            </w:r>
            <w:r>
              <w:rPr>
                <w:color w:val="231F20"/>
                <w:sz w:val="18"/>
                <w:u w:val="single" w:color="8B7D79"/>
              </w:rPr>
              <w:tab/>
            </w:r>
            <w:r>
              <w:rPr>
                <w:color w:val="231F20"/>
                <w:w w:val="105"/>
                <w:sz w:val="18"/>
                <w:u w:val="single" w:color="8B7D79"/>
              </w:rPr>
              <w:t>-</w:t>
            </w:r>
            <w:r>
              <w:rPr>
                <w:color w:val="231F20"/>
                <w:spacing w:val="-4"/>
                <w:w w:val="105"/>
                <w:sz w:val="18"/>
                <w:u w:val="single" w:color="8B7D79"/>
              </w:rPr>
              <w:t>395%</w:t>
            </w:r>
            <w:r>
              <w:rPr>
                <w:color w:val="231F20"/>
                <w:spacing w:val="80"/>
                <w:w w:val="105"/>
                <w:sz w:val="18"/>
                <w:u w:val="single" w:color="8B7D79"/>
              </w:rPr>
              <w:t> </w:t>
            </w:r>
          </w:p>
        </w:tc>
      </w:tr>
    </w:tbl>
    <w:p>
      <w:pPr>
        <w:spacing w:line="154" w:lineRule="exact" w:before="0"/>
        <w:ind w:left="791" w:right="0" w:firstLine="0"/>
        <w:jc w:val="left"/>
        <w:rPr>
          <w:rFonts w:ascii="Arial"/>
          <w:b/>
          <w:sz w:val="18"/>
        </w:rPr>
      </w:pPr>
      <w:r>
        <w:rPr>
          <w:rFonts w:ascii="Arial"/>
          <w:b/>
          <w:color w:val="231F20"/>
          <w:spacing w:val="-8"/>
          <w:sz w:val="18"/>
        </w:rPr>
        <w:t>Capital</w:t>
      </w:r>
      <w:r>
        <w:rPr>
          <w:rFonts w:ascii="Arial"/>
          <w:b/>
          <w:color w:val="231F20"/>
          <w:spacing w:val="-19"/>
          <w:sz w:val="18"/>
        </w:rPr>
        <w:t> </w:t>
      </w:r>
      <w:r>
        <w:rPr>
          <w:rFonts w:ascii="Arial"/>
          <w:b/>
          <w:color w:val="231F20"/>
          <w:spacing w:val="-8"/>
          <w:sz w:val="18"/>
        </w:rPr>
        <w:t>contributions</w:t>
      </w:r>
      <w:r>
        <w:rPr>
          <w:rFonts w:ascii="Arial"/>
          <w:b/>
          <w:color w:val="231F20"/>
          <w:spacing w:val="-19"/>
          <w:sz w:val="18"/>
        </w:rPr>
        <w:t> </w:t>
      </w:r>
      <w:r>
        <w:rPr>
          <w:rFonts w:ascii="Arial"/>
          <w:b/>
          <w:color w:val="231F20"/>
          <w:spacing w:val="-8"/>
          <w:sz w:val="18"/>
        </w:rPr>
        <w:t>from</w:t>
      </w:r>
    </w:p>
    <w:p>
      <w:pPr>
        <w:tabs>
          <w:tab w:pos="3168" w:val="left" w:leader="none"/>
          <w:tab w:pos="3545" w:val="left" w:leader="none"/>
          <w:tab w:pos="4728" w:val="left" w:leader="none"/>
          <w:tab w:pos="5808" w:val="left" w:leader="none"/>
          <w:tab w:pos="7042" w:val="left" w:leader="none"/>
          <w:tab w:pos="7865" w:val="left" w:leader="none"/>
          <w:tab w:pos="8990" w:val="left" w:leader="none"/>
          <w:tab w:pos="10129" w:val="left" w:leader="none"/>
        </w:tabs>
        <w:spacing w:line="189" w:lineRule="auto" w:before="0"/>
        <w:ind w:left="72" w:right="0" w:firstLine="0"/>
        <w:jc w:val="center"/>
        <w:rPr>
          <w:rFonts w:ascii="Arial"/>
          <w:sz w:val="18"/>
        </w:rPr>
      </w:pPr>
      <w:r>
        <w:rPr>
          <w:rFonts w:ascii="Arial"/>
          <w:b/>
          <w:color w:val="231F20"/>
          <w:spacing w:val="-10"/>
          <w:position w:val="-7"/>
          <w:sz w:val="18"/>
        </w:rPr>
        <w:t>Gator</w:t>
      </w:r>
      <w:r>
        <w:rPr>
          <w:rFonts w:ascii="Arial"/>
          <w:b/>
          <w:color w:val="231F20"/>
          <w:spacing w:val="-16"/>
          <w:position w:val="-7"/>
          <w:sz w:val="18"/>
        </w:rPr>
        <w:t> </w:t>
      </w:r>
      <w:r>
        <w:rPr>
          <w:rFonts w:ascii="Arial"/>
          <w:b/>
          <w:color w:val="231F20"/>
          <w:spacing w:val="-10"/>
          <w:position w:val="-7"/>
          <w:sz w:val="18"/>
        </w:rPr>
        <w:t>Boosters,</w:t>
      </w:r>
      <w:r>
        <w:rPr>
          <w:rFonts w:ascii="Arial"/>
          <w:b/>
          <w:color w:val="231F20"/>
          <w:spacing w:val="-15"/>
          <w:position w:val="-7"/>
          <w:sz w:val="18"/>
        </w:rPr>
        <w:t> </w:t>
      </w:r>
      <w:r>
        <w:rPr>
          <w:rFonts w:ascii="Arial"/>
          <w:b/>
          <w:color w:val="231F20"/>
          <w:spacing w:val="-10"/>
          <w:position w:val="-7"/>
          <w:sz w:val="18"/>
        </w:rPr>
        <w:t>Inc.</w:t>
      </w:r>
      <w:r>
        <w:rPr>
          <w:rFonts w:ascii="Arial"/>
          <w:b/>
          <w:color w:val="231F20"/>
          <w:spacing w:val="-15"/>
          <w:position w:val="-7"/>
          <w:sz w:val="18"/>
        </w:rPr>
        <w:t> </w:t>
      </w:r>
      <w:r>
        <w:rPr>
          <w:rFonts w:ascii="Arial"/>
          <w:b/>
          <w:color w:val="231F20"/>
          <w:spacing w:val="-10"/>
          <w:position w:val="-7"/>
          <w:sz w:val="18"/>
        </w:rPr>
        <w:t>and</w:t>
      </w:r>
      <w:r>
        <w:rPr>
          <w:rFonts w:ascii="Arial"/>
          <w:b/>
          <w:color w:val="231F20"/>
          <w:spacing w:val="-15"/>
          <w:position w:val="-7"/>
          <w:sz w:val="18"/>
        </w:rPr>
        <w:t> </w:t>
      </w:r>
      <w:r>
        <w:rPr>
          <w:rFonts w:ascii="Arial"/>
          <w:b/>
          <w:color w:val="231F20"/>
          <w:spacing w:val="-10"/>
          <w:position w:val="-7"/>
          <w:sz w:val="18"/>
        </w:rPr>
        <w:t>others</w:t>
      </w:r>
      <w:r>
        <w:rPr>
          <w:rFonts w:ascii="Arial"/>
          <w:b/>
          <w:color w:val="231F20"/>
          <w:position w:val="-7"/>
          <w:sz w:val="18"/>
        </w:rPr>
        <w:tab/>
      </w:r>
      <w:r>
        <w:rPr>
          <w:rFonts w:ascii="Arial"/>
          <w:color w:val="231F20"/>
          <w:sz w:val="18"/>
          <w:u w:val="single" w:color="8B7D79"/>
        </w:rPr>
        <w:tab/>
        <w:t>11,150 </w:t>
      </w:r>
      <w:r>
        <w:rPr>
          <w:rFonts w:ascii="Arial"/>
          <w:color w:val="231F20"/>
          <w:sz w:val="18"/>
          <w:u w:val="none"/>
        </w:rPr>
        <w:t> </w:t>
      </w:r>
      <w:r>
        <w:rPr>
          <w:rFonts w:ascii="Arial"/>
          <w:color w:val="231F20"/>
          <w:sz w:val="18"/>
          <w:u w:val="single" w:color="8B7D79"/>
        </w:rPr>
        <w:tab/>
        <w:t>8,403 </w:t>
      </w:r>
      <w:r>
        <w:rPr>
          <w:rFonts w:ascii="Arial"/>
          <w:color w:val="231F20"/>
          <w:sz w:val="18"/>
          <w:u w:val="none"/>
        </w:rPr>
        <w:t> </w:t>
      </w:r>
      <w:r>
        <w:rPr>
          <w:rFonts w:ascii="Arial"/>
          <w:color w:val="231F20"/>
          <w:sz w:val="18"/>
          <w:u w:val="single" w:color="8B7D79"/>
        </w:rPr>
        <w:tab/>
        <w:t>2,747 </w:t>
      </w:r>
      <w:r>
        <w:rPr>
          <w:rFonts w:ascii="Arial"/>
          <w:color w:val="231F20"/>
          <w:sz w:val="18"/>
          <w:u w:val="none"/>
        </w:rPr>
        <w:t> </w:t>
      </w:r>
      <w:r>
        <w:rPr>
          <w:rFonts w:ascii="Arial"/>
          <w:color w:val="231F20"/>
          <w:sz w:val="18"/>
          <w:u w:val="single" w:color="8B7D79"/>
        </w:rPr>
        <w:tab/>
        <w:t>33%</w:t>
      </w:r>
      <w:r>
        <w:rPr>
          <w:rFonts w:ascii="Arial"/>
          <w:color w:val="231F20"/>
          <w:spacing w:val="34"/>
          <w:sz w:val="18"/>
          <w:u w:val="none"/>
        </w:rPr>
        <w:t> </w:t>
      </w:r>
      <w:r>
        <w:rPr>
          <w:rFonts w:ascii="Arial"/>
          <w:color w:val="231F20"/>
          <w:sz w:val="18"/>
          <w:u w:val="single" w:color="8B7D79"/>
        </w:rPr>
        <w:tab/>
        <w:t>10,449 </w:t>
      </w:r>
      <w:r>
        <w:rPr>
          <w:rFonts w:ascii="Arial"/>
          <w:color w:val="231F20"/>
          <w:sz w:val="18"/>
          <w:u w:val="none"/>
        </w:rPr>
        <w:t> </w:t>
      </w:r>
      <w:r>
        <w:rPr>
          <w:rFonts w:ascii="Arial"/>
          <w:color w:val="231F20"/>
          <w:sz w:val="18"/>
          <w:u w:val="single" w:color="8B7D79"/>
        </w:rPr>
        <w:tab/>
        <w:t>(2,046)</w:t>
      </w:r>
      <w:r>
        <w:rPr>
          <w:rFonts w:ascii="Arial"/>
          <w:color w:val="231F20"/>
          <w:spacing w:val="32"/>
          <w:sz w:val="18"/>
          <w:u w:val="none"/>
        </w:rPr>
        <w:t> </w:t>
      </w:r>
      <w:r>
        <w:rPr>
          <w:rFonts w:ascii="Arial"/>
          <w:color w:val="231F20"/>
          <w:sz w:val="18"/>
          <w:u w:val="single" w:color="8B7D79"/>
        </w:rPr>
        <w:tab/>
        <w:t>-</w:t>
      </w:r>
      <w:r>
        <w:rPr>
          <w:rFonts w:ascii="Arial"/>
          <w:color w:val="231F20"/>
          <w:spacing w:val="-5"/>
          <w:sz w:val="18"/>
          <w:u w:val="single" w:color="8B7D79"/>
        </w:rPr>
        <w:t>20%</w:t>
      </w:r>
      <w:r>
        <w:rPr>
          <w:rFonts w:ascii="Arial"/>
          <w:color w:val="231F20"/>
          <w:spacing w:val="80"/>
          <w:sz w:val="18"/>
          <w:u w:val="single" w:color="8B7D79"/>
        </w:rPr>
        <w:t> </w:t>
      </w:r>
    </w:p>
    <w:p>
      <w:pPr>
        <w:tabs>
          <w:tab w:pos="3960" w:val="left" w:leader="none"/>
          <w:tab w:pos="4233" w:val="left" w:leader="none"/>
          <w:tab w:pos="5313" w:val="left" w:leader="none"/>
          <w:tab w:pos="6449" w:val="left" w:leader="none"/>
          <w:tab w:pos="6485" w:val="left" w:leader="none"/>
          <w:tab w:pos="7668" w:val="left" w:leader="none"/>
          <w:tab w:pos="7935" w:val="left" w:leader="none"/>
          <w:tab w:pos="8553" w:val="left" w:leader="none"/>
          <w:tab w:pos="8667" w:val="left" w:leader="none"/>
          <w:tab w:pos="9725" w:val="left" w:leader="none"/>
          <w:tab w:pos="9840" w:val="left" w:leader="none"/>
          <w:tab w:pos="10901" w:val="left" w:leader="none"/>
          <w:tab w:pos="11095" w:val="left" w:leader="none"/>
        </w:tabs>
        <w:spacing w:line="264" w:lineRule="auto" w:before="64"/>
        <w:ind w:left="791" w:right="789" w:hanging="93"/>
        <w:jc w:val="center"/>
        <w:rPr>
          <w:rFonts w:ascii="Arial"/>
          <w:b/>
          <w:sz w:val="18"/>
        </w:rPr>
      </w:pPr>
      <w:r>
        <w:rPr>
          <w:rFonts w:ascii="Arial"/>
          <w:b/>
          <w:color w:val="231F20"/>
          <w:sz w:val="18"/>
        </w:rPr>
        <w:t>Increase (decrease) in net position</w:t>
        <w:tab/>
        <w:tab/>
      </w:r>
      <w:r>
        <w:rPr>
          <w:rFonts w:ascii="Arial"/>
          <w:b/>
          <w:color w:val="231F20"/>
          <w:spacing w:val="-40"/>
          <w:sz w:val="18"/>
        </w:rPr>
        <w:t> </w:t>
      </w:r>
      <w:r>
        <w:rPr>
          <w:rFonts w:ascii="Arial"/>
          <w:color w:val="231F20"/>
          <w:sz w:val="18"/>
        </w:rPr>
        <w:t>13,029</w:t>
        <w:tab/>
      </w:r>
      <w:r>
        <w:rPr>
          <w:rFonts w:ascii="Arial"/>
          <w:color w:val="231F20"/>
          <w:spacing w:val="-40"/>
          <w:sz w:val="18"/>
        </w:rPr>
        <w:t> </w:t>
      </w:r>
      <w:r>
        <w:rPr>
          <w:rFonts w:ascii="Arial"/>
          <w:color w:val="231F20"/>
          <w:sz w:val="18"/>
        </w:rPr>
        <w:t>15,192</w:t>
        <w:tab/>
      </w:r>
      <w:r>
        <w:rPr>
          <w:rFonts w:ascii="Arial"/>
          <w:color w:val="231F20"/>
          <w:spacing w:val="-2"/>
          <w:sz w:val="18"/>
        </w:rPr>
        <w:t>(2,162)</w:t>
      </w:r>
      <w:r>
        <w:rPr>
          <w:rFonts w:ascii="Arial"/>
          <w:color w:val="231F20"/>
          <w:sz w:val="18"/>
        </w:rPr>
        <w:tab/>
      </w:r>
      <w:r>
        <w:rPr>
          <w:rFonts w:ascii="Arial"/>
          <w:color w:val="231F20"/>
          <w:spacing w:val="-4"/>
          <w:sz w:val="18"/>
        </w:rPr>
        <w:t>-14%</w:t>
      </w:r>
      <w:r>
        <w:rPr>
          <w:rFonts w:ascii="Arial"/>
          <w:color w:val="231F20"/>
          <w:sz w:val="18"/>
        </w:rPr>
        <w:tab/>
        <w:tab/>
      </w:r>
      <w:r>
        <w:rPr>
          <w:rFonts w:ascii="Arial"/>
          <w:color w:val="231F20"/>
          <w:spacing w:val="-2"/>
          <w:sz w:val="18"/>
        </w:rPr>
        <w:t>8,144</w:t>
      </w:r>
      <w:r>
        <w:rPr>
          <w:rFonts w:ascii="Arial"/>
          <w:color w:val="231F20"/>
          <w:sz w:val="18"/>
        </w:rPr>
        <w:tab/>
      </w:r>
      <w:r>
        <w:rPr>
          <w:rFonts w:ascii="Arial"/>
          <w:color w:val="231F20"/>
          <w:spacing w:val="-28"/>
          <w:sz w:val="18"/>
        </w:rPr>
        <w:t> </w:t>
      </w:r>
      <w:r>
        <w:rPr>
          <w:rFonts w:ascii="Arial"/>
          <w:color w:val="231F20"/>
          <w:sz w:val="18"/>
        </w:rPr>
        <w:t>7,046</w:t>
        <w:tab/>
      </w:r>
      <w:r>
        <w:rPr>
          <w:rFonts w:ascii="Arial"/>
          <w:color w:val="231F20"/>
          <w:spacing w:val="-4"/>
          <w:sz w:val="18"/>
        </w:rPr>
        <w:t>87% </w:t>
      </w:r>
      <w:r>
        <w:rPr>
          <w:rFonts w:ascii="Arial"/>
          <w:b/>
          <w:color w:val="231F20"/>
          <w:sz w:val="18"/>
        </w:rPr>
        <w:t>Net position, beginning of year*</w:t>
        <w:tab/>
      </w:r>
      <w:r>
        <w:rPr>
          <w:rFonts w:ascii="Arial"/>
          <w:color w:val="231F20"/>
          <w:sz w:val="18"/>
          <w:u w:val="single" w:color="8B7D79"/>
        </w:rPr>
        <w:tab/>
        <w:t>222,700 </w:t>
      </w:r>
      <w:r>
        <w:rPr>
          <w:rFonts w:ascii="Arial"/>
          <w:color w:val="231F20"/>
          <w:sz w:val="18"/>
          <w:u w:val="none"/>
        </w:rPr>
        <w:t> </w:t>
      </w:r>
      <w:r>
        <w:rPr>
          <w:rFonts w:ascii="Arial"/>
          <w:color w:val="231F20"/>
          <w:sz w:val="18"/>
          <w:u w:val="single" w:color="8B7D79"/>
        </w:rPr>
        <w:tab/>
        <w:t>207,508 </w:t>
      </w:r>
      <w:r>
        <w:rPr>
          <w:rFonts w:ascii="Arial"/>
          <w:color w:val="231F20"/>
          <w:sz w:val="18"/>
          <w:u w:val="none"/>
        </w:rPr>
        <w:t> </w:t>
      </w:r>
      <w:r>
        <w:rPr>
          <w:rFonts w:ascii="Arial"/>
          <w:color w:val="231F20"/>
          <w:sz w:val="18"/>
          <w:u w:val="single" w:color="8B7D79"/>
        </w:rPr>
        <w:tab/>
        <w:tab/>
      </w:r>
      <w:r>
        <w:rPr>
          <w:rFonts w:ascii="Arial"/>
          <w:color w:val="231F20"/>
          <w:spacing w:val="-32"/>
          <w:sz w:val="18"/>
          <w:u w:val="single" w:color="8B7D79"/>
        </w:rPr>
        <w:t> </w:t>
      </w:r>
      <w:r>
        <w:rPr>
          <w:rFonts w:ascii="Arial"/>
          <w:color w:val="231F20"/>
          <w:sz w:val="18"/>
          <w:u w:val="single" w:color="8B7D79"/>
        </w:rPr>
        <w:t>15,191 </w:t>
      </w:r>
      <w:r>
        <w:rPr>
          <w:rFonts w:ascii="Arial"/>
          <w:color w:val="231F20"/>
          <w:sz w:val="18"/>
          <w:u w:val="none"/>
        </w:rPr>
        <w:t> </w:t>
      </w:r>
      <w:r>
        <w:rPr>
          <w:rFonts w:ascii="Arial"/>
          <w:color w:val="231F20"/>
          <w:sz w:val="18"/>
          <w:u w:val="single" w:color="8B7D79"/>
        </w:rPr>
        <w:tab/>
        <w:tab/>
      </w:r>
      <w:r>
        <w:rPr>
          <w:rFonts w:ascii="Arial"/>
          <w:color w:val="231F20"/>
          <w:spacing w:val="-50"/>
          <w:sz w:val="18"/>
          <w:u w:val="single" w:color="8B7D79"/>
        </w:rPr>
        <w:t> </w:t>
      </w:r>
      <w:r>
        <w:rPr>
          <w:rFonts w:ascii="Arial"/>
          <w:color w:val="231F20"/>
          <w:sz w:val="18"/>
          <w:u w:val="single" w:color="8B7D79"/>
        </w:rPr>
        <w:t>7%</w:t>
      </w:r>
      <w:r>
        <w:rPr>
          <w:rFonts w:ascii="Arial"/>
          <w:color w:val="231F20"/>
          <w:spacing w:val="34"/>
          <w:sz w:val="18"/>
          <w:u w:val="none"/>
        </w:rPr>
        <w:t> </w:t>
      </w:r>
      <w:r>
        <w:rPr>
          <w:rFonts w:ascii="Arial"/>
          <w:color w:val="231F20"/>
          <w:sz w:val="18"/>
          <w:u w:val="single" w:color="8B7D79"/>
        </w:rPr>
        <w:tab/>
        <w:t>200,512 </w:t>
      </w:r>
      <w:r>
        <w:rPr>
          <w:rFonts w:ascii="Arial"/>
          <w:color w:val="231F20"/>
          <w:sz w:val="18"/>
          <w:u w:val="none"/>
        </w:rPr>
        <w:t> </w:t>
      </w:r>
      <w:r>
        <w:rPr>
          <w:rFonts w:ascii="Arial"/>
          <w:color w:val="231F20"/>
          <w:sz w:val="18"/>
          <w:u w:val="single" w:color="8B7D79"/>
        </w:rPr>
        <w:tab/>
        <w:tab/>
        <w:t>6,997 </w:t>
      </w:r>
      <w:r>
        <w:rPr>
          <w:rFonts w:ascii="Arial"/>
          <w:color w:val="231F20"/>
          <w:sz w:val="18"/>
          <w:u w:val="none"/>
        </w:rPr>
        <w:t> </w:t>
      </w:r>
      <w:r>
        <w:rPr>
          <w:rFonts w:ascii="Arial"/>
          <w:color w:val="231F20"/>
          <w:sz w:val="18"/>
          <w:u w:val="single" w:color="8B7D79"/>
        </w:rPr>
        <w:tab/>
        <w:tab/>
      </w:r>
      <w:r>
        <w:rPr>
          <w:rFonts w:ascii="Arial"/>
          <w:color w:val="231F20"/>
          <w:spacing w:val="-49"/>
          <w:sz w:val="18"/>
          <w:u w:val="single" w:color="8B7D79"/>
        </w:rPr>
        <w:t> </w:t>
      </w:r>
      <w:r>
        <w:rPr>
          <w:rFonts w:ascii="Arial"/>
          <w:color w:val="231F20"/>
          <w:sz w:val="18"/>
          <w:u w:val="single" w:color="8B7D79"/>
        </w:rPr>
        <w:t>3%</w:t>
      </w:r>
      <w:r>
        <w:rPr>
          <w:rFonts w:ascii="Arial"/>
          <w:color w:val="231F20"/>
          <w:spacing w:val="10"/>
          <w:sz w:val="18"/>
          <w:u w:val="single" w:color="8B7D79"/>
        </w:rPr>
        <w:t> </w:t>
      </w:r>
      <w:r>
        <w:rPr>
          <w:rFonts w:ascii="Arial"/>
          <w:color w:val="231F20"/>
          <w:spacing w:val="10"/>
          <w:sz w:val="18"/>
          <w:u w:val="none"/>
        </w:rPr>
        <w:t> </w:t>
      </w:r>
      <w:r>
        <w:rPr>
          <w:rFonts w:ascii="Arial"/>
          <w:b/>
          <w:color w:val="231F20"/>
          <w:spacing w:val="-4"/>
          <w:sz w:val="18"/>
          <w:u w:val="none"/>
        </w:rPr>
        <w:t>Net</w:t>
      </w:r>
      <w:r>
        <w:rPr>
          <w:rFonts w:ascii="Arial"/>
          <w:b/>
          <w:color w:val="231F20"/>
          <w:spacing w:val="-10"/>
          <w:sz w:val="18"/>
          <w:u w:val="none"/>
        </w:rPr>
        <w:t> </w:t>
      </w:r>
      <w:r>
        <w:rPr>
          <w:rFonts w:ascii="Arial"/>
          <w:b/>
          <w:color w:val="231F20"/>
          <w:spacing w:val="-4"/>
          <w:sz w:val="18"/>
          <w:u w:val="none"/>
        </w:rPr>
        <w:t>position,</w:t>
      </w:r>
      <w:r>
        <w:rPr>
          <w:rFonts w:ascii="Arial"/>
          <w:b/>
          <w:color w:val="231F20"/>
          <w:spacing w:val="-10"/>
          <w:sz w:val="18"/>
          <w:u w:val="none"/>
        </w:rPr>
        <w:t> </w:t>
      </w:r>
      <w:r>
        <w:rPr>
          <w:rFonts w:ascii="Arial"/>
          <w:b/>
          <w:color w:val="231F20"/>
          <w:spacing w:val="-4"/>
          <w:sz w:val="18"/>
          <w:u w:val="none"/>
        </w:rPr>
        <w:t>end</w:t>
      </w:r>
      <w:r>
        <w:rPr>
          <w:rFonts w:ascii="Arial"/>
          <w:b/>
          <w:color w:val="231F20"/>
          <w:spacing w:val="-10"/>
          <w:sz w:val="18"/>
          <w:u w:val="none"/>
        </w:rPr>
        <w:t> </w:t>
      </w:r>
      <w:r>
        <w:rPr>
          <w:rFonts w:ascii="Arial"/>
          <w:b/>
          <w:color w:val="231F20"/>
          <w:spacing w:val="-4"/>
          <w:sz w:val="18"/>
          <w:u w:val="none"/>
        </w:rPr>
        <w:t>of</w:t>
      </w:r>
      <w:r>
        <w:rPr>
          <w:rFonts w:ascii="Arial"/>
          <w:b/>
          <w:color w:val="231F20"/>
          <w:spacing w:val="-11"/>
          <w:sz w:val="18"/>
          <w:u w:val="none"/>
        </w:rPr>
        <w:t> </w:t>
      </w:r>
      <w:r>
        <w:rPr>
          <w:rFonts w:ascii="Arial"/>
          <w:b/>
          <w:color w:val="231F20"/>
          <w:spacing w:val="-4"/>
          <w:sz w:val="18"/>
          <w:u w:val="none"/>
        </w:rPr>
        <w:t>year</w:t>
      </w:r>
      <w:r>
        <w:rPr>
          <w:rFonts w:ascii="Arial"/>
          <w:b/>
          <w:color w:val="231F20"/>
          <w:sz w:val="18"/>
          <w:u w:val="none"/>
        </w:rPr>
        <w:tab/>
      </w:r>
      <w:r>
        <w:rPr>
          <w:rFonts w:ascii="Arial"/>
          <w:b/>
          <w:color w:val="231F20"/>
          <w:spacing w:val="-10"/>
          <w:sz w:val="18"/>
          <w:u w:val="double" w:color="8B7D79"/>
        </w:rPr>
        <w:t> </w:t>
      </w:r>
      <w:r>
        <w:rPr>
          <w:rFonts w:ascii="Arial"/>
          <w:b/>
          <w:color w:val="231F20"/>
          <w:sz w:val="18"/>
          <w:u w:val="double" w:color="8B7D79"/>
        </w:rPr>
        <w:t>$</w:t>
      </w:r>
      <w:r>
        <w:rPr>
          <w:rFonts w:ascii="Arial"/>
          <w:b/>
          <w:color w:val="231F20"/>
          <w:spacing w:val="55"/>
          <w:w w:val="150"/>
          <w:sz w:val="18"/>
          <w:u w:val="double" w:color="8B7D79"/>
        </w:rPr>
        <w:t> </w:t>
      </w:r>
      <w:r>
        <w:rPr>
          <w:rFonts w:ascii="Arial"/>
          <w:b/>
          <w:color w:val="231F20"/>
          <w:sz w:val="18"/>
          <w:u w:val="double" w:color="8B7D79"/>
        </w:rPr>
        <w:t>235,729</w:t>
      </w:r>
      <w:r>
        <w:rPr>
          <w:rFonts w:ascii="Arial"/>
          <w:b/>
          <w:color w:val="231F20"/>
          <w:spacing w:val="24"/>
          <w:sz w:val="18"/>
          <w:u w:val="double" w:color="8B7D79"/>
        </w:rPr>
        <w:t> </w:t>
      </w:r>
      <w:r>
        <w:rPr>
          <w:rFonts w:ascii="Arial"/>
          <w:b/>
          <w:color w:val="231F20"/>
          <w:spacing w:val="29"/>
          <w:sz w:val="18"/>
          <w:u w:val="none"/>
        </w:rPr>
        <w:t> </w:t>
      </w:r>
      <w:r>
        <w:rPr>
          <w:rFonts w:ascii="Arial"/>
          <w:b/>
          <w:color w:val="231F20"/>
          <w:spacing w:val="-10"/>
          <w:sz w:val="18"/>
          <w:u w:val="double" w:color="8B7D79"/>
        </w:rPr>
        <w:t> </w:t>
      </w:r>
      <w:r>
        <w:rPr>
          <w:rFonts w:ascii="Arial"/>
          <w:b/>
          <w:color w:val="231F20"/>
          <w:sz w:val="18"/>
          <w:u w:val="double" w:color="8B7D79"/>
        </w:rPr>
        <w:t>$</w:t>
      </w:r>
      <w:r>
        <w:rPr>
          <w:rFonts w:ascii="Arial"/>
          <w:b/>
          <w:color w:val="231F20"/>
          <w:spacing w:val="56"/>
          <w:w w:val="150"/>
          <w:sz w:val="18"/>
          <w:u w:val="double" w:color="8B7D79"/>
        </w:rPr>
        <w:t> </w:t>
      </w:r>
      <w:r>
        <w:rPr>
          <w:rFonts w:ascii="Arial"/>
          <w:b/>
          <w:color w:val="231F20"/>
          <w:sz w:val="18"/>
          <w:u w:val="double" w:color="8B7D79"/>
        </w:rPr>
        <w:t>222,700</w:t>
      </w:r>
      <w:r>
        <w:rPr>
          <w:rFonts w:ascii="Arial"/>
          <w:b/>
          <w:color w:val="231F20"/>
          <w:spacing w:val="24"/>
          <w:sz w:val="18"/>
          <w:u w:val="double" w:color="8B7D79"/>
        </w:rPr>
        <w:t> </w:t>
      </w:r>
      <w:r>
        <w:rPr>
          <w:rFonts w:ascii="Arial"/>
          <w:b/>
          <w:color w:val="231F20"/>
          <w:spacing w:val="29"/>
          <w:sz w:val="18"/>
          <w:u w:val="none"/>
        </w:rPr>
        <w:t> </w:t>
      </w:r>
      <w:r>
        <w:rPr>
          <w:rFonts w:ascii="Arial"/>
          <w:b/>
          <w:color w:val="231F20"/>
          <w:spacing w:val="-10"/>
          <w:sz w:val="18"/>
          <w:u w:val="double" w:color="8B7D79"/>
        </w:rPr>
        <w:t> </w:t>
      </w:r>
      <w:r>
        <w:rPr>
          <w:rFonts w:ascii="Arial"/>
          <w:b/>
          <w:color w:val="231F20"/>
          <w:sz w:val="18"/>
          <w:u w:val="double" w:color="8B7D79"/>
        </w:rPr>
        <w:t>$</w:t>
        <w:tab/>
        <w:tab/>
        <w:t>13,029 </w:t>
      </w:r>
      <w:r>
        <w:rPr>
          <w:rFonts w:ascii="Arial"/>
          <w:b/>
          <w:color w:val="231F20"/>
          <w:sz w:val="18"/>
          <w:u w:val="none"/>
        </w:rPr>
        <w:t> </w:t>
      </w:r>
      <w:r>
        <w:rPr>
          <w:rFonts w:ascii="Arial"/>
          <w:b/>
          <w:color w:val="231F20"/>
          <w:sz w:val="18"/>
          <w:u w:val="double" w:color="8B7D79"/>
        </w:rPr>
        <w:tab/>
        <w:tab/>
        <w:t>6%</w:t>
      </w:r>
      <w:r>
        <w:rPr>
          <w:rFonts w:ascii="Arial"/>
          <w:b/>
          <w:color w:val="231F20"/>
          <w:spacing w:val="33"/>
          <w:sz w:val="18"/>
          <w:u w:val="none"/>
        </w:rPr>
        <w:t> </w:t>
      </w:r>
      <w:r>
        <w:rPr>
          <w:rFonts w:ascii="Arial"/>
          <w:b/>
          <w:color w:val="231F20"/>
          <w:spacing w:val="-10"/>
          <w:sz w:val="18"/>
          <w:u w:val="double" w:color="8B7D79"/>
        </w:rPr>
        <w:t> </w:t>
      </w:r>
      <w:r>
        <w:rPr>
          <w:rFonts w:ascii="Arial"/>
          <w:b/>
          <w:color w:val="231F20"/>
          <w:sz w:val="18"/>
          <w:u w:val="double" w:color="8B7D79"/>
        </w:rPr>
        <w:t>$</w:t>
      </w:r>
      <w:r>
        <w:rPr>
          <w:rFonts w:ascii="Arial"/>
          <w:b/>
          <w:color w:val="231F20"/>
          <w:spacing w:val="79"/>
          <w:sz w:val="18"/>
          <w:u w:val="double" w:color="8B7D79"/>
        </w:rPr>
        <w:t> </w:t>
      </w:r>
      <w:r>
        <w:rPr>
          <w:rFonts w:ascii="Arial"/>
          <w:b/>
          <w:color w:val="231F20"/>
          <w:sz w:val="18"/>
          <w:u w:val="double" w:color="8B7D79"/>
        </w:rPr>
        <w:t>208,656</w:t>
      </w:r>
      <w:r>
        <w:rPr>
          <w:rFonts w:ascii="Arial"/>
          <w:b/>
          <w:color w:val="231F20"/>
          <w:spacing w:val="24"/>
          <w:sz w:val="18"/>
          <w:u w:val="double" w:color="8B7D79"/>
        </w:rPr>
        <w:t> </w:t>
      </w:r>
      <w:r>
        <w:rPr>
          <w:rFonts w:ascii="Arial"/>
          <w:b/>
          <w:color w:val="231F20"/>
          <w:spacing w:val="28"/>
          <w:sz w:val="18"/>
          <w:u w:val="none"/>
        </w:rPr>
        <w:t> </w:t>
      </w:r>
      <w:r>
        <w:rPr>
          <w:rFonts w:ascii="Arial"/>
          <w:b/>
          <w:color w:val="231F20"/>
          <w:spacing w:val="-10"/>
          <w:sz w:val="18"/>
          <w:u w:val="double" w:color="8B7D79"/>
        </w:rPr>
        <w:t> $</w:t>
      </w:r>
      <w:r>
        <w:rPr>
          <w:rFonts w:ascii="Arial"/>
          <w:b/>
          <w:color w:val="231F20"/>
          <w:sz w:val="18"/>
          <w:u w:val="double" w:color="8B7D79"/>
        </w:rPr>
        <w:tab/>
        <w:t>14,043 </w:t>
      </w:r>
      <w:r>
        <w:rPr>
          <w:rFonts w:ascii="Arial"/>
          <w:b/>
          <w:color w:val="231F20"/>
          <w:sz w:val="18"/>
          <w:u w:val="none"/>
        </w:rPr>
        <w:t> </w:t>
      </w:r>
      <w:r>
        <w:rPr>
          <w:rFonts w:ascii="Arial"/>
          <w:b/>
          <w:color w:val="231F20"/>
          <w:sz w:val="18"/>
          <w:u w:val="double" w:color="8B7D79"/>
        </w:rPr>
        <w:tab/>
        <w:tab/>
      </w:r>
      <w:r>
        <w:rPr>
          <w:rFonts w:ascii="Arial"/>
          <w:b/>
          <w:color w:val="231F20"/>
          <w:spacing w:val="-5"/>
          <w:sz w:val="18"/>
          <w:u w:val="double" w:color="8B7D79"/>
        </w:rPr>
        <w:t>7%</w:t>
      </w:r>
      <w:r>
        <w:rPr>
          <w:rFonts w:ascii="Arial"/>
          <w:b/>
          <w:color w:val="231F20"/>
          <w:spacing w:val="80"/>
          <w:sz w:val="18"/>
          <w:u w:val="double" w:color="8B7D79"/>
        </w:rPr>
        <w:t> </w:t>
      </w:r>
    </w:p>
    <w:p>
      <w:pPr>
        <w:spacing w:before="151"/>
        <w:ind w:left="754" w:right="0" w:firstLine="0"/>
        <w:jc w:val="left"/>
        <w:rPr>
          <w:rFonts w:ascii="Lucida Sans"/>
          <w:i/>
          <w:sz w:val="17"/>
        </w:rPr>
      </w:pPr>
      <w:r>
        <w:rPr>
          <w:rFonts w:ascii="Lucida Sans"/>
          <w:i/>
          <w:color w:val="231F20"/>
          <w:w w:val="90"/>
          <w:sz w:val="17"/>
        </w:rPr>
        <w:t>*Note:</w:t>
      </w:r>
      <w:r>
        <w:rPr>
          <w:rFonts w:ascii="Lucida Sans"/>
          <w:i/>
          <w:color w:val="231F20"/>
          <w:spacing w:val="-12"/>
          <w:w w:val="90"/>
          <w:sz w:val="17"/>
        </w:rPr>
        <w:t> </w:t>
      </w:r>
      <w:r>
        <w:rPr>
          <w:rFonts w:ascii="Lucida Sans"/>
          <w:i/>
          <w:color w:val="231F20"/>
          <w:w w:val="90"/>
          <w:sz w:val="17"/>
        </w:rPr>
        <w:t>Beginning</w:t>
      </w:r>
      <w:r>
        <w:rPr>
          <w:rFonts w:ascii="Lucida Sans"/>
          <w:i/>
          <w:color w:val="231F20"/>
          <w:spacing w:val="-11"/>
          <w:w w:val="90"/>
          <w:sz w:val="17"/>
        </w:rPr>
        <w:t> </w:t>
      </w:r>
      <w:r>
        <w:rPr>
          <w:rFonts w:ascii="Lucida Sans"/>
          <w:i/>
          <w:color w:val="231F20"/>
          <w:w w:val="90"/>
          <w:sz w:val="17"/>
        </w:rPr>
        <w:t>net</w:t>
      </w:r>
      <w:r>
        <w:rPr>
          <w:rFonts w:ascii="Lucida Sans"/>
          <w:i/>
          <w:color w:val="231F20"/>
          <w:spacing w:val="-11"/>
          <w:w w:val="90"/>
          <w:sz w:val="17"/>
        </w:rPr>
        <w:t> </w:t>
      </w:r>
      <w:r>
        <w:rPr>
          <w:rFonts w:ascii="Lucida Sans"/>
          <w:i/>
          <w:color w:val="231F20"/>
          <w:w w:val="90"/>
          <w:sz w:val="17"/>
        </w:rPr>
        <w:t>position</w:t>
      </w:r>
      <w:r>
        <w:rPr>
          <w:rFonts w:ascii="Lucida Sans"/>
          <w:i/>
          <w:color w:val="231F20"/>
          <w:spacing w:val="-11"/>
          <w:w w:val="90"/>
          <w:sz w:val="17"/>
        </w:rPr>
        <w:t> </w:t>
      </w:r>
      <w:r>
        <w:rPr>
          <w:rFonts w:ascii="Lucida Sans"/>
          <w:i/>
          <w:color w:val="231F20"/>
          <w:w w:val="90"/>
          <w:sz w:val="17"/>
        </w:rPr>
        <w:t>for</w:t>
      </w:r>
      <w:r>
        <w:rPr>
          <w:rFonts w:ascii="Lucida Sans"/>
          <w:i/>
          <w:color w:val="231F20"/>
          <w:spacing w:val="-11"/>
          <w:w w:val="90"/>
          <w:sz w:val="17"/>
        </w:rPr>
        <w:t> </w:t>
      </w:r>
      <w:r>
        <w:rPr>
          <w:rFonts w:ascii="Lucida Sans"/>
          <w:i/>
          <w:color w:val="231F20"/>
          <w:w w:val="90"/>
          <w:sz w:val="17"/>
        </w:rPr>
        <w:t>2024</w:t>
      </w:r>
      <w:r>
        <w:rPr>
          <w:rFonts w:ascii="Lucida Sans"/>
          <w:i/>
          <w:color w:val="231F20"/>
          <w:spacing w:val="-11"/>
          <w:w w:val="90"/>
          <w:sz w:val="17"/>
        </w:rPr>
        <w:t> </w:t>
      </w:r>
      <w:r>
        <w:rPr>
          <w:rFonts w:ascii="Lucida Sans"/>
          <w:i/>
          <w:color w:val="231F20"/>
          <w:w w:val="90"/>
          <w:sz w:val="17"/>
        </w:rPr>
        <w:t>has</w:t>
      </w:r>
      <w:r>
        <w:rPr>
          <w:rFonts w:ascii="Lucida Sans"/>
          <w:i/>
          <w:color w:val="231F20"/>
          <w:spacing w:val="-11"/>
          <w:w w:val="90"/>
          <w:sz w:val="17"/>
        </w:rPr>
        <w:t> </w:t>
      </w:r>
      <w:r>
        <w:rPr>
          <w:rFonts w:ascii="Lucida Sans"/>
          <w:i/>
          <w:color w:val="231F20"/>
          <w:w w:val="90"/>
          <w:sz w:val="17"/>
        </w:rPr>
        <w:t>been</w:t>
      </w:r>
      <w:r>
        <w:rPr>
          <w:rFonts w:ascii="Lucida Sans"/>
          <w:i/>
          <w:color w:val="231F20"/>
          <w:spacing w:val="-11"/>
          <w:w w:val="90"/>
          <w:sz w:val="17"/>
        </w:rPr>
        <w:t> </w:t>
      </w:r>
      <w:r>
        <w:rPr>
          <w:rFonts w:ascii="Lucida Sans"/>
          <w:i/>
          <w:color w:val="231F20"/>
          <w:w w:val="90"/>
          <w:sz w:val="17"/>
        </w:rPr>
        <w:t>restated</w:t>
      </w:r>
      <w:r>
        <w:rPr>
          <w:rFonts w:ascii="Lucida Sans"/>
          <w:i/>
          <w:color w:val="231F20"/>
          <w:spacing w:val="-11"/>
          <w:w w:val="90"/>
          <w:sz w:val="17"/>
        </w:rPr>
        <w:t> </w:t>
      </w:r>
      <w:r>
        <w:rPr>
          <w:rFonts w:ascii="Lucida Sans"/>
          <w:i/>
          <w:color w:val="231F20"/>
          <w:w w:val="90"/>
          <w:sz w:val="17"/>
        </w:rPr>
        <w:t>for</w:t>
      </w:r>
      <w:r>
        <w:rPr>
          <w:rFonts w:ascii="Lucida Sans"/>
          <w:i/>
          <w:color w:val="231F20"/>
          <w:spacing w:val="-11"/>
          <w:w w:val="90"/>
          <w:sz w:val="17"/>
        </w:rPr>
        <w:t> </w:t>
      </w:r>
      <w:r>
        <w:rPr>
          <w:rFonts w:ascii="Lucida Sans"/>
          <w:i/>
          <w:color w:val="231F20"/>
          <w:w w:val="90"/>
          <w:sz w:val="17"/>
        </w:rPr>
        <w:t>the</w:t>
      </w:r>
      <w:r>
        <w:rPr>
          <w:rFonts w:ascii="Lucida Sans"/>
          <w:i/>
          <w:color w:val="231F20"/>
          <w:spacing w:val="-11"/>
          <w:w w:val="90"/>
          <w:sz w:val="17"/>
        </w:rPr>
        <w:t> </w:t>
      </w:r>
      <w:r>
        <w:rPr>
          <w:rFonts w:ascii="Lucida Sans"/>
          <w:i/>
          <w:color w:val="231F20"/>
          <w:w w:val="90"/>
          <w:sz w:val="17"/>
        </w:rPr>
        <w:t>cumulative</w:t>
      </w:r>
      <w:r>
        <w:rPr>
          <w:rFonts w:ascii="Lucida Sans"/>
          <w:i/>
          <w:color w:val="231F20"/>
          <w:spacing w:val="-11"/>
          <w:w w:val="90"/>
          <w:sz w:val="17"/>
        </w:rPr>
        <w:t> </w:t>
      </w:r>
      <w:r>
        <w:rPr>
          <w:rFonts w:ascii="Lucida Sans"/>
          <w:i/>
          <w:color w:val="231F20"/>
          <w:w w:val="90"/>
          <w:sz w:val="17"/>
        </w:rPr>
        <w:t>effect</w:t>
      </w:r>
      <w:r>
        <w:rPr>
          <w:rFonts w:ascii="Lucida Sans"/>
          <w:i/>
          <w:color w:val="231F20"/>
          <w:spacing w:val="-12"/>
          <w:w w:val="90"/>
          <w:sz w:val="17"/>
        </w:rPr>
        <w:t> </w:t>
      </w:r>
      <w:r>
        <w:rPr>
          <w:rFonts w:ascii="Lucida Sans"/>
          <w:i/>
          <w:color w:val="231F20"/>
          <w:w w:val="90"/>
          <w:sz w:val="17"/>
        </w:rPr>
        <w:t>of</w:t>
      </w:r>
      <w:r>
        <w:rPr>
          <w:rFonts w:ascii="Lucida Sans"/>
          <w:i/>
          <w:color w:val="231F20"/>
          <w:spacing w:val="-11"/>
          <w:w w:val="90"/>
          <w:sz w:val="17"/>
        </w:rPr>
        <w:t> </w:t>
      </w:r>
      <w:r>
        <w:rPr>
          <w:rFonts w:ascii="Lucida Sans"/>
          <w:i/>
          <w:color w:val="231F20"/>
          <w:w w:val="90"/>
          <w:sz w:val="17"/>
        </w:rPr>
        <w:t>GASB</w:t>
      </w:r>
      <w:r>
        <w:rPr>
          <w:rFonts w:ascii="Lucida Sans"/>
          <w:i/>
          <w:color w:val="231F20"/>
          <w:spacing w:val="-11"/>
          <w:w w:val="90"/>
          <w:sz w:val="17"/>
        </w:rPr>
        <w:t> </w:t>
      </w:r>
      <w:r>
        <w:rPr>
          <w:rFonts w:ascii="Lucida Sans"/>
          <w:i/>
          <w:color w:val="231F20"/>
          <w:w w:val="90"/>
          <w:sz w:val="17"/>
        </w:rPr>
        <w:t>101</w:t>
      </w:r>
      <w:r>
        <w:rPr>
          <w:rFonts w:ascii="Lucida Sans"/>
          <w:i/>
          <w:color w:val="231F20"/>
          <w:spacing w:val="-11"/>
          <w:w w:val="90"/>
          <w:sz w:val="17"/>
        </w:rPr>
        <w:t> </w:t>
      </w:r>
      <w:r>
        <w:rPr>
          <w:rFonts w:ascii="Lucida Sans"/>
          <w:i/>
          <w:color w:val="231F20"/>
          <w:w w:val="90"/>
          <w:sz w:val="17"/>
        </w:rPr>
        <w:t>-</w:t>
      </w:r>
      <w:r>
        <w:rPr>
          <w:rFonts w:ascii="Lucida Sans"/>
          <w:i/>
          <w:color w:val="231F20"/>
          <w:spacing w:val="-11"/>
          <w:w w:val="90"/>
          <w:sz w:val="17"/>
        </w:rPr>
        <w:t> </w:t>
      </w:r>
      <w:r>
        <w:rPr>
          <w:rFonts w:ascii="Lucida Sans"/>
          <w:i/>
          <w:color w:val="231F20"/>
          <w:w w:val="90"/>
          <w:sz w:val="17"/>
        </w:rPr>
        <w:t>see</w:t>
      </w:r>
      <w:r>
        <w:rPr>
          <w:rFonts w:ascii="Lucida Sans"/>
          <w:i/>
          <w:color w:val="231F20"/>
          <w:spacing w:val="-11"/>
          <w:w w:val="90"/>
          <w:sz w:val="17"/>
        </w:rPr>
        <w:t> </w:t>
      </w:r>
      <w:r>
        <w:rPr>
          <w:rFonts w:ascii="Lucida Sans"/>
          <w:i/>
          <w:color w:val="231F20"/>
          <w:w w:val="90"/>
          <w:sz w:val="17"/>
        </w:rPr>
        <w:t>Note</w:t>
      </w:r>
      <w:r>
        <w:rPr>
          <w:rFonts w:ascii="Lucida Sans"/>
          <w:i/>
          <w:color w:val="231F20"/>
          <w:spacing w:val="-11"/>
          <w:w w:val="90"/>
          <w:sz w:val="17"/>
        </w:rPr>
        <w:t> </w:t>
      </w:r>
      <w:r>
        <w:rPr>
          <w:rFonts w:ascii="Lucida Sans"/>
          <w:i/>
          <w:color w:val="231F20"/>
          <w:w w:val="90"/>
          <w:sz w:val="17"/>
        </w:rPr>
        <w:t>1(n)</w:t>
      </w:r>
      <w:r>
        <w:rPr>
          <w:rFonts w:ascii="Lucida Sans"/>
          <w:i/>
          <w:color w:val="231F20"/>
          <w:spacing w:val="-11"/>
          <w:w w:val="90"/>
          <w:sz w:val="17"/>
        </w:rPr>
        <w:t> </w:t>
      </w:r>
      <w:r>
        <w:rPr>
          <w:rFonts w:ascii="Lucida Sans"/>
          <w:i/>
          <w:color w:val="231F20"/>
          <w:w w:val="90"/>
          <w:sz w:val="17"/>
        </w:rPr>
        <w:t>to</w:t>
      </w:r>
      <w:r>
        <w:rPr>
          <w:rFonts w:ascii="Lucida Sans"/>
          <w:i/>
          <w:color w:val="231F20"/>
          <w:spacing w:val="-11"/>
          <w:w w:val="90"/>
          <w:sz w:val="17"/>
        </w:rPr>
        <w:t> </w:t>
      </w:r>
      <w:r>
        <w:rPr>
          <w:rFonts w:ascii="Lucida Sans"/>
          <w:i/>
          <w:color w:val="231F20"/>
          <w:w w:val="90"/>
          <w:sz w:val="17"/>
        </w:rPr>
        <w:t>the</w:t>
      </w:r>
      <w:r>
        <w:rPr>
          <w:rFonts w:ascii="Lucida Sans"/>
          <w:i/>
          <w:color w:val="231F20"/>
          <w:spacing w:val="-11"/>
          <w:w w:val="90"/>
          <w:sz w:val="17"/>
        </w:rPr>
        <w:t> </w:t>
      </w:r>
      <w:r>
        <w:rPr>
          <w:rFonts w:ascii="Lucida Sans"/>
          <w:i/>
          <w:color w:val="231F20"/>
          <w:w w:val="90"/>
          <w:sz w:val="17"/>
        </w:rPr>
        <w:t>financial</w:t>
      </w:r>
      <w:r>
        <w:rPr>
          <w:rFonts w:ascii="Lucida Sans"/>
          <w:i/>
          <w:color w:val="231F20"/>
          <w:spacing w:val="-11"/>
          <w:w w:val="90"/>
          <w:sz w:val="17"/>
        </w:rPr>
        <w:t> </w:t>
      </w:r>
      <w:r>
        <w:rPr>
          <w:rFonts w:ascii="Lucida Sans"/>
          <w:i/>
          <w:color w:val="231F20"/>
          <w:spacing w:val="-2"/>
          <w:w w:val="90"/>
          <w:sz w:val="17"/>
        </w:rPr>
        <w:t>statements.</w:t>
      </w:r>
    </w:p>
    <w:p>
      <w:pPr>
        <w:pStyle w:val="Heading4"/>
        <w:spacing w:before="186"/>
        <w:rPr>
          <w:b w:val="0"/>
        </w:rPr>
      </w:pPr>
      <w:r>
        <w:rPr>
          <w:b w:val="0"/>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ragraph">
                  <wp:posOffset>487538</wp:posOffset>
                </wp:positionV>
                <wp:extent cx="7772400" cy="38100"/>
                <wp:effectExtent l="0" t="0" r="0" b="0"/>
                <wp:wrapNone/>
                <wp:docPr id="254" name="Graphic 254"/>
                <wp:cNvGraphicFramePr>
                  <a:graphicFrameLocks/>
                </wp:cNvGraphicFramePr>
                <a:graphic>
                  <a:graphicData uri="http://schemas.microsoft.com/office/word/2010/wordprocessingShape">
                    <wps:wsp>
                      <wps:cNvPr id="254" name="Graphic 254"/>
                      <wps:cNvSpPr/>
                      <wps:spPr>
                        <a:xfrm>
                          <a:off x="0" y="0"/>
                          <a:ext cx="7772400" cy="38100"/>
                        </a:xfrm>
                        <a:custGeom>
                          <a:avLst/>
                          <a:gdLst/>
                          <a:ahLst/>
                          <a:cxnLst/>
                          <a:rect l="l" t="t" r="r" b="b"/>
                          <a:pathLst>
                            <a:path w="7772400" h="38100">
                              <a:moveTo>
                                <a:pt x="0" y="0"/>
                              </a:moveTo>
                              <a:lnTo>
                                <a:pt x="0" y="38100"/>
                              </a:lnTo>
                              <a:lnTo>
                                <a:pt x="7772400" y="38100"/>
                              </a:lnTo>
                              <a:lnTo>
                                <a:pt x="7772399" y="0"/>
                              </a:lnTo>
                              <a:lnTo>
                                <a:pt x="0" y="0"/>
                              </a:lnTo>
                              <a:close/>
                            </a:path>
                          </a:pathLst>
                        </a:custGeom>
                        <a:solidFill>
                          <a:srgbClr val="CDCFD0">
                            <a:alpha val="71998"/>
                          </a:srgbClr>
                        </a:solidFill>
                      </wps:spPr>
                      <wps:bodyPr wrap="square" lIns="0" tIns="0" rIns="0" bIns="0" rtlCol="0">
                        <a:prstTxWarp prst="textNoShape">
                          <a:avLst/>
                        </a:prstTxWarp>
                        <a:noAutofit/>
                      </wps:bodyPr>
                    </wps:wsp>
                  </a:graphicData>
                </a:graphic>
              </wp:anchor>
            </w:drawing>
          </mc:Choice>
          <mc:Fallback>
            <w:pict>
              <v:rect style="position:absolute;margin-left:.0pt;margin-top:38.388828pt;width:612pt;height:3pt;mso-position-horizontal-relative:page;mso-position-vertical-relative:paragraph;z-index:15751680" id="docshape222" filled="true" fillcolor="#cdcfd0" stroked="false">
                <v:fill opacity="47185f" type="solid"/>
                <w10:wrap type="none"/>
              </v:rect>
            </w:pict>
          </mc:Fallback>
        </mc:AlternateContent>
      </w:r>
      <w:r>
        <w:rPr>
          <w:b w:val="0"/>
          <w:color w:val="00468B"/>
          <w:spacing w:val="-2"/>
        </w:rPr>
        <w:t>REVENUES</w:t>
      </w:r>
    </w:p>
    <w:p>
      <w:pPr>
        <w:pStyle w:val="BodyText"/>
        <w:spacing w:before="189"/>
        <w:rPr>
          <w:rFonts w:ascii="Arial Black"/>
          <w:sz w:val="20"/>
        </w:rPr>
      </w:pPr>
    </w:p>
    <w:p>
      <w:pPr>
        <w:pStyle w:val="BodyText"/>
        <w:spacing w:after="0"/>
        <w:rPr>
          <w:rFonts w:ascii="Arial Black"/>
          <w:sz w:val="20"/>
        </w:rPr>
        <w:sectPr>
          <w:pgSz w:w="12240" w:h="15840"/>
          <w:pgMar w:top="500" w:bottom="0" w:left="0" w:right="0"/>
        </w:sectPr>
      </w:pPr>
    </w:p>
    <w:p>
      <w:pPr>
        <w:pStyle w:val="BodyText"/>
        <w:rPr>
          <w:rFonts w:ascii="Arial Black"/>
          <w:sz w:val="14"/>
        </w:rPr>
      </w:pPr>
    </w:p>
    <w:p>
      <w:pPr>
        <w:pStyle w:val="BodyText"/>
        <w:rPr>
          <w:rFonts w:ascii="Arial Black"/>
          <w:sz w:val="14"/>
        </w:rPr>
      </w:pPr>
    </w:p>
    <w:p>
      <w:pPr>
        <w:pStyle w:val="BodyText"/>
        <w:spacing w:before="5"/>
        <w:rPr>
          <w:rFonts w:ascii="Arial Black"/>
          <w:sz w:val="14"/>
        </w:rPr>
      </w:pPr>
    </w:p>
    <w:p>
      <w:pPr>
        <w:spacing w:before="0"/>
        <w:ind w:left="0" w:right="0" w:firstLine="0"/>
        <w:jc w:val="right"/>
        <w:rPr>
          <w:rFonts w:ascii="Arial"/>
          <w:b/>
          <w:sz w:val="14"/>
        </w:rPr>
      </w:pPr>
      <w:r>
        <w:rPr>
          <w:rFonts w:ascii="Arial"/>
          <w:b/>
          <w:color w:val="6A6865"/>
          <w:w w:val="110"/>
          <w:sz w:val="14"/>
        </w:rPr>
        <w:t>Student</w:t>
      </w:r>
      <w:r>
        <w:rPr>
          <w:rFonts w:ascii="Arial"/>
          <w:b/>
          <w:color w:val="6A6865"/>
          <w:spacing w:val="9"/>
          <w:w w:val="110"/>
          <w:sz w:val="14"/>
        </w:rPr>
        <w:t> </w:t>
      </w:r>
      <w:r>
        <w:rPr>
          <w:rFonts w:ascii="Arial"/>
          <w:b/>
          <w:color w:val="6A6865"/>
          <w:spacing w:val="-4"/>
          <w:w w:val="110"/>
          <w:sz w:val="14"/>
        </w:rPr>
        <w:t>Fees</w:t>
      </w:r>
    </w:p>
    <w:p>
      <w:pPr>
        <w:spacing w:before="1"/>
        <w:ind w:left="0" w:right="0" w:firstLine="0"/>
        <w:jc w:val="right"/>
        <w:rPr>
          <w:rFonts w:ascii="Arial"/>
          <w:b/>
          <w:sz w:val="14"/>
        </w:rPr>
      </w:pPr>
      <w:r>
        <w:rPr>
          <w:rFonts w:ascii="Arial"/>
          <w:b/>
          <w:color w:val="6A6865"/>
          <w:spacing w:val="-5"/>
          <w:sz w:val="14"/>
        </w:rPr>
        <w:t>1%</w:t>
      </w:r>
    </w:p>
    <w:p>
      <w:pPr>
        <w:pStyle w:val="BodyText"/>
        <w:spacing w:before="134"/>
        <w:rPr>
          <w:rFonts w:ascii="Arial"/>
          <w:b/>
          <w:sz w:val="14"/>
        </w:rPr>
      </w:pPr>
      <w:r>
        <w:rPr/>
        <w:br w:type="column"/>
      </w:r>
      <w:r>
        <w:rPr>
          <w:rFonts w:ascii="Arial"/>
          <w:b/>
          <w:sz w:val="14"/>
        </w:rPr>
      </w:r>
    </w:p>
    <w:p>
      <w:pPr>
        <w:spacing w:before="0"/>
        <w:ind w:left="0" w:right="0" w:firstLine="0"/>
        <w:jc w:val="right"/>
        <w:rPr>
          <w:rFonts w:ascii="Arial"/>
          <w:b/>
          <w:sz w:val="14"/>
        </w:rPr>
      </w:pPr>
      <w:r>
        <w:rPr>
          <w:rFonts w:ascii="Arial"/>
          <w:b/>
          <w:color w:val="9D9FA2"/>
          <w:spacing w:val="-2"/>
          <w:w w:val="110"/>
          <w:sz w:val="14"/>
        </w:rPr>
        <w:t>Other</w:t>
      </w:r>
    </w:p>
    <w:p>
      <w:pPr>
        <w:spacing w:before="1"/>
        <w:ind w:left="0" w:right="0" w:firstLine="0"/>
        <w:jc w:val="right"/>
        <w:rPr>
          <w:rFonts w:ascii="Arial"/>
          <w:b/>
          <w:sz w:val="14"/>
        </w:rPr>
      </w:pPr>
      <w:r>
        <w:rPr>
          <w:rFonts w:ascii="Arial"/>
          <w:b/>
          <w:sz w:val="14"/>
        </w:rPr>
        <mc:AlternateContent>
          <mc:Choice Requires="wps">
            <w:drawing>
              <wp:anchor distT="0" distB="0" distL="0" distR="0" allowOverlap="1" layoutInCell="1" locked="0" behindDoc="1" simplePos="0" relativeHeight="483416576">
                <wp:simplePos x="0" y="0"/>
                <wp:positionH relativeFrom="page">
                  <wp:posOffset>1494056</wp:posOffset>
                </wp:positionH>
                <wp:positionV relativeFrom="paragraph">
                  <wp:posOffset>96338</wp:posOffset>
                </wp:positionV>
                <wp:extent cx="1840864" cy="1838960"/>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1840864" cy="1838960"/>
                          <a:chExt cx="1840864" cy="1838960"/>
                        </a:xfrm>
                      </wpg:grpSpPr>
                      <wps:wsp>
                        <wps:cNvPr id="256" name="Graphic 256"/>
                        <wps:cNvSpPr/>
                        <wps:spPr>
                          <a:xfrm>
                            <a:off x="745948" y="0"/>
                            <a:ext cx="175895" cy="919480"/>
                          </a:xfrm>
                          <a:custGeom>
                            <a:avLst/>
                            <a:gdLst/>
                            <a:ahLst/>
                            <a:cxnLst/>
                            <a:rect l="l" t="t" r="r" b="b"/>
                            <a:pathLst>
                              <a:path w="175895" h="919480">
                                <a:moveTo>
                                  <a:pt x="175425" y="0"/>
                                </a:moveTo>
                                <a:lnTo>
                                  <a:pt x="130568" y="992"/>
                                </a:lnTo>
                                <a:lnTo>
                                  <a:pt x="87279" y="4056"/>
                                </a:lnTo>
                                <a:lnTo>
                                  <a:pt x="44206" y="9317"/>
                                </a:lnTo>
                                <a:lnTo>
                                  <a:pt x="0" y="16903"/>
                                </a:lnTo>
                                <a:lnTo>
                                  <a:pt x="175425" y="919467"/>
                                </a:lnTo>
                                <a:lnTo>
                                  <a:pt x="175425" y="0"/>
                                </a:lnTo>
                                <a:close/>
                              </a:path>
                            </a:pathLst>
                          </a:custGeom>
                          <a:solidFill>
                            <a:srgbClr val="E2E2E3"/>
                          </a:solidFill>
                        </wps:spPr>
                        <wps:bodyPr wrap="square" lIns="0" tIns="0" rIns="0" bIns="0" rtlCol="0">
                          <a:prstTxWarp prst="textNoShape">
                            <a:avLst/>
                          </a:prstTxWarp>
                          <a:noAutofit/>
                        </wps:bodyPr>
                      </wps:wsp>
                      <wps:wsp>
                        <wps:cNvPr id="257" name="Graphic 257"/>
                        <wps:cNvSpPr/>
                        <wps:spPr>
                          <a:xfrm>
                            <a:off x="330366" y="16903"/>
                            <a:ext cx="591185" cy="902969"/>
                          </a:xfrm>
                          <a:custGeom>
                            <a:avLst/>
                            <a:gdLst/>
                            <a:ahLst/>
                            <a:cxnLst/>
                            <a:rect l="l" t="t" r="r" b="b"/>
                            <a:pathLst>
                              <a:path w="591185" h="902969">
                                <a:moveTo>
                                  <a:pt x="415582" y="0"/>
                                </a:moveTo>
                                <a:lnTo>
                                  <a:pt x="363060" y="11575"/>
                                </a:lnTo>
                                <a:lnTo>
                                  <a:pt x="312676" y="25499"/>
                                </a:lnTo>
                                <a:lnTo>
                                  <a:pt x="264195" y="41885"/>
                                </a:lnTo>
                                <a:lnTo>
                                  <a:pt x="217380" y="60845"/>
                                </a:lnTo>
                                <a:lnTo>
                                  <a:pt x="171993" y="82493"/>
                                </a:lnTo>
                                <a:lnTo>
                                  <a:pt x="127798" y="106941"/>
                                </a:lnTo>
                                <a:lnTo>
                                  <a:pt x="84558" y="134303"/>
                                </a:lnTo>
                                <a:lnTo>
                                  <a:pt x="42038" y="164692"/>
                                </a:lnTo>
                                <a:lnTo>
                                  <a:pt x="0" y="198221"/>
                                </a:lnTo>
                                <a:lnTo>
                                  <a:pt x="591007" y="902563"/>
                                </a:lnTo>
                                <a:lnTo>
                                  <a:pt x="415582" y="0"/>
                                </a:lnTo>
                                <a:close/>
                              </a:path>
                            </a:pathLst>
                          </a:custGeom>
                          <a:solidFill>
                            <a:srgbClr val="B0AEAB"/>
                          </a:solidFill>
                        </wps:spPr>
                        <wps:bodyPr wrap="square" lIns="0" tIns="0" rIns="0" bIns="0" rtlCol="0">
                          <a:prstTxWarp prst="textNoShape">
                            <a:avLst/>
                          </a:prstTxWarp>
                          <a:noAutofit/>
                        </wps:bodyPr>
                      </wps:wsp>
                      <wps:wsp>
                        <wps:cNvPr id="258" name="Graphic 258"/>
                        <wps:cNvSpPr/>
                        <wps:spPr>
                          <a:xfrm>
                            <a:off x="282665" y="215125"/>
                            <a:ext cx="638810" cy="704850"/>
                          </a:xfrm>
                          <a:custGeom>
                            <a:avLst/>
                            <a:gdLst/>
                            <a:ahLst/>
                            <a:cxnLst/>
                            <a:rect l="l" t="t" r="r" b="b"/>
                            <a:pathLst>
                              <a:path w="638810" h="704850">
                                <a:moveTo>
                                  <a:pt x="47701" y="0"/>
                                </a:moveTo>
                                <a:lnTo>
                                  <a:pt x="35738" y="10238"/>
                                </a:lnTo>
                                <a:lnTo>
                                  <a:pt x="23493" y="21082"/>
                                </a:lnTo>
                                <a:lnTo>
                                  <a:pt x="11427" y="32125"/>
                                </a:lnTo>
                                <a:lnTo>
                                  <a:pt x="0" y="42964"/>
                                </a:lnTo>
                                <a:lnTo>
                                  <a:pt x="638708" y="704342"/>
                                </a:lnTo>
                                <a:lnTo>
                                  <a:pt x="47701" y="0"/>
                                </a:lnTo>
                                <a:close/>
                              </a:path>
                            </a:pathLst>
                          </a:custGeom>
                          <a:solidFill>
                            <a:srgbClr val="58595B"/>
                          </a:solidFill>
                        </wps:spPr>
                        <wps:bodyPr wrap="square" lIns="0" tIns="0" rIns="0" bIns="0" rtlCol="0">
                          <a:prstTxWarp prst="textNoShape">
                            <a:avLst/>
                          </a:prstTxWarp>
                          <a:noAutofit/>
                        </wps:bodyPr>
                      </wps:wsp>
                      <wps:wsp>
                        <wps:cNvPr id="259" name="Graphic 259"/>
                        <wps:cNvSpPr/>
                        <wps:spPr>
                          <a:xfrm>
                            <a:off x="0" y="258089"/>
                            <a:ext cx="921385" cy="1176020"/>
                          </a:xfrm>
                          <a:custGeom>
                            <a:avLst/>
                            <a:gdLst/>
                            <a:ahLst/>
                            <a:cxnLst/>
                            <a:rect l="l" t="t" r="r" b="b"/>
                            <a:pathLst>
                              <a:path w="921385" h="1176020">
                                <a:moveTo>
                                  <a:pt x="282665" y="0"/>
                                </a:moveTo>
                                <a:lnTo>
                                  <a:pt x="247750" y="35507"/>
                                </a:lnTo>
                                <a:lnTo>
                                  <a:pt x="215092" y="72369"/>
                                </a:lnTo>
                                <a:lnTo>
                                  <a:pt x="184699" y="110496"/>
                                </a:lnTo>
                                <a:lnTo>
                                  <a:pt x="156582" y="149801"/>
                                </a:lnTo>
                                <a:lnTo>
                                  <a:pt x="130748" y="190196"/>
                                </a:lnTo>
                                <a:lnTo>
                                  <a:pt x="107209" y="231591"/>
                                </a:lnTo>
                                <a:lnTo>
                                  <a:pt x="85972" y="273898"/>
                                </a:lnTo>
                                <a:lnTo>
                                  <a:pt x="67047" y="317029"/>
                                </a:lnTo>
                                <a:lnTo>
                                  <a:pt x="50444" y="360896"/>
                                </a:lnTo>
                                <a:lnTo>
                                  <a:pt x="36171" y="405410"/>
                                </a:lnTo>
                                <a:lnTo>
                                  <a:pt x="24238" y="450483"/>
                                </a:lnTo>
                                <a:lnTo>
                                  <a:pt x="14655" y="496027"/>
                                </a:lnTo>
                                <a:lnTo>
                                  <a:pt x="7430" y="541952"/>
                                </a:lnTo>
                                <a:lnTo>
                                  <a:pt x="2573" y="588171"/>
                                </a:lnTo>
                                <a:lnTo>
                                  <a:pt x="93" y="634595"/>
                                </a:lnTo>
                                <a:lnTo>
                                  <a:pt x="0" y="681137"/>
                                </a:lnTo>
                                <a:lnTo>
                                  <a:pt x="2302" y="727706"/>
                                </a:lnTo>
                                <a:lnTo>
                                  <a:pt x="7009" y="774216"/>
                                </a:lnTo>
                                <a:lnTo>
                                  <a:pt x="14131" y="820577"/>
                                </a:lnTo>
                                <a:lnTo>
                                  <a:pt x="23676" y="866702"/>
                                </a:lnTo>
                                <a:lnTo>
                                  <a:pt x="35654" y="912502"/>
                                </a:lnTo>
                                <a:lnTo>
                                  <a:pt x="50074" y="957888"/>
                                </a:lnTo>
                                <a:lnTo>
                                  <a:pt x="66945" y="1002773"/>
                                </a:lnTo>
                                <a:lnTo>
                                  <a:pt x="86278" y="1047067"/>
                                </a:lnTo>
                                <a:lnTo>
                                  <a:pt x="108080" y="1090682"/>
                                </a:lnTo>
                                <a:lnTo>
                                  <a:pt x="132362" y="1133531"/>
                                </a:lnTo>
                                <a:lnTo>
                                  <a:pt x="159132" y="1175524"/>
                                </a:lnTo>
                                <a:lnTo>
                                  <a:pt x="921373" y="661377"/>
                                </a:lnTo>
                                <a:lnTo>
                                  <a:pt x="282665" y="0"/>
                                </a:lnTo>
                                <a:close/>
                              </a:path>
                            </a:pathLst>
                          </a:custGeom>
                          <a:solidFill>
                            <a:srgbClr val="00468B"/>
                          </a:solidFill>
                        </wps:spPr>
                        <wps:bodyPr wrap="square" lIns="0" tIns="0" rIns="0" bIns="0" rtlCol="0">
                          <a:prstTxWarp prst="textNoShape">
                            <a:avLst/>
                          </a:prstTxWarp>
                          <a:noAutofit/>
                        </wps:bodyPr>
                      </wps:wsp>
                      <wps:wsp>
                        <wps:cNvPr id="260" name="Graphic 260"/>
                        <wps:cNvSpPr/>
                        <wps:spPr>
                          <a:xfrm>
                            <a:off x="159132" y="919467"/>
                            <a:ext cx="762635" cy="566420"/>
                          </a:xfrm>
                          <a:custGeom>
                            <a:avLst/>
                            <a:gdLst/>
                            <a:ahLst/>
                            <a:cxnLst/>
                            <a:rect l="l" t="t" r="r" b="b"/>
                            <a:pathLst>
                              <a:path w="762635" h="566420">
                                <a:moveTo>
                                  <a:pt x="762241" y="0"/>
                                </a:moveTo>
                                <a:lnTo>
                                  <a:pt x="0" y="514146"/>
                                </a:lnTo>
                                <a:lnTo>
                                  <a:pt x="8911" y="527106"/>
                                </a:lnTo>
                                <a:lnTo>
                                  <a:pt x="18410" y="540413"/>
                                </a:lnTo>
                                <a:lnTo>
                                  <a:pt x="28130" y="553573"/>
                                </a:lnTo>
                                <a:lnTo>
                                  <a:pt x="37706" y="566089"/>
                                </a:lnTo>
                                <a:lnTo>
                                  <a:pt x="762241" y="0"/>
                                </a:lnTo>
                                <a:close/>
                              </a:path>
                            </a:pathLst>
                          </a:custGeom>
                          <a:solidFill>
                            <a:srgbClr val="747D9F"/>
                          </a:solidFill>
                        </wps:spPr>
                        <wps:bodyPr wrap="square" lIns="0" tIns="0" rIns="0" bIns="0" rtlCol="0">
                          <a:prstTxWarp prst="textNoShape">
                            <a:avLst/>
                          </a:prstTxWarp>
                          <a:noAutofit/>
                        </wps:bodyPr>
                      </wps:wsp>
                      <wps:wsp>
                        <wps:cNvPr id="261" name="Graphic 261"/>
                        <wps:cNvSpPr/>
                        <wps:spPr>
                          <a:xfrm>
                            <a:off x="196838" y="919467"/>
                            <a:ext cx="724535" cy="603250"/>
                          </a:xfrm>
                          <a:custGeom>
                            <a:avLst/>
                            <a:gdLst/>
                            <a:ahLst/>
                            <a:cxnLst/>
                            <a:rect l="l" t="t" r="r" b="b"/>
                            <a:pathLst>
                              <a:path w="724535" h="603250">
                                <a:moveTo>
                                  <a:pt x="724535" y="0"/>
                                </a:moveTo>
                                <a:lnTo>
                                  <a:pt x="0" y="566089"/>
                                </a:lnTo>
                                <a:lnTo>
                                  <a:pt x="14993" y="584898"/>
                                </a:lnTo>
                                <a:lnTo>
                                  <a:pt x="30607" y="603211"/>
                                </a:lnTo>
                                <a:lnTo>
                                  <a:pt x="724535" y="0"/>
                                </a:lnTo>
                                <a:close/>
                              </a:path>
                            </a:pathLst>
                          </a:custGeom>
                          <a:solidFill>
                            <a:srgbClr val="001E4B"/>
                          </a:solidFill>
                        </wps:spPr>
                        <wps:bodyPr wrap="square" lIns="0" tIns="0" rIns="0" bIns="0" rtlCol="0">
                          <a:prstTxWarp prst="textNoShape">
                            <a:avLst/>
                          </a:prstTxWarp>
                          <a:noAutofit/>
                        </wps:bodyPr>
                      </wps:wsp>
                      <wps:wsp>
                        <wps:cNvPr id="262" name="Graphic 262"/>
                        <wps:cNvSpPr/>
                        <wps:spPr>
                          <a:xfrm>
                            <a:off x="227445" y="919467"/>
                            <a:ext cx="694055" cy="724535"/>
                          </a:xfrm>
                          <a:custGeom>
                            <a:avLst/>
                            <a:gdLst/>
                            <a:ahLst/>
                            <a:cxnLst/>
                            <a:rect l="l" t="t" r="r" b="b"/>
                            <a:pathLst>
                              <a:path w="694055" h="724535">
                                <a:moveTo>
                                  <a:pt x="693927" y="0"/>
                                </a:moveTo>
                                <a:lnTo>
                                  <a:pt x="0" y="603211"/>
                                </a:lnTo>
                                <a:lnTo>
                                  <a:pt x="30177" y="636407"/>
                                </a:lnTo>
                                <a:lnTo>
                                  <a:pt x="60885" y="667069"/>
                                </a:lnTo>
                                <a:lnTo>
                                  <a:pt x="93109" y="696132"/>
                                </a:lnTo>
                                <a:lnTo>
                                  <a:pt x="127838" y="724534"/>
                                </a:lnTo>
                                <a:lnTo>
                                  <a:pt x="693927" y="0"/>
                                </a:lnTo>
                                <a:close/>
                              </a:path>
                            </a:pathLst>
                          </a:custGeom>
                          <a:solidFill>
                            <a:srgbClr val="F69065"/>
                          </a:solidFill>
                        </wps:spPr>
                        <wps:bodyPr wrap="square" lIns="0" tIns="0" rIns="0" bIns="0" rtlCol="0">
                          <a:prstTxWarp prst="textNoShape">
                            <a:avLst/>
                          </a:prstTxWarp>
                          <a:noAutofit/>
                        </wps:bodyPr>
                      </wps:wsp>
                      <wps:wsp>
                        <wps:cNvPr id="263" name="Graphic 263"/>
                        <wps:cNvSpPr/>
                        <wps:spPr>
                          <a:xfrm>
                            <a:off x="355284" y="919467"/>
                            <a:ext cx="566420" cy="908685"/>
                          </a:xfrm>
                          <a:custGeom>
                            <a:avLst/>
                            <a:gdLst/>
                            <a:ahLst/>
                            <a:cxnLst/>
                            <a:rect l="l" t="t" r="r" b="b"/>
                            <a:pathLst>
                              <a:path w="566420" h="908685">
                                <a:moveTo>
                                  <a:pt x="566089" y="0"/>
                                </a:moveTo>
                                <a:lnTo>
                                  <a:pt x="0" y="724534"/>
                                </a:lnTo>
                                <a:lnTo>
                                  <a:pt x="43191" y="756580"/>
                                </a:lnTo>
                                <a:lnTo>
                                  <a:pt x="86752" y="785470"/>
                                </a:lnTo>
                                <a:lnTo>
                                  <a:pt x="130924" y="811307"/>
                                </a:lnTo>
                                <a:lnTo>
                                  <a:pt x="175947" y="834198"/>
                                </a:lnTo>
                                <a:lnTo>
                                  <a:pt x="222062" y="854248"/>
                                </a:lnTo>
                                <a:lnTo>
                                  <a:pt x="269510" y="871560"/>
                                </a:lnTo>
                                <a:lnTo>
                                  <a:pt x="318533" y="886241"/>
                                </a:lnTo>
                                <a:lnTo>
                                  <a:pt x="369369" y="898394"/>
                                </a:lnTo>
                                <a:lnTo>
                                  <a:pt x="422262" y="908126"/>
                                </a:lnTo>
                                <a:lnTo>
                                  <a:pt x="566089" y="0"/>
                                </a:lnTo>
                                <a:close/>
                              </a:path>
                            </a:pathLst>
                          </a:custGeom>
                          <a:solidFill>
                            <a:srgbClr val="F05232"/>
                          </a:solidFill>
                        </wps:spPr>
                        <wps:bodyPr wrap="square" lIns="0" tIns="0" rIns="0" bIns="0" rtlCol="0">
                          <a:prstTxWarp prst="textNoShape">
                            <a:avLst/>
                          </a:prstTxWarp>
                          <a:noAutofit/>
                        </wps:bodyPr>
                      </wps:wsp>
                      <wps:wsp>
                        <wps:cNvPr id="264" name="Graphic 264"/>
                        <wps:cNvSpPr/>
                        <wps:spPr>
                          <a:xfrm>
                            <a:off x="777546" y="0"/>
                            <a:ext cx="1063625" cy="1838960"/>
                          </a:xfrm>
                          <a:custGeom>
                            <a:avLst/>
                            <a:gdLst/>
                            <a:ahLst/>
                            <a:cxnLst/>
                            <a:rect l="l" t="t" r="r" b="b"/>
                            <a:pathLst>
                              <a:path w="1063625" h="1838960">
                                <a:moveTo>
                                  <a:pt x="143827" y="0"/>
                                </a:moveTo>
                                <a:lnTo>
                                  <a:pt x="143827" y="919467"/>
                                </a:lnTo>
                                <a:lnTo>
                                  <a:pt x="0" y="1827593"/>
                                </a:lnTo>
                                <a:lnTo>
                                  <a:pt x="36631" y="1832751"/>
                                </a:lnTo>
                                <a:lnTo>
                                  <a:pt x="71675" y="1836273"/>
                                </a:lnTo>
                                <a:lnTo>
                                  <a:pt x="106838" y="1838291"/>
                                </a:lnTo>
                                <a:lnTo>
                                  <a:pt x="143827" y="1838934"/>
                                </a:lnTo>
                                <a:lnTo>
                                  <a:pt x="192658" y="1837660"/>
                                </a:lnTo>
                                <a:lnTo>
                                  <a:pt x="240825" y="1833878"/>
                                </a:lnTo>
                                <a:lnTo>
                                  <a:pt x="288265" y="1827654"/>
                                </a:lnTo>
                                <a:lnTo>
                                  <a:pt x="334914" y="1819050"/>
                                </a:lnTo>
                                <a:lnTo>
                                  <a:pt x="380709" y="1808130"/>
                                </a:lnTo>
                                <a:lnTo>
                                  <a:pt x="425586" y="1794957"/>
                                </a:lnTo>
                                <a:lnTo>
                                  <a:pt x="469481" y="1779596"/>
                                </a:lnTo>
                                <a:lnTo>
                                  <a:pt x="512332" y="1762109"/>
                                </a:lnTo>
                                <a:lnTo>
                                  <a:pt x="554073" y="1742560"/>
                                </a:lnTo>
                                <a:lnTo>
                                  <a:pt x="594643" y="1721013"/>
                                </a:lnTo>
                                <a:lnTo>
                                  <a:pt x="633977" y="1697531"/>
                                </a:lnTo>
                                <a:lnTo>
                                  <a:pt x="672012" y="1672178"/>
                                </a:lnTo>
                                <a:lnTo>
                                  <a:pt x="708684" y="1645017"/>
                                </a:lnTo>
                                <a:lnTo>
                                  <a:pt x="743929" y="1616113"/>
                                </a:lnTo>
                                <a:lnTo>
                                  <a:pt x="777685" y="1585527"/>
                                </a:lnTo>
                                <a:lnTo>
                                  <a:pt x="809887" y="1553325"/>
                                </a:lnTo>
                                <a:lnTo>
                                  <a:pt x="840473" y="1519569"/>
                                </a:lnTo>
                                <a:lnTo>
                                  <a:pt x="869378" y="1484324"/>
                                </a:lnTo>
                                <a:lnTo>
                                  <a:pt x="896538" y="1447652"/>
                                </a:lnTo>
                                <a:lnTo>
                                  <a:pt x="921891" y="1409617"/>
                                </a:lnTo>
                                <a:lnTo>
                                  <a:pt x="945373" y="1370283"/>
                                </a:lnTo>
                                <a:lnTo>
                                  <a:pt x="966920" y="1329713"/>
                                </a:lnTo>
                                <a:lnTo>
                                  <a:pt x="986469" y="1287971"/>
                                </a:lnTo>
                                <a:lnTo>
                                  <a:pt x="1003956" y="1245121"/>
                                </a:lnTo>
                                <a:lnTo>
                                  <a:pt x="1019317" y="1201226"/>
                                </a:lnTo>
                                <a:lnTo>
                                  <a:pt x="1032490" y="1156349"/>
                                </a:lnTo>
                                <a:lnTo>
                                  <a:pt x="1043410" y="1110554"/>
                                </a:lnTo>
                                <a:lnTo>
                                  <a:pt x="1052014" y="1063905"/>
                                </a:lnTo>
                                <a:lnTo>
                                  <a:pt x="1058239" y="1016465"/>
                                </a:lnTo>
                                <a:lnTo>
                                  <a:pt x="1062020" y="968298"/>
                                </a:lnTo>
                                <a:lnTo>
                                  <a:pt x="1063294" y="919467"/>
                                </a:lnTo>
                                <a:lnTo>
                                  <a:pt x="1062020" y="870636"/>
                                </a:lnTo>
                                <a:lnTo>
                                  <a:pt x="1058239" y="822469"/>
                                </a:lnTo>
                                <a:lnTo>
                                  <a:pt x="1052014" y="775029"/>
                                </a:lnTo>
                                <a:lnTo>
                                  <a:pt x="1043410" y="728379"/>
                                </a:lnTo>
                                <a:lnTo>
                                  <a:pt x="1032490" y="682585"/>
                                </a:lnTo>
                                <a:lnTo>
                                  <a:pt x="1019317" y="637708"/>
                                </a:lnTo>
                                <a:lnTo>
                                  <a:pt x="1003956" y="593812"/>
                                </a:lnTo>
                                <a:lnTo>
                                  <a:pt x="986469" y="550962"/>
                                </a:lnTo>
                                <a:lnTo>
                                  <a:pt x="966920" y="509220"/>
                                </a:lnTo>
                                <a:lnTo>
                                  <a:pt x="945373" y="468651"/>
                                </a:lnTo>
                                <a:lnTo>
                                  <a:pt x="921891" y="429317"/>
                                </a:lnTo>
                                <a:lnTo>
                                  <a:pt x="896538" y="391282"/>
                                </a:lnTo>
                                <a:lnTo>
                                  <a:pt x="869378" y="354610"/>
                                </a:lnTo>
                                <a:lnTo>
                                  <a:pt x="840473" y="319364"/>
                                </a:lnTo>
                                <a:lnTo>
                                  <a:pt x="809887" y="285609"/>
                                </a:lnTo>
                                <a:lnTo>
                                  <a:pt x="777685" y="253406"/>
                                </a:lnTo>
                                <a:lnTo>
                                  <a:pt x="743929" y="222821"/>
                                </a:lnTo>
                                <a:lnTo>
                                  <a:pt x="708684" y="193916"/>
                                </a:lnTo>
                                <a:lnTo>
                                  <a:pt x="672012" y="166756"/>
                                </a:lnTo>
                                <a:lnTo>
                                  <a:pt x="633977" y="141403"/>
                                </a:lnTo>
                                <a:lnTo>
                                  <a:pt x="594643" y="117921"/>
                                </a:lnTo>
                                <a:lnTo>
                                  <a:pt x="554073" y="96374"/>
                                </a:lnTo>
                                <a:lnTo>
                                  <a:pt x="512332" y="76825"/>
                                </a:lnTo>
                                <a:lnTo>
                                  <a:pt x="469481" y="59338"/>
                                </a:lnTo>
                                <a:lnTo>
                                  <a:pt x="425586" y="43976"/>
                                </a:lnTo>
                                <a:lnTo>
                                  <a:pt x="380709" y="30804"/>
                                </a:lnTo>
                                <a:lnTo>
                                  <a:pt x="334914" y="19884"/>
                                </a:lnTo>
                                <a:lnTo>
                                  <a:pt x="288265" y="11280"/>
                                </a:lnTo>
                                <a:lnTo>
                                  <a:pt x="240825" y="5055"/>
                                </a:lnTo>
                                <a:lnTo>
                                  <a:pt x="192658" y="1274"/>
                                </a:lnTo>
                                <a:lnTo>
                                  <a:pt x="143827" y="0"/>
                                </a:lnTo>
                                <a:close/>
                              </a:path>
                            </a:pathLst>
                          </a:custGeom>
                          <a:solidFill>
                            <a:srgbClr val="F26A36"/>
                          </a:solidFill>
                        </wps:spPr>
                        <wps:bodyPr wrap="square" lIns="0" tIns="0" rIns="0" bIns="0" rtlCol="0">
                          <a:prstTxWarp prst="textNoShape">
                            <a:avLst/>
                          </a:prstTxWarp>
                          <a:noAutofit/>
                        </wps:bodyPr>
                      </wps:wsp>
                      <wps:wsp>
                        <wps:cNvPr id="265" name="Graphic 265"/>
                        <wps:cNvSpPr/>
                        <wps:spPr>
                          <a:xfrm>
                            <a:off x="298550" y="299231"/>
                            <a:ext cx="1251585" cy="1251585"/>
                          </a:xfrm>
                          <a:custGeom>
                            <a:avLst/>
                            <a:gdLst/>
                            <a:ahLst/>
                            <a:cxnLst/>
                            <a:rect l="l" t="t" r="r" b="b"/>
                            <a:pathLst>
                              <a:path w="1251585" h="1251585">
                                <a:moveTo>
                                  <a:pt x="625627" y="0"/>
                                </a:moveTo>
                                <a:lnTo>
                                  <a:pt x="576734" y="1882"/>
                                </a:lnTo>
                                <a:lnTo>
                                  <a:pt x="528870" y="7436"/>
                                </a:lnTo>
                                <a:lnTo>
                                  <a:pt x="482175" y="16523"/>
                                </a:lnTo>
                                <a:lnTo>
                                  <a:pt x="436787" y="29003"/>
                                </a:lnTo>
                                <a:lnTo>
                                  <a:pt x="392846" y="44738"/>
                                </a:lnTo>
                                <a:lnTo>
                                  <a:pt x="350490" y="63588"/>
                                </a:lnTo>
                                <a:lnTo>
                                  <a:pt x="309859" y="85415"/>
                                </a:lnTo>
                                <a:lnTo>
                                  <a:pt x="271091" y="110079"/>
                                </a:lnTo>
                                <a:lnTo>
                                  <a:pt x="234327" y="137441"/>
                                </a:lnTo>
                                <a:lnTo>
                                  <a:pt x="199704" y="167363"/>
                                </a:lnTo>
                                <a:lnTo>
                                  <a:pt x="167363" y="199704"/>
                                </a:lnTo>
                                <a:lnTo>
                                  <a:pt x="137441" y="234327"/>
                                </a:lnTo>
                                <a:lnTo>
                                  <a:pt x="110079" y="271091"/>
                                </a:lnTo>
                                <a:lnTo>
                                  <a:pt x="85415" y="309859"/>
                                </a:lnTo>
                                <a:lnTo>
                                  <a:pt x="63588" y="350490"/>
                                </a:lnTo>
                                <a:lnTo>
                                  <a:pt x="44738" y="392846"/>
                                </a:lnTo>
                                <a:lnTo>
                                  <a:pt x="29003" y="436787"/>
                                </a:lnTo>
                                <a:lnTo>
                                  <a:pt x="16523" y="482175"/>
                                </a:lnTo>
                                <a:lnTo>
                                  <a:pt x="7436" y="528870"/>
                                </a:lnTo>
                                <a:lnTo>
                                  <a:pt x="1882" y="576734"/>
                                </a:lnTo>
                                <a:lnTo>
                                  <a:pt x="0" y="625627"/>
                                </a:lnTo>
                                <a:lnTo>
                                  <a:pt x="1882" y="674520"/>
                                </a:lnTo>
                                <a:lnTo>
                                  <a:pt x="7436" y="722384"/>
                                </a:lnTo>
                                <a:lnTo>
                                  <a:pt x="16523" y="769079"/>
                                </a:lnTo>
                                <a:lnTo>
                                  <a:pt x="29003" y="814467"/>
                                </a:lnTo>
                                <a:lnTo>
                                  <a:pt x="44738" y="858408"/>
                                </a:lnTo>
                                <a:lnTo>
                                  <a:pt x="63588" y="900764"/>
                                </a:lnTo>
                                <a:lnTo>
                                  <a:pt x="85415" y="941395"/>
                                </a:lnTo>
                                <a:lnTo>
                                  <a:pt x="110079" y="980162"/>
                                </a:lnTo>
                                <a:lnTo>
                                  <a:pt x="137441" y="1016927"/>
                                </a:lnTo>
                                <a:lnTo>
                                  <a:pt x="167363" y="1051549"/>
                                </a:lnTo>
                                <a:lnTo>
                                  <a:pt x="199704" y="1083891"/>
                                </a:lnTo>
                                <a:lnTo>
                                  <a:pt x="234327" y="1113812"/>
                                </a:lnTo>
                                <a:lnTo>
                                  <a:pt x="271091" y="1141175"/>
                                </a:lnTo>
                                <a:lnTo>
                                  <a:pt x="309859" y="1165839"/>
                                </a:lnTo>
                                <a:lnTo>
                                  <a:pt x="350490" y="1187666"/>
                                </a:lnTo>
                                <a:lnTo>
                                  <a:pt x="392846" y="1206516"/>
                                </a:lnTo>
                                <a:lnTo>
                                  <a:pt x="436787" y="1222251"/>
                                </a:lnTo>
                                <a:lnTo>
                                  <a:pt x="482175" y="1234731"/>
                                </a:lnTo>
                                <a:lnTo>
                                  <a:pt x="528870" y="1243818"/>
                                </a:lnTo>
                                <a:lnTo>
                                  <a:pt x="576734" y="1249372"/>
                                </a:lnTo>
                                <a:lnTo>
                                  <a:pt x="625627" y="1251254"/>
                                </a:lnTo>
                                <a:lnTo>
                                  <a:pt x="674520" y="1249372"/>
                                </a:lnTo>
                                <a:lnTo>
                                  <a:pt x="722384" y="1243818"/>
                                </a:lnTo>
                                <a:lnTo>
                                  <a:pt x="769079" y="1234731"/>
                                </a:lnTo>
                                <a:lnTo>
                                  <a:pt x="814467" y="1222251"/>
                                </a:lnTo>
                                <a:lnTo>
                                  <a:pt x="858408" y="1206516"/>
                                </a:lnTo>
                                <a:lnTo>
                                  <a:pt x="900764" y="1187666"/>
                                </a:lnTo>
                                <a:lnTo>
                                  <a:pt x="941395" y="1165839"/>
                                </a:lnTo>
                                <a:lnTo>
                                  <a:pt x="980162" y="1141175"/>
                                </a:lnTo>
                                <a:lnTo>
                                  <a:pt x="1016927" y="1113812"/>
                                </a:lnTo>
                                <a:lnTo>
                                  <a:pt x="1051549" y="1083891"/>
                                </a:lnTo>
                                <a:lnTo>
                                  <a:pt x="1083891" y="1051549"/>
                                </a:lnTo>
                                <a:lnTo>
                                  <a:pt x="1113812" y="1016927"/>
                                </a:lnTo>
                                <a:lnTo>
                                  <a:pt x="1141175" y="980162"/>
                                </a:lnTo>
                                <a:lnTo>
                                  <a:pt x="1165839" y="941395"/>
                                </a:lnTo>
                                <a:lnTo>
                                  <a:pt x="1187666" y="900764"/>
                                </a:lnTo>
                                <a:lnTo>
                                  <a:pt x="1206516" y="858408"/>
                                </a:lnTo>
                                <a:lnTo>
                                  <a:pt x="1222251" y="814467"/>
                                </a:lnTo>
                                <a:lnTo>
                                  <a:pt x="1234731" y="769079"/>
                                </a:lnTo>
                                <a:lnTo>
                                  <a:pt x="1243818" y="722384"/>
                                </a:lnTo>
                                <a:lnTo>
                                  <a:pt x="1249372" y="674520"/>
                                </a:lnTo>
                                <a:lnTo>
                                  <a:pt x="1251254" y="625627"/>
                                </a:lnTo>
                                <a:lnTo>
                                  <a:pt x="1249372" y="576734"/>
                                </a:lnTo>
                                <a:lnTo>
                                  <a:pt x="1243818" y="528870"/>
                                </a:lnTo>
                                <a:lnTo>
                                  <a:pt x="1234731" y="482175"/>
                                </a:lnTo>
                                <a:lnTo>
                                  <a:pt x="1222251" y="436787"/>
                                </a:lnTo>
                                <a:lnTo>
                                  <a:pt x="1206516" y="392846"/>
                                </a:lnTo>
                                <a:lnTo>
                                  <a:pt x="1187666" y="350490"/>
                                </a:lnTo>
                                <a:lnTo>
                                  <a:pt x="1165839" y="309859"/>
                                </a:lnTo>
                                <a:lnTo>
                                  <a:pt x="1141175" y="271091"/>
                                </a:lnTo>
                                <a:lnTo>
                                  <a:pt x="1113812" y="234327"/>
                                </a:lnTo>
                                <a:lnTo>
                                  <a:pt x="1083891" y="199704"/>
                                </a:lnTo>
                                <a:lnTo>
                                  <a:pt x="1051549" y="167363"/>
                                </a:lnTo>
                                <a:lnTo>
                                  <a:pt x="1016927" y="137441"/>
                                </a:lnTo>
                                <a:lnTo>
                                  <a:pt x="980162" y="110079"/>
                                </a:lnTo>
                                <a:lnTo>
                                  <a:pt x="941395" y="85415"/>
                                </a:lnTo>
                                <a:lnTo>
                                  <a:pt x="900764" y="63588"/>
                                </a:lnTo>
                                <a:lnTo>
                                  <a:pt x="858408" y="44738"/>
                                </a:lnTo>
                                <a:lnTo>
                                  <a:pt x="814467" y="29003"/>
                                </a:lnTo>
                                <a:lnTo>
                                  <a:pt x="769079" y="16523"/>
                                </a:lnTo>
                                <a:lnTo>
                                  <a:pt x="722384" y="7436"/>
                                </a:lnTo>
                                <a:lnTo>
                                  <a:pt x="674520" y="1882"/>
                                </a:lnTo>
                                <a:lnTo>
                                  <a:pt x="625627" y="0"/>
                                </a:lnTo>
                                <a:close/>
                              </a:path>
                            </a:pathLst>
                          </a:custGeom>
                          <a:solidFill>
                            <a:srgbClr val="FFFFFF">
                              <a:alpha val="29998"/>
                            </a:srgbClr>
                          </a:solidFill>
                        </wps:spPr>
                        <wps:bodyPr wrap="square" lIns="0" tIns="0" rIns="0" bIns="0" rtlCol="0">
                          <a:prstTxWarp prst="textNoShape">
                            <a:avLst/>
                          </a:prstTxWarp>
                          <a:noAutofit/>
                        </wps:bodyPr>
                      </wps:wsp>
                      <wps:wsp>
                        <wps:cNvPr id="266" name="Graphic 266"/>
                        <wps:cNvSpPr/>
                        <wps:spPr>
                          <a:xfrm>
                            <a:off x="352679" y="353358"/>
                            <a:ext cx="1143000" cy="1143000"/>
                          </a:xfrm>
                          <a:custGeom>
                            <a:avLst/>
                            <a:gdLst/>
                            <a:ahLst/>
                            <a:cxnLst/>
                            <a:rect l="l" t="t" r="r" b="b"/>
                            <a:pathLst>
                              <a:path w="1143000" h="1143000">
                                <a:moveTo>
                                  <a:pt x="571500" y="0"/>
                                </a:moveTo>
                                <a:lnTo>
                                  <a:pt x="524627" y="1894"/>
                                </a:lnTo>
                                <a:lnTo>
                                  <a:pt x="478799" y="7479"/>
                                </a:lnTo>
                                <a:lnTo>
                                  <a:pt x="434161" y="16609"/>
                                </a:lnTo>
                                <a:lnTo>
                                  <a:pt x="390860" y="29135"/>
                                </a:lnTo>
                                <a:lnTo>
                                  <a:pt x="349045" y="44910"/>
                                </a:lnTo>
                                <a:lnTo>
                                  <a:pt x="308861" y="63789"/>
                                </a:lnTo>
                                <a:lnTo>
                                  <a:pt x="270457" y="85623"/>
                                </a:lnTo>
                                <a:lnTo>
                                  <a:pt x="233978" y="110265"/>
                                </a:lnTo>
                                <a:lnTo>
                                  <a:pt x="199572" y="137569"/>
                                </a:lnTo>
                                <a:lnTo>
                                  <a:pt x="167387" y="167387"/>
                                </a:lnTo>
                                <a:lnTo>
                                  <a:pt x="137569" y="199572"/>
                                </a:lnTo>
                                <a:lnTo>
                                  <a:pt x="110265" y="233978"/>
                                </a:lnTo>
                                <a:lnTo>
                                  <a:pt x="85623" y="270457"/>
                                </a:lnTo>
                                <a:lnTo>
                                  <a:pt x="63789" y="308861"/>
                                </a:lnTo>
                                <a:lnTo>
                                  <a:pt x="44910" y="349045"/>
                                </a:lnTo>
                                <a:lnTo>
                                  <a:pt x="29135" y="390860"/>
                                </a:lnTo>
                                <a:lnTo>
                                  <a:pt x="16609" y="434161"/>
                                </a:lnTo>
                                <a:lnTo>
                                  <a:pt x="7479" y="478799"/>
                                </a:lnTo>
                                <a:lnTo>
                                  <a:pt x="1894" y="524627"/>
                                </a:lnTo>
                                <a:lnTo>
                                  <a:pt x="0" y="571500"/>
                                </a:lnTo>
                                <a:lnTo>
                                  <a:pt x="1894" y="618372"/>
                                </a:lnTo>
                                <a:lnTo>
                                  <a:pt x="7479" y="664200"/>
                                </a:lnTo>
                                <a:lnTo>
                                  <a:pt x="16609" y="708838"/>
                                </a:lnTo>
                                <a:lnTo>
                                  <a:pt x="29135" y="752139"/>
                                </a:lnTo>
                                <a:lnTo>
                                  <a:pt x="44910" y="793954"/>
                                </a:lnTo>
                                <a:lnTo>
                                  <a:pt x="63789" y="834138"/>
                                </a:lnTo>
                                <a:lnTo>
                                  <a:pt x="85623" y="872542"/>
                                </a:lnTo>
                                <a:lnTo>
                                  <a:pt x="110265" y="909021"/>
                                </a:lnTo>
                                <a:lnTo>
                                  <a:pt x="137569" y="943427"/>
                                </a:lnTo>
                                <a:lnTo>
                                  <a:pt x="167387" y="975612"/>
                                </a:lnTo>
                                <a:lnTo>
                                  <a:pt x="199572" y="1005430"/>
                                </a:lnTo>
                                <a:lnTo>
                                  <a:pt x="233978" y="1032734"/>
                                </a:lnTo>
                                <a:lnTo>
                                  <a:pt x="270457" y="1057376"/>
                                </a:lnTo>
                                <a:lnTo>
                                  <a:pt x="308861" y="1079210"/>
                                </a:lnTo>
                                <a:lnTo>
                                  <a:pt x="349045" y="1098089"/>
                                </a:lnTo>
                                <a:lnTo>
                                  <a:pt x="390860" y="1113864"/>
                                </a:lnTo>
                                <a:lnTo>
                                  <a:pt x="434161" y="1126390"/>
                                </a:lnTo>
                                <a:lnTo>
                                  <a:pt x="478799" y="1135520"/>
                                </a:lnTo>
                                <a:lnTo>
                                  <a:pt x="524627" y="1141105"/>
                                </a:lnTo>
                                <a:lnTo>
                                  <a:pt x="571500" y="1143000"/>
                                </a:lnTo>
                                <a:lnTo>
                                  <a:pt x="618372" y="1141105"/>
                                </a:lnTo>
                                <a:lnTo>
                                  <a:pt x="664200" y="1135520"/>
                                </a:lnTo>
                                <a:lnTo>
                                  <a:pt x="708838" y="1126390"/>
                                </a:lnTo>
                                <a:lnTo>
                                  <a:pt x="752139" y="1113864"/>
                                </a:lnTo>
                                <a:lnTo>
                                  <a:pt x="793954" y="1098089"/>
                                </a:lnTo>
                                <a:lnTo>
                                  <a:pt x="834138" y="1079210"/>
                                </a:lnTo>
                                <a:lnTo>
                                  <a:pt x="872542" y="1057376"/>
                                </a:lnTo>
                                <a:lnTo>
                                  <a:pt x="909021" y="1032734"/>
                                </a:lnTo>
                                <a:lnTo>
                                  <a:pt x="943427" y="1005430"/>
                                </a:lnTo>
                                <a:lnTo>
                                  <a:pt x="975612" y="975612"/>
                                </a:lnTo>
                                <a:lnTo>
                                  <a:pt x="1005430" y="943427"/>
                                </a:lnTo>
                                <a:lnTo>
                                  <a:pt x="1032734" y="909021"/>
                                </a:lnTo>
                                <a:lnTo>
                                  <a:pt x="1057376" y="872542"/>
                                </a:lnTo>
                                <a:lnTo>
                                  <a:pt x="1079210" y="834138"/>
                                </a:lnTo>
                                <a:lnTo>
                                  <a:pt x="1098089" y="793954"/>
                                </a:lnTo>
                                <a:lnTo>
                                  <a:pt x="1113864" y="752139"/>
                                </a:lnTo>
                                <a:lnTo>
                                  <a:pt x="1126390" y="708838"/>
                                </a:lnTo>
                                <a:lnTo>
                                  <a:pt x="1135520" y="664200"/>
                                </a:lnTo>
                                <a:lnTo>
                                  <a:pt x="1141105" y="618372"/>
                                </a:lnTo>
                                <a:lnTo>
                                  <a:pt x="1143000" y="571500"/>
                                </a:lnTo>
                                <a:lnTo>
                                  <a:pt x="1141105" y="524627"/>
                                </a:lnTo>
                                <a:lnTo>
                                  <a:pt x="1135520" y="478799"/>
                                </a:lnTo>
                                <a:lnTo>
                                  <a:pt x="1126390" y="434161"/>
                                </a:lnTo>
                                <a:lnTo>
                                  <a:pt x="1113864" y="390860"/>
                                </a:lnTo>
                                <a:lnTo>
                                  <a:pt x="1098089" y="349045"/>
                                </a:lnTo>
                                <a:lnTo>
                                  <a:pt x="1079210" y="308861"/>
                                </a:lnTo>
                                <a:lnTo>
                                  <a:pt x="1057376" y="270457"/>
                                </a:lnTo>
                                <a:lnTo>
                                  <a:pt x="1032734" y="233978"/>
                                </a:lnTo>
                                <a:lnTo>
                                  <a:pt x="1005430" y="199572"/>
                                </a:lnTo>
                                <a:lnTo>
                                  <a:pt x="975612" y="167387"/>
                                </a:lnTo>
                                <a:lnTo>
                                  <a:pt x="943427" y="137569"/>
                                </a:lnTo>
                                <a:lnTo>
                                  <a:pt x="909021" y="110265"/>
                                </a:lnTo>
                                <a:lnTo>
                                  <a:pt x="872542" y="85623"/>
                                </a:lnTo>
                                <a:lnTo>
                                  <a:pt x="834138" y="63789"/>
                                </a:lnTo>
                                <a:lnTo>
                                  <a:pt x="793954" y="44910"/>
                                </a:lnTo>
                                <a:lnTo>
                                  <a:pt x="752139" y="29135"/>
                                </a:lnTo>
                                <a:lnTo>
                                  <a:pt x="708838" y="16609"/>
                                </a:lnTo>
                                <a:lnTo>
                                  <a:pt x="664200" y="7479"/>
                                </a:lnTo>
                                <a:lnTo>
                                  <a:pt x="618372" y="1894"/>
                                </a:lnTo>
                                <a:lnTo>
                                  <a:pt x="5715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17.642281pt;margin-top:7.585699pt;width:144.950pt;height:144.8pt;mso-position-horizontal-relative:page;mso-position-vertical-relative:paragraph;z-index:-19899904" id="docshapegroup223" coordorigin="2353,152" coordsize="2899,2896">
                <v:shape style="position:absolute;left:3527;top:151;width:277;height:1448" id="docshape224" coordorigin="3528,152" coordsize="277,1448" path="m3804,152l3733,153,3665,158,3597,166,3528,178,3804,1600,3804,152xe" filled="true" fillcolor="#e2e2e3" stroked="false">
                  <v:path arrowok="t"/>
                  <v:fill type="solid"/>
                </v:shape>
                <v:shape style="position:absolute;left:2873;top:178;width:931;height:1422" id="docshape225" coordorigin="2873,178" coordsize="931,1422" path="m3528,178l3445,197,3366,218,3289,244,3215,274,3144,308,3074,347,3006,390,2939,438,2873,490,3804,1600,3528,178xe" filled="true" fillcolor="#b0aeab" stroked="false">
                  <v:path arrowok="t"/>
                  <v:fill type="solid"/>
                </v:shape>
                <v:shape style="position:absolute;left:2797;top:490;width:1006;height:1110" id="docshape226" coordorigin="2798,490" coordsize="1006,1110" path="m2873,490l2854,507,2835,524,2816,541,2798,558,3804,1600,2873,490xe" filled="true" fillcolor="#58595b" stroked="false">
                  <v:path arrowok="t"/>
                  <v:fill type="solid"/>
                </v:shape>
                <v:shape style="position:absolute;left:2352;top:558;width:1451;height:1852" id="docshape227" coordorigin="2353,558" coordsize="1451,1852" path="m2798,558l2743,614,2692,672,2644,732,2599,794,2559,858,2522,923,2488,989,2458,1057,2432,1126,2410,1197,2391,1268,2376,1339,2365,1412,2357,1484,2353,1558,2353,1631,2356,1704,2364,1777,2375,1850,2390,1923,2409,1995,2432,2067,2458,2137,2489,2207,2523,2276,2561,2343,2603,2409,3804,1600,2798,558xe" filled="true" fillcolor="#00468b" stroked="false">
                  <v:path arrowok="t"/>
                  <v:fill type="solid"/>
                </v:shape>
                <v:shape style="position:absolute;left:2603;top:1599;width:1201;height:892" id="docshape228" coordorigin="2603,1600" coordsize="1201,892" path="m3804,1600l2603,2409,2617,2430,2632,2451,2648,2471,2663,2491,3804,1600xe" filled="true" fillcolor="#747d9f" stroked="false">
                  <v:path arrowok="t"/>
                  <v:fill type="solid"/>
                </v:shape>
                <v:shape style="position:absolute;left:2662;top:1599;width:1141;height:950" id="docshape229" coordorigin="2663,1600" coordsize="1141,950" path="m3804,1600l2663,2491,2686,2521,2711,2550,3804,1600xe" filled="true" fillcolor="#001e4b" stroked="false">
                  <v:path arrowok="t"/>
                  <v:fill type="solid"/>
                </v:shape>
                <v:shape style="position:absolute;left:2711;top:1599;width:1093;height:1141" id="docshape230" coordorigin="2711,1600" coordsize="1093,1141" path="m3804,1600l2711,2550,2759,2602,2807,2650,2858,2696,2912,2741,3804,1600xe" filled="true" fillcolor="#f69065" stroked="false">
                  <v:path arrowok="t"/>
                  <v:fill type="solid"/>
                </v:shape>
                <v:shape style="position:absolute;left:2912;top:1599;width:892;height:1431" id="docshape231" coordorigin="2912,1600" coordsize="892,1431" path="m3804,1600l2912,2741,2980,2791,3049,2837,3119,2877,3189,2913,3262,2945,3337,2972,3414,2995,3494,3014,3577,3030,3804,1600xe" filled="true" fillcolor="#f05232" stroked="false">
                  <v:path arrowok="t"/>
                  <v:fill type="solid"/>
                </v:shape>
                <v:shape style="position:absolute;left:3577;top:151;width:1675;height:2896" id="docshape232" coordorigin="3577,152" coordsize="1675,2896" path="m3804,152l3804,1600,3577,3030,3635,3038,3690,3043,3746,3047,3804,3048,3881,3046,3957,3040,4031,3030,4105,3016,4177,2999,4248,2978,4317,2954,4384,2927,4450,2896,4514,2862,4576,2825,4636,2785,4693,2742,4749,2697,4802,2649,4853,2598,4901,2545,4946,2489,4989,2431,5029,2372,5066,2310,5100,2246,5131,2180,5158,2113,5183,2043,5203,1973,5220,1901,5234,1827,5244,1752,5250,1677,5252,1600,5250,1523,5244,1447,5234,1372,5220,1299,5203,1227,5183,1156,5158,1087,5131,1019,5100,954,5066,890,5029,828,4989,768,4946,710,4901,655,4853,601,4802,551,4749,503,4693,457,4636,414,4576,374,4514,337,4450,303,4384,273,4317,245,4248,221,4177,200,4105,183,4031,169,3957,160,3881,154,3804,152xe" filled="true" fillcolor="#f26a36" stroked="false">
                  <v:path arrowok="t"/>
                  <v:fill type="solid"/>
                </v:shape>
                <v:shape style="position:absolute;left:2823;top:622;width:1971;height:1971" id="docshape233" coordorigin="2823,623" coordsize="1971,1971" path="m3808,623l3731,626,3656,635,3582,649,3511,669,3442,693,3375,723,3311,757,3250,796,3192,839,3137,887,3087,937,3039,992,2996,1050,2958,1111,2923,1175,2893,1242,2869,1311,2849,1382,2835,1456,2826,1531,2823,1608,2826,1685,2835,1761,2849,1834,2869,1906,2893,1975,2923,2041,2958,2105,2996,2167,3039,2224,3087,2279,3137,2330,3192,2377,3250,2420,3311,2459,3375,2493,3442,2523,3511,2548,3582,2567,3656,2582,3731,2590,3808,2593,3885,2590,3961,2582,4034,2567,4106,2548,4175,2523,4242,2493,4306,2459,4367,2420,4424,2377,4479,2330,4530,2279,4577,2224,4620,2167,4659,2105,4693,2041,4723,1975,4748,1906,4767,1834,4782,1761,4791,1685,4793,1608,4791,1531,4782,1456,4767,1382,4748,1311,4723,1242,4693,1175,4659,1111,4620,1050,4577,992,4530,937,4479,887,4424,839,4367,796,4306,757,4242,723,4175,693,4106,669,4034,649,3961,635,3885,626,3808,623xe" filled="true" fillcolor="#ffffff" stroked="false">
                  <v:path arrowok="t"/>
                  <v:fill opacity="19660f" type="solid"/>
                </v:shape>
                <v:shape style="position:absolute;left:2908;top:708;width:1800;height:1800" id="docshape234" coordorigin="2908,708" coordsize="1800,1800" path="m3808,708l3734,711,3662,720,3592,734,3524,754,3458,779,3395,809,3334,843,3277,882,3223,925,3172,972,3125,1022,3082,1077,3043,1134,3009,1195,2979,1258,2954,1324,2934,1392,2920,1462,2911,1534,2908,1608,2911,1682,2920,1754,2934,1824,2954,1893,2979,1959,3009,2022,3043,2082,3082,2140,3125,2194,3172,2245,3223,2292,3277,2335,3334,2373,3395,2408,3458,2437,3524,2462,3592,2482,3662,2496,3734,2505,3808,2508,3882,2505,3954,2496,4025,2482,4093,2462,4159,2437,4222,2408,4282,2373,4340,2335,4394,2292,4445,2245,4492,2194,4535,2140,4573,2082,4608,2022,4638,1959,4662,1893,4682,1824,4696,1754,4705,1682,4708,1608,4705,1534,4696,1462,4682,1392,4662,1324,4638,1258,4608,1195,4573,1134,4535,1077,4492,1022,4445,972,4394,925,4340,882,4282,843,4222,809,4159,779,4093,754,4025,734,3954,720,3882,711,3808,708xe" filled="true" fillcolor="#ffffff" stroked="false">
                  <v:path arrowok="t"/>
                  <v:fill type="solid"/>
                </v:shape>
                <w10:wrap type="none"/>
              </v:group>
            </w:pict>
          </mc:Fallback>
        </mc:AlternateContent>
      </w:r>
      <w:r>
        <w:rPr>
          <w:rFonts w:ascii="Arial"/>
          <w:b/>
          <w:color w:val="9D9FA2"/>
          <w:spacing w:val="-5"/>
          <w:w w:val="105"/>
          <w:sz w:val="14"/>
        </w:rPr>
        <w:t>8%</w:t>
      </w:r>
    </w:p>
    <w:p>
      <w:pPr>
        <w:spacing w:before="115"/>
        <w:ind w:left="236" w:right="38" w:firstLine="0"/>
        <w:jc w:val="left"/>
        <w:rPr>
          <w:rFonts w:ascii="Arial"/>
          <w:b/>
          <w:sz w:val="14"/>
        </w:rPr>
      </w:pPr>
      <w:r>
        <w:rPr/>
        <w:br w:type="column"/>
      </w:r>
      <w:r>
        <w:rPr>
          <w:rFonts w:ascii="Arial"/>
          <w:b/>
          <w:color w:val="939598"/>
          <w:spacing w:val="-2"/>
          <w:w w:val="110"/>
          <w:sz w:val="14"/>
        </w:rPr>
        <w:t>Nonoperating </w:t>
      </w:r>
      <w:r>
        <w:rPr>
          <w:rFonts w:ascii="Arial"/>
          <w:b/>
          <w:color w:val="939598"/>
          <w:w w:val="110"/>
          <w:sz w:val="14"/>
        </w:rPr>
        <w:t>Revenues 3%</w:t>
      </w:r>
    </w:p>
    <w:p>
      <w:pPr>
        <w:pStyle w:val="BodyText"/>
        <w:rPr>
          <w:rFonts w:ascii="Arial"/>
          <w:b/>
          <w:sz w:val="14"/>
        </w:rPr>
      </w:pPr>
      <w:r>
        <w:rPr/>
        <w:br w:type="column"/>
      </w:r>
      <w:r>
        <w:rPr>
          <w:rFonts w:ascii="Arial"/>
          <w:b/>
          <w:sz w:val="14"/>
        </w:rPr>
      </w:r>
    </w:p>
    <w:p>
      <w:pPr>
        <w:pStyle w:val="BodyText"/>
        <w:rPr>
          <w:rFonts w:ascii="Arial"/>
          <w:b/>
          <w:sz w:val="14"/>
        </w:rPr>
      </w:pPr>
    </w:p>
    <w:p>
      <w:pPr>
        <w:pStyle w:val="BodyText"/>
        <w:rPr>
          <w:rFonts w:ascii="Arial"/>
          <w:b/>
          <w:sz w:val="14"/>
        </w:rPr>
      </w:pPr>
    </w:p>
    <w:p>
      <w:pPr>
        <w:pStyle w:val="BodyText"/>
        <w:spacing w:before="118"/>
        <w:rPr>
          <w:rFonts w:ascii="Arial"/>
          <w:b/>
          <w:sz w:val="14"/>
        </w:rPr>
      </w:pPr>
    </w:p>
    <w:p>
      <w:pPr>
        <w:spacing w:before="0"/>
        <w:ind w:left="0" w:right="0" w:firstLine="0"/>
        <w:jc w:val="right"/>
        <w:rPr>
          <w:rFonts w:ascii="Arial"/>
          <w:b/>
          <w:sz w:val="14"/>
        </w:rPr>
      </w:pPr>
      <w:r>
        <w:rPr>
          <w:rFonts w:ascii="Arial"/>
          <w:b/>
          <w:color w:val="58585A"/>
          <w:w w:val="110"/>
          <w:sz w:val="14"/>
        </w:rPr>
        <w:t>Student</w:t>
      </w:r>
      <w:r>
        <w:rPr>
          <w:rFonts w:ascii="Arial"/>
          <w:b/>
          <w:color w:val="58585A"/>
          <w:spacing w:val="9"/>
          <w:w w:val="110"/>
          <w:sz w:val="14"/>
        </w:rPr>
        <w:t> </w:t>
      </w:r>
      <w:r>
        <w:rPr>
          <w:rFonts w:ascii="Arial"/>
          <w:b/>
          <w:color w:val="58585A"/>
          <w:spacing w:val="-4"/>
          <w:w w:val="110"/>
          <w:sz w:val="14"/>
        </w:rPr>
        <w:t>Fees</w:t>
      </w:r>
    </w:p>
    <w:p>
      <w:pPr>
        <w:spacing w:before="1"/>
        <w:ind w:left="0" w:right="0" w:firstLine="0"/>
        <w:jc w:val="right"/>
        <w:rPr>
          <w:rFonts w:ascii="Arial"/>
          <w:b/>
          <w:sz w:val="14"/>
        </w:rPr>
      </w:pPr>
      <w:r>
        <w:rPr>
          <w:rFonts w:ascii="Arial"/>
          <w:b/>
          <w:color w:val="58585A"/>
          <w:spacing w:val="-5"/>
          <w:sz w:val="14"/>
        </w:rPr>
        <w:t>1%</w:t>
      </w:r>
    </w:p>
    <w:p>
      <w:pPr>
        <w:pStyle w:val="BodyText"/>
        <w:rPr>
          <w:rFonts w:ascii="Arial"/>
          <w:b/>
          <w:sz w:val="14"/>
        </w:rPr>
      </w:pPr>
      <w:r>
        <w:rPr/>
        <w:br w:type="column"/>
      </w:r>
      <w:r>
        <w:rPr>
          <w:rFonts w:ascii="Arial"/>
          <w:b/>
          <w:sz w:val="14"/>
        </w:rPr>
      </w:r>
    </w:p>
    <w:p>
      <w:pPr>
        <w:pStyle w:val="BodyText"/>
        <w:spacing w:before="86"/>
        <w:rPr>
          <w:rFonts w:ascii="Arial"/>
          <w:b/>
          <w:sz w:val="14"/>
        </w:rPr>
      </w:pPr>
    </w:p>
    <w:p>
      <w:pPr>
        <w:spacing w:before="0"/>
        <w:ind w:left="0" w:right="0" w:firstLine="0"/>
        <w:jc w:val="right"/>
        <w:rPr>
          <w:rFonts w:ascii="Arial"/>
          <w:b/>
          <w:sz w:val="14"/>
        </w:rPr>
      </w:pPr>
      <w:r>
        <w:rPr>
          <w:rFonts w:ascii="Arial"/>
          <w:b/>
          <w:color w:val="77787B"/>
          <w:spacing w:val="-2"/>
          <w:w w:val="110"/>
          <w:sz w:val="14"/>
        </w:rPr>
        <w:t>Other</w:t>
      </w:r>
    </w:p>
    <w:p>
      <w:pPr>
        <w:spacing w:before="1"/>
        <w:ind w:left="0" w:right="0" w:firstLine="0"/>
        <w:jc w:val="right"/>
        <w:rPr>
          <w:rFonts w:ascii="Arial"/>
          <w:b/>
          <w:sz w:val="14"/>
        </w:rPr>
      </w:pPr>
      <w:r>
        <w:rPr>
          <w:rFonts w:ascii="Arial"/>
          <w:b/>
          <w:sz w:val="14"/>
        </w:rPr>
        <mc:AlternateContent>
          <mc:Choice Requires="wps">
            <w:drawing>
              <wp:anchor distT="0" distB="0" distL="0" distR="0" allowOverlap="1" layoutInCell="1" locked="0" behindDoc="1" simplePos="0" relativeHeight="483417088">
                <wp:simplePos x="0" y="0"/>
                <wp:positionH relativeFrom="page">
                  <wp:posOffset>5183457</wp:posOffset>
                </wp:positionH>
                <wp:positionV relativeFrom="paragraph">
                  <wp:posOffset>24592</wp:posOffset>
                </wp:positionV>
                <wp:extent cx="1839595" cy="1839595"/>
                <wp:effectExtent l="0" t="0" r="0" b="0"/>
                <wp:wrapNone/>
                <wp:docPr id="267" name="Group 267"/>
                <wp:cNvGraphicFramePr>
                  <a:graphicFrameLocks/>
                </wp:cNvGraphicFramePr>
                <a:graphic>
                  <a:graphicData uri="http://schemas.microsoft.com/office/word/2010/wordprocessingGroup">
                    <wpg:wgp>
                      <wpg:cNvPr id="267" name="Group 267"/>
                      <wpg:cNvGrpSpPr/>
                      <wpg:grpSpPr>
                        <a:xfrm>
                          <a:off x="0" y="0"/>
                          <a:ext cx="1839595" cy="1839595"/>
                          <a:chExt cx="1839595" cy="1839595"/>
                        </a:xfrm>
                      </wpg:grpSpPr>
                      <wps:wsp>
                        <wps:cNvPr id="268" name="Graphic 268"/>
                        <wps:cNvSpPr/>
                        <wps:spPr>
                          <a:xfrm>
                            <a:off x="620460" y="0"/>
                            <a:ext cx="299720" cy="919480"/>
                          </a:xfrm>
                          <a:custGeom>
                            <a:avLst/>
                            <a:gdLst/>
                            <a:ahLst/>
                            <a:cxnLst/>
                            <a:rect l="l" t="t" r="r" b="b"/>
                            <a:pathLst>
                              <a:path w="299720" h="919480">
                                <a:moveTo>
                                  <a:pt x="299351" y="0"/>
                                </a:moveTo>
                                <a:lnTo>
                                  <a:pt x="248299" y="1392"/>
                                </a:lnTo>
                                <a:lnTo>
                                  <a:pt x="197710" y="5570"/>
                                </a:lnTo>
                                <a:lnTo>
                                  <a:pt x="147585" y="12531"/>
                                </a:lnTo>
                                <a:lnTo>
                                  <a:pt x="97924" y="22276"/>
                                </a:lnTo>
                                <a:lnTo>
                                  <a:pt x="48728" y="34804"/>
                                </a:lnTo>
                                <a:lnTo>
                                  <a:pt x="0" y="50114"/>
                                </a:lnTo>
                                <a:lnTo>
                                  <a:pt x="299351" y="919467"/>
                                </a:lnTo>
                                <a:lnTo>
                                  <a:pt x="299351" y="0"/>
                                </a:lnTo>
                                <a:close/>
                              </a:path>
                            </a:pathLst>
                          </a:custGeom>
                          <a:solidFill>
                            <a:srgbClr val="E2E2E3"/>
                          </a:solidFill>
                        </wps:spPr>
                        <wps:bodyPr wrap="square" lIns="0" tIns="0" rIns="0" bIns="0" rtlCol="0">
                          <a:prstTxWarp prst="textNoShape">
                            <a:avLst/>
                          </a:prstTxWarp>
                          <a:noAutofit/>
                        </wps:bodyPr>
                      </wps:wsp>
                      <wps:wsp>
                        <wps:cNvPr id="269" name="Graphic 269"/>
                        <wps:cNvSpPr/>
                        <wps:spPr>
                          <a:xfrm>
                            <a:off x="236514" y="50114"/>
                            <a:ext cx="683895" cy="869950"/>
                          </a:xfrm>
                          <a:custGeom>
                            <a:avLst/>
                            <a:gdLst/>
                            <a:ahLst/>
                            <a:cxnLst/>
                            <a:rect l="l" t="t" r="r" b="b"/>
                            <a:pathLst>
                              <a:path w="683895" h="869950">
                                <a:moveTo>
                                  <a:pt x="383946" y="0"/>
                                </a:moveTo>
                                <a:lnTo>
                                  <a:pt x="333545" y="18767"/>
                                </a:lnTo>
                                <a:lnTo>
                                  <a:pt x="285591" y="39562"/>
                                </a:lnTo>
                                <a:lnTo>
                                  <a:pt x="239864" y="62532"/>
                                </a:lnTo>
                                <a:lnTo>
                                  <a:pt x="196145" y="87821"/>
                                </a:lnTo>
                                <a:lnTo>
                                  <a:pt x="154216" y="115574"/>
                                </a:lnTo>
                                <a:lnTo>
                                  <a:pt x="113855" y="145938"/>
                                </a:lnTo>
                                <a:lnTo>
                                  <a:pt x="74846" y="179056"/>
                                </a:lnTo>
                                <a:lnTo>
                                  <a:pt x="36967" y="215075"/>
                                </a:lnTo>
                                <a:lnTo>
                                  <a:pt x="0" y="254139"/>
                                </a:lnTo>
                                <a:lnTo>
                                  <a:pt x="683298" y="869353"/>
                                </a:lnTo>
                                <a:lnTo>
                                  <a:pt x="383946" y="0"/>
                                </a:lnTo>
                                <a:close/>
                              </a:path>
                            </a:pathLst>
                          </a:custGeom>
                          <a:solidFill>
                            <a:srgbClr val="B0AEAB"/>
                          </a:solidFill>
                        </wps:spPr>
                        <wps:bodyPr wrap="square" lIns="0" tIns="0" rIns="0" bIns="0" rtlCol="0">
                          <a:prstTxWarp prst="textNoShape">
                            <a:avLst/>
                          </a:prstTxWarp>
                          <a:noAutofit/>
                        </wps:bodyPr>
                      </wps:wsp>
                      <wps:wsp>
                        <wps:cNvPr id="270" name="Graphic 270"/>
                        <wps:cNvSpPr/>
                        <wps:spPr>
                          <a:xfrm>
                            <a:off x="205272" y="304253"/>
                            <a:ext cx="715010" cy="615315"/>
                          </a:xfrm>
                          <a:custGeom>
                            <a:avLst/>
                            <a:gdLst/>
                            <a:ahLst/>
                            <a:cxnLst/>
                            <a:rect l="l" t="t" r="r" b="b"/>
                            <a:pathLst>
                              <a:path w="715010" h="615315">
                                <a:moveTo>
                                  <a:pt x="31241" y="0"/>
                                </a:moveTo>
                                <a:lnTo>
                                  <a:pt x="15311" y="18035"/>
                                </a:lnTo>
                                <a:lnTo>
                                  <a:pt x="0" y="36575"/>
                                </a:lnTo>
                                <a:lnTo>
                                  <a:pt x="714540" y="615213"/>
                                </a:lnTo>
                                <a:lnTo>
                                  <a:pt x="31241" y="0"/>
                                </a:lnTo>
                                <a:close/>
                              </a:path>
                            </a:pathLst>
                          </a:custGeom>
                          <a:solidFill>
                            <a:srgbClr val="58595B"/>
                          </a:solidFill>
                        </wps:spPr>
                        <wps:bodyPr wrap="square" lIns="0" tIns="0" rIns="0" bIns="0" rtlCol="0">
                          <a:prstTxWarp prst="textNoShape">
                            <a:avLst/>
                          </a:prstTxWarp>
                          <a:noAutofit/>
                        </wps:bodyPr>
                      </wps:wsp>
                      <wps:wsp>
                        <wps:cNvPr id="271" name="Graphic 271"/>
                        <wps:cNvSpPr/>
                        <wps:spPr>
                          <a:xfrm>
                            <a:off x="0" y="340829"/>
                            <a:ext cx="920115" cy="1229360"/>
                          </a:xfrm>
                          <a:custGeom>
                            <a:avLst/>
                            <a:gdLst/>
                            <a:ahLst/>
                            <a:cxnLst/>
                            <a:rect l="l" t="t" r="r" b="b"/>
                            <a:pathLst>
                              <a:path w="920115" h="1229360">
                                <a:moveTo>
                                  <a:pt x="205272" y="0"/>
                                </a:moveTo>
                                <a:lnTo>
                                  <a:pt x="175715" y="38490"/>
                                </a:lnTo>
                                <a:lnTo>
                                  <a:pt x="148470" y="78049"/>
                                </a:lnTo>
                                <a:lnTo>
                                  <a:pt x="123531" y="118587"/>
                                </a:lnTo>
                                <a:lnTo>
                                  <a:pt x="100895" y="160017"/>
                                </a:lnTo>
                                <a:lnTo>
                                  <a:pt x="80556" y="202251"/>
                                </a:lnTo>
                                <a:lnTo>
                                  <a:pt x="62510" y="245202"/>
                                </a:lnTo>
                                <a:lnTo>
                                  <a:pt x="46752" y="288781"/>
                                </a:lnTo>
                                <a:lnTo>
                                  <a:pt x="33278" y="332900"/>
                                </a:lnTo>
                                <a:lnTo>
                                  <a:pt x="22083" y="377473"/>
                                </a:lnTo>
                                <a:lnTo>
                                  <a:pt x="13162" y="422410"/>
                                </a:lnTo>
                                <a:lnTo>
                                  <a:pt x="6511" y="467625"/>
                                </a:lnTo>
                                <a:lnTo>
                                  <a:pt x="2125" y="513029"/>
                                </a:lnTo>
                                <a:lnTo>
                                  <a:pt x="0" y="558535"/>
                                </a:lnTo>
                                <a:lnTo>
                                  <a:pt x="130" y="604055"/>
                                </a:lnTo>
                                <a:lnTo>
                                  <a:pt x="2512" y="649500"/>
                                </a:lnTo>
                                <a:lnTo>
                                  <a:pt x="7140" y="694784"/>
                                </a:lnTo>
                                <a:lnTo>
                                  <a:pt x="14010" y="739818"/>
                                </a:lnTo>
                                <a:lnTo>
                                  <a:pt x="23118" y="784515"/>
                                </a:lnTo>
                                <a:lnTo>
                                  <a:pt x="34459" y="828787"/>
                                </a:lnTo>
                                <a:lnTo>
                                  <a:pt x="48027" y="872546"/>
                                </a:lnTo>
                                <a:lnTo>
                                  <a:pt x="63819" y="915704"/>
                                </a:lnTo>
                                <a:lnTo>
                                  <a:pt x="81830" y="958173"/>
                                </a:lnTo>
                                <a:lnTo>
                                  <a:pt x="102056" y="999866"/>
                                </a:lnTo>
                                <a:lnTo>
                                  <a:pt x="124491" y="1040694"/>
                                </a:lnTo>
                                <a:lnTo>
                                  <a:pt x="149130" y="1080571"/>
                                </a:lnTo>
                                <a:lnTo>
                                  <a:pt x="175971" y="1119408"/>
                                </a:lnTo>
                                <a:lnTo>
                                  <a:pt x="205007" y="1157117"/>
                                </a:lnTo>
                                <a:lnTo>
                                  <a:pt x="236234" y="1193610"/>
                                </a:lnTo>
                                <a:lnTo>
                                  <a:pt x="269648" y="1228801"/>
                                </a:lnTo>
                                <a:lnTo>
                                  <a:pt x="919812" y="578637"/>
                                </a:lnTo>
                                <a:lnTo>
                                  <a:pt x="205272" y="0"/>
                                </a:lnTo>
                                <a:close/>
                              </a:path>
                            </a:pathLst>
                          </a:custGeom>
                          <a:solidFill>
                            <a:srgbClr val="00468B"/>
                          </a:solidFill>
                        </wps:spPr>
                        <wps:bodyPr wrap="square" lIns="0" tIns="0" rIns="0" bIns="0" rtlCol="0">
                          <a:prstTxWarp prst="textNoShape">
                            <a:avLst/>
                          </a:prstTxWarp>
                          <a:noAutofit/>
                        </wps:bodyPr>
                      </wps:wsp>
                      <wps:wsp>
                        <wps:cNvPr id="272" name="Graphic 272"/>
                        <wps:cNvSpPr/>
                        <wps:spPr>
                          <a:xfrm>
                            <a:off x="269648" y="919467"/>
                            <a:ext cx="650240" cy="694055"/>
                          </a:xfrm>
                          <a:custGeom>
                            <a:avLst/>
                            <a:gdLst/>
                            <a:ahLst/>
                            <a:cxnLst/>
                            <a:rect l="l" t="t" r="r" b="b"/>
                            <a:pathLst>
                              <a:path w="650240" h="694055">
                                <a:moveTo>
                                  <a:pt x="650163" y="0"/>
                                </a:moveTo>
                                <a:lnTo>
                                  <a:pt x="0" y="650163"/>
                                </a:lnTo>
                                <a:lnTo>
                                  <a:pt x="11247" y="661173"/>
                                </a:lnTo>
                                <a:lnTo>
                                  <a:pt x="23123" y="672417"/>
                                </a:lnTo>
                                <a:lnTo>
                                  <a:pt x="35175" y="683475"/>
                                </a:lnTo>
                                <a:lnTo>
                                  <a:pt x="46951" y="693927"/>
                                </a:lnTo>
                                <a:lnTo>
                                  <a:pt x="650163" y="0"/>
                                </a:lnTo>
                                <a:close/>
                              </a:path>
                            </a:pathLst>
                          </a:custGeom>
                          <a:solidFill>
                            <a:srgbClr val="747D9F"/>
                          </a:solidFill>
                        </wps:spPr>
                        <wps:bodyPr wrap="square" lIns="0" tIns="0" rIns="0" bIns="0" rtlCol="0">
                          <a:prstTxWarp prst="textNoShape">
                            <a:avLst/>
                          </a:prstTxWarp>
                          <a:noAutofit/>
                        </wps:bodyPr>
                      </wps:wsp>
                      <wps:wsp>
                        <wps:cNvPr id="273" name="Graphic 273"/>
                        <wps:cNvSpPr/>
                        <wps:spPr>
                          <a:xfrm>
                            <a:off x="316600" y="919467"/>
                            <a:ext cx="603250" cy="724535"/>
                          </a:xfrm>
                          <a:custGeom>
                            <a:avLst/>
                            <a:gdLst/>
                            <a:ahLst/>
                            <a:cxnLst/>
                            <a:rect l="l" t="t" r="r" b="b"/>
                            <a:pathLst>
                              <a:path w="603250" h="724535">
                                <a:moveTo>
                                  <a:pt x="603211" y="0"/>
                                </a:moveTo>
                                <a:lnTo>
                                  <a:pt x="0" y="693927"/>
                                </a:lnTo>
                                <a:lnTo>
                                  <a:pt x="18313" y="709541"/>
                                </a:lnTo>
                                <a:lnTo>
                                  <a:pt x="37122" y="724534"/>
                                </a:lnTo>
                                <a:lnTo>
                                  <a:pt x="603211" y="0"/>
                                </a:lnTo>
                                <a:close/>
                              </a:path>
                            </a:pathLst>
                          </a:custGeom>
                          <a:solidFill>
                            <a:srgbClr val="001E4B"/>
                          </a:solidFill>
                        </wps:spPr>
                        <wps:bodyPr wrap="square" lIns="0" tIns="0" rIns="0" bIns="0" rtlCol="0">
                          <a:prstTxWarp prst="textNoShape">
                            <a:avLst/>
                          </a:prstTxWarp>
                          <a:noAutofit/>
                        </wps:bodyPr>
                      </wps:wsp>
                      <wps:wsp>
                        <wps:cNvPr id="274" name="Graphic 274"/>
                        <wps:cNvSpPr/>
                        <wps:spPr>
                          <a:xfrm>
                            <a:off x="353722" y="919467"/>
                            <a:ext cx="566420" cy="819785"/>
                          </a:xfrm>
                          <a:custGeom>
                            <a:avLst/>
                            <a:gdLst/>
                            <a:ahLst/>
                            <a:cxnLst/>
                            <a:rect l="l" t="t" r="r" b="b"/>
                            <a:pathLst>
                              <a:path w="566420" h="819785">
                                <a:moveTo>
                                  <a:pt x="566089" y="0"/>
                                </a:moveTo>
                                <a:lnTo>
                                  <a:pt x="0" y="724534"/>
                                </a:lnTo>
                                <a:lnTo>
                                  <a:pt x="35959" y="751371"/>
                                </a:lnTo>
                                <a:lnTo>
                                  <a:pt x="71959" y="775614"/>
                                </a:lnTo>
                                <a:lnTo>
                                  <a:pt x="109143" y="797990"/>
                                </a:lnTo>
                                <a:lnTo>
                                  <a:pt x="148653" y="819226"/>
                                </a:lnTo>
                                <a:lnTo>
                                  <a:pt x="566089" y="0"/>
                                </a:lnTo>
                                <a:close/>
                              </a:path>
                            </a:pathLst>
                          </a:custGeom>
                          <a:solidFill>
                            <a:srgbClr val="F69065"/>
                          </a:solidFill>
                        </wps:spPr>
                        <wps:bodyPr wrap="square" lIns="0" tIns="0" rIns="0" bIns="0" rtlCol="0">
                          <a:prstTxWarp prst="textNoShape">
                            <a:avLst/>
                          </a:prstTxWarp>
                          <a:noAutofit/>
                        </wps:bodyPr>
                      </wps:wsp>
                      <wps:wsp>
                        <wps:cNvPr id="275" name="Graphic 275"/>
                        <wps:cNvSpPr/>
                        <wps:spPr>
                          <a:xfrm>
                            <a:off x="502375" y="919467"/>
                            <a:ext cx="417830" cy="919480"/>
                          </a:xfrm>
                          <a:custGeom>
                            <a:avLst/>
                            <a:gdLst/>
                            <a:ahLst/>
                            <a:cxnLst/>
                            <a:rect l="l" t="t" r="r" b="b"/>
                            <a:pathLst>
                              <a:path w="417830" h="919480">
                                <a:moveTo>
                                  <a:pt x="417436" y="0"/>
                                </a:moveTo>
                                <a:lnTo>
                                  <a:pt x="0" y="819226"/>
                                </a:lnTo>
                                <a:lnTo>
                                  <a:pt x="48008" y="842089"/>
                                </a:lnTo>
                                <a:lnTo>
                                  <a:pt x="96411" y="861939"/>
                                </a:lnTo>
                                <a:lnTo>
                                  <a:pt x="145321" y="878803"/>
                                </a:lnTo>
                                <a:lnTo>
                                  <a:pt x="194849" y="892709"/>
                                </a:lnTo>
                                <a:lnTo>
                                  <a:pt x="245109" y="903685"/>
                                </a:lnTo>
                                <a:lnTo>
                                  <a:pt x="296212" y="911757"/>
                                </a:lnTo>
                                <a:lnTo>
                                  <a:pt x="348270" y="916953"/>
                                </a:lnTo>
                                <a:lnTo>
                                  <a:pt x="401396" y="919302"/>
                                </a:lnTo>
                                <a:lnTo>
                                  <a:pt x="417436" y="0"/>
                                </a:lnTo>
                                <a:close/>
                              </a:path>
                            </a:pathLst>
                          </a:custGeom>
                          <a:solidFill>
                            <a:srgbClr val="F05232"/>
                          </a:solidFill>
                        </wps:spPr>
                        <wps:bodyPr wrap="square" lIns="0" tIns="0" rIns="0" bIns="0" rtlCol="0">
                          <a:prstTxWarp prst="textNoShape">
                            <a:avLst/>
                          </a:prstTxWarp>
                          <a:noAutofit/>
                        </wps:bodyPr>
                      </wps:wsp>
                      <wps:wsp>
                        <wps:cNvPr id="276" name="Graphic 276"/>
                        <wps:cNvSpPr/>
                        <wps:spPr>
                          <a:xfrm>
                            <a:off x="903772" y="0"/>
                            <a:ext cx="935990" cy="1839595"/>
                          </a:xfrm>
                          <a:custGeom>
                            <a:avLst/>
                            <a:gdLst/>
                            <a:ahLst/>
                            <a:cxnLst/>
                            <a:rect l="l" t="t" r="r" b="b"/>
                            <a:pathLst>
                              <a:path w="935990" h="1839595">
                                <a:moveTo>
                                  <a:pt x="16040" y="0"/>
                                </a:moveTo>
                                <a:lnTo>
                                  <a:pt x="16040" y="919467"/>
                                </a:lnTo>
                                <a:lnTo>
                                  <a:pt x="193" y="1827654"/>
                                </a:lnTo>
                                <a:lnTo>
                                  <a:pt x="85" y="1833878"/>
                                </a:lnTo>
                                <a:lnTo>
                                  <a:pt x="0" y="1838769"/>
                                </a:lnTo>
                                <a:lnTo>
                                  <a:pt x="10159" y="1838972"/>
                                </a:lnTo>
                                <a:lnTo>
                                  <a:pt x="14580" y="1838972"/>
                                </a:lnTo>
                                <a:lnTo>
                                  <a:pt x="64871" y="1837660"/>
                                </a:lnTo>
                                <a:lnTo>
                                  <a:pt x="113038" y="1833878"/>
                                </a:lnTo>
                                <a:lnTo>
                                  <a:pt x="160478" y="1827654"/>
                                </a:lnTo>
                                <a:lnTo>
                                  <a:pt x="207127" y="1819050"/>
                                </a:lnTo>
                                <a:lnTo>
                                  <a:pt x="252922" y="1808130"/>
                                </a:lnTo>
                                <a:lnTo>
                                  <a:pt x="297799" y="1794957"/>
                                </a:lnTo>
                                <a:lnTo>
                                  <a:pt x="341694" y="1779596"/>
                                </a:lnTo>
                                <a:lnTo>
                                  <a:pt x="384544" y="1762109"/>
                                </a:lnTo>
                                <a:lnTo>
                                  <a:pt x="426286" y="1742560"/>
                                </a:lnTo>
                                <a:lnTo>
                                  <a:pt x="466856" y="1721013"/>
                                </a:lnTo>
                                <a:lnTo>
                                  <a:pt x="506190" y="1697531"/>
                                </a:lnTo>
                                <a:lnTo>
                                  <a:pt x="544224" y="1672178"/>
                                </a:lnTo>
                                <a:lnTo>
                                  <a:pt x="580896" y="1645017"/>
                                </a:lnTo>
                                <a:lnTo>
                                  <a:pt x="616142" y="1616113"/>
                                </a:lnTo>
                                <a:lnTo>
                                  <a:pt x="649898" y="1585527"/>
                                </a:lnTo>
                                <a:lnTo>
                                  <a:pt x="682100" y="1553325"/>
                                </a:lnTo>
                                <a:lnTo>
                                  <a:pt x="712685" y="1519569"/>
                                </a:lnTo>
                                <a:lnTo>
                                  <a:pt x="741590" y="1484324"/>
                                </a:lnTo>
                                <a:lnTo>
                                  <a:pt x="768751" y="1447652"/>
                                </a:lnTo>
                                <a:lnTo>
                                  <a:pt x="794104" y="1409617"/>
                                </a:lnTo>
                                <a:lnTo>
                                  <a:pt x="817586" y="1370283"/>
                                </a:lnTo>
                                <a:lnTo>
                                  <a:pt x="839133" y="1329713"/>
                                </a:lnTo>
                                <a:lnTo>
                                  <a:pt x="858682" y="1287971"/>
                                </a:lnTo>
                                <a:lnTo>
                                  <a:pt x="876168" y="1245121"/>
                                </a:lnTo>
                                <a:lnTo>
                                  <a:pt x="891530" y="1201226"/>
                                </a:lnTo>
                                <a:lnTo>
                                  <a:pt x="904703" y="1156349"/>
                                </a:lnTo>
                                <a:lnTo>
                                  <a:pt x="915623" y="1110554"/>
                                </a:lnTo>
                                <a:lnTo>
                                  <a:pt x="924227" y="1063905"/>
                                </a:lnTo>
                                <a:lnTo>
                                  <a:pt x="930451" y="1016465"/>
                                </a:lnTo>
                                <a:lnTo>
                                  <a:pt x="934232" y="968298"/>
                                </a:lnTo>
                                <a:lnTo>
                                  <a:pt x="935507" y="919467"/>
                                </a:lnTo>
                                <a:lnTo>
                                  <a:pt x="934232" y="870636"/>
                                </a:lnTo>
                                <a:lnTo>
                                  <a:pt x="930451" y="822469"/>
                                </a:lnTo>
                                <a:lnTo>
                                  <a:pt x="924227" y="775029"/>
                                </a:lnTo>
                                <a:lnTo>
                                  <a:pt x="915623" y="728379"/>
                                </a:lnTo>
                                <a:lnTo>
                                  <a:pt x="904703" y="682585"/>
                                </a:lnTo>
                                <a:lnTo>
                                  <a:pt x="891530" y="637708"/>
                                </a:lnTo>
                                <a:lnTo>
                                  <a:pt x="876168" y="593812"/>
                                </a:lnTo>
                                <a:lnTo>
                                  <a:pt x="858682" y="550962"/>
                                </a:lnTo>
                                <a:lnTo>
                                  <a:pt x="839133" y="509220"/>
                                </a:lnTo>
                                <a:lnTo>
                                  <a:pt x="817586" y="468651"/>
                                </a:lnTo>
                                <a:lnTo>
                                  <a:pt x="794104" y="429317"/>
                                </a:lnTo>
                                <a:lnTo>
                                  <a:pt x="768751" y="391282"/>
                                </a:lnTo>
                                <a:lnTo>
                                  <a:pt x="741590" y="354610"/>
                                </a:lnTo>
                                <a:lnTo>
                                  <a:pt x="712685" y="319364"/>
                                </a:lnTo>
                                <a:lnTo>
                                  <a:pt x="682100" y="285609"/>
                                </a:lnTo>
                                <a:lnTo>
                                  <a:pt x="649898" y="253406"/>
                                </a:lnTo>
                                <a:lnTo>
                                  <a:pt x="616142" y="222821"/>
                                </a:lnTo>
                                <a:lnTo>
                                  <a:pt x="580896" y="193916"/>
                                </a:lnTo>
                                <a:lnTo>
                                  <a:pt x="544224" y="166756"/>
                                </a:lnTo>
                                <a:lnTo>
                                  <a:pt x="506190" y="141403"/>
                                </a:lnTo>
                                <a:lnTo>
                                  <a:pt x="466856" y="117921"/>
                                </a:lnTo>
                                <a:lnTo>
                                  <a:pt x="426286" y="96374"/>
                                </a:lnTo>
                                <a:lnTo>
                                  <a:pt x="384544" y="76825"/>
                                </a:lnTo>
                                <a:lnTo>
                                  <a:pt x="341694" y="59338"/>
                                </a:lnTo>
                                <a:lnTo>
                                  <a:pt x="297799" y="43976"/>
                                </a:lnTo>
                                <a:lnTo>
                                  <a:pt x="252922" y="30804"/>
                                </a:lnTo>
                                <a:lnTo>
                                  <a:pt x="207127" y="19884"/>
                                </a:lnTo>
                                <a:lnTo>
                                  <a:pt x="160478" y="11280"/>
                                </a:lnTo>
                                <a:lnTo>
                                  <a:pt x="113038" y="5055"/>
                                </a:lnTo>
                                <a:lnTo>
                                  <a:pt x="64871" y="1274"/>
                                </a:lnTo>
                                <a:lnTo>
                                  <a:pt x="16040" y="0"/>
                                </a:lnTo>
                                <a:close/>
                              </a:path>
                            </a:pathLst>
                          </a:custGeom>
                          <a:solidFill>
                            <a:srgbClr val="F26A36"/>
                          </a:solidFill>
                        </wps:spPr>
                        <wps:bodyPr wrap="square" lIns="0" tIns="0" rIns="0" bIns="0" rtlCol="0">
                          <a:prstTxWarp prst="textNoShape">
                            <a:avLst/>
                          </a:prstTxWarp>
                          <a:noAutofit/>
                        </wps:bodyPr>
                      </wps:wsp>
                      <wps:wsp>
                        <wps:cNvPr id="277" name="Graphic 277"/>
                        <wps:cNvSpPr/>
                        <wps:spPr>
                          <a:xfrm>
                            <a:off x="294965" y="299231"/>
                            <a:ext cx="1251585" cy="1251585"/>
                          </a:xfrm>
                          <a:custGeom>
                            <a:avLst/>
                            <a:gdLst/>
                            <a:ahLst/>
                            <a:cxnLst/>
                            <a:rect l="l" t="t" r="r" b="b"/>
                            <a:pathLst>
                              <a:path w="1251585" h="1251585">
                                <a:moveTo>
                                  <a:pt x="625627" y="0"/>
                                </a:moveTo>
                                <a:lnTo>
                                  <a:pt x="576734" y="1882"/>
                                </a:lnTo>
                                <a:lnTo>
                                  <a:pt x="528870" y="7436"/>
                                </a:lnTo>
                                <a:lnTo>
                                  <a:pt x="482175" y="16523"/>
                                </a:lnTo>
                                <a:lnTo>
                                  <a:pt x="436787" y="29003"/>
                                </a:lnTo>
                                <a:lnTo>
                                  <a:pt x="392846" y="44738"/>
                                </a:lnTo>
                                <a:lnTo>
                                  <a:pt x="350490" y="63588"/>
                                </a:lnTo>
                                <a:lnTo>
                                  <a:pt x="309859" y="85415"/>
                                </a:lnTo>
                                <a:lnTo>
                                  <a:pt x="271091" y="110079"/>
                                </a:lnTo>
                                <a:lnTo>
                                  <a:pt x="234327" y="137441"/>
                                </a:lnTo>
                                <a:lnTo>
                                  <a:pt x="199704" y="167363"/>
                                </a:lnTo>
                                <a:lnTo>
                                  <a:pt x="167363" y="199704"/>
                                </a:lnTo>
                                <a:lnTo>
                                  <a:pt x="137441" y="234327"/>
                                </a:lnTo>
                                <a:lnTo>
                                  <a:pt x="110079" y="271091"/>
                                </a:lnTo>
                                <a:lnTo>
                                  <a:pt x="85415" y="309859"/>
                                </a:lnTo>
                                <a:lnTo>
                                  <a:pt x="63588" y="350490"/>
                                </a:lnTo>
                                <a:lnTo>
                                  <a:pt x="44738" y="392846"/>
                                </a:lnTo>
                                <a:lnTo>
                                  <a:pt x="29003" y="436787"/>
                                </a:lnTo>
                                <a:lnTo>
                                  <a:pt x="16523" y="482175"/>
                                </a:lnTo>
                                <a:lnTo>
                                  <a:pt x="7436" y="528870"/>
                                </a:lnTo>
                                <a:lnTo>
                                  <a:pt x="1882" y="576734"/>
                                </a:lnTo>
                                <a:lnTo>
                                  <a:pt x="0" y="625627"/>
                                </a:lnTo>
                                <a:lnTo>
                                  <a:pt x="1882" y="674520"/>
                                </a:lnTo>
                                <a:lnTo>
                                  <a:pt x="7436" y="722384"/>
                                </a:lnTo>
                                <a:lnTo>
                                  <a:pt x="16523" y="769079"/>
                                </a:lnTo>
                                <a:lnTo>
                                  <a:pt x="29003" y="814467"/>
                                </a:lnTo>
                                <a:lnTo>
                                  <a:pt x="44738" y="858408"/>
                                </a:lnTo>
                                <a:lnTo>
                                  <a:pt x="63588" y="900764"/>
                                </a:lnTo>
                                <a:lnTo>
                                  <a:pt x="85415" y="941395"/>
                                </a:lnTo>
                                <a:lnTo>
                                  <a:pt x="110079" y="980162"/>
                                </a:lnTo>
                                <a:lnTo>
                                  <a:pt x="137441" y="1016927"/>
                                </a:lnTo>
                                <a:lnTo>
                                  <a:pt x="167363" y="1051549"/>
                                </a:lnTo>
                                <a:lnTo>
                                  <a:pt x="199704" y="1083891"/>
                                </a:lnTo>
                                <a:lnTo>
                                  <a:pt x="234327" y="1113812"/>
                                </a:lnTo>
                                <a:lnTo>
                                  <a:pt x="271091" y="1141175"/>
                                </a:lnTo>
                                <a:lnTo>
                                  <a:pt x="309859" y="1165839"/>
                                </a:lnTo>
                                <a:lnTo>
                                  <a:pt x="350490" y="1187666"/>
                                </a:lnTo>
                                <a:lnTo>
                                  <a:pt x="392846" y="1206516"/>
                                </a:lnTo>
                                <a:lnTo>
                                  <a:pt x="436787" y="1222251"/>
                                </a:lnTo>
                                <a:lnTo>
                                  <a:pt x="482175" y="1234731"/>
                                </a:lnTo>
                                <a:lnTo>
                                  <a:pt x="528870" y="1243818"/>
                                </a:lnTo>
                                <a:lnTo>
                                  <a:pt x="576734" y="1249372"/>
                                </a:lnTo>
                                <a:lnTo>
                                  <a:pt x="625627" y="1251254"/>
                                </a:lnTo>
                                <a:lnTo>
                                  <a:pt x="674520" y="1249372"/>
                                </a:lnTo>
                                <a:lnTo>
                                  <a:pt x="722384" y="1243818"/>
                                </a:lnTo>
                                <a:lnTo>
                                  <a:pt x="769079" y="1234731"/>
                                </a:lnTo>
                                <a:lnTo>
                                  <a:pt x="814467" y="1222251"/>
                                </a:lnTo>
                                <a:lnTo>
                                  <a:pt x="858408" y="1206516"/>
                                </a:lnTo>
                                <a:lnTo>
                                  <a:pt x="900764" y="1187666"/>
                                </a:lnTo>
                                <a:lnTo>
                                  <a:pt x="941395" y="1165839"/>
                                </a:lnTo>
                                <a:lnTo>
                                  <a:pt x="980162" y="1141175"/>
                                </a:lnTo>
                                <a:lnTo>
                                  <a:pt x="1016927" y="1113812"/>
                                </a:lnTo>
                                <a:lnTo>
                                  <a:pt x="1051549" y="1083891"/>
                                </a:lnTo>
                                <a:lnTo>
                                  <a:pt x="1083891" y="1051549"/>
                                </a:lnTo>
                                <a:lnTo>
                                  <a:pt x="1113812" y="1016927"/>
                                </a:lnTo>
                                <a:lnTo>
                                  <a:pt x="1141175" y="980162"/>
                                </a:lnTo>
                                <a:lnTo>
                                  <a:pt x="1165839" y="941395"/>
                                </a:lnTo>
                                <a:lnTo>
                                  <a:pt x="1187666" y="900764"/>
                                </a:lnTo>
                                <a:lnTo>
                                  <a:pt x="1206516" y="858408"/>
                                </a:lnTo>
                                <a:lnTo>
                                  <a:pt x="1222251" y="814467"/>
                                </a:lnTo>
                                <a:lnTo>
                                  <a:pt x="1234731" y="769079"/>
                                </a:lnTo>
                                <a:lnTo>
                                  <a:pt x="1243818" y="722384"/>
                                </a:lnTo>
                                <a:lnTo>
                                  <a:pt x="1249372" y="674520"/>
                                </a:lnTo>
                                <a:lnTo>
                                  <a:pt x="1251254" y="625627"/>
                                </a:lnTo>
                                <a:lnTo>
                                  <a:pt x="1249372" y="576734"/>
                                </a:lnTo>
                                <a:lnTo>
                                  <a:pt x="1243818" y="528870"/>
                                </a:lnTo>
                                <a:lnTo>
                                  <a:pt x="1234731" y="482175"/>
                                </a:lnTo>
                                <a:lnTo>
                                  <a:pt x="1222251" y="436787"/>
                                </a:lnTo>
                                <a:lnTo>
                                  <a:pt x="1206516" y="392846"/>
                                </a:lnTo>
                                <a:lnTo>
                                  <a:pt x="1187666" y="350490"/>
                                </a:lnTo>
                                <a:lnTo>
                                  <a:pt x="1165839" y="309859"/>
                                </a:lnTo>
                                <a:lnTo>
                                  <a:pt x="1141175" y="271091"/>
                                </a:lnTo>
                                <a:lnTo>
                                  <a:pt x="1113812" y="234327"/>
                                </a:lnTo>
                                <a:lnTo>
                                  <a:pt x="1083891" y="199704"/>
                                </a:lnTo>
                                <a:lnTo>
                                  <a:pt x="1051549" y="167363"/>
                                </a:lnTo>
                                <a:lnTo>
                                  <a:pt x="1016927" y="137441"/>
                                </a:lnTo>
                                <a:lnTo>
                                  <a:pt x="980162" y="110079"/>
                                </a:lnTo>
                                <a:lnTo>
                                  <a:pt x="941395" y="85415"/>
                                </a:lnTo>
                                <a:lnTo>
                                  <a:pt x="900764" y="63588"/>
                                </a:lnTo>
                                <a:lnTo>
                                  <a:pt x="858408" y="44738"/>
                                </a:lnTo>
                                <a:lnTo>
                                  <a:pt x="814467" y="29003"/>
                                </a:lnTo>
                                <a:lnTo>
                                  <a:pt x="769079" y="16523"/>
                                </a:lnTo>
                                <a:lnTo>
                                  <a:pt x="722384" y="7436"/>
                                </a:lnTo>
                                <a:lnTo>
                                  <a:pt x="674520" y="1882"/>
                                </a:lnTo>
                                <a:lnTo>
                                  <a:pt x="625627" y="0"/>
                                </a:lnTo>
                                <a:close/>
                              </a:path>
                            </a:pathLst>
                          </a:custGeom>
                          <a:solidFill>
                            <a:srgbClr val="FFFFFF">
                              <a:alpha val="29998"/>
                            </a:srgbClr>
                          </a:solidFill>
                        </wps:spPr>
                        <wps:bodyPr wrap="square" lIns="0" tIns="0" rIns="0" bIns="0" rtlCol="0">
                          <a:prstTxWarp prst="textNoShape">
                            <a:avLst/>
                          </a:prstTxWarp>
                          <a:noAutofit/>
                        </wps:bodyPr>
                      </wps:wsp>
                      <wps:wsp>
                        <wps:cNvPr id="278" name="Graphic 278"/>
                        <wps:cNvSpPr/>
                        <wps:spPr>
                          <a:xfrm>
                            <a:off x="349095" y="353358"/>
                            <a:ext cx="1143000" cy="1143000"/>
                          </a:xfrm>
                          <a:custGeom>
                            <a:avLst/>
                            <a:gdLst/>
                            <a:ahLst/>
                            <a:cxnLst/>
                            <a:rect l="l" t="t" r="r" b="b"/>
                            <a:pathLst>
                              <a:path w="1143000" h="1143000">
                                <a:moveTo>
                                  <a:pt x="571500" y="0"/>
                                </a:moveTo>
                                <a:lnTo>
                                  <a:pt x="524627" y="1894"/>
                                </a:lnTo>
                                <a:lnTo>
                                  <a:pt x="478799" y="7479"/>
                                </a:lnTo>
                                <a:lnTo>
                                  <a:pt x="434161" y="16609"/>
                                </a:lnTo>
                                <a:lnTo>
                                  <a:pt x="390860" y="29135"/>
                                </a:lnTo>
                                <a:lnTo>
                                  <a:pt x="349045" y="44910"/>
                                </a:lnTo>
                                <a:lnTo>
                                  <a:pt x="308861" y="63789"/>
                                </a:lnTo>
                                <a:lnTo>
                                  <a:pt x="270457" y="85623"/>
                                </a:lnTo>
                                <a:lnTo>
                                  <a:pt x="233978" y="110265"/>
                                </a:lnTo>
                                <a:lnTo>
                                  <a:pt x="199572" y="137569"/>
                                </a:lnTo>
                                <a:lnTo>
                                  <a:pt x="167387" y="167387"/>
                                </a:lnTo>
                                <a:lnTo>
                                  <a:pt x="137569" y="199572"/>
                                </a:lnTo>
                                <a:lnTo>
                                  <a:pt x="110265" y="233978"/>
                                </a:lnTo>
                                <a:lnTo>
                                  <a:pt x="85623" y="270457"/>
                                </a:lnTo>
                                <a:lnTo>
                                  <a:pt x="63789" y="308861"/>
                                </a:lnTo>
                                <a:lnTo>
                                  <a:pt x="44910" y="349045"/>
                                </a:lnTo>
                                <a:lnTo>
                                  <a:pt x="29135" y="390860"/>
                                </a:lnTo>
                                <a:lnTo>
                                  <a:pt x="16609" y="434161"/>
                                </a:lnTo>
                                <a:lnTo>
                                  <a:pt x="7479" y="478799"/>
                                </a:lnTo>
                                <a:lnTo>
                                  <a:pt x="1894" y="524627"/>
                                </a:lnTo>
                                <a:lnTo>
                                  <a:pt x="0" y="571500"/>
                                </a:lnTo>
                                <a:lnTo>
                                  <a:pt x="1894" y="618372"/>
                                </a:lnTo>
                                <a:lnTo>
                                  <a:pt x="7479" y="664200"/>
                                </a:lnTo>
                                <a:lnTo>
                                  <a:pt x="16609" y="708838"/>
                                </a:lnTo>
                                <a:lnTo>
                                  <a:pt x="29135" y="752139"/>
                                </a:lnTo>
                                <a:lnTo>
                                  <a:pt x="44910" y="793954"/>
                                </a:lnTo>
                                <a:lnTo>
                                  <a:pt x="63789" y="834138"/>
                                </a:lnTo>
                                <a:lnTo>
                                  <a:pt x="85623" y="872542"/>
                                </a:lnTo>
                                <a:lnTo>
                                  <a:pt x="110265" y="909021"/>
                                </a:lnTo>
                                <a:lnTo>
                                  <a:pt x="137569" y="943427"/>
                                </a:lnTo>
                                <a:lnTo>
                                  <a:pt x="167387" y="975612"/>
                                </a:lnTo>
                                <a:lnTo>
                                  <a:pt x="199572" y="1005430"/>
                                </a:lnTo>
                                <a:lnTo>
                                  <a:pt x="233978" y="1032734"/>
                                </a:lnTo>
                                <a:lnTo>
                                  <a:pt x="270457" y="1057376"/>
                                </a:lnTo>
                                <a:lnTo>
                                  <a:pt x="308861" y="1079210"/>
                                </a:lnTo>
                                <a:lnTo>
                                  <a:pt x="349045" y="1098089"/>
                                </a:lnTo>
                                <a:lnTo>
                                  <a:pt x="390860" y="1113864"/>
                                </a:lnTo>
                                <a:lnTo>
                                  <a:pt x="434161" y="1126390"/>
                                </a:lnTo>
                                <a:lnTo>
                                  <a:pt x="478799" y="1135520"/>
                                </a:lnTo>
                                <a:lnTo>
                                  <a:pt x="524627" y="1141105"/>
                                </a:lnTo>
                                <a:lnTo>
                                  <a:pt x="571500" y="1143000"/>
                                </a:lnTo>
                                <a:lnTo>
                                  <a:pt x="618372" y="1141105"/>
                                </a:lnTo>
                                <a:lnTo>
                                  <a:pt x="664200" y="1135520"/>
                                </a:lnTo>
                                <a:lnTo>
                                  <a:pt x="708838" y="1126390"/>
                                </a:lnTo>
                                <a:lnTo>
                                  <a:pt x="752139" y="1113864"/>
                                </a:lnTo>
                                <a:lnTo>
                                  <a:pt x="793954" y="1098089"/>
                                </a:lnTo>
                                <a:lnTo>
                                  <a:pt x="834138" y="1079210"/>
                                </a:lnTo>
                                <a:lnTo>
                                  <a:pt x="872542" y="1057376"/>
                                </a:lnTo>
                                <a:lnTo>
                                  <a:pt x="909021" y="1032734"/>
                                </a:lnTo>
                                <a:lnTo>
                                  <a:pt x="943427" y="1005430"/>
                                </a:lnTo>
                                <a:lnTo>
                                  <a:pt x="975612" y="975612"/>
                                </a:lnTo>
                                <a:lnTo>
                                  <a:pt x="1005430" y="943427"/>
                                </a:lnTo>
                                <a:lnTo>
                                  <a:pt x="1032734" y="909021"/>
                                </a:lnTo>
                                <a:lnTo>
                                  <a:pt x="1057376" y="872542"/>
                                </a:lnTo>
                                <a:lnTo>
                                  <a:pt x="1079210" y="834138"/>
                                </a:lnTo>
                                <a:lnTo>
                                  <a:pt x="1098089" y="793954"/>
                                </a:lnTo>
                                <a:lnTo>
                                  <a:pt x="1113864" y="752139"/>
                                </a:lnTo>
                                <a:lnTo>
                                  <a:pt x="1126390" y="708838"/>
                                </a:lnTo>
                                <a:lnTo>
                                  <a:pt x="1135520" y="664200"/>
                                </a:lnTo>
                                <a:lnTo>
                                  <a:pt x="1141105" y="618372"/>
                                </a:lnTo>
                                <a:lnTo>
                                  <a:pt x="1143000" y="571500"/>
                                </a:lnTo>
                                <a:lnTo>
                                  <a:pt x="1141105" y="524627"/>
                                </a:lnTo>
                                <a:lnTo>
                                  <a:pt x="1135520" y="478799"/>
                                </a:lnTo>
                                <a:lnTo>
                                  <a:pt x="1126390" y="434161"/>
                                </a:lnTo>
                                <a:lnTo>
                                  <a:pt x="1113864" y="390860"/>
                                </a:lnTo>
                                <a:lnTo>
                                  <a:pt x="1098089" y="349045"/>
                                </a:lnTo>
                                <a:lnTo>
                                  <a:pt x="1079210" y="308861"/>
                                </a:lnTo>
                                <a:lnTo>
                                  <a:pt x="1057376" y="270457"/>
                                </a:lnTo>
                                <a:lnTo>
                                  <a:pt x="1032734" y="233978"/>
                                </a:lnTo>
                                <a:lnTo>
                                  <a:pt x="1005430" y="199572"/>
                                </a:lnTo>
                                <a:lnTo>
                                  <a:pt x="975612" y="167387"/>
                                </a:lnTo>
                                <a:lnTo>
                                  <a:pt x="943427" y="137569"/>
                                </a:lnTo>
                                <a:lnTo>
                                  <a:pt x="909021" y="110265"/>
                                </a:lnTo>
                                <a:lnTo>
                                  <a:pt x="872542" y="85623"/>
                                </a:lnTo>
                                <a:lnTo>
                                  <a:pt x="834138" y="63789"/>
                                </a:lnTo>
                                <a:lnTo>
                                  <a:pt x="793954" y="44910"/>
                                </a:lnTo>
                                <a:lnTo>
                                  <a:pt x="752139" y="29135"/>
                                </a:lnTo>
                                <a:lnTo>
                                  <a:pt x="708838" y="16609"/>
                                </a:lnTo>
                                <a:lnTo>
                                  <a:pt x="664200" y="7479"/>
                                </a:lnTo>
                                <a:lnTo>
                                  <a:pt x="618372" y="1894"/>
                                </a:lnTo>
                                <a:lnTo>
                                  <a:pt x="5715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08.14624pt;margin-top:1.936383pt;width:144.85pt;height:144.85pt;mso-position-horizontal-relative:page;mso-position-vertical-relative:paragraph;z-index:-19899392" id="docshapegroup235" coordorigin="8163,39" coordsize="2897,2897">
                <v:shape style="position:absolute;left:9140;top:38;width:472;height:1448" id="docshape236" coordorigin="9140,39" coordsize="472,1448" path="m9611,39l9531,41,9451,47,9372,58,9294,74,9217,94,9140,118,9611,1487,9611,39xe" filled="true" fillcolor="#e2e2e3" stroked="false">
                  <v:path arrowok="t"/>
                  <v:fill type="solid"/>
                </v:shape>
                <v:shape style="position:absolute;left:8535;top:117;width:1077;height:1370" id="docshape237" coordorigin="8535,118" coordsize="1077,1370" path="m9140,118l9061,147,8985,180,8913,216,8844,256,8778,300,8715,347,8653,400,8594,456,8535,518,9611,1487,9140,118xe" filled="true" fillcolor="#b0aeab" stroked="false">
                  <v:path arrowok="t"/>
                  <v:fill type="solid"/>
                </v:shape>
                <v:shape style="position:absolute;left:8486;top:517;width:1126;height:969" id="docshape238" coordorigin="8486,518" coordsize="1126,969" path="m8535,518l8510,546,8486,575,9611,1487,8535,518xe" filled="true" fillcolor="#58595b" stroked="false">
                  <v:path arrowok="t"/>
                  <v:fill type="solid"/>
                </v:shape>
                <v:shape style="position:absolute;left:8162;top:575;width:1449;height:1936" id="docshape239" coordorigin="8163,575" coordsize="1449,1936" path="m8486,575l8440,636,8397,698,8357,762,8322,827,8290,894,8261,962,8237,1030,8215,1100,8198,1170,8184,1241,8173,1312,8166,1383,8163,1455,8163,1527,8167,1598,8174,1670,8185,1741,8199,1811,8217,1881,8239,1950,8263,2018,8292,2084,8324,2150,8359,2214,8398,2277,8440,2338,8486,2398,8535,2455,8588,2511,9611,1487,8486,575xe" filled="true" fillcolor="#00468b" stroked="false">
                  <v:path arrowok="t"/>
                  <v:fill type="solid"/>
                </v:shape>
                <v:shape style="position:absolute;left:8587;top:1486;width:1024;height:1093" id="docshape240" coordorigin="8588,1487" coordsize="1024,1093" path="m9611,1487l8588,2511,8605,2528,8624,2546,8643,2563,8662,2580,9611,1487xe" filled="true" fillcolor="#747d9f" stroked="false">
                  <v:path arrowok="t"/>
                  <v:fill type="solid"/>
                </v:shape>
                <v:shape style="position:absolute;left:8661;top:1486;width:950;height:1141" id="docshape241" coordorigin="8662,1487" coordsize="950,1141" path="m9611,1487l8662,2580,8690,2604,8720,2628,9611,1487xe" filled="true" fillcolor="#001e4b" stroked="false">
                  <v:path arrowok="t"/>
                  <v:fill type="solid"/>
                </v:shape>
                <v:shape style="position:absolute;left:8719;top:1486;width:892;height:1291" id="docshape242" coordorigin="8720,1487" coordsize="892,1291" path="m9611,1487l8720,2628,8777,2670,8833,2708,8892,2743,8954,2777,9611,1487xe" filled="true" fillcolor="#f69065" stroked="false">
                  <v:path arrowok="t"/>
                  <v:fill type="solid"/>
                </v:shape>
                <v:shape style="position:absolute;left:8954;top:1486;width:658;height:1448" id="docshape243" coordorigin="8954,1487" coordsize="658,1448" path="m9611,1487l8954,2777,9030,2813,9106,2844,9183,2871,9261,2893,9340,2910,9421,2923,9503,2931,9586,2934,9611,1487xe" filled="true" fillcolor="#f05232" stroked="false">
                  <v:path arrowok="t"/>
                  <v:fill type="solid"/>
                </v:shape>
                <v:shape style="position:absolute;left:9586;top:38;width:1474;height:2897" id="docshape244" coordorigin="9586,39" coordsize="1474,2897" path="m9611,39l9611,1487,9586,2917,9586,2927,9586,2934,9602,2935,9609,2935,9688,2933,9764,2927,9839,2917,9912,2903,9984,2886,10055,2865,10124,2841,10192,2814,10258,2783,10321,2749,10383,2712,10443,2672,10501,2629,10556,2584,10610,2536,10660,2485,10709,2432,10754,2376,10797,2318,10837,2259,10874,2197,10908,2133,10938,2067,10966,2000,10990,1930,11011,1860,11028,1788,11042,1714,11051,1639,11057,1564,11059,1487,11057,1410,11051,1334,11042,1259,11028,1186,11011,1114,10990,1043,10966,974,10938,906,10908,841,10874,777,10837,715,10797,655,10754,597,10709,542,10660,489,10610,438,10556,390,10501,344,10443,301,10383,261,10321,224,10258,190,10192,160,10124,132,10055,108,9984,87,9912,70,9839,56,9764,47,9688,41,9611,39xe" filled="true" fillcolor="#f26a36" stroked="false">
                  <v:path arrowok="t"/>
                  <v:fill type="solid"/>
                </v:shape>
                <v:shape style="position:absolute;left:8627;top:509;width:1971;height:1971" id="docshape245" coordorigin="8627,510" coordsize="1971,1971" path="m9613,510l9536,513,9460,522,9387,536,9315,556,9246,580,9179,610,9115,644,9054,683,8996,726,8942,774,8891,824,8844,879,8801,937,8762,998,8728,1062,8698,1129,8673,1198,8653,1269,8639,1343,8630,1418,8627,1495,8630,1572,8639,1648,8653,1721,8673,1793,8698,1862,8728,1928,8762,1992,8801,2054,8844,2111,8891,2166,8942,2217,8996,2264,9054,2307,9115,2346,9179,2380,9246,2410,9315,2435,9387,2454,9460,2469,9536,2477,9613,2480,9690,2477,9765,2469,9839,2454,9910,2435,9979,2410,10046,2380,10110,2346,10171,2307,10229,2264,10283,2217,10334,2166,10381,2111,10425,2054,10463,1992,10498,1928,10527,1862,10552,1793,10572,1721,10586,1648,10595,1572,10598,1495,10595,1418,10586,1343,10572,1269,10552,1198,10527,1129,10498,1062,10463,998,10425,937,10381,879,10334,824,10283,774,10229,726,10171,683,10110,644,10046,610,9979,580,9910,556,9839,536,9765,522,9690,513,9613,510xe" filled="true" fillcolor="#ffffff" stroked="false">
                  <v:path arrowok="t"/>
                  <v:fill opacity="19660f" type="solid"/>
                </v:shape>
                <v:shape style="position:absolute;left:8712;top:595;width:1800;height:1800" id="docshape246" coordorigin="8713,595" coordsize="1800,1800" path="m9613,595l9539,598,9467,607,9396,621,9328,641,9262,666,9199,696,9139,730,9081,769,9027,812,8976,859,8929,909,8886,964,8848,1021,8813,1082,8783,1145,8759,1211,8739,1279,8724,1349,8716,1421,8713,1495,8716,1569,8724,1641,8739,1711,8759,1780,8783,1846,8813,1909,8848,1969,8886,2027,8929,2081,8976,2132,9027,2179,9081,2222,9139,2260,9199,2295,9262,2324,9328,2349,9396,2369,9467,2383,9539,2392,9613,2395,9686,2392,9759,2383,9829,2369,9897,2349,9963,2324,10026,2295,10087,2260,10144,2222,10198,2179,10249,2132,10296,2081,10339,2027,10378,1969,10412,1909,10442,1846,10467,1780,10487,1711,10501,1641,10510,1569,10513,1495,10510,1421,10501,1349,10487,1279,10467,1211,10442,1145,10412,1082,10378,1021,10339,964,10296,909,10249,859,10198,812,10144,769,10087,730,10026,696,9963,666,9897,641,9829,621,9759,607,9686,598,9613,595xe" filled="true" fillcolor="#ffffff" stroked="false">
                  <v:path arrowok="t"/>
                  <v:fill type="solid"/>
                </v:shape>
                <w10:wrap type="none"/>
              </v:group>
            </w:pict>
          </mc:Fallback>
        </mc:AlternateContent>
      </w:r>
      <w:r>
        <w:rPr>
          <w:rFonts w:ascii="Arial"/>
          <w:b/>
          <w:color w:val="77787B"/>
          <w:spacing w:val="-5"/>
          <w:w w:val="105"/>
          <w:sz w:val="14"/>
        </w:rPr>
        <w:t>8%</w:t>
      </w:r>
    </w:p>
    <w:p>
      <w:pPr>
        <w:spacing w:before="115"/>
        <w:ind w:left="336" w:right="2023" w:firstLine="0"/>
        <w:jc w:val="left"/>
        <w:rPr>
          <w:rFonts w:ascii="Arial"/>
          <w:b/>
          <w:sz w:val="14"/>
        </w:rPr>
      </w:pPr>
      <w:r>
        <w:rPr/>
        <w:br w:type="column"/>
      </w:r>
      <w:r>
        <w:rPr>
          <w:rFonts w:ascii="Arial"/>
          <w:b/>
          <w:color w:val="939598"/>
          <w:spacing w:val="-2"/>
          <w:w w:val="110"/>
          <w:sz w:val="14"/>
        </w:rPr>
        <w:t>Nonoperating </w:t>
      </w:r>
      <w:r>
        <w:rPr>
          <w:rFonts w:ascii="Arial"/>
          <w:b/>
          <w:color w:val="939598"/>
          <w:w w:val="110"/>
          <w:sz w:val="14"/>
        </w:rPr>
        <w:t>Revenues</w:t>
      </w:r>
      <w:r>
        <w:rPr>
          <w:rFonts w:ascii="Arial"/>
          <w:b/>
          <w:color w:val="939598"/>
          <w:spacing w:val="-1"/>
          <w:w w:val="110"/>
          <w:sz w:val="14"/>
        </w:rPr>
        <w:t> </w:t>
      </w:r>
      <w:r>
        <w:rPr>
          <w:rFonts w:ascii="Arial"/>
          <w:b/>
          <w:color w:val="939598"/>
          <w:w w:val="110"/>
          <w:sz w:val="14"/>
        </w:rPr>
        <w:t>5%</w:t>
      </w:r>
    </w:p>
    <w:p>
      <w:pPr>
        <w:spacing w:after="0"/>
        <w:jc w:val="left"/>
        <w:rPr>
          <w:rFonts w:ascii="Arial"/>
          <w:b/>
          <w:sz w:val="14"/>
        </w:rPr>
        <w:sectPr>
          <w:type w:val="continuous"/>
          <w:pgSz w:w="12240" w:h="15840"/>
          <w:pgMar w:top="1820" w:bottom="280" w:left="0" w:right="0"/>
          <w:cols w:num="6" w:equalWidth="0">
            <w:col w:w="2724" w:space="37"/>
            <w:col w:w="429" w:space="39"/>
            <w:col w:w="1308" w:space="1108"/>
            <w:col w:w="2724" w:space="11"/>
            <w:col w:w="429" w:space="39"/>
            <w:col w:w="3392"/>
          </w:cols>
        </w:sectPr>
      </w:pPr>
    </w:p>
    <w:p>
      <w:pPr>
        <w:pStyle w:val="BodyText"/>
        <w:spacing w:before="99"/>
        <w:rPr>
          <w:rFonts w:ascii="Arial"/>
          <w:b/>
          <w:sz w:val="20"/>
        </w:rPr>
      </w:pPr>
    </w:p>
    <w:p>
      <w:pPr>
        <w:pStyle w:val="BodyText"/>
        <w:spacing w:after="0"/>
        <w:rPr>
          <w:rFonts w:ascii="Arial"/>
          <w:b/>
          <w:sz w:val="20"/>
        </w:rPr>
        <w:sectPr>
          <w:type w:val="continuous"/>
          <w:pgSz w:w="12240" w:h="15840"/>
          <w:pgMar w:top="1820" w:bottom="280" w:left="0" w:right="0"/>
        </w:sectPr>
      </w:pPr>
    </w:p>
    <w:p>
      <w:pPr>
        <w:pStyle w:val="BodyText"/>
        <w:spacing w:before="3"/>
        <w:rPr>
          <w:rFonts w:ascii="Arial"/>
          <w:b/>
          <w:sz w:val="14"/>
        </w:rPr>
      </w:pPr>
    </w:p>
    <w:p>
      <w:pPr>
        <w:spacing w:line="285" w:lineRule="auto" w:before="1"/>
        <w:ind w:left="1253" w:right="0" w:firstLine="166"/>
        <w:jc w:val="right"/>
        <w:rPr>
          <w:rFonts w:ascii="Arial"/>
          <w:b/>
          <w:sz w:val="14"/>
        </w:rPr>
      </w:pPr>
      <w:r>
        <w:rPr>
          <w:rFonts w:ascii="Arial"/>
          <w:b/>
          <w:color w:val="00468B"/>
          <w:w w:val="105"/>
          <w:sz w:val="14"/>
        </w:rPr>
        <w:t>Royalties</w:t>
      </w:r>
      <w:r>
        <w:rPr>
          <w:rFonts w:ascii="Arial"/>
          <w:b/>
          <w:color w:val="00468B"/>
          <w:spacing w:val="-10"/>
          <w:w w:val="105"/>
          <w:sz w:val="14"/>
        </w:rPr>
        <w:t> </w:t>
      </w:r>
      <w:r>
        <w:rPr>
          <w:rFonts w:ascii="Arial"/>
          <w:b/>
          <w:color w:val="00468B"/>
          <w:w w:val="105"/>
          <w:sz w:val="14"/>
        </w:rPr>
        <w:t>&amp; </w:t>
      </w:r>
      <w:r>
        <w:rPr>
          <w:rFonts w:ascii="Arial"/>
          <w:b/>
          <w:color w:val="00468B"/>
          <w:spacing w:val="-2"/>
          <w:w w:val="105"/>
          <w:sz w:val="14"/>
        </w:rPr>
        <w:t>Sponsorships</w:t>
      </w:r>
    </w:p>
    <w:p>
      <w:pPr>
        <w:spacing w:before="0"/>
        <w:ind w:left="0" w:right="0" w:firstLine="0"/>
        <w:jc w:val="right"/>
        <w:rPr>
          <w:rFonts w:ascii="Arial"/>
          <w:b/>
          <w:sz w:val="14"/>
        </w:rPr>
      </w:pPr>
      <w:r>
        <w:rPr>
          <w:rFonts w:ascii="Arial"/>
          <w:b/>
          <w:color w:val="00468B"/>
          <w:spacing w:val="-5"/>
          <w:w w:val="110"/>
          <w:sz w:val="14"/>
        </w:rPr>
        <w:t>23%</w:t>
      </w:r>
    </w:p>
    <w:p>
      <w:pPr>
        <w:pStyle w:val="BodyText"/>
        <w:spacing w:before="119"/>
        <w:rPr>
          <w:rFonts w:ascii="Arial"/>
          <w:b/>
          <w:sz w:val="28"/>
        </w:rPr>
      </w:pPr>
      <w:r>
        <w:rPr/>
        <w:br w:type="column"/>
      </w:r>
      <w:r>
        <w:rPr>
          <w:rFonts w:ascii="Arial"/>
          <w:b/>
          <w:sz w:val="28"/>
        </w:rPr>
      </w:r>
    </w:p>
    <w:p>
      <w:pPr>
        <w:pStyle w:val="Heading7"/>
        <w:ind w:left="1134"/>
      </w:pPr>
      <w:r>
        <w:rPr>
          <w:color w:val="00468B"/>
          <w:spacing w:val="-4"/>
          <w:w w:val="115"/>
        </w:rPr>
        <w:t>2025</w:t>
      </w:r>
    </w:p>
    <w:p>
      <w:pPr>
        <w:spacing w:line="285" w:lineRule="auto" w:before="115"/>
        <w:ind w:left="1253" w:right="0" w:firstLine="166"/>
        <w:jc w:val="right"/>
        <w:rPr>
          <w:rFonts w:ascii="Arial"/>
          <w:b/>
          <w:sz w:val="14"/>
        </w:rPr>
      </w:pPr>
      <w:r>
        <w:rPr/>
        <w:br w:type="column"/>
      </w:r>
      <w:r>
        <w:rPr>
          <w:rFonts w:ascii="Arial"/>
          <w:b/>
          <w:color w:val="00468B"/>
          <w:w w:val="105"/>
          <w:sz w:val="14"/>
        </w:rPr>
        <w:t>Royalties</w:t>
      </w:r>
      <w:r>
        <w:rPr>
          <w:rFonts w:ascii="Arial"/>
          <w:b/>
          <w:color w:val="00468B"/>
          <w:spacing w:val="-10"/>
          <w:w w:val="105"/>
          <w:sz w:val="14"/>
        </w:rPr>
        <w:t> </w:t>
      </w:r>
      <w:r>
        <w:rPr>
          <w:rFonts w:ascii="Arial"/>
          <w:b/>
          <w:color w:val="00468B"/>
          <w:w w:val="105"/>
          <w:sz w:val="14"/>
        </w:rPr>
        <w:t>&amp; </w:t>
      </w:r>
      <w:r>
        <w:rPr>
          <w:rFonts w:ascii="Arial"/>
          <w:b/>
          <w:color w:val="00468B"/>
          <w:spacing w:val="-2"/>
          <w:w w:val="105"/>
          <w:sz w:val="14"/>
        </w:rPr>
        <w:t>Sponsorships</w:t>
      </w:r>
    </w:p>
    <w:p>
      <w:pPr>
        <w:spacing w:before="1"/>
        <w:ind w:left="0" w:right="0" w:firstLine="0"/>
        <w:jc w:val="right"/>
        <w:rPr>
          <w:rFonts w:ascii="Arial"/>
          <w:b/>
          <w:sz w:val="14"/>
        </w:rPr>
      </w:pPr>
      <w:r>
        <w:rPr>
          <w:rFonts w:ascii="Arial"/>
          <w:b/>
          <w:color w:val="00468B"/>
          <w:spacing w:val="-5"/>
          <w:w w:val="110"/>
          <w:sz w:val="14"/>
        </w:rPr>
        <w:t>23%</w:t>
      </w:r>
    </w:p>
    <w:p>
      <w:pPr>
        <w:pStyle w:val="BodyText"/>
        <w:spacing w:before="119"/>
        <w:rPr>
          <w:rFonts w:ascii="Arial"/>
          <w:b/>
          <w:sz w:val="28"/>
        </w:rPr>
      </w:pPr>
      <w:r>
        <w:rPr/>
        <w:br w:type="column"/>
      </w:r>
      <w:r>
        <w:rPr>
          <w:rFonts w:ascii="Arial"/>
          <w:b/>
          <w:sz w:val="28"/>
        </w:rPr>
      </w:r>
    </w:p>
    <w:p>
      <w:pPr>
        <w:pStyle w:val="Heading7"/>
        <w:ind w:left="1233"/>
      </w:pPr>
      <w:r>
        <w:rPr>
          <w:color w:val="00468B"/>
          <w:spacing w:val="-4"/>
          <w:w w:val="120"/>
        </w:rPr>
        <w:t>2024</w:t>
      </w:r>
    </w:p>
    <w:p>
      <w:pPr>
        <w:pStyle w:val="Heading7"/>
        <w:spacing w:after="0"/>
        <w:sectPr>
          <w:type w:val="continuous"/>
          <w:pgSz w:w="12240" w:h="15840"/>
          <w:pgMar w:top="1820" w:bottom="280" w:left="0" w:right="0"/>
          <w:cols w:num="4" w:equalWidth="0">
            <w:col w:w="2250" w:space="40"/>
            <w:col w:w="1902" w:space="1508"/>
            <w:col w:w="2250" w:space="39"/>
            <w:col w:w="4251"/>
          </w:cols>
        </w:sectPr>
      </w:pPr>
    </w:p>
    <w:p>
      <w:pPr>
        <w:pStyle w:val="BodyText"/>
        <w:spacing w:before="215"/>
        <w:rPr>
          <w:rFonts w:ascii="Arial"/>
          <w:b/>
          <w:sz w:val="20"/>
        </w:rPr>
      </w:pPr>
    </w:p>
    <w:p>
      <w:pPr>
        <w:pStyle w:val="BodyText"/>
        <w:spacing w:after="0"/>
        <w:rPr>
          <w:rFonts w:ascii="Arial"/>
          <w:b/>
          <w:sz w:val="20"/>
        </w:rPr>
        <w:sectPr>
          <w:type w:val="continuous"/>
          <w:pgSz w:w="12240" w:h="15840"/>
          <w:pgMar w:top="1820" w:bottom="280" w:left="0" w:right="0"/>
        </w:sectPr>
      </w:pPr>
    </w:p>
    <w:p>
      <w:pPr>
        <w:pStyle w:val="BodyText"/>
        <w:spacing w:before="52"/>
        <w:rPr>
          <w:rFonts w:ascii="Arial"/>
          <w:b/>
          <w:sz w:val="14"/>
        </w:rPr>
      </w:pPr>
    </w:p>
    <w:p>
      <w:pPr>
        <w:spacing w:before="1"/>
        <w:ind w:left="0" w:right="319" w:firstLine="0"/>
        <w:jc w:val="right"/>
        <w:rPr>
          <w:rFonts w:ascii="Arial"/>
          <w:b/>
          <w:sz w:val="14"/>
        </w:rPr>
      </w:pPr>
      <w:r>
        <w:rPr>
          <w:rFonts w:ascii="Arial"/>
          <w:b/>
          <w:color w:val="8BA9D0"/>
          <w:w w:val="105"/>
          <w:sz w:val="14"/>
        </w:rPr>
        <w:t>Camps</w:t>
      </w:r>
      <w:r>
        <w:rPr>
          <w:rFonts w:ascii="Arial"/>
          <w:b/>
          <w:color w:val="8BA9D0"/>
          <w:spacing w:val="13"/>
          <w:w w:val="105"/>
          <w:sz w:val="14"/>
        </w:rPr>
        <w:t> </w:t>
      </w:r>
      <w:r>
        <w:rPr>
          <w:rFonts w:ascii="Arial"/>
          <w:b/>
          <w:color w:val="8BA9D0"/>
          <w:spacing w:val="-7"/>
          <w:w w:val="105"/>
          <w:sz w:val="14"/>
        </w:rPr>
        <w:t>1%</w:t>
      </w:r>
    </w:p>
    <w:p>
      <w:pPr>
        <w:spacing w:before="47"/>
        <w:ind w:left="0" w:right="252" w:firstLine="0"/>
        <w:jc w:val="right"/>
        <w:rPr>
          <w:rFonts w:ascii="Arial"/>
          <w:b/>
          <w:sz w:val="14"/>
        </w:rPr>
      </w:pPr>
      <w:r>
        <w:rPr>
          <w:rFonts w:ascii="Arial"/>
          <w:b/>
          <w:color w:val="001E4B"/>
          <w:w w:val="105"/>
          <w:sz w:val="14"/>
        </w:rPr>
        <w:t>Auxiliaries</w:t>
      </w:r>
      <w:r>
        <w:rPr>
          <w:rFonts w:ascii="Arial"/>
          <w:b/>
          <w:color w:val="001E4B"/>
          <w:spacing w:val="33"/>
          <w:w w:val="105"/>
          <w:sz w:val="14"/>
        </w:rPr>
        <w:t> </w:t>
      </w:r>
      <w:r>
        <w:rPr>
          <w:rFonts w:ascii="Arial"/>
          <w:b/>
          <w:color w:val="001E4B"/>
          <w:spacing w:val="-5"/>
          <w:w w:val="105"/>
          <w:sz w:val="14"/>
        </w:rPr>
        <w:t>1%</w:t>
      </w:r>
    </w:p>
    <w:p>
      <w:pPr>
        <w:spacing w:line="143" w:lineRule="exact" w:before="60"/>
        <w:ind w:left="0" w:right="0" w:firstLine="0"/>
        <w:jc w:val="right"/>
        <w:rPr>
          <w:rFonts w:ascii="Arial"/>
          <w:b/>
          <w:sz w:val="14"/>
        </w:rPr>
      </w:pPr>
      <w:r>
        <w:rPr>
          <w:rFonts w:ascii="Arial"/>
          <w:b/>
          <w:color w:val="F69065"/>
          <w:w w:val="110"/>
          <w:sz w:val="14"/>
        </w:rPr>
        <w:t>Other</w:t>
      </w:r>
      <w:r>
        <w:rPr>
          <w:rFonts w:ascii="Arial"/>
          <w:b/>
          <w:color w:val="F69065"/>
          <w:spacing w:val="14"/>
          <w:w w:val="110"/>
          <w:sz w:val="14"/>
        </w:rPr>
        <w:t> </w:t>
      </w:r>
      <w:r>
        <w:rPr>
          <w:rFonts w:ascii="Arial"/>
          <w:b/>
          <w:color w:val="F69065"/>
          <w:spacing w:val="-2"/>
          <w:w w:val="110"/>
          <w:sz w:val="14"/>
        </w:rPr>
        <w:t>Sports</w:t>
      </w:r>
    </w:p>
    <w:p>
      <w:pPr>
        <w:spacing w:line="143" w:lineRule="exact" w:before="0"/>
        <w:ind w:left="0" w:right="0" w:firstLine="0"/>
        <w:jc w:val="right"/>
        <w:rPr>
          <w:rFonts w:ascii="Arial"/>
          <w:b/>
          <w:sz w:val="14"/>
        </w:rPr>
      </w:pPr>
      <w:r>
        <w:rPr>
          <w:rFonts w:ascii="Arial"/>
          <w:b/>
          <w:color w:val="F69065"/>
          <w:spacing w:val="-5"/>
          <w:w w:val="105"/>
          <w:sz w:val="14"/>
        </w:rPr>
        <w:t>3%</w:t>
      </w:r>
    </w:p>
    <w:p>
      <w:pPr>
        <w:pStyle w:val="BodyText"/>
        <w:rPr>
          <w:rFonts w:ascii="Arial"/>
          <w:b/>
          <w:sz w:val="14"/>
        </w:rPr>
      </w:pPr>
      <w:r>
        <w:rPr/>
        <w:br w:type="column"/>
      </w:r>
      <w:r>
        <w:rPr>
          <w:rFonts w:ascii="Arial"/>
          <w:b/>
          <w:sz w:val="14"/>
        </w:rPr>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1"/>
        <w:rPr>
          <w:rFonts w:ascii="Arial"/>
          <w:b/>
          <w:sz w:val="14"/>
        </w:rPr>
      </w:pPr>
    </w:p>
    <w:p>
      <w:pPr>
        <w:spacing w:before="0"/>
        <w:ind w:left="133" w:right="0" w:firstLine="0"/>
        <w:jc w:val="left"/>
        <w:rPr>
          <w:rFonts w:ascii="Arial" w:hAnsi="Arial"/>
          <w:b/>
          <w:sz w:val="14"/>
        </w:rPr>
      </w:pPr>
      <w:r>
        <w:rPr>
          <w:rFonts w:ascii="Arial" w:hAnsi="Arial"/>
          <w:b/>
          <w:color w:val="F05232"/>
          <w:spacing w:val="-2"/>
          <w:w w:val="105"/>
          <w:sz w:val="14"/>
        </w:rPr>
        <w:t>Men’s</w:t>
      </w:r>
    </w:p>
    <w:p>
      <w:pPr>
        <w:pStyle w:val="BodyText"/>
        <w:spacing w:before="14"/>
        <w:rPr>
          <w:rFonts w:ascii="Arial"/>
          <w:b/>
          <w:sz w:val="14"/>
        </w:rPr>
      </w:pPr>
      <w:r>
        <w:rPr/>
        <w:br w:type="column"/>
      </w:r>
      <w:r>
        <w:rPr>
          <w:rFonts w:ascii="Arial"/>
          <w:b/>
          <w:sz w:val="14"/>
        </w:rPr>
      </w:r>
    </w:p>
    <w:p>
      <w:pPr>
        <w:spacing w:line="338" w:lineRule="auto" w:before="1"/>
        <w:ind w:left="1500" w:right="38" w:firstLine="0"/>
        <w:jc w:val="left"/>
        <w:rPr>
          <w:rFonts w:ascii="Arial"/>
          <w:b/>
          <w:sz w:val="14"/>
        </w:rPr>
      </w:pPr>
      <w:r>
        <w:rPr>
          <w:rFonts w:ascii="Arial"/>
          <w:b/>
          <w:color w:val="F26A36"/>
          <w:spacing w:val="-2"/>
          <w:w w:val="110"/>
          <w:sz w:val="14"/>
        </w:rPr>
        <w:t>Football </w:t>
      </w:r>
      <w:r>
        <w:rPr>
          <w:rFonts w:ascii="Arial"/>
          <w:b/>
          <w:color w:val="F26A36"/>
          <w:spacing w:val="-4"/>
          <w:w w:val="110"/>
          <w:sz w:val="14"/>
        </w:rPr>
        <w:t>52%</w:t>
      </w:r>
    </w:p>
    <w:p>
      <w:pPr>
        <w:pStyle w:val="BodyText"/>
        <w:rPr>
          <w:rFonts w:ascii="Arial"/>
          <w:b/>
          <w:sz w:val="14"/>
        </w:rPr>
      </w:pPr>
      <w:r>
        <w:rPr/>
        <w:br w:type="column"/>
      </w:r>
      <w:r>
        <w:rPr>
          <w:rFonts w:ascii="Arial"/>
          <w:b/>
          <w:sz w:val="14"/>
        </w:rPr>
      </w:r>
    </w:p>
    <w:p>
      <w:pPr>
        <w:pStyle w:val="BodyText"/>
        <w:spacing w:before="51"/>
        <w:rPr>
          <w:rFonts w:ascii="Arial"/>
          <w:b/>
          <w:sz w:val="14"/>
        </w:rPr>
      </w:pPr>
    </w:p>
    <w:p>
      <w:pPr>
        <w:spacing w:before="0"/>
        <w:ind w:left="1559" w:right="0" w:firstLine="0"/>
        <w:jc w:val="left"/>
        <w:rPr>
          <w:rFonts w:ascii="Arial"/>
          <w:b/>
          <w:sz w:val="14"/>
        </w:rPr>
      </w:pPr>
      <w:r>
        <w:rPr>
          <w:rFonts w:ascii="Arial"/>
          <w:b/>
          <w:color w:val="8BA9D0"/>
          <w:w w:val="105"/>
          <w:sz w:val="14"/>
        </w:rPr>
        <w:t>Camps</w:t>
      </w:r>
      <w:r>
        <w:rPr>
          <w:rFonts w:ascii="Arial"/>
          <w:b/>
          <w:color w:val="8BA9D0"/>
          <w:spacing w:val="13"/>
          <w:w w:val="105"/>
          <w:sz w:val="14"/>
        </w:rPr>
        <w:t> </w:t>
      </w:r>
      <w:r>
        <w:rPr>
          <w:rFonts w:ascii="Arial"/>
          <w:b/>
          <w:color w:val="8BA9D0"/>
          <w:spacing w:val="-7"/>
          <w:w w:val="105"/>
          <w:sz w:val="14"/>
        </w:rPr>
        <w:t>1%</w:t>
      </w:r>
    </w:p>
    <w:p>
      <w:pPr>
        <w:spacing w:before="79"/>
        <w:ind w:left="1500" w:right="0" w:firstLine="0"/>
        <w:jc w:val="left"/>
        <w:rPr>
          <w:rFonts w:ascii="Arial"/>
          <w:b/>
          <w:sz w:val="14"/>
        </w:rPr>
      </w:pPr>
      <w:r>
        <w:rPr>
          <w:rFonts w:ascii="Arial"/>
          <w:b/>
          <w:color w:val="001E4B"/>
          <w:w w:val="105"/>
          <w:sz w:val="14"/>
        </w:rPr>
        <w:t>Auxiliaries</w:t>
      </w:r>
      <w:r>
        <w:rPr>
          <w:rFonts w:ascii="Arial"/>
          <w:b/>
          <w:color w:val="001E4B"/>
          <w:spacing w:val="33"/>
          <w:w w:val="105"/>
          <w:sz w:val="14"/>
        </w:rPr>
        <w:t> </w:t>
      </w:r>
      <w:r>
        <w:rPr>
          <w:rFonts w:ascii="Arial"/>
          <w:b/>
          <w:color w:val="001E4B"/>
          <w:spacing w:val="-5"/>
          <w:w w:val="105"/>
          <w:sz w:val="14"/>
        </w:rPr>
        <w:t>1%</w:t>
      </w:r>
    </w:p>
    <w:p>
      <w:pPr>
        <w:spacing w:line="143" w:lineRule="exact" w:before="16"/>
        <w:ind w:left="0" w:right="0" w:firstLine="0"/>
        <w:jc w:val="right"/>
        <w:rPr>
          <w:rFonts w:ascii="Arial"/>
          <w:b/>
          <w:sz w:val="14"/>
        </w:rPr>
      </w:pPr>
      <w:r>
        <w:rPr>
          <w:rFonts w:ascii="Arial"/>
          <w:b/>
          <w:color w:val="F69065"/>
          <w:w w:val="110"/>
          <w:sz w:val="14"/>
        </w:rPr>
        <w:t>Other</w:t>
      </w:r>
      <w:r>
        <w:rPr>
          <w:rFonts w:ascii="Arial"/>
          <w:b/>
          <w:color w:val="F69065"/>
          <w:spacing w:val="14"/>
          <w:w w:val="110"/>
          <w:sz w:val="14"/>
        </w:rPr>
        <w:t> </w:t>
      </w:r>
      <w:r>
        <w:rPr>
          <w:rFonts w:ascii="Arial"/>
          <w:b/>
          <w:color w:val="F69065"/>
          <w:spacing w:val="-2"/>
          <w:w w:val="110"/>
          <w:sz w:val="14"/>
        </w:rPr>
        <w:t>Sports</w:t>
      </w:r>
    </w:p>
    <w:p>
      <w:pPr>
        <w:spacing w:line="143" w:lineRule="exact" w:before="0"/>
        <w:ind w:left="0" w:right="0" w:firstLine="0"/>
        <w:jc w:val="right"/>
        <w:rPr>
          <w:rFonts w:ascii="Arial"/>
          <w:b/>
          <w:sz w:val="14"/>
        </w:rPr>
      </w:pPr>
      <w:r>
        <w:rPr>
          <w:rFonts w:ascii="Arial"/>
          <w:b/>
          <w:color w:val="F69065"/>
          <w:spacing w:val="-5"/>
          <w:w w:val="105"/>
          <w:sz w:val="14"/>
        </w:rPr>
        <w:t>3%</w:t>
      </w:r>
    </w:p>
    <w:p>
      <w:pPr>
        <w:pStyle w:val="BodyText"/>
        <w:rPr>
          <w:rFonts w:ascii="Arial"/>
          <w:b/>
          <w:sz w:val="14"/>
        </w:rPr>
      </w:pPr>
      <w:r>
        <w:rPr/>
        <w:br w:type="column"/>
      </w:r>
      <w:r>
        <w:rPr>
          <w:rFonts w:ascii="Arial"/>
          <w:b/>
          <w:sz w:val="14"/>
        </w:rPr>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151"/>
        <w:rPr>
          <w:rFonts w:ascii="Arial"/>
          <w:b/>
          <w:sz w:val="14"/>
        </w:rPr>
      </w:pPr>
    </w:p>
    <w:p>
      <w:pPr>
        <w:spacing w:before="0"/>
        <w:ind w:left="111" w:right="0" w:firstLine="0"/>
        <w:jc w:val="left"/>
        <w:rPr>
          <w:rFonts w:ascii="Arial" w:hAnsi="Arial"/>
          <w:b/>
          <w:sz w:val="14"/>
        </w:rPr>
      </w:pPr>
      <w:r>
        <w:rPr>
          <w:rFonts w:ascii="Arial" w:hAnsi="Arial"/>
          <w:b/>
          <w:color w:val="F05232"/>
          <w:spacing w:val="-2"/>
          <w:w w:val="105"/>
          <w:sz w:val="14"/>
        </w:rPr>
        <w:t>Men’s</w:t>
      </w:r>
    </w:p>
    <w:p>
      <w:pPr>
        <w:spacing w:line="338" w:lineRule="auto" w:before="116"/>
        <w:ind w:left="1458" w:right="417" w:firstLine="0"/>
        <w:jc w:val="left"/>
        <w:rPr>
          <w:rFonts w:ascii="Arial"/>
          <w:b/>
          <w:sz w:val="14"/>
        </w:rPr>
      </w:pPr>
      <w:r>
        <w:rPr/>
        <w:br w:type="column"/>
      </w:r>
      <w:r>
        <w:rPr>
          <w:rFonts w:ascii="Arial"/>
          <w:b/>
          <w:color w:val="F26A36"/>
          <w:spacing w:val="-2"/>
          <w:w w:val="110"/>
          <w:sz w:val="14"/>
        </w:rPr>
        <w:t>Football </w:t>
      </w:r>
      <w:r>
        <w:rPr>
          <w:rFonts w:ascii="Arial"/>
          <w:b/>
          <w:color w:val="F26A36"/>
          <w:spacing w:val="-4"/>
          <w:w w:val="110"/>
          <w:sz w:val="14"/>
        </w:rPr>
        <w:t>51%</w:t>
      </w:r>
    </w:p>
    <w:p>
      <w:pPr>
        <w:spacing w:after="0" w:line="338" w:lineRule="auto"/>
        <w:jc w:val="left"/>
        <w:rPr>
          <w:rFonts w:ascii="Arial"/>
          <w:b/>
          <w:sz w:val="14"/>
        </w:rPr>
        <w:sectPr>
          <w:type w:val="continuous"/>
          <w:pgSz w:w="12240" w:h="15840"/>
          <w:pgMar w:top="1820" w:bottom="280" w:left="0" w:right="0"/>
          <w:cols w:num="6" w:equalWidth="0">
            <w:col w:w="2772" w:space="40"/>
            <w:col w:w="595" w:space="299"/>
            <w:col w:w="2166" w:space="223"/>
            <w:col w:w="2799" w:space="39"/>
            <w:col w:w="533" w:space="40"/>
            <w:col w:w="2734"/>
          </w:cols>
        </w:sectPr>
      </w:pPr>
    </w:p>
    <w:p>
      <w:pPr>
        <w:spacing w:before="31"/>
        <w:ind w:left="0" w:right="38" w:firstLine="0"/>
        <w:jc w:val="right"/>
        <w:rPr>
          <w:rFonts w:ascii="Arial"/>
          <w:b/>
          <w:sz w:val="14"/>
        </w:rPr>
      </w:pPr>
      <w:r>
        <w:rPr>
          <w:rFonts w:ascii="Arial"/>
          <w:b/>
          <w:color w:val="F05232"/>
          <w:spacing w:val="-2"/>
          <w:w w:val="110"/>
          <w:sz w:val="14"/>
        </w:rPr>
        <w:t>Basketball</w:t>
      </w:r>
    </w:p>
    <w:p>
      <w:pPr>
        <w:spacing w:before="31"/>
        <w:ind w:left="0" w:right="38" w:firstLine="0"/>
        <w:jc w:val="right"/>
        <w:rPr>
          <w:rFonts w:ascii="Arial"/>
          <w:b/>
          <w:sz w:val="14"/>
        </w:rPr>
      </w:pPr>
      <w:r>
        <w:rPr>
          <w:rFonts w:ascii="Arial"/>
          <w:b/>
          <w:color w:val="F05232"/>
          <w:spacing w:val="-5"/>
          <w:w w:val="105"/>
          <w:sz w:val="14"/>
        </w:rPr>
        <w:t>8%</w:t>
      </w:r>
    </w:p>
    <w:p>
      <w:pPr>
        <w:spacing w:before="20"/>
        <w:ind w:left="0" w:right="2771" w:firstLine="0"/>
        <w:jc w:val="right"/>
        <w:rPr>
          <w:rFonts w:ascii="Arial"/>
          <w:b/>
          <w:sz w:val="14"/>
        </w:rPr>
      </w:pPr>
      <w:r>
        <w:rPr/>
        <w:br w:type="column"/>
      </w:r>
      <w:r>
        <w:rPr>
          <w:rFonts w:ascii="Arial"/>
          <w:b/>
          <w:color w:val="F05232"/>
          <w:spacing w:val="-2"/>
          <w:w w:val="110"/>
          <w:sz w:val="14"/>
        </w:rPr>
        <w:t>Basketball</w:t>
      </w:r>
    </w:p>
    <w:p>
      <w:pPr>
        <w:spacing w:before="30"/>
        <w:ind w:left="0" w:right="2771" w:firstLine="0"/>
        <w:jc w:val="right"/>
        <w:rPr>
          <w:rFonts w:ascii="Arial"/>
          <w:b/>
          <w:sz w:val="14"/>
        </w:rPr>
      </w:pPr>
      <w:r>
        <w:rPr>
          <w:rFonts w:ascii="Arial"/>
          <w:b/>
          <w:color w:val="F05232"/>
          <w:spacing w:val="-5"/>
          <w:w w:val="105"/>
          <w:sz w:val="14"/>
        </w:rPr>
        <w:t>7%</w:t>
      </w:r>
    </w:p>
    <w:p>
      <w:pPr>
        <w:spacing w:after="0"/>
        <w:jc w:val="right"/>
        <w:rPr>
          <w:rFonts w:ascii="Arial"/>
          <w:b/>
          <w:sz w:val="14"/>
        </w:rPr>
        <w:sectPr>
          <w:type w:val="continuous"/>
          <w:pgSz w:w="12240" w:h="15840"/>
          <w:pgMar w:top="1820" w:bottom="280" w:left="0" w:right="0"/>
          <w:cols w:num="2" w:equalWidth="0">
            <w:col w:w="3408" w:space="2693"/>
            <w:col w:w="6139"/>
          </w:cols>
        </w:sectPr>
      </w:pPr>
    </w:p>
    <w:p>
      <w:pPr>
        <w:pStyle w:val="BodyText"/>
        <w:rPr>
          <w:rFonts w:ascii="Arial"/>
          <w:b/>
          <w:sz w:val="16"/>
        </w:rPr>
      </w:pPr>
      <w:r>
        <w:rPr>
          <w:rFonts w:ascii="Arial"/>
          <w:b/>
          <w:sz w:val="16"/>
        </w:rPr>
        <mc:AlternateContent>
          <mc:Choice Requires="wps">
            <w:drawing>
              <wp:anchor distT="0" distB="0" distL="0" distR="0" allowOverlap="1" layoutInCell="1" locked="0" behindDoc="1" simplePos="0" relativeHeight="483415040">
                <wp:simplePos x="0" y="0"/>
                <wp:positionH relativeFrom="page">
                  <wp:posOffset>0</wp:posOffset>
                </wp:positionH>
                <wp:positionV relativeFrom="page">
                  <wp:posOffset>0</wp:posOffset>
                </wp:positionV>
                <wp:extent cx="7772400" cy="10058400"/>
                <wp:effectExtent l="0" t="0" r="0" b="0"/>
                <wp:wrapNone/>
                <wp:docPr id="279" name="Graphic 279"/>
                <wp:cNvGraphicFramePr>
                  <a:graphicFrameLocks/>
                </wp:cNvGraphicFramePr>
                <a:graphic>
                  <a:graphicData uri="http://schemas.microsoft.com/office/word/2010/wordprocessingShape">
                    <wps:wsp>
                      <wps:cNvPr id="279" name="Graphic 27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901440" id="docshape247" filled="true" fillcolor="#f1f2f2" stroked="false">
                <v:fill type="solid"/>
                <w10:wrap type="none"/>
              </v:rect>
            </w:pict>
          </mc:Fallback>
        </mc:AlternateContent>
      </w:r>
    </w:p>
    <w:p>
      <w:pPr>
        <w:pStyle w:val="BodyText"/>
        <w:rPr>
          <w:rFonts w:ascii="Arial"/>
          <w:b/>
          <w:sz w:val="16"/>
        </w:rPr>
      </w:pPr>
    </w:p>
    <w:p>
      <w:pPr>
        <w:pStyle w:val="BodyText"/>
        <w:spacing w:before="104"/>
        <w:rPr>
          <w:rFonts w:ascii="Arial"/>
          <w:b/>
          <w:sz w:val="16"/>
        </w:rPr>
      </w:pPr>
    </w:p>
    <w:p>
      <w:pPr>
        <w:spacing w:before="0"/>
        <w:ind w:left="680" w:right="0" w:firstLine="0"/>
        <w:jc w:val="left"/>
        <w:rPr>
          <w:rFonts w:ascii="Verdana"/>
          <w:sz w:val="16"/>
        </w:rPr>
      </w:pPr>
      <w:r>
        <w:rPr>
          <w:rFonts w:ascii="Arial"/>
          <w:b/>
          <w:color w:val="6D6E71"/>
          <w:sz w:val="16"/>
        </w:rPr>
        <w:t>18</w:t>
      </w:r>
      <w:r>
        <w:rPr>
          <w:rFonts w:ascii="Arial"/>
          <w:b/>
          <w:color w:val="6D6E71"/>
          <w:spacing w:val="34"/>
          <w:sz w:val="16"/>
        </w:rPr>
        <w:t> </w:t>
      </w:r>
      <w:r>
        <w:rPr>
          <w:rFonts w:ascii="Arial"/>
          <w:b/>
          <w:color w:val="6D6E71"/>
          <w:sz w:val="16"/>
        </w:rPr>
        <w:t>|</w:t>
      </w:r>
      <w:r>
        <w:rPr>
          <w:rFonts w:ascii="Arial"/>
          <w:b/>
          <w:color w:val="6D6E71"/>
          <w:spacing w:val="39"/>
          <w:sz w:val="16"/>
        </w:rPr>
        <w:t> </w:t>
      </w:r>
      <w:r>
        <w:rPr>
          <w:rFonts w:ascii="Verdana"/>
          <w:color w:val="6D6E71"/>
          <w:sz w:val="16"/>
        </w:rPr>
        <w:t>UNIVERSITY</w:t>
      </w:r>
      <w:r>
        <w:rPr>
          <w:rFonts w:ascii="Verdana"/>
          <w:color w:val="6D6E71"/>
          <w:spacing w:val="-14"/>
          <w:sz w:val="16"/>
        </w:rPr>
        <w:t> </w:t>
      </w:r>
      <w:r>
        <w:rPr>
          <w:rFonts w:ascii="Verdana"/>
          <w:color w:val="6D6E71"/>
          <w:sz w:val="16"/>
        </w:rPr>
        <w:t>ATHLETIC</w:t>
      </w:r>
      <w:r>
        <w:rPr>
          <w:rFonts w:ascii="Verdana"/>
          <w:color w:val="6D6E71"/>
          <w:spacing w:val="-14"/>
          <w:sz w:val="16"/>
        </w:rPr>
        <w:t> </w:t>
      </w:r>
      <w:r>
        <w:rPr>
          <w:rFonts w:ascii="Verdana"/>
          <w:color w:val="6D6E71"/>
          <w:sz w:val="16"/>
        </w:rPr>
        <w:t>ASSOCIATION,</w:t>
      </w:r>
      <w:r>
        <w:rPr>
          <w:rFonts w:ascii="Verdana"/>
          <w:color w:val="6D6E71"/>
          <w:spacing w:val="-15"/>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spacing w:before="79"/>
        <w:ind w:left="1987" w:right="709" w:firstLine="0"/>
        <w:jc w:val="right"/>
        <w:rPr>
          <w:sz w:val="16"/>
        </w:rPr>
      </w:pPr>
      <w:r>
        <w:rPr>
          <w:sz w:val="16"/>
        </w:rPr>
        <w:drawing>
          <wp:anchor distT="0" distB="0" distL="0" distR="0" allowOverlap="1" layoutInCell="1" locked="0" behindDoc="0" simplePos="0" relativeHeight="15754240">
            <wp:simplePos x="0" y="0"/>
            <wp:positionH relativeFrom="page">
              <wp:posOffset>444487</wp:posOffset>
            </wp:positionH>
            <wp:positionV relativeFrom="paragraph">
              <wp:posOffset>424167</wp:posOffset>
            </wp:positionV>
            <wp:extent cx="3807663" cy="5047970"/>
            <wp:effectExtent l="0" t="0" r="0" b="0"/>
            <wp:wrapNone/>
            <wp:docPr id="280" name="Image 280"/>
            <wp:cNvGraphicFramePr>
              <a:graphicFrameLocks/>
            </wp:cNvGraphicFramePr>
            <a:graphic>
              <a:graphicData uri="http://schemas.openxmlformats.org/drawingml/2006/picture">
                <pic:pic>
                  <pic:nvPicPr>
                    <pic:cNvPr id="280" name="Image 280"/>
                    <pic:cNvPicPr/>
                  </pic:nvPicPr>
                  <pic:blipFill>
                    <a:blip r:embed="rId26" cstate="print"/>
                    <a:stretch>
                      <a:fillRect/>
                    </a:stretch>
                  </pic:blipFill>
                  <pic:spPr>
                    <a:xfrm>
                      <a:off x="0" y="0"/>
                      <a:ext cx="3807663" cy="5047970"/>
                    </a:xfrm>
                    <a:prstGeom prst="rect">
                      <a:avLst/>
                    </a:prstGeom>
                  </pic:spPr>
                </pic:pic>
              </a:graphicData>
            </a:graphic>
          </wp:anchor>
        </w:drawing>
      </w:r>
      <w:r>
        <w:rPr>
          <w:color w:val="00468B"/>
          <w:spacing w:val="-4"/>
          <w:sz w:val="16"/>
        </w:rPr>
        <w:t>MD&amp;A</w:t>
      </w:r>
    </w:p>
    <w:p>
      <w:pPr>
        <w:pStyle w:val="BodyText"/>
        <w:spacing w:before="123"/>
        <w:rPr>
          <w:sz w:val="20"/>
        </w:rPr>
      </w:pPr>
      <w:r>
        <w:rPr>
          <w:sz w:val="20"/>
        </w:rPr>
        <mc:AlternateContent>
          <mc:Choice Requires="wps">
            <w:drawing>
              <wp:anchor distT="0" distB="0" distL="0" distR="0" allowOverlap="1" layoutInCell="1" locked="0" behindDoc="1" simplePos="0" relativeHeight="487612416">
                <wp:simplePos x="0" y="0"/>
                <wp:positionH relativeFrom="page">
                  <wp:posOffset>4461878</wp:posOffset>
                </wp:positionH>
                <wp:positionV relativeFrom="paragraph">
                  <wp:posOffset>249445</wp:posOffset>
                </wp:positionV>
                <wp:extent cx="2853690" cy="279400"/>
                <wp:effectExtent l="0" t="0" r="0" b="0"/>
                <wp:wrapTopAndBottom/>
                <wp:docPr id="281" name="Textbox 281"/>
                <wp:cNvGraphicFramePr>
                  <a:graphicFrameLocks/>
                </wp:cNvGraphicFramePr>
                <a:graphic>
                  <a:graphicData uri="http://schemas.microsoft.com/office/word/2010/wordprocessingShape">
                    <wps:wsp>
                      <wps:cNvPr id="281" name="Textbox 281"/>
                      <wps:cNvSpPr txBox="1"/>
                      <wps:spPr>
                        <a:xfrm>
                          <a:off x="0" y="0"/>
                          <a:ext cx="2853690" cy="279400"/>
                        </a:xfrm>
                        <a:prstGeom prst="rect">
                          <a:avLst/>
                        </a:prstGeom>
                        <a:solidFill>
                          <a:srgbClr val="F26A36"/>
                        </a:solidFill>
                      </wps:spPr>
                      <wps:txbx>
                        <w:txbxContent>
                          <w:p>
                            <w:pPr>
                              <w:spacing w:before="79"/>
                              <w:ind w:left="93" w:right="93" w:firstLine="0"/>
                              <w:jc w:val="center"/>
                              <w:rPr>
                                <w:rFonts w:ascii="Arial Black"/>
                                <w:color w:val="000000"/>
                                <w:sz w:val="20"/>
                              </w:rPr>
                            </w:pPr>
                            <w:r>
                              <w:rPr>
                                <w:rFonts w:ascii="Arial Black"/>
                                <w:color w:val="FFFFFF"/>
                                <w:spacing w:val="10"/>
                                <w:sz w:val="20"/>
                              </w:rPr>
                              <w:t>HIGHLIGHTS</w:t>
                            </w:r>
                          </w:p>
                        </w:txbxContent>
                      </wps:txbx>
                      <wps:bodyPr wrap="square" lIns="0" tIns="0" rIns="0" bIns="0" rtlCol="0">
                        <a:noAutofit/>
                      </wps:bodyPr>
                    </wps:wsp>
                  </a:graphicData>
                </a:graphic>
              </wp:anchor>
            </w:drawing>
          </mc:Choice>
          <mc:Fallback>
            <w:pict>
              <v:shape style="position:absolute;margin-left:351.32901pt;margin-top:19.641407pt;width:224.7pt;height:22pt;mso-position-horizontal-relative:page;mso-position-vertical-relative:paragraph;z-index:-15704064;mso-wrap-distance-left:0;mso-wrap-distance-right:0" type="#_x0000_t202" id="docshape248" filled="true" fillcolor="#f26a36" stroked="false">
                <v:textbox inset="0,0,0,0">
                  <w:txbxContent>
                    <w:p>
                      <w:pPr>
                        <w:spacing w:before="79"/>
                        <w:ind w:left="93" w:right="93" w:firstLine="0"/>
                        <w:jc w:val="center"/>
                        <w:rPr>
                          <w:rFonts w:ascii="Arial Black"/>
                          <w:color w:val="000000"/>
                          <w:sz w:val="20"/>
                        </w:rPr>
                      </w:pPr>
                      <w:r>
                        <w:rPr>
                          <w:rFonts w:ascii="Arial Black"/>
                          <w:color w:val="FFFFFF"/>
                          <w:spacing w:val="10"/>
                          <w:sz w:val="20"/>
                        </w:rPr>
                        <w:t>HIGHLIGHTS</w:t>
                      </w:r>
                    </w:p>
                  </w:txbxContent>
                </v:textbox>
                <v:fill type="solid"/>
                <w10:wrap type="topAndBottom"/>
              </v:shape>
            </w:pict>
          </mc:Fallback>
        </mc:AlternateContent>
      </w:r>
    </w:p>
    <w:p>
      <w:pPr>
        <w:pStyle w:val="BodyText"/>
        <w:spacing w:before="102"/>
        <w:rPr>
          <w:sz w:val="16"/>
        </w:rPr>
      </w:pPr>
    </w:p>
    <w:p>
      <w:pPr>
        <w:pStyle w:val="BodyText"/>
        <w:spacing w:line="256" w:lineRule="auto"/>
        <w:ind w:left="7026" w:right="713"/>
        <w:jc w:val="both"/>
      </w:pPr>
      <w:r>
        <w:rPr>
          <w:color w:val="231F20"/>
          <w:w w:val="105"/>
        </w:rPr>
        <w:t>During</w:t>
      </w:r>
      <w:r>
        <w:rPr>
          <w:color w:val="231F20"/>
          <w:w w:val="105"/>
        </w:rPr>
        <w:t> fiscal</w:t>
      </w:r>
      <w:r>
        <w:rPr>
          <w:color w:val="231F20"/>
          <w:w w:val="105"/>
        </w:rPr>
        <w:t> year</w:t>
      </w:r>
      <w:r>
        <w:rPr>
          <w:color w:val="231F20"/>
          <w:w w:val="105"/>
        </w:rPr>
        <w:t> 2025,</w:t>
      </w:r>
      <w:r>
        <w:rPr>
          <w:color w:val="231F20"/>
          <w:w w:val="105"/>
        </w:rPr>
        <w:t> the</w:t>
      </w:r>
      <w:r>
        <w:rPr>
          <w:color w:val="231F20"/>
          <w:w w:val="105"/>
        </w:rPr>
        <w:t> Association experienced</w:t>
      </w:r>
      <w:r>
        <w:rPr>
          <w:color w:val="231F20"/>
          <w:w w:val="105"/>
        </w:rPr>
        <w:t> both</w:t>
      </w:r>
      <w:r>
        <w:rPr>
          <w:color w:val="231F20"/>
          <w:w w:val="105"/>
        </w:rPr>
        <w:t> stabilization</w:t>
      </w:r>
      <w:r>
        <w:rPr>
          <w:color w:val="231F20"/>
          <w:w w:val="105"/>
        </w:rPr>
        <w:t> and</w:t>
      </w:r>
      <w:r>
        <w:rPr>
          <w:color w:val="231F20"/>
          <w:w w:val="105"/>
        </w:rPr>
        <w:t> continued growth</w:t>
      </w:r>
      <w:r>
        <w:rPr>
          <w:color w:val="231F20"/>
          <w:spacing w:val="-5"/>
          <w:w w:val="105"/>
        </w:rPr>
        <w:t> </w:t>
      </w:r>
      <w:r>
        <w:rPr>
          <w:color w:val="231F20"/>
          <w:w w:val="105"/>
        </w:rPr>
        <w:t>in</w:t>
      </w:r>
      <w:r>
        <w:rPr>
          <w:color w:val="231F20"/>
          <w:spacing w:val="-5"/>
          <w:w w:val="105"/>
        </w:rPr>
        <w:t> </w:t>
      </w:r>
      <w:r>
        <w:rPr>
          <w:color w:val="231F20"/>
          <w:w w:val="105"/>
        </w:rPr>
        <w:t>operating</w:t>
      </w:r>
      <w:r>
        <w:rPr>
          <w:color w:val="231F20"/>
          <w:spacing w:val="-5"/>
          <w:w w:val="105"/>
        </w:rPr>
        <w:t> </w:t>
      </w:r>
      <w:r>
        <w:rPr>
          <w:color w:val="231F20"/>
          <w:w w:val="105"/>
        </w:rPr>
        <w:t>revenues</w:t>
      </w:r>
      <w:r>
        <w:rPr>
          <w:color w:val="231F20"/>
          <w:spacing w:val="-5"/>
          <w:w w:val="105"/>
        </w:rPr>
        <w:t> </w:t>
      </w:r>
      <w:r>
        <w:rPr>
          <w:color w:val="231F20"/>
          <w:w w:val="105"/>
        </w:rPr>
        <w:t>with</w:t>
      </w:r>
      <w:r>
        <w:rPr>
          <w:color w:val="231F20"/>
          <w:spacing w:val="-5"/>
          <w:w w:val="105"/>
        </w:rPr>
        <w:t> </w:t>
      </w:r>
      <w:r>
        <w:rPr>
          <w:color w:val="231F20"/>
          <w:w w:val="105"/>
        </w:rPr>
        <w:t>an</w:t>
      </w:r>
      <w:r>
        <w:rPr>
          <w:color w:val="231F20"/>
          <w:spacing w:val="-5"/>
          <w:w w:val="105"/>
        </w:rPr>
        <w:t> </w:t>
      </w:r>
      <w:r>
        <w:rPr>
          <w:color w:val="231F20"/>
          <w:w w:val="105"/>
        </w:rPr>
        <w:t>increase across</w:t>
      </w:r>
      <w:r>
        <w:rPr>
          <w:color w:val="231F20"/>
          <w:w w:val="105"/>
        </w:rPr>
        <w:t> all</w:t>
      </w:r>
      <w:r>
        <w:rPr>
          <w:color w:val="231F20"/>
          <w:w w:val="105"/>
        </w:rPr>
        <w:t> categories</w:t>
      </w:r>
      <w:r>
        <w:rPr>
          <w:color w:val="231F20"/>
          <w:w w:val="105"/>
        </w:rPr>
        <w:t> of</w:t>
      </w:r>
      <w:r>
        <w:rPr>
          <w:color w:val="231F20"/>
          <w:w w:val="105"/>
        </w:rPr>
        <w:t> revenue.</w:t>
      </w:r>
      <w:r>
        <w:rPr>
          <w:color w:val="231F20"/>
          <w:w w:val="105"/>
        </w:rPr>
        <w:t> Overall revenue was up 12% for a total of $21.7 million driven</w:t>
      </w:r>
      <w:r>
        <w:rPr>
          <w:color w:val="231F20"/>
          <w:w w:val="105"/>
        </w:rPr>
        <w:t> by</w:t>
      </w:r>
      <w:r>
        <w:rPr>
          <w:color w:val="231F20"/>
          <w:w w:val="105"/>
        </w:rPr>
        <w:t> increase</w:t>
      </w:r>
      <w:r>
        <w:rPr>
          <w:color w:val="231F20"/>
          <w:w w:val="105"/>
        </w:rPr>
        <w:t> in</w:t>
      </w:r>
      <w:r>
        <w:rPr>
          <w:color w:val="231F20"/>
          <w:w w:val="105"/>
        </w:rPr>
        <w:t> tickets</w:t>
      </w:r>
      <w:r>
        <w:rPr>
          <w:color w:val="231F20"/>
          <w:w w:val="105"/>
        </w:rPr>
        <w:t> sales,</w:t>
      </w:r>
      <w:r>
        <w:rPr>
          <w:color w:val="231F20"/>
          <w:w w:val="105"/>
        </w:rPr>
        <w:t> SEC distributions</w:t>
      </w:r>
      <w:r>
        <w:rPr>
          <w:color w:val="231F20"/>
          <w:w w:val="105"/>
        </w:rPr>
        <w:t> and</w:t>
      </w:r>
      <w:r>
        <w:rPr>
          <w:color w:val="231F20"/>
          <w:w w:val="105"/>
        </w:rPr>
        <w:t> support</w:t>
      </w:r>
      <w:r>
        <w:rPr>
          <w:color w:val="231F20"/>
          <w:w w:val="105"/>
        </w:rPr>
        <w:t> from</w:t>
      </w:r>
      <w:r>
        <w:rPr>
          <w:color w:val="231F20"/>
          <w:w w:val="105"/>
        </w:rPr>
        <w:t> the</w:t>
      </w:r>
      <w:r>
        <w:rPr>
          <w:color w:val="231F20"/>
          <w:w w:val="105"/>
        </w:rPr>
        <w:t> University including</w:t>
      </w:r>
      <w:r>
        <w:rPr>
          <w:color w:val="231F20"/>
          <w:w w:val="105"/>
        </w:rPr>
        <w:t> an</w:t>
      </w:r>
      <w:r>
        <w:rPr>
          <w:color w:val="231F20"/>
          <w:w w:val="105"/>
        </w:rPr>
        <w:t> out</w:t>
      </w:r>
      <w:r>
        <w:rPr>
          <w:color w:val="231F20"/>
          <w:w w:val="105"/>
        </w:rPr>
        <w:t> of</w:t>
      </w:r>
      <w:r>
        <w:rPr>
          <w:color w:val="231F20"/>
          <w:w w:val="105"/>
        </w:rPr>
        <w:t> state</w:t>
      </w:r>
      <w:r>
        <w:rPr>
          <w:color w:val="231F20"/>
          <w:w w:val="105"/>
        </w:rPr>
        <w:t> tuition</w:t>
      </w:r>
      <w:r>
        <w:rPr>
          <w:color w:val="231F20"/>
          <w:w w:val="105"/>
        </w:rPr>
        <w:t> waiver. Operating</w:t>
      </w:r>
      <w:r>
        <w:rPr>
          <w:color w:val="231F20"/>
          <w:w w:val="105"/>
        </w:rPr>
        <w:t> expenses</w:t>
      </w:r>
      <w:r>
        <w:rPr>
          <w:color w:val="231F20"/>
          <w:w w:val="105"/>
        </w:rPr>
        <w:t> were</w:t>
      </w:r>
      <w:r>
        <w:rPr>
          <w:color w:val="231F20"/>
          <w:w w:val="105"/>
        </w:rPr>
        <w:t> up</w:t>
      </w:r>
      <w:r>
        <w:rPr>
          <w:color w:val="231F20"/>
          <w:w w:val="105"/>
        </w:rPr>
        <w:t> 9%</w:t>
      </w:r>
      <w:r>
        <w:rPr>
          <w:color w:val="231F20"/>
          <w:w w:val="105"/>
        </w:rPr>
        <w:t> year-over-year</w:t>
      </w:r>
      <w:r>
        <w:rPr>
          <w:color w:val="231F20"/>
          <w:w w:val="105"/>
        </w:rPr>
        <w:t> for</w:t>
      </w:r>
      <w:r>
        <w:rPr>
          <w:color w:val="231F20"/>
          <w:w w:val="105"/>
        </w:rPr>
        <w:t> a</w:t>
      </w:r>
      <w:r>
        <w:rPr>
          <w:color w:val="231F20"/>
          <w:w w:val="105"/>
        </w:rPr>
        <w:t> total</w:t>
      </w:r>
      <w:r>
        <w:rPr>
          <w:color w:val="231F20"/>
          <w:w w:val="105"/>
        </w:rPr>
        <w:t> of</w:t>
      </w:r>
      <w:r>
        <w:rPr>
          <w:color w:val="231F20"/>
          <w:w w:val="105"/>
        </w:rPr>
        <w:t> $15.5</w:t>
      </w:r>
      <w:r>
        <w:rPr>
          <w:color w:val="231F20"/>
          <w:w w:val="105"/>
        </w:rPr>
        <w:t> million.</w:t>
      </w:r>
      <w:r>
        <w:rPr>
          <w:color w:val="231F20"/>
          <w:w w:val="105"/>
        </w:rPr>
        <w:t> This</w:t>
      </w:r>
      <w:r>
        <w:rPr>
          <w:color w:val="231F20"/>
          <w:w w:val="105"/>
        </w:rPr>
        <w:t> includes increases</w:t>
      </w:r>
      <w:r>
        <w:rPr>
          <w:color w:val="231F20"/>
          <w:w w:val="105"/>
        </w:rPr>
        <w:t> to</w:t>
      </w:r>
      <w:r>
        <w:rPr>
          <w:color w:val="231F20"/>
          <w:w w:val="105"/>
        </w:rPr>
        <w:t> scholarship</w:t>
      </w:r>
      <w:r>
        <w:rPr>
          <w:color w:val="231F20"/>
          <w:w w:val="105"/>
        </w:rPr>
        <w:t> expenses,</w:t>
      </w:r>
      <w:r>
        <w:rPr>
          <w:color w:val="231F20"/>
          <w:w w:val="105"/>
        </w:rPr>
        <w:t> direct</w:t>
      </w:r>
      <w:r>
        <w:rPr>
          <w:color w:val="231F20"/>
          <w:spacing w:val="80"/>
          <w:w w:val="105"/>
        </w:rPr>
        <w:t> </w:t>
      </w:r>
      <w:r>
        <w:rPr>
          <w:color w:val="231F20"/>
          <w:w w:val="105"/>
        </w:rPr>
        <w:t>team</w:t>
      </w:r>
      <w:r>
        <w:rPr>
          <w:color w:val="231F20"/>
          <w:w w:val="105"/>
        </w:rPr>
        <w:t> support</w:t>
      </w:r>
      <w:r>
        <w:rPr>
          <w:color w:val="231F20"/>
          <w:w w:val="105"/>
        </w:rPr>
        <w:t> and</w:t>
      </w:r>
      <w:r>
        <w:rPr>
          <w:color w:val="231F20"/>
          <w:w w:val="105"/>
        </w:rPr>
        <w:t> increases</w:t>
      </w:r>
      <w:r>
        <w:rPr>
          <w:color w:val="231F20"/>
          <w:w w:val="105"/>
        </w:rPr>
        <w:t> for</w:t>
      </w:r>
      <w:r>
        <w:rPr>
          <w:color w:val="231F20"/>
          <w:w w:val="105"/>
        </w:rPr>
        <w:t> salaries</w:t>
      </w:r>
      <w:r>
        <w:rPr>
          <w:color w:val="231F20"/>
          <w:w w:val="105"/>
        </w:rPr>
        <w:t> and benefits.</w:t>
      </w:r>
      <w:r>
        <w:rPr>
          <w:color w:val="231F20"/>
          <w:w w:val="105"/>
        </w:rPr>
        <w:t> Non-operating</w:t>
      </w:r>
      <w:r>
        <w:rPr>
          <w:color w:val="231F20"/>
          <w:w w:val="105"/>
        </w:rPr>
        <w:t> was</w:t>
      </w:r>
      <w:r>
        <w:rPr>
          <w:color w:val="231F20"/>
          <w:w w:val="105"/>
        </w:rPr>
        <w:t> up</w:t>
      </w:r>
      <w:r>
        <w:rPr>
          <w:color w:val="231F20"/>
          <w:w w:val="105"/>
        </w:rPr>
        <w:t> $9.1</w:t>
      </w:r>
      <w:r>
        <w:rPr>
          <w:color w:val="231F20"/>
          <w:w w:val="105"/>
        </w:rPr>
        <w:t> million which</w:t>
      </w:r>
      <w:r>
        <w:rPr>
          <w:color w:val="231F20"/>
          <w:w w:val="105"/>
        </w:rPr>
        <w:t> includes</w:t>
      </w:r>
      <w:r>
        <w:rPr>
          <w:color w:val="231F20"/>
          <w:w w:val="105"/>
        </w:rPr>
        <w:t> a</w:t>
      </w:r>
      <w:r>
        <w:rPr>
          <w:color w:val="231F20"/>
          <w:w w:val="105"/>
        </w:rPr>
        <w:t> $3.8</w:t>
      </w:r>
      <w:r>
        <w:rPr>
          <w:color w:val="231F20"/>
          <w:w w:val="105"/>
        </w:rPr>
        <w:t> million</w:t>
      </w:r>
      <w:r>
        <w:rPr>
          <w:color w:val="231F20"/>
          <w:w w:val="105"/>
        </w:rPr>
        <w:t> contribution</w:t>
      </w:r>
      <w:r>
        <w:rPr>
          <w:color w:val="231F20"/>
          <w:w w:val="105"/>
        </w:rPr>
        <w:t> to the</w:t>
      </w:r>
      <w:r>
        <w:rPr>
          <w:color w:val="231F20"/>
          <w:w w:val="105"/>
        </w:rPr>
        <w:t> University</w:t>
      </w:r>
      <w:r>
        <w:rPr>
          <w:color w:val="231F20"/>
          <w:w w:val="105"/>
        </w:rPr>
        <w:t> and</w:t>
      </w:r>
      <w:r>
        <w:rPr>
          <w:color w:val="231F20"/>
          <w:w w:val="105"/>
        </w:rPr>
        <w:t> $6</w:t>
      </w:r>
      <w:r>
        <w:rPr>
          <w:color w:val="231F20"/>
          <w:w w:val="105"/>
        </w:rPr>
        <w:t> million</w:t>
      </w:r>
      <w:r>
        <w:rPr>
          <w:color w:val="231F20"/>
          <w:w w:val="105"/>
        </w:rPr>
        <w:t> in</w:t>
      </w:r>
      <w:r>
        <w:rPr>
          <w:color w:val="231F20"/>
          <w:w w:val="105"/>
        </w:rPr>
        <w:t> support</w:t>
      </w:r>
      <w:r>
        <w:rPr>
          <w:color w:val="231F20"/>
          <w:w w:val="105"/>
        </w:rPr>
        <w:t> to</w:t>
      </w:r>
      <w:r>
        <w:rPr>
          <w:color w:val="231F20"/>
          <w:spacing w:val="40"/>
          <w:w w:val="105"/>
        </w:rPr>
        <w:t> </w:t>
      </w:r>
      <w:r>
        <w:rPr>
          <w:color w:val="231F20"/>
          <w:w w:val="105"/>
        </w:rPr>
        <w:t>Gator Boosters for fundraising services. The Association</w:t>
      </w:r>
      <w:r>
        <w:rPr>
          <w:color w:val="231F20"/>
          <w:w w:val="105"/>
        </w:rPr>
        <w:t> continues</w:t>
      </w:r>
      <w:r>
        <w:rPr>
          <w:color w:val="231F20"/>
          <w:w w:val="105"/>
        </w:rPr>
        <w:t> its</w:t>
      </w:r>
      <w:r>
        <w:rPr>
          <w:color w:val="231F20"/>
          <w:w w:val="105"/>
        </w:rPr>
        <w:t> effort</w:t>
      </w:r>
      <w:r>
        <w:rPr>
          <w:color w:val="231F20"/>
          <w:w w:val="105"/>
        </w:rPr>
        <w:t> to</w:t>
      </w:r>
      <w:r>
        <w:rPr>
          <w:color w:val="231F20"/>
          <w:w w:val="105"/>
        </w:rPr>
        <w:t> ensure expense</w:t>
      </w:r>
      <w:r>
        <w:rPr>
          <w:color w:val="231F20"/>
          <w:w w:val="105"/>
        </w:rPr>
        <w:t> increases</w:t>
      </w:r>
      <w:r>
        <w:rPr>
          <w:color w:val="231F20"/>
          <w:w w:val="105"/>
        </w:rPr>
        <w:t> do</w:t>
      </w:r>
      <w:r>
        <w:rPr>
          <w:color w:val="231F20"/>
          <w:w w:val="105"/>
        </w:rPr>
        <w:t> not</w:t>
      </w:r>
      <w:r>
        <w:rPr>
          <w:color w:val="231F20"/>
          <w:w w:val="105"/>
        </w:rPr>
        <w:t> outpace</w:t>
      </w:r>
      <w:r>
        <w:rPr>
          <w:color w:val="231F20"/>
          <w:w w:val="105"/>
        </w:rPr>
        <w:t> revenue growth</w:t>
      </w:r>
      <w:r>
        <w:rPr>
          <w:color w:val="231F20"/>
          <w:w w:val="105"/>
        </w:rPr>
        <w:t> while</w:t>
      </w:r>
      <w:r>
        <w:rPr>
          <w:color w:val="231F20"/>
          <w:w w:val="105"/>
        </w:rPr>
        <w:t> continuing</w:t>
      </w:r>
      <w:r>
        <w:rPr>
          <w:color w:val="231F20"/>
          <w:w w:val="105"/>
        </w:rPr>
        <w:t> to</w:t>
      </w:r>
      <w:r>
        <w:rPr>
          <w:color w:val="231F20"/>
          <w:w w:val="105"/>
        </w:rPr>
        <w:t> fund</w:t>
      </w:r>
      <w:r>
        <w:rPr>
          <w:color w:val="231F20"/>
          <w:w w:val="105"/>
        </w:rPr>
        <w:t> the</w:t>
      </w:r>
      <w:r>
        <w:rPr>
          <w:color w:val="231F20"/>
          <w:w w:val="105"/>
        </w:rPr>
        <w:t> student-athlete</w:t>
      </w:r>
      <w:r>
        <w:rPr>
          <w:color w:val="231F20"/>
          <w:w w:val="105"/>
        </w:rPr>
        <w:t> experience</w:t>
      </w:r>
      <w:r>
        <w:rPr>
          <w:color w:val="231F20"/>
          <w:w w:val="105"/>
        </w:rPr>
        <w:t> to</w:t>
      </w:r>
      <w:r>
        <w:rPr>
          <w:color w:val="231F20"/>
          <w:w w:val="105"/>
        </w:rPr>
        <w:t> the</w:t>
      </w:r>
      <w:r>
        <w:rPr>
          <w:color w:val="231F20"/>
          <w:w w:val="105"/>
        </w:rPr>
        <w:t> fullest</w:t>
      </w:r>
      <w:r>
        <w:rPr>
          <w:color w:val="231F20"/>
          <w:w w:val="105"/>
        </w:rPr>
        <w:t> extent.</w:t>
      </w:r>
      <w:r>
        <w:rPr>
          <w:color w:val="231F20"/>
          <w:w w:val="105"/>
        </w:rPr>
        <w:t> This has</w:t>
      </w:r>
      <w:r>
        <w:rPr>
          <w:color w:val="231F20"/>
          <w:spacing w:val="40"/>
          <w:w w:val="105"/>
        </w:rPr>
        <w:t> </w:t>
      </w:r>
      <w:r>
        <w:rPr>
          <w:color w:val="231F20"/>
          <w:w w:val="105"/>
        </w:rPr>
        <w:t>pushed</w:t>
      </w:r>
      <w:r>
        <w:rPr>
          <w:color w:val="231F20"/>
          <w:spacing w:val="40"/>
          <w:w w:val="105"/>
        </w:rPr>
        <w:t> </w:t>
      </w:r>
      <w:r>
        <w:rPr>
          <w:color w:val="231F20"/>
          <w:w w:val="105"/>
        </w:rPr>
        <w:t>the</w:t>
      </w:r>
      <w:r>
        <w:rPr>
          <w:color w:val="231F20"/>
          <w:spacing w:val="40"/>
          <w:w w:val="105"/>
        </w:rPr>
        <w:t> </w:t>
      </w:r>
      <w:r>
        <w:rPr>
          <w:color w:val="231F20"/>
          <w:w w:val="105"/>
        </w:rPr>
        <w:t>Association’s</w:t>
      </w:r>
      <w:r>
        <w:rPr>
          <w:color w:val="231F20"/>
          <w:spacing w:val="40"/>
          <w:w w:val="105"/>
        </w:rPr>
        <w:t> </w:t>
      </w:r>
      <w:r>
        <w:rPr>
          <w:color w:val="231F20"/>
          <w:w w:val="105"/>
        </w:rPr>
        <w:t>management to</w:t>
      </w:r>
      <w:r>
        <w:rPr>
          <w:color w:val="231F20"/>
          <w:w w:val="105"/>
        </w:rPr>
        <w:t> be</w:t>
      </w:r>
      <w:r>
        <w:rPr>
          <w:color w:val="231F20"/>
          <w:w w:val="105"/>
        </w:rPr>
        <w:t> creative</w:t>
      </w:r>
      <w:r>
        <w:rPr>
          <w:color w:val="231F20"/>
          <w:w w:val="105"/>
        </w:rPr>
        <w:t> in</w:t>
      </w:r>
      <w:r>
        <w:rPr>
          <w:color w:val="231F20"/>
          <w:w w:val="105"/>
        </w:rPr>
        <w:t> finding</w:t>
      </w:r>
      <w:r>
        <w:rPr>
          <w:color w:val="231F20"/>
          <w:w w:val="105"/>
        </w:rPr>
        <w:t> additional</w:t>
      </w:r>
      <w:r>
        <w:rPr>
          <w:color w:val="231F20"/>
          <w:w w:val="105"/>
        </w:rPr>
        <w:t> revenue streams while keeping expense increases to a </w:t>
      </w:r>
      <w:r>
        <w:rPr>
          <w:color w:val="231F20"/>
          <w:spacing w:val="-2"/>
          <w:w w:val="105"/>
        </w:rPr>
        <w:t>minimum.</w:t>
      </w:r>
    </w:p>
    <w:p>
      <w:pPr>
        <w:pStyle w:val="BodyText"/>
        <w:rPr>
          <w:sz w:val="14"/>
        </w:rPr>
      </w:pPr>
    </w:p>
    <w:p>
      <w:pPr>
        <w:pStyle w:val="BodyText"/>
        <w:spacing w:after="0"/>
        <w:rPr>
          <w:sz w:val="14"/>
        </w:rPr>
        <w:sectPr>
          <w:pgSz w:w="12240" w:h="15840"/>
          <w:pgMar w:top="500" w:bottom="0" w:left="0" w:right="0"/>
        </w:sectPr>
      </w:pPr>
    </w:p>
    <w:p>
      <w:pPr>
        <w:pStyle w:val="BodyText"/>
        <w:rPr>
          <w:sz w:val="40"/>
        </w:rPr>
      </w:pPr>
    </w:p>
    <w:p>
      <w:pPr>
        <w:pStyle w:val="BodyText"/>
        <w:rPr>
          <w:sz w:val="40"/>
        </w:rPr>
      </w:pPr>
    </w:p>
    <w:p>
      <w:pPr>
        <w:pStyle w:val="BodyText"/>
        <w:spacing w:before="1"/>
        <w:rPr>
          <w:sz w:val="40"/>
        </w:rPr>
      </w:pPr>
    </w:p>
    <w:p>
      <w:pPr>
        <w:pStyle w:val="Heading4"/>
        <w:ind w:left="714"/>
        <w:rPr>
          <w:b w:val="0"/>
        </w:rPr>
      </w:pPr>
      <w:r>
        <w:rPr>
          <w:b w:val="0"/>
        </w:rPr>
        <mc:AlternateContent>
          <mc:Choice Requires="wps">
            <w:drawing>
              <wp:anchor distT="0" distB="0" distL="0" distR="0" allowOverlap="1" layoutInCell="1" locked="0" behindDoc="0" simplePos="0" relativeHeight="15754752">
                <wp:simplePos x="0" y="0"/>
                <wp:positionH relativeFrom="page">
                  <wp:posOffset>0</wp:posOffset>
                </wp:positionH>
                <wp:positionV relativeFrom="paragraph">
                  <wp:posOffset>369757</wp:posOffset>
                </wp:positionV>
                <wp:extent cx="7772400" cy="38100"/>
                <wp:effectExtent l="0" t="0" r="0" b="0"/>
                <wp:wrapNone/>
                <wp:docPr id="282" name="Graphic 282"/>
                <wp:cNvGraphicFramePr>
                  <a:graphicFrameLocks/>
                </wp:cNvGraphicFramePr>
                <a:graphic>
                  <a:graphicData uri="http://schemas.microsoft.com/office/word/2010/wordprocessingShape">
                    <wps:wsp>
                      <wps:cNvPr id="282" name="Graphic 282"/>
                      <wps:cNvSpPr/>
                      <wps:spPr>
                        <a:xfrm>
                          <a:off x="0" y="0"/>
                          <a:ext cx="7772400" cy="38100"/>
                        </a:xfrm>
                        <a:custGeom>
                          <a:avLst/>
                          <a:gdLst/>
                          <a:ahLst/>
                          <a:cxnLst/>
                          <a:rect l="l" t="t" r="r" b="b"/>
                          <a:pathLst>
                            <a:path w="7772400" h="38100">
                              <a:moveTo>
                                <a:pt x="0" y="0"/>
                              </a:moveTo>
                              <a:lnTo>
                                <a:pt x="0" y="38100"/>
                              </a:lnTo>
                              <a:lnTo>
                                <a:pt x="7772400" y="38100"/>
                              </a:lnTo>
                              <a:lnTo>
                                <a:pt x="7772400" y="0"/>
                              </a:lnTo>
                              <a:lnTo>
                                <a:pt x="0" y="0"/>
                              </a:lnTo>
                              <a:close/>
                            </a:path>
                          </a:pathLst>
                        </a:custGeom>
                        <a:solidFill>
                          <a:srgbClr val="CDCFD0">
                            <a:alpha val="71998"/>
                          </a:srgbClr>
                        </a:solidFill>
                      </wps:spPr>
                      <wps:bodyPr wrap="square" lIns="0" tIns="0" rIns="0" bIns="0" rtlCol="0">
                        <a:prstTxWarp prst="textNoShape">
                          <a:avLst/>
                        </a:prstTxWarp>
                        <a:noAutofit/>
                      </wps:bodyPr>
                    </wps:wsp>
                  </a:graphicData>
                </a:graphic>
              </wp:anchor>
            </w:drawing>
          </mc:Choice>
          <mc:Fallback>
            <w:pict>
              <v:rect style="position:absolute;margin-left:-.000027pt;margin-top:29.114777pt;width:612pt;height:3pt;mso-position-horizontal-relative:page;mso-position-vertical-relative:paragraph;z-index:15754752" id="docshape249" filled="true" fillcolor="#cdcfd0" stroked="false">
                <v:fill opacity="47185f" type="solid"/>
                <w10:wrap type="none"/>
              </v:rect>
            </w:pict>
          </mc:Fallback>
        </mc:AlternateContent>
      </w:r>
      <w:r>
        <w:rPr>
          <w:b w:val="0"/>
          <w:color w:val="F26A36"/>
          <w:spacing w:val="-2"/>
        </w:rPr>
        <w:t>EXPENSES</w:t>
      </w:r>
    </w:p>
    <w:p>
      <w:pPr>
        <w:pStyle w:val="BodyText"/>
        <w:spacing w:line="256" w:lineRule="auto" w:before="98"/>
        <w:ind w:left="290" w:right="715"/>
        <w:jc w:val="both"/>
      </w:pPr>
      <w:r>
        <w:rPr/>
        <w:br w:type="column"/>
      </w:r>
      <w:r>
        <w:rPr>
          <w:color w:val="231F20"/>
          <w:w w:val="105"/>
        </w:rPr>
        <w:t>Gator Boosters, a related party entity and the fund-raising</w:t>
      </w:r>
      <w:r>
        <w:rPr>
          <w:color w:val="231F20"/>
          <w:spacing w:val="-3"/>
          <w:w w:val="105"/>
        </w:rPr>
        <w:t> </w:t>
      </w:r>
      <w:r>
        <w:rPr>
          <w:color w:val="231F20"/>
          <w:w w:val="105"/>
        </w:rPr>
        <w:t>arm</w:t>
      </w:r>
      <w:r>
        <w:rPr>
          <w:color w:val="231F20"/>
          <w:spacing w:val="-3"/>
          <w:w w:val="105"/>
        </w:rPr>
        <w:t> </w:t>
      </w:r>
      <w:r>
        <w:rPr>
          <w:color w:val="231F20"/>
          <w:w w:val="105"/>
        </w:rPr>
        <w:t>of</w:t>
      </w:r>
      <w:r>
        <w:rPr>
          <w:color w:val="231F20"/>
          <w:spacing w:val="-3"/>
          <w:w w:val="105"/>
        </w:rPr>
        <w:t> </w:t>
      </w:r>
      <w:r>
        <w:rPr>
          <w:color w:val="231F20"/>
          <w:w w:val="105"/>
        </w:rPr>
        <w:t>the</w:t>
      </w:r>
      <w:r>
        <w:rPr>
          <w:color w:val="231F20"/>
          <w:spacing w:val="-3"/>
          <w:w w:val="105"/>
        </w:rPr>
        <w:t> </w:t>
      </w:r>
      <w:r>
        <w:rPr>
          <w:color w:val="231F20"/>
          <w:w w:val="105"/>
        </w:rPr>
        <w:t>Association,</w:t>
      </w:r>
      <w:r>
        <w:rPr>
          <w:color w:val="231F20"/>
          <w:spacing w:val="-3"/>
          <w:w w:val="105"/>
        </w:rPr>
        <w:t> </w:t>
      </w:r>
      <w:r>
        <w:rPr>
          <w:color w:val="231F20"/>
          <w:w w:val="105"/>
        </w:rPr>
        <w:t>raised</w:t>
      </w:r>
      <w:r>
        <w:rPr>
          <w:color w:val="231F20"/>
          <w:spacing w:val="-3"/>
          <w:w w:val="105"/>
        </w:rPr>
        <w:t> </w:t>
      </w:r>
      <w:r>
        <w:rPr>
          <w:color w:val="231F20"/>
          <w:w w:val="105"/>
        </w:rPr>
        <w:t>and transferred</w:t>
      </w:r>
      <w:r>
        <w:rPr>
          <w:color w:val="231F20"/>
          <w:w w:val="105"/>
        </w:rPr>
        <w:t> capital</w:t>
      </w:r>
      <w:r>
        <w:rPr>
          <w:color w:val="231F20"/>
          <w:w w:val="105"/>
        </w:rPr>
        <w:t> gifts</w:t>
      </w:r>
      <w:r>
        <w:rPr>
          <w:color w:val="231F20"/>
          <w:w w:val="105"/>
        </w:rPr>
        <w:t> of</w:t>
      </w:r>
      <w:r>
        <w:rPr>
          <w:color w:val="231F20"/>
          <w:w w:val="105"/>
        </w:rPr>
        <w:t> $11.2</w:t>
      </w:r>
      <w:r>
        <w:rPr>
          <w:color w:val="231F20"/>
          <w:w w:val="105"/>
        </w:rPr>
        <w:t> million</w:t>
      </w:r>
      <w:r>
        <w:rPr>
          <w:color w:val="231F20"/>
          <w:w w:val="105"/>
        </w:rPr>
        <w:t> to</w:t>
      </w:r>
      <w:r>
        <w:rPr>
          <w:color w:val="231F20"/>
          <w:w w:val="105"/>
        </w:rPr>
        <w:t> the Association in 2025.</w:t>
      </w:r>
    </w:p>
    <w:p>
      <w:pPr>
        <w:pStyle w:val="BodyText"/>
        <w:spacing w:after="0" w:line="256" w:lineRule="auto"/>
        <w:jc w:val="both"/>
        <w:sectPr>
          <w:type w:val="continuous"/>
          <w:pgSz w:w="12240" w:h="15840"/>
          <w:pgMar w:top="1820" w:bottom="280" w:left="0" w:right="0"/>
          <w:cols w:num="2" w:equalWidth="0">
            <w:col w:w="6697" w:space="40"/>
            <w:col w:w="5503"/>
          </w:cols>
        </w:sectPr>
      </w:pPr>
    </w:p>
    <w:p>
      <w:pPr>
        <w:pStyle w:val="BodyText"/>
        <w:spacing w:before="190"/>
        <w:rPr>
          <w:sz w:val="20"/>
        </w:rPr>
      </w:pPr>
    </w:p>
    <w:p>
      <w:pPr>
        <w:pStyle w:val="BodyText"/>
        <w:spacing w:after="0"/>
        <w:rPr>
          <w:sz w:val="20"/>
        </w:rPr>
        <w:sectPr>
          <w:type w:val="continuous"/>
          <w:pgSz w:w="12240" w:h="15840"/>
          <w:pgMar w:top="1820" w:bottom="280" w:left="0" w:right="0"/>
        </w:sectPr>
      </w:pPr>
    </w:p>
    <w:p>
      <w:pPr>
        <w:pStyle w:val="BodyText"/>
        <w:rPr>
          <w:sz w:val="14"/>
        </w:rPr>
      </w:pPr>
    </w:p>
    <w:p>
      <w:pPr>
        <w:pStyle w:val="BodyText"/>
        <w:spacing w:before="104"/>
        <w:rPr>
          <w:sz w:val="14"/>
        </w:rPr>
      </w:pPr>
    </w:p>
    <w:p>
      <w:pPr>
        <w:spacing w:before="0"/>
        <w:ind w:left="0" w:right="0" w:firstLine="0"/>
        <w:jc w:val="right"/>
        <w:rPr>
          <w:rFonts w:ascii="Arial"/>
          <w:b/>
          <w:sz w:val="14"/>
        </w:rPr>
      </w:pPr>
      <w:r>
        <w:rPr>
          <w:rFonts w:ascii="Arial"/>
          <w:b/>
          <w:color w:val="6A6865"/>
          <w:spacing w:val="-2"/>
          <w:w w:val="110"/>
          <w:sz w:val="14"/>
        </w:rPr>
        <w:t>Depreciation</w:t>
      </w:r>
    </w:p>
    <w:p>
      <w:pPr>
        <w:spacing w:before="31"/>
        <w:ind w:left="0" w:right="0" w:firstLine="0"/>
        <w:jc w:val="right"/>
        <w:rPr>
          <w:rFonts w:ascii="Arial"/>
          <w:b/>
          <w:sz w:val="14"/>
        </w:rPr>
      </w:pPr>
      <w:r>
        <w:rPr>
          <w:rFonts w:ascii="Arial"/>
          <w:b/>
          <w:color w:val="6A6865"/>
          <w:spacing w:val="-5"/>
          <w:w w:val="110"/>
          <w:sz w:val="14"/>
        </w:rPr>
        <w:t>6%</w:t>
      </w:r>
    </w:p>
    <w:p>
      <w:pPr>
        <w:spacing w:before="57"/>
        <w:ind w:left="0" w:right="334" w:firstLine="0"/>
        <w:jc w:val="right"/>
        <w:rPr>
          <w:rFonts w:ascii="Arial"/>
          <w:b/>
          <w:sz w:val="14"/>
        </w:rPr>
      </w:pPr>
      <w:r>
        <w:rPr>
          <w:rFonts w:ascii="Arial"/>
          <w:b/>
          <w:color w:val="B0AEAB"/>
          <w:w w:val="105"/>
          <w:sz w:val="14"/>
        </w:rPr>
        <w:t>Camps</w:t>
      </w:r>
      <w:r>
        <w:rPr>
          <w:rFonts w:ascii="Arial"/>
          <w:b/>
          <w:color w:val="B0AEAB"/>
          <w:spacing w:val="13"/>
          <w:w w:val="105"/>
          <w:sz w:val="14"/>
        </w:rPr>
        <w:t> </w:t>
      </w:r>
      <w:r>
        <w:rPr>
          <w:rFonts w:ascii="Arial"/>
          <w:b/>
          <w:color w:val="B0AEAB"/>
          <w:spacing w:val="-7"/>
          <w:w w:val="105"/>
          <w:sz w:val="14"/>
        </w:rPr>
        <w:t>1%</w:t>
      </w:r>
    </w:p>
    <w:p>
      <w:pPr>
        <w:spacing w:before="101"/>
        <w:ind w:left="0" w:right="402" w:firstLine="0"/>
        <w:jc w:val="right"/>
        <w:rPr>
          <w:rFonts w:ascii="Arial"/>
          <w:b/>
          <w:sz w:val="14"/>
        </w:rPr>
      </w:pPr>
      <w:r>
        <w:rPr>
          <w:rFonts w:ascii="Arial"/>
          <w:b/>
          <w:color w:val="17488A"/>
          <w:w w:val="105"/>
          <w:sz w:val="14"/>
        </w:rPr>
        <w:t>Auxiliaries</w:t>
      </w:r>
      <w:r>
        <w:rPr>
          <w:rFonts w:ascii="Arial"/>
          <w:b/>
          <w:color w:val="17488A"/>
          <w:spacing w:val="33"/>
          <w:w w:val="105"/>
          <w:sz w:val="14"/>
        </w:rPr>
        <w:t> </w:t>
      </w:r>
      <w:r>
        <w:rPr>
          <w:rFonts w:ascii="Arial"/>
          <w:b/>
          <w:color w:val="17488A"/>
          <w:spacing w:val="-5"/>
          <w:w w:val="105"/>
          <w:sz w:val="14"/>
        </w:rPr>
        <w:t>2%</w:t>
      </w:r>
    </w:p>
    <w:p>
      <w:pPr>
        <w:pStyle w:val="BodyText"/>
        <w:rPr>
          <w:rFonts w:ascii="Arial"/>
          <w:b/>
          <w:sz w:val="14"/>
        </w:rPr>
      </w:pPr>
    </w:p>
    <w:p>
      <w:pPr>
        <w:pStyle w:val="BodyText"/>
        <w:spacing w:before="124"/>
        <w:rPr>
          <w:rFonts w:ascii="Arial"/>
          <w:b/>
          <w:sz w:val="14"/>
        </w:rPr>
      </w:pPr>
    </w:p>
    <w:p>
      <w:pPr>
        <w:spacing w:before="0"/>
        <w:ind w:left="0" w:right="708" w:firstLine="0"/>
        <w:jc w:val="right"/>
        <w:rPr>
          <w:rFonts w:ascii="Arial"/>
          <w:b/>
          <w:sz w:val="14"/>
        </w:rPr>
      </w:pPr>
      <w:r>
        <w:rPr>
          <w:rFonts w:ascii="Arial"/>
          <w:b/>
          <w:color w:val="7FB9E5"/>
          <w:spacing w:val="-2"/>
          <w:w w:val="110"/>
          <w:sz w:val="14"/>
        </w:rPr>
        <w:t>Administrative</w:t>
      </w:r>
    </w:p>
    <w:p>
      <w:pPr>
        <w:spacing w:before="31"/>
        <w:ind w:left="0" w:right="707" w:firstLine="0"/>
        <w:jc w:val="right"/>
        <w:rPr>
          <w:rFonts w:ascii="Arial"/>
          <w:b/>
          <w:sz w:val="14"/>
        </w:rPr>
      </w:pPr>
      <w:r>
        <w:rPr>
          <w:rFonts w:ascii="Arial"/>
          <w:b/>
          <w:color w:val="7FB9E5"/>
          <w:spacing w:val="-2"/>
          <w:w w:val="105"/>
          <w:sz w:val="14"/>
        </w:rPr>
        <w:t>Services</w:t>
      </w:r>
    </w:p>
    <w:p>
      <w:pPr>
        <w:spacing w:before="31"/>
        <w:ind w:left="0" w:right="707" w:firstLine="0"/>
        <w:jc w:val="right"/>
        <w:rPr>
          <w:rFonts w:ascii="Arial"/>
          <w:b/>
          <w:sz w:val="14"/>
        </w:rPr>
      </w:pPr>
      <w:r>
        <w:rPr>
          <w:rFonts w:ascii="Arial"/>
          <w:b/>
          <w:color w:val="7FB9E5"/>
          <w:spacing w:val="-5"/>
          <w:w w:val="110"/>
          <w:sz w:val="14"/>
        </w:rPr>
        <w:t>23%</w:t>
      </w:r>
    </w:p>
    <w:p>
      <w:pPr>
        <w:spacing w:line="276" w:lineRule="auto" w:before="129"/>
        <w:ind w:left="286" w:right="0" w:firstLine="0"/>
        <w:jc w:val="center"/>
        <w:rPr>
          <w:rFonts w:ascii="Arial"/>
          <w:b/>
          <w:sz w:val="14"/>
        </w:rPr>
      </w:pPr>
      <w:r>
        <w:rPr/>
        <w:br w:type="column"/>
      </w:r>
      <w:r>
        <w:rPr>
          <w:rFonts w:ascii="Arial"/>
          <w:b/>
          <w:color w:val="939598"/>
          <w:spacing w:val="-2"/>
          <w:w w:val="110"/>
          <w:sz w:val="14"/>
        </w:rPr>
        <w:t>Nonoperating </w:t>
      </w:r>
      <w:r>
        <w:rPr>
          <w:rFonts w:ascii="Arial"/>
          <w:b/>
          <w:color w:val="939598"/>
          <w:w w:val="110"/>
          <w:sz w:val="14"/>
        </w:rPr>
        <w:t>Expenses 7%</w:t>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104"/>
        <w:rPr>
          <w:rFonts w:ascii="Arial"/>
          <w:b/>
          <w:sz w:val="14"/>
        </w:rPr>
      </w:pPr>
    </w:p>
    <w:p>
      <w:pPr>
        <w:pStyle w:val="Heading7"/>
        <w:ind w:left="203"/>
        <w:jc w:val="center"/>
      </w:pPr>
      <w:r>
        <w:rPr/>
        <mc:AlternateContent>
          <mc:Choice Requires="wps">
            <w:drawing>
              <wp:anchor distT="0" distB="0" distL="0" distR="0" allowOverlap="1" layoutInCell="1" locked="0" behindDoc="1" simplePos="0" relativeHeight="483420160">
                <wp:simplePos x="0" y="0"/>
                <wp:positionH relativeFrom="page">
                  <wp:posOffset>995287</wp:posOffset>
                </wp:positionH>
                <wp:positionV relativeFrom="paragraph">
                  <wp:posOffset>-796554</wp:posOffset>
                </wp:positionV>
                <wp:extent cx="1851660" cy="1850389"/>
                <wp:effectExtent l="0" t="0" r="0" b="0"/>
                <wp:wrapNone/>
                <wp:docPr id="283" name="Group 283"/>
                <wp:cNvGraphicFramePr>
                  <a:graphicFrameLocks/>
                </wp:cNvGraphicFramePr>
                <a:graphic>
                  <a:graphicData uri="http://schemas.microsoft.com/office/word/2010/wordprocessingGroup">
                    <wpg:wgp>
                      <wpg:cNvPr id="283" name="Group 283"/>
                      <wpg:cNvGrpSpPr/>
                      <wpg:grpSpPr>
                        <a:xfrm>
                          <a:off x="0" y="0"/>
                          <a:ext cx="1851660" cy="1850389"/>
                          <a:chExt cx="1851660" cy="1850389"/>
                        </a:xfrm>
                      </wpg:grpSpPr>
                      <wps:wsp>
                        <wps:cNvPr id="284" name="Graphic 284"/>
                        <wps:cNvSpPr/>
                        <wps:spPr>
                          <a:xfrm>
                            <a:off x="520247" y="0"/>
                            <a:ext cx="405130" cy="924560"/>
                          </a:xfrm>
                          <a:custGeom>
                            <a:avLst/>
                            <a:gdLst/>
                            <a:ahLst/>
                            <a:cxnLst/>
                            <a:rect l="l" t="t" r="r" b="b"/>
                            <a:pathLst>
                              <a:path w="405130" h="924560">
                                <a:moveTo>
                                  <a:pt x="405079" y="0"/>
                                </a:moveTo>
                                <a:lnTo>
                                  <a:pt x="351916" y="1449"/>
                                </a:lnTo>
                                <a:lnTo>
                                  <a:pt x="299566" y="5804"/>
                                </a:lnTo>
                                <a:lnTo>
                                  <a:pt x="247981" y="13075"/>
                                </a:lnTo>
                                <a:lnTo>
                                  <a:pt x="197119" y="23272"/>
                                </a:lnTo>
                                <a:lnTo>
                                  <a:pt x="146935" y="36405"/>
                                </a:lnTo>
                                <a:lnTo>
                                  <a:pt x="97383" y="52485"/>
                                </a:lnTo>
                                <a:lnTo>
                                  <a:pt x="48420" y="71520"/>
                                </a:lnTo>
                                <a:lnTo>
                                  <a:pt x="0" y="93522"/>
                                </a:lnTo>
                                <a:lnTo>
                                  <a:pt x="405079" y="924090"/>
                                </a:lnTo>
                                <a:lnTo>
                                  <a:pt x="405079" y="0"/>
                                </a:lnTo>
                                <a:close/>
                              </a:path>
                            </a:pathLst>
                          </a:custGeom>
                          <a:solidFill>
                            <a:srgbClr val="D4D4D5"/>
                          </a:solidFill>
                        </wps:spPr>
                        <wps:bodyPr wrap="square" lIns="0" tIns="0" rIns="0" bIns="0" rtlCol="0">
                          <a:prstTxWarp prst="textNoShape">
                            <a:avLst/>
                          </a:prstTxWarp>
                          <a:noAutofit/>
                        </wps:bodyPr>
                      </wps:wsp>
                      <wps:wsp>
                        <wps:cNvPr id="285" name="Graphic 285"/>
                        <wps:cNvSpPr/>
                        <wps:spPr>
                          <a:xfrm>
                            <a:off x="249495" y="93522"/>
                            <a:ext cx="676275" cy="830580"/>
                          </a:xfrm>
                          <a:custGeom>
                            <a:avLst/>
                            <a:gdLst/>
                            <a:ahLst/>
                            <a:cxnLst/>
                            <a:rect l="l" t="t" r="r" b="b"/>
                            <a:pathLst>
                              <a:path w="676275" h="830580">
                                <a:moveTo>
                                  <a:pt x="270751" y="0"/>
                                </a:moveTo>
                                <a:lnTo>
                                  <a:pt x="225470" y="23308"/>
                                </a:lnTo>
                                <a:lnTo>
                                  <a:pt x="183538" y="47539"/>
                                </a:lnTo>
                                <a:lnTo>
                                  <a:pt x="144266" y="73200"/>
                                </a:lnTo>
                                <a:lnTo>
                                  <a:pt x="106965" y="100801"/>
                                </a:lnTo>
                                <a:lnTo>
                                  <a:pt x="70946" y="130853"/>
                                </a:lnTo>
                                <a:lnTo>
                                  <a:pt x="35520" y="163863"/>
                                </a:lnTo>
                                <a:lnTo>
                                  <a:pt x="0" y="200342"/>
                                </a:lnTo>
                                <a:lnTo>
                                  <a:pt x="675830" y="830567"/>
                                </a:lnTo>
                                <a:lnTo>
                                  <a:pt x="270751" y="0"/>
                                </a:lnTo>
                                <a:close/>
                              </a:path>
                            </a:pathLst>
                          </a:custGeom>
                          <a:solidFill>
                            <a:srgbClr val="858789"/>
                          </a:solidFill>
                        </wps:spPr>
                        <wps:bodyPr wrap="square" lIns="0" tIns="0" rIns="0" bIns="0" rtlCol="0">
                          <a:prstTxWarp prst="textNoShape">
                            <a:avLst/>
                          </a:prstTxWarp>
                          <a:noAutofit/>
                        </wps:bodyPr>
                      </wps:wsp>
                      <wps:wsp>
                        <wps:cNvPr id="286" name="Graphic 286"/>
                        <wps:cNvSpPr/>
                        <wps:spPr>
                          <a:xfrm>
                            <a:off x="207192" y="293865"/>
                            <a:ext cx="718185" cy="630555"/>
                          </a:xfrm>
                          <a:custGeom>
                            <a:avLst/>
                            <a:gdLst/>
                            <a:ahLst/>
                            <a:cxnLst/>
                            <a:rect l="l" t="t" r="r" b="b"/>
                            <a:pathLst>
                              <a:path w="718185" h="630555">
                                <a:moveTo>
                                  <a:pt x="42303" y="0"/>
                                </a:moveTo>
                                <a:lnTo>
                                  <a:pt x="31632" y="11676"/>
                                </a:lnTo>
                                <a:lnTo>
                                  <a:pt x="20751" y="23995"/>
                                </a:lnTo>
                                <a:lnTo>
                                  <a:pt x="10071" y="36492"/>
                                </a:lnTo>
                                <a:lnTo>
                                  <a:pt x="0" y="48704"/>
                                </a:lnTo>
                                <a:lnTo>
                                  <a:pt x="718134" y="630224"/>
                                </a:lnTo>
                                <a:lnTo>
                                  <a:pt x="42303" y="0"/>
                                </a:lnTo>
                                <a:close/>
                              </a:path>
                            </a:pathLst>
                          </a:custGeom>
                          <a:solidFill>
                            <a:srgbClr val="B0AEAB"/>
                          </a:solidFill>
                        </wps:spPr>
                        <wps:bodyPr wrap="square" lIns="0" tIns="0" rIns="0" bIns="0" rtlCol="0">
                          <a:prstTxWarp prst="textNoShape">
                            <a:avLst/>
                          </a:prstTxWarp>
                          <a:noAutofit/>
                        </wps:bodyPr>
                      </wps:wsp>
                      <wps:wsp>
                        <wps:cNvPr id="287" name="Graphic 287"/>
                        <wps:cNvSpPr/>
                        <wps:spPr>
                          <a:xfrm>
                            <a:off x="141672" y="342569"/>
                            <a:ext cx="784225" cy="581660"/>
                          </a:xfrm>
                          <a:custGeom>
                            <a:avLst/>
                            <a:gdLst/>
                            <a:ahLst/>
                            <a:cxnLst/>
                            <a:rect l="l" t="t" r="r" b="b"/>
                            <a:pathLst>
                              <a:path w="784225" h="581660">
                                <a:moveTo>
                                  <a:pt x="65519" y="0"/>
                                </a:moveTo>
                                <a:lnTo>
                                  <a:pt x="47475" y="22858"/>
                                </a:lnTo>
                                <a:lnTo>
                                  <a:pt x="31221" y="44823"/>
                                </a:lnTo>
                                <a:lnTo>
                                  <a:pt x="15736" y="67328"/>
                                </a:lnTo>
                                <a:lnTo>
                                  <a:pt x="0" y="91808"/>
                                </a:lnTo>
                                <a:lnTo>
                                  <a:pt x="783653" y="581520"/>
                                </a:lnTo>
                                <a:lnTo>
                                  <a:pt x="65519" y="0"/>
                                </a:lnTo>
                                <a:close/>
                              </a:path>
                            </a:pathLst>
                          </a:custGeom>
                          <a:solidFill>
                            <a:srgbClr val="00468B"/>
                          </a:solidFill>
                        </wps:spPr>
                        <wps:bodyPr wrap="square" lIns="0" tIns="0" rIns="0" bIns="0" rtlCol="0">
                          <a:prstTxWarp prst="textNoShape">
                            <a:avLst/>
                          </a:prstTxWarp>
                          <a:noAutofit/>
                        </wps:bodyPr>
                      </wps:wsp>
                      <wps:wsp>
                        <wps:cNvPr id="288" name="Graphic 288"/>
                        <wps:cNvSpPr/>
                        <wps:spPr>
                          <a:xfrm>
                            <a:off x="0" y="434378"/>
                            <a:ext cx="925830" cy="1208405"/>
                          </a:xfrm>
                          <a:custGeom>
                            <a:avLst/>
                            <a:gdLst/>
                            <a:ahLst/>
                            <a:cxnLst/>
                            <a:rect l="l" t="t" r="r" b="b"/>
                            <a:pathLst>
                              <a:path w="925830" h="1208405">
                                <a:moveTo>
                                  <a:pt x="141672" y="0"/>
                                </a:moveTo>
                                <a:lnTo>
                                  <a:pt x="117122" y="41593"/>
                                </a:lnTo>
                                <a:lnTo>
                                  <a:pt x="94948" y="83932"/>
                                </a:lnTo>
                                <a:lnTo>
                                  <a:pt x="75135" y="126933"/>
                                </a:lnTo>
                                <a:lnTo>
                                  <a:pt x="57670" y="170515"/>
                                </a:lnTo>
                                <a:lnTo>
                                  <a:pt x="42539" y="214594"/>
                                </a:lnTo>
                                <a:lnTo>
                                  <a:pt x="29729" y="259089"/>
                                </a:lnTo>
                                <a:lnTo>
                                  <a:pt x="19225" y="303917"/>
                                </a:lnTo>
                                <a:lnTo>
                                  <a:pt x="11014" y="348996"/>
                                </a:lnTo>
                                <a:lnTo>
                                  <a:pt x="5082" y="394244"/>
                                </a:lnTo>
                                <a:lnTo>
                                  <a:pt x="1415" y="439578"/>
                                </a:lnTo>
                                <a:lnTo>
                                  <a:pt x="0" y="484916"/>
                                </a:lnTo>
                                <a:lnTo>
                                  <a:pt x="822" y="530175"/>
                                </a:lnTo>
                                <a:lnTo>
                                  <a:pt x="3868" y="575274"/>
                                </a:lnTo>
                                <a:lnTo>
                                  <a:pt x="9124" y="620130"/>
                                </a:lnTo>
                                <a:lnTo>
                                  <a:pt x="16577" y="664661"/>
                                </a:lnTo>
                                <a:lnTo>
                                  <a:pt x="26212" y="708785"/>
                                </a:lnTo>
                                <a:lnTo>
                                  <a:pt x="38016" y="752418"/>
                                </a:lnTo>
                                <a:lnTo>
                                  <a:pt x="51975" y="795479"/>
                                </a:lnTo>
                                <a:lnTo>
                                  <a:pt x="68074" y="837886"/>
                                </a:lnTo>
                                <a:lnTo>
                                  <a:pt x="86302" y="879556"/>
                                </a:lnTo>
                                <a:lnTo>
                                  <a:pt x="106643" y="920407"/>
                                </a:lnTo>
                                <a:lnTo>
                                  <a:pt x="129083" y="960356"/>
                                </a:lnTo>
                                <a:lnTo>
                                  <a:pt x="153610" y="999321"/>
                                </a:lnTo>
                                <a:lnTo>
                                  <a:pt x="180209" y="1037221"/>
                                </a:lnTo>
                                <a:lnTo>
                                  <a:pt x="208867" y="1073972"/>
                                </a:lnTo>
                                <a:lnTo>
                                  <a:pt x="239569" y="1109492"/>
                                </a:lnTo>
                                <a:lnTo>
                                  <a:pt x="272302" y="1143699"/>
                                </a:lnTo>
                                <a:lnTo>
                                  <a:pt x="307052" y="1176511"/>
                                </a:lnTo>
                                <a:lnTo>
                                  <a:pt x="343806" y="1207846"/>
                                </a:lnTo>
                                <a:lnTo>
                                  <a:pt x="925326" y="489712"/>
                                </a:lnTo>
                                <a:lnTo>
                                  <a:pt x="141672" y="0"/>
                                </a:lnTo>
                                <a:close/>
                              </a:path>
                            </a:pathLst>
                          </a:custGeom>
                          <a:solidFill>
                            <a:srgbClr val="7DB9E5"/>
                          </a:solidFill>
                        </wps:spPr>
                        <wps:bodyPr wrap="square" lIns="0" tIns="0" rIns="0" bIns="0" rtlCol="0">
                          <a:prstTxWarp prst="textNoShape">
                            <a:avLst/>
                          </a:prstTxWarp>
                          <a:noAutofit/>
                        </wps:bodyPr>
                      </wps:wsp>
                      <wps:wsp>
                        <wps:cNvPr id="289" name="Graphic 289"/>
                        <wps:cNvSpPr/>
                        <wps:spPr>
                          <a:xfrm>
                            <a:off x="343806" y="924090"/>
                            <a:ext cx="758190" cy="926465"/>
                          </a:xfrm>
                          <a:custGeom>
                            <a:avLst/>
                            <a:gdLst/>
                            <a:ahLst/>
                            <a:cxnLst/>
                            <a:rect l="l" t="t" r="r" b="b"/>
                            <a:pathLst>
                              <a:path w="758190" h="926465">
                                <a:moveTo>
                                  <a:pt x="581520" y="0"/>
                                </a:moveTo>
                                <a:lnTo>
                                  <a:pt x="0" y="718134"/>
                                </a:lnTo>
                                <a:lnTo>
                                  <a:pt x="42029" y="750499"/>
                                </a:lnTo>
                                <a:lnTo>
                                  <a:pt x="84823" y="780137"/>
                                </a:lnTo>
                                <a:lnTo>
                                  <a:pt x="128370" y="807044"/>
                                </a:lnTo>
                                <a:lnTo>
                                  <a:pt x="172659" y="831218"/>
                                </a:lnTo>
                                <a:lnTo>
                                  <a:pt x="217679" y="852656"/>
                                </a:lnTo>
                                <a:lnTo>
                                  <a:pt x="263418" y="871355"/>
                                </a:lnTo>
                                <a:lnTo>
                                  <a:pt x="309865" y="887313"/>
                                </a:lnTo>
                                <a:lnTo>
                                  <a:pt x="357008" y="900526"/>
                                </a:lnTo>
                                <a:lnTo>
                                  <a:pt x="404836" y="910992"/>
                                </a:lnTo>
                                <a:lnTo>
                                  <a:pt x="453338" y="918708"/>
                                </a:lnTo>
                                <a:lnTo>
                                  <a:pt x="502502" y="923672"/>
                                </a:lnTo>
                                <a:lnTo>
                                  <a:pt x="552317" y="925879"/>
                                </a:lnTo>
                                <a:lnTo>
                                  <a:pt x="602771" y="925328"/>
                                </a:lnTo>
                                <a:lnTo>
                                  <a:pt x="653854" y="922016"/>
                                </a:lnTo>
                                <a:lnTo>
                                  <a:pt x="705554" y="915940"/>
                                </a:lnTo>
                                <a:lnTo>
                                  <a:pt x="757859" y="907097"/>
                                </a:lnTo>
                                <a:lnTo>
                                  <a:pt x="581520" y="0"/>
                                </a:lnTo>
                                <a:close/>
                              </a:path>
                            </a:pathLst>
                          </a:custGeom>
                          <a:solidFill>
                            <a:srgbClr val="BBDBE3"/>
                          </a:solidFill>
                        </wps:spPr>
                        <wps:bodyPr wrap="square" lIns="0" tIns="0" rIns="0" bIns="0" rtlCol="0">
                          <a:prstTxWarp prst="textNoShape">
                            <a:avLst/>
                          </a:prstTxWarp>
                          <a:noAutofit/>
                        </wps:bodyPr>
                      </wps:wsp>
                      <wps:wsp>
                        <wps:cNvPr id="290" name="Graphic 290"/>
                        <wps:cNvSpPr/>
                        <wps:spPr>
                          <a:xfrm>
                            <a:off x="925326" y="924090"/>
                            <a:ext cx="718185" cy="907415"/>
                          </a:xfrm>
                          <a:custGeom>
                            <a:avLst/>
                            <a:gdLst/>
                            <a:ahLst/>
                            <a:cxnLst/>
                            <a:rect l="l" t="t" r="r" b="b"/>
                            <a:pathLst>
                              <a:path w="718185" h="907415">
                                <a:moveTo>
                                  <a:pt x="0" y="0"/>
                                </a:moveTo>
                                <a:lnTo>
                                  <a:pt x="176339" y="907097"/>
                                </a:lnTo>
                                <a:lnTo>
                                  <a:pt x="226485" y="896048"/>
                                </a:lnTo>
                                <a:lnTo>
                                  <a:pt x="275203" y="882676"/>
                                </a:lnTo>
                                <a:lnTo>
                                  <a:pt x="322500" y="866979"/>
                                </a:lnTo>
                                <a:lnTo>
                                  <a:pt x="368377" y="848953"/>
                                </a:lnTo>
                                <a:lnTo>
                                  <a:pt x="412840" y="828597"/>
                                </a:lnTo>
                                <a:lnTo>
                                  <a:pt x="455893" y="805908"/>
                                </a:lnTo>
                                <a:lnTo>
                                  <a:pt x="497541" y="780883"/>
                                </a:lnTo>
                                <a:lnTo>
                                  <a:pt x="537786" y="753519"/>
                                </a:lnTo>
                                <a:lnTo>
                                  <a:pt x="576634" y="723814"/>
                                </a:lnTo>
                                <a:lnTo>
                                  <a:pt x="614088" y="691766"/>
                                </a:lnTo>
                                <a:lnTo>
                                  <a:pt x="650154" y="657371"/>
                                </a:lnTo>
                                <a:lnTo>
                                  <a:pt x="684834" y="620628"/>
                                </a:lnTo>
                                <a:lnTo>
                                  <a:pt x="718134" y="581532"/>
                                </a:lnTo>
                                <a:lnTo>
                                  <a:pt x="0" y="0"/>
                                </a:lnTo>
                                <a:close/>
                              </a:path>
                            </a:pathLst>
                          </a:custGeom>
                          <a:solidFill>
                            <a:srgbClr val="76BFCC"/>
                          </a:solidFill>
                        </wps:spPr>
                        <wps:bodyPr wrap="square" lIns="0" tIns="0" rIns="0" bIns="0" rtlCol="0">
                          <a:prstTxWarp prst="textNoShape">
                            <a:avLst/>
                          </a:prstTxWarp>
                          <a:noAutofit/>
                        </wps:bodyPr>
                      </wps:wsp>
                      <wps:wsp>
                        <wps:cNvPr id="291" name="Graphic 291"/>
                        <wps:cNvSpPr/>
                        <wps:spPr>
                          <a:xfrm>
                            <a:off x="925326" y="747750"/>
                            <a:ext cx="926465" cy="758190"/>
                          </a:xfrm>
                          <a:custGeom>
                            <a:avLst/>
                            <a:gdLst/>
                            <a:ahLst/>
                            <a:cxnLst/>
                            <a:rect l="l" t="t" r="r" b="b"/>
                            <a:pathLst>
                              <a:path w="926465" h="758190">
                                <a:moveTo>
                                  <a:pt x="907097" y="0"/>
                                </a:moveTo>
                                <a:lnTo>
                                  <a:pt x="0" y="176339"/>
                                </a:lnTo>
                                <a:lnTo>
                                  <a:pt x="718134" y="757872"/>
                                </a:lnTo>
                                <a:lnTo>
                                  <a:pt x="750499" y="715840"/>
                                </a:lnTo>
                                <a:lnTo>
                                  <a:pt x="780137" y="673044"/>
                                </a:lnTo>
                                <a:lnTo>
                                  <a:pt x="807044" y="629495"/>
                                </a:lnTo>
                                <a:lnTo>
                                  <a:pt x="831218" y="585205"/>
                                </a:lnTo>
                                <a:lnTo>
                                  <a:pt x="852656" y="540184"/>
                                </a:lnTo>
                                <a:lnTo>
                                  <a:pt x="871355" y="494444"/>
                                </a:lnTo>
                                <a:lnTo>
                                  <a:pt x="887313" y="447997"/>
                                </a:lnTo>
                                <a:lnTo>
                                  <a:pt x="900526" y="400853"/>
                                </a:lnTo>
                                <a:lnTo>
                                  <a:pt x="910992" y="353024"/>
                                </a:lnTo>
                                <a:lnTo>
                                  <a:pt x="918708" y="304522"/>
                                </a:lnTo>
                                <a:lnTo>
                                  <a:pt x="923672" y="255358"/>
                                </a:lnTo>
                                <a:lnTo>
                                  <a:pt x="925879" y="205542"/>
                                </a:lnTo>
                                <a:lnTo>
                                  <a:pt x="925328" y="155087"/>
                                </a:lnTo>
                                <a:lnTo>
                                  <a:pt x="922016" y="104005"/>
                                </a:lnTo>
                                <a:lnTo>
                                  <a:pt x="915940" y="52305"/>
                                </a:lnTo>
                                <a:lnTo>
                                  <a:pt x="907097" y="0"/>
                                </a:lnTo>
                                <a:close/>
                              </a:path>
                            </a:pathLst>
                          </a:custGeom>
                          <a:solidFill>
                            <a:srgbClr val="F69065"/>
                          </a:solidFill>
                        </wps:spPr>
                        <wps:bodyPr wrap="square" lIns="0" tIns="0" rIns="0" bIns="0" rtlCol="0">
                          <a:prstTxWarp prst="textNoShape">
                            <a:avLst/>
                          </a:prstTxWarp>
                          <a:noAutofit/>
                        </wps:bodyPr>
                      </wps:wsp>
                      <wps:wsp>
                        <wps:cNvPr id="292" name="Graphic 292"/>
                        <wps:cNvSpPr/>
                        <wps:spPr>
                          <a:xfrm>
                            <a:off x="925326" y="476084"/>
                            <a:ext cx="907415" cy="448309"/>
                          </a:xfrm>
                          <a:custGeom>
                            <a:avLst/>
                            <a:gdLst/>
                            <a:ahLst/>
                            <a:cxnLst/>
                            <a:rect l="l" t="t" r="r" b="b"/>
                            <a:pathLst>
                              <a:path w="907415" h="448309">
                                <a:moveTo>
                                  <a:pt x="808215" y="0"/>
                                </a:moveTo>
                                <a:lnTo>
                                  <a:pt x="0" y="448005"/>
                                </a:lnTo>
                                <a:lnTo>
                                  <a:pt x="907097" y="271665"/>
                                </a:lnTo>
                                <a:lnTo>
                                  <a:pt x="896448" y="222954"/>
                                </a:lnTo>
                                <a:lnTo>
                                  <a:pt x="883803" y="176547"/>
                                </a:lnTo>
                                <a:lnTo>
                                  <a:pt x="868910" y="131746"/>
                                </a:lnTo>
                                <a:lnTo>
                                  <a:pt x="851515" y="87853"/>
                                </a:lnTo>
                                <a:lnTo>
                                  <a:pt x="831368" y="44170"/>
                                </a:lnTo>
                                <a:lnTo>
                                  <a:pt x="808215" y="0"/>
                                </a:lnTo>
                                <a:close/>
                              </a:path>
                            </a:pathLst>
                          </a:custGeom>
                          <a:solidFill>
                            <a:srgbClr val="F05232"/>
                          </a:solidFill>
                        </wps:spPr>
                        <wps:bodyPr wrap="square" lIns="0" tIns="0" rIns="0" bIns="0" rtlCol="0">
                          <a:prstTxWarp prst="textNoShape">
                            <a:avLst/>
                          </a:prstTxWarp>
                          <a:noAutofit/>
                        </wps:bodyPr>
                      </wps:wsp>
                      <wps:wsp>
                        <wps:cNvPr id="293" name="Graphic 293"/>
                        <wps:cNvSpPr/>
                        <wps:spPr>
                          <a:xfrm>
                            <a:off x="925326" y="0"/>
                            <a:ext cx="808355" cy="924560"/>
                          </a:xfrm>
                          <a:custGeom>
                            <a:avLst/>
                            <a:gdLst/>
                            <a:ahLst/>
                            <a:cxnLst/>
                            <a:rect l="l" t="t" r="r" b="b"/>
                            <a:pathLst>
                              <a:path w="808355" h="924560">
                                <a:moveTo>
                                  <a:pt x="0" y="0"/>
                                </a:moveTo>
                                <a:lnTo>
                                  <a:pt x="0" y="924090"/>
                                </a:lnTo>
                                <a:lnTo>
                                  <a:pt x="808215" y="476084"/>
                                </a:lnTo>
                                <a:lnTo>
                                  <a:pt x="782053" y="431541"/>
                                </a:lnTo>
                                <a:lnTo>
                                  <a:pt x="754074" y="388993"/>
                                </a:lnTo>
                                <a:lnTo>
                                  <a:pt x="724331" y="348473"/>
                                </a:lnTo>
                                <a:lnTo>
                                  <a:pt x="692876" y="310011"/>
                                </a:lnTo>
                                <a:lnTo>
                                  <a:pt x="659762" y="273639"/>
                                </a:lnTo>
                                <a:lnTo>
                                  <a:pt x="625043" y="239388"/>
                                </a:lnTo>
                                <a:lnTo>
                                  <a:pt x="588771" y="207288"/>
                                </a:lnTo>
                                <a:lnTo>
                                  <a:pt x="551000" y="177372"/>
                                </a:lnTo>
                                <a:lnTo>
                                  <a:pt x="511781" y="149670"/>
                                </a:lnTo>
                                <a:lnTo>
                                  <a:pt x="471168" y="124213"/>
                                </a:lnTo>
                                <a:lnTo>
                                  <a:pt x="429214" y="101033"/>
                                </a:lnTo>
                                <a:lnTo>
                                  <a:pt x="385971" y="80161"/>
                                </a:lnTo>
                                <a:lnTo>
                                  <a:pt x="341494" y="61628"/>
                                </a:lnTo>
                                <a:lnTo>
                                  <a:pt x="295833" y="45464"/>
                                </a:lnTo>
                                <a:lnTo>
                                  <a:pt x="249043" y="31702"/>
                                </a:lnTo>
                                <a:lnTo>
                                  <a:pt x="201176" y="20372"/>
                                </a:lnTo>
                                <a:lnTo>
                                  <a:pt x="152286" y="11506"/>
                                </a:lnTo>
                                <a:lnTo>
                                  <a:pt x="102424" y="5134"/>
                                </a:lnTo>
                                <a:lnTo>
                                  <a:pt x="51644" y="1288"/>
                                </a:lnTo>
                                <a:lnTo>
                                  <a:pt x="0" y="0"/>
                                </a:lnTo>
                                <a:close/>
                              </a:path>
                            </a:pathLst>
                          </a:custGeom>
                          <a:solidFill>
                            <a:srgbClr val="F26A36"/>
                          </a:solidFill>
                        </wps:spPr>
                        <wps:bodyPr wrap="square" lIns="0" tIns="0" rIns="0" bIns="0" rtlCol="0">
                          <a:prstTxWarp prst="textNoShape">
                            <a:avLst/>
                          </a:prstTxWarp>
                          <a:noAutofit/>
                        </wps:bodyPr>
                      </wps:wsp>
                      <wps:wsp>
                        <wps:cNvPr id="294" name="Graphic 294"/>
                        <wps:cNvSpPr/>
                        <wps:spPr>
                          <a:xfrm>
                            <a:off x="298216" y="303853"/>
                            <a:ext cx="1251585" cy="1251585"/>
                          </a:xfrm>
                          <a:custGeom>
                            <a:avLst/>
                            <a:gdLst/>
                            <a:ahLst/>
                            <a:cxnLst/>
                            <a:rect l="l" t="t" r="r" b="b"/>
                            <a:pathLst>
                              <a:path w="1251585" h="1251585">
                                <a:moveTo>
                                  <a:pt x="625627" y="0"/>
                                </a:moveTo>
                                <a:lnTo>
                                  <a:pt x="576734" y="1882"/>
                                </a:lnTo>
                                <a:lnTo>
                                  <a:pt x="528870" y="7436"/>
                                </a:lnTo>
                                <a:lnTo>
                                  <a:pt x="482175" y="16523"/>
                                </a:lnTo>
                                <a:lnTo>
                                  <a:pt x="436787" y="29003"/>
                                </a:lnTo>
                                <a:lnTo>
                                  <a:pt x="392846" y="44738"/>
                                </a:lnTo>
                                <a:lnTo>
                                  <a:pt x="350490" y="63588"/>
                                </a:lnTo>
                                <a:lnTo>
                                  <a:pt x="309859" y="85415"/>
                                </a:lnTo>
                                <a:lnTo>
                                  <a:pt x="271091" y="110079"/>
                                </a:lnTo>
                                <a:lnTo>
                                  <a:pt x="234327" y="137441"/>
                                </a:lnTo>
                                <a:lnTo>
                                  <a:pt x="199704" y="167363"/>
                                </a:lnTo>
                                <a:lnTo>
                                  <a:pt x="167363" y="199704"/>
                                </a:lnTo>
                                <a:lnTo>
                                  <a:pt x="137441" y="234327"/>
                                </a:lnTo>
                                <a:lnTo>
                                  <a:pt x="110079" y="271091"/>
                                </a:lnTo>
                                <a:lnTo>
                                  <a:pt x="85415" y="309859"/>
                                </a:lnTo>
                                <a:lnTo>
                                  <a:pt x="63588" y="350490"/>
                                </a:lnTo>
                                <a:lnTo>
                                  <a:pt x="44738" y="392846"/>
                                </a:lnTo>
                                <a:lnTo>
                                  <a:pt x="29003" y="436787"/>
                                </a:lnTo>
                                <a:lnTo>
                                  <a:pt x="16523" y="482175"/>
                                </a:lnTo>
                                <a:lnTo>
                                  <a:pt x="7436" y="528870"/>
                                </a:lnTo>
                                <a:lnTo>
                                  <a:pt x="1882" y="576734"/>
                                </a:lnTo>
                                <a:lnTo>
                                  <a:pt x="0" y="625627"/>
                                </a:lnTo>
                                <a:lnTo>
                                  <a:pt x="1882" y="674520"/>
                                </a:lnTo>
                                <a:lnTo>
                                  <a:pt x="7436" y="722384"/>
                                </a:lnTo>
                                <a:lnTo>
                                  <a:pt x="16523" y="769079"/>
                                </a:lnTo>
                                <a:lnTo>
                                  <a:pt x="29003" y="814467"/>
                                </a:lnTo>
                                <a:lnTo>
                                  <a:pt x="44738" y="858408"/>
                                </a:lnTo>
                                <a:lnTo>
                                  <a:pt x="63588" y="900764"/>
                                </a:lnTo>
                                <a:lnTo>
                                  <a:pt x="85415" y="941395"/>
                                </a:lnTo>
                                <a:lnTo>
                                  <a:pt x="110079" y="980162"/>
                                </a:lnTo>
                                <a:lnTo>
                                  <a:pt x="137441" y="1016927"/>
                                </a:lnTo>
                                <a:lnTo>
                                  <a:pt x="167363" y="1051549"/>
                                </a:lnTo>
                                <a:lnTo>
                                  <a:pt x="199704" y="1083891"/>
                                </a:lnTo>
                                <a:lnTo>
                                  <a:pt x="234327" y="1113812"/>
                                </a:lnTo>
                                <a:lnTo>
                                  <a:pt x="271091" y="1141175"/>
                                </a:lnTo>
                                <a:lnTo>
                                  <a:pt x="309859" y="1165839"/>
                                </a:lnTo>
                                <a:lnTo>
                                  <a:pt x="350490" y="1187666"/>
                                </a:lnTo>
                                <a:lnTo>
                                  <a:pt x="392846" y="1206516"/>
                                </a:lnTo>
                                <a:lnTo>
                                  <a:pt x="436787" y="1222251"/>
                                </a:lnTo>
                                <a:lnTo>
                                  <a:pt x="482175" y="1234731"/>
                                </a:lnTo>
                                <a:lnTo>
                                  <a:pt x="528870" y="1243818"/>
                                </a:lnTo>
                                <a:lnTo>
                                  <a:pt x="576734" y="1249372"/>
                                </a:lnTo>
                                <a:lnTo>
                                  <a:pt x="625627" y="1251254"/>
                                </a:lnTo>
                                <a:lnTo>
                                  <a:pt x="674520" y="1249372"/>
                                </a:lnTo>
                                <a:lnTo>
                                  <a:pt x="722384" y="1243818"/>
                                </a:lnTo>
                                <a:lnTo>
                                  <a:pt x="769079" y="1234731"/>
                                </a:lnTo>
                                <a:lnTo>
                                  <a:pt x="814467" y="1222251"/>
                                </a:lnTo>
                                <a:lnTo>
                                  <a:pt x="858408" y="1206516"/>
                                </a:lnTo>
                                <a:lnTo>
                                  <a:pt x="900764" y="1187666"/>
                                </a:lnTo>
                                <a:lnTo>
                                  <a:pt x="941395" y="1165839"/>
                                </a:lnTo>
                                <a:lnTo>
                                  <a:pt x="980162" y="1141175"/>
                                </a:lnTo>
                                <a:lnTo>
                                  <a:pt x="1016927" y="1113812"/>
                                </a:lnTo>
                                <a:lnTo>
                                  <a:pt x="1051549" y="1083891"/>
                                </a:lnTo>
                                <a:lnTo>
                                  <a:pt x="1083891" y="1051549"/>
                                </a:lnTo>
                                <a:lnTo>
                                  <a:pt x="1113812" y="1016927"/>
                                </a:lnTo>
                                <a:lnTo>
                                  <a:pt x="1141175" y="980162"/>
                                </a:lnTo>
                                <a:lnTo>
                                  <a:pt x="1165839" y="941395"/>
                                </a:lnTo>
                                <a:lnTo>
                                  <a:pt x="1187666" y="900764"/>
                                </a:lnTo>
                                <a:lnTo>
                                  <a:pt x="1206516" y="858408"/>
                                </a:lnTo>
                                <a:lnTo>
                                  <a:pt x="1222251" y="814467"/>
                                </a:lnTo>
                                <a:lnTo>
                                  <a:pt x="1234731" y="769079"/>
                                </a:lnTo>
                                <a:lnTo>
                                  <a:pt x="1243818" y="722384"/>
                                </a:lnTo>
                                <a:lnTo>
                                  <a:pt x="1249372" y="674520"/>
                                </a:lnTo>
                                <a:lnTo>
                                  <a:pt x="1251254" y="625627"/>
                                </a:lnTo>
                                <a:lnTo>
                                  <a:pt x="1249372" y="576734"/>
                                </a:lnTo>
                                <a:lnTo>
                                  <a:pt x="1243818" y="528870"/>
                                </a:lnTo>
                                <a:lnTo>
                                  <a:pt x="1234731" y="482175"/>
                                </a:lnTo>
                                <a:lnTo>
                                  <a:pt x="1222251" y="436787"/>
                                </a:lnTo>
                                <a:lnTo>
                                  <a:pt x="1206516" y="392846"/>
                                </a:lnTo>
                                <a:lnTo>
                                  <a:pt x="1187666" y="350490"/>
                                </a:lnTo>
                                <a:lnTo>
                                  <a:pt x="1165839" y="309859"/>
                                </a:lnTo>
                                <a:lnTo>
                                  <a:pt x="1141175" y="271091"/>
                                </a:lnTo>
                                <a:lnTo>
                                  <a:pt x="1113812" y="234327"/>
                                </a:lnTo>
                                <a:lnTo>
                                  <a:pt x="1083891" y="199704"/>
                                </a:lnTo>
                                <a:lnTo>
                                  <a:pt x="1051549" y="167363"/>
                                </a:lnTo>
                                <a:lnTo>
                                  <a:pt x="1016927" y="137441"/>
                                </a:lnTo>
                                <a:lnTo>
                                  <a:pt x="980162" y="110079"/>
                                </a:lnTo>
                                <a:lnTo>
                                  <a:pt x="941395" y="85415"/>
                                </a:lnTo>
                                <a:lnTo>
                                  <a:pt x="900764" y="63588"/>
                                </a:lnTo>
                                <a:lnTo>
                                  <a:pt x="858408" y="44738"/>
                                </a:lnTo>
                                <a:lnTo>
                                  <a:pt x="814467" y="29003"/>
                                </a:lnTo>
                                <a:lnTo>
                                  <a:pt x="769079" y="16523"/>
                                </a:lnTo>
                                <a:lnTo>
                                  <a:pt x="722384" y="7436"/>
                                </a:lnTo>
                                <a:lnTo>
                                  <a:pt x="674520" y="1882"/>
                                </a:lnTo>
                                <a:lnTo>
                                  <a:pt x="625627" y="0"/>
                                </a:lnTo>
                                <a:close/>
                              </a:path>
                            </a:pathLst>
                          </a:custGeom>
                          <a:solidFill>
                            <a:srgbClr val="FFFFFF">
                              <a:alpha val="29998"/>
                            </a:srgbClr>
                          </a:solidFill>
                        </wps:spPr>
                        <wps:bodyPr wrap="square" lIns="0" tIns="0" rIns="0" bIns="0" rtlCol="0">
                          <a:prstTxWarp prst="textNoShape">
                            <a:avLst/>
                          </a:prstTxWarp>
                          <a:noAutofit/>
                        </wps:bodyPr>
                      </wps:wsp>
                      <wps:wsp>
                        <wps:cNvPr id="295" name="Graphic 295"/>
                        <wps:cNvSpPr/>
                        <wps:spPr>
                          <a:xfrm>
                            <a:off x="352345" y="357981"/>
                            <a:ext cx="1143000" cy="1143000"/>
                          </a:xfrm>
                          <a:custGeom>
                            <a:avLst/>
                            <a:gdLst/>
                            <a:ahLst/>
                            <a:cxnLst/>
                            <a:rect l="l" t="t" r="r" b="b"/>
                            <a:pathLst>
                              <a:path w="1143000" h="1143000">
                                <a:moveTo>
                                  <a:pt x="571500" y="0"/>
                                </a:moveTo>
                                <a:lnTo>
                                  <a:pt x="524627" y="1894"/>
                                </a:lnTo>
                                <a:lnTo>
                                  <a:pt x="478799" y="7479"/>
                                </a:lnTo>
                                <a:lnTo>
                                  <a:pt x="434161" y="16609"/>
                                </a:lnTo>
                                <a:lnTo>
                                  <a:pt x="390860" y="29135"/>
                                </a:lnTo>
                                <a:lnTo>
                                  <a:pt x="349045" y="44910"/>
                                </a:lnTo>
                                <a:lnTo>
                                  <a:pt x="308861" y="63789"/>
                                </a:lnTo>
                                <a:lnTo>
                                  <a:pt x="270457" y="85623"/>
                                </a:lnTo>
                                <a:lnTo>
                                  <a:pt x="233978" y="110265"/>
                                </a:lnTo>
                                <a:lnTo>
                                  <a:pt x="199572" y="137569"/>
                                </a:lnTo>
                                <a:lnTo>
                                  <a:pt x="167387" y="167387"/>
                                </a:lnTo>
                                <a:lnTo>
                                  <a:pt x="137569" y="199572"/>
                                </a:lnTo>
                                <a:lnTo>
                                  <a:pt x="110265" y="233978"/>
                                </a:lnTo>
                                <a:lnTo>
                                  <a:pt x="85623" y="270457"/>
                                </a:lnTo>
                                <a:lnTo>
                                  <a:pt x="63789" y="308861"/>
                                </a:lnTo>
                                <a:lnTo>
                                  <a:pt x="44910" y="349045"/>
                                </a:lnTo>
                                <a:lnTo>
                                  <a:pt x="29135" y="390860"/>
                                </a:lnTo>
                                <a:lnTo>
                                  <a:pt x="16609" y="434161"/>
                                </a:lnTo>
                                <a:lnTo>
                                  <a:pt x="7479" y="478799"/>
                                </a:lnTo>
                                <a:lnTo>
                                  <a:pt x="1894" y="524627"/>
                                </a:lnTo>
                                <a:lnTo>
                                  <a:pt x="0" y="571500"/>
                                </a:lnTo>
                                <a:lnTo>
                                  <a:pt x="1894" y="618372"/>
                                </a:lnTo>
                                <a:lnTo>
                                  <a:pt x="7479" y="664200"/>
                                </a:lnTo>
                                <a:lnTo>
                                  <a:pt x="16609" y="708838"/>
                                </a:lnTo>
                                <a:lnTo>
                                  <a:pt x="29135" y="752139"/>
                                </a:lnTo>
                                <a:lnTo>
                                  <a:pt x="44910" y="793954"/>
                                </a:lnTo>
                                <a:lnTo>
                                  <a:pt x="63789" y="834138"/>
                                </a:lnTo>
                                <a:lnTo>
                                  <a:pt x="85623" y="872542"/>
                                </a:lnTo>
                                <a:lnTo>
                                  <a:pt x="110265" y="909021"/>
                                </a:lnTo>
                                <a:lnTo>
                                  <a:pt x="137569" y="943427"/>
                                </a:lnTo>
                                <a:lnTo>
                                  <a:pt x="167387" y="975612"/>
                                </a:lnTo>
                                <a:lnTo>
                                  <a:pt x="199572" y="1005430"/>
                                </a:lnTo>
                                <a:lnTo>
                                  <a:pt x="233978" y="1032734"/>
                                </a:lnTo>
                                <a:lnTo>
                                  <a:pt x="270457" y="1057376"/>
                                </a:lnTo>
                                <a:lnTo>
                                  <a:pt x="308861" y="1079210"/>
                                </a:lnTo>
                                <a:lnTo>
                                  <a:pt x="349045" y="1098089"/>
                                </a:lnTo>
                                <a:lnTo>
                                  <a:pt x="390860" y="1113864"/>
                                </a:lnTo>
                                <a:lnTo>
                                  <a:pt x="434161" y="1126390"/>
                                </a:lnTo>
                                <a:lnTo>
                                  <a:pt x="478799" y="1135520"/>
                                </a:lnTo>
                                <a:lnTo>
                                  <a:pt x="524627" y="1141105"/>
                                </a:lnTo>
                                <a:lnTo>
                                  <a:pt x="571500" y="1143000"/>
                                </a:lnTo>
                                <a:lnTo>
                                  <a:pt x="618372" y="1141105"/>
                                </a:lnTo>
                                <a:lnTo>
                                  <a:pt x="664200" y="1135520"/>
                                </a:lnTo>
                                <a:lnTo>
                                  <a:pt x="708838" y="1126390"/>
                                </a:lnTo>
                                <a:lnTo>
                                  <a:pt x="752139" y="1113864"/>
                                </a:lnTo>
                                <a:lnTo>
                                  <a:pt x="793954" y="1098089"/>
                                </a:lnTo>
                                <a:lnTo>
                                  <a:pt x="834138" y="1079210"/>
                                </a:lnTo>
                                <a:lnTo>
                                  <a:pt x="872542" y="1057376"/>
                                </a:lnTo>
                                <a:lnTo>
                                  <a:pt x="909021" y="1032734"/>
                                </a:lnTo>
                                <a:lnTo>
                                  <a:pt x="943427" y="1005430"/>
                                </a:lnTo>
                                <a:lnTo>
                                  <a:pt x="975612" y="975612"/>
                                </a:lnTo>
                                <a:lnTo>
                                  <a:pt x="1005430" y="943427"/>
                                </a:lnTo>
                                <a:lnTo>
                                  <a:pt x="1032734" y="909021"/>
                                </a:lnTo>
                                <a:lnTo>
                                  <a:pt x="1057376" y="872542"/>
                                </a:lnTo>
                                <a:lnTo>
                                  <a:pt x="1079210" y="834138"/>
                                </a:lnTo>
                                <a:lnTo>
                                  <a:pt x="1098089" y="793954"/>
                                </a:lnTo>
                                <a:lnTo>
                                  <a:pt x="1113864" y="752139"/>
                                </a:lnTo>
                                <a:lnTo>
                                  <a:pt x="1126390" y="708838"/>
                                </a:lnTo>
                                <a:lnTo>
                                  <a:pt x="1135520" y="664200"/>
                                </a:lnTo>
                                <a:lnTo>
                                  <a:pt x="1141105" y="618372"/>
                                </a:lnTo>
                                <a:lnTo>
                                  <a:pt x="1143000" y="571500"/>
                                </a:lnTo>
                                <a:lnTo>
                                  <a:pt x="1141105" y="524627"/>
                                </a:lnTo>
                                <a:lnTo>
                                  <a:pt x="1135520" y="478799"/>
                                </a:lnTo>
                                <a:lnTo>
                                  <a:pt x="1126390" y="434161"/>
                                </a:lnTo>
                                <a:lnTo>
                                  <a:pt x="1113864" y="390860"/>
                                </a:lnTo>
                                <a:lnTo>
                                  <a:pt x="1098089" y="349045"/>
                                </a:lnTo>
                                <a:lnTo>
                                  <a:pt x="1079210" y="308861"/>
                                </a:lnTo>
                                <a:lnTo>
                                  <a:pt x="1057376" y="270457"/>
                                </a:lnTo>
                                <a:lnTo>
                                  <a:pt x="1032734" y="233978"/>
                                </a:lnTo>
                                <a:lnTo>
                                  <a:pt x="1005430" y="199572"/>
                                </a:lnTo>
                                <a:lnTo>
                                  <a:pt x="975612" y="167387"/>
                                </a:lnTo>
                                <a:lnTo>
                                  <a:pt x="943427" y="137569"/>
                                </a:lnTo>
                                <a:lnTo>
                                  <a:pt x="909021" y="110265"/>
                                </a:lnTo>
                                <a:lnTo>
                                  <a:pt x="872542" y="85623"/>
                                </a:lnTo>
                                <a:lnTo>
                                  <a:pt x="834138" y="63789"/>
                                </a:lnTo>
                                <a:lnTo>
                                  <a:pt x="793954" y="44910"/>
                                </a:lnTo>
                                <a:lnTo>
                                  <a:pt x="752139" y="29135"/>
                                </a:lnTo>
                                <a:lnTo>
                                  <a:pt x="708838" y="16609"/>
                                </a:lnTo>
                                <a:lnTo>
                                  <a:pt x="664200" y="7479"/>
                                </a:lnTo>
                                <a:lnTo>
                                  <a:pt x="618372" y="1894"/>
                                </a:lnTo>
                                <a:lnTo>
                                  <a:pt x="5715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78.369057pt;margin-top:-62.72086pt;width:145.8pt;height:145.7pt;mso-position-horizontal-relative:page;mso-position-vertical-relative:paragraph;z-index:-19896320" id="docshapegroup250" coordorigin="1567,-1254" coordsize="2916,2914">
                <v:shape style="position:absolute;left:2386;top:-1255;width:638;height:1456" id="docshape251" coordorigin="2387,-1254" coordsize="638,1456" path="m3025,-1254l2941,-1252,2858,-1245,2777,-1234,2697,-1218,2618,-1197,2540,-1172,2463,-1142,2387,-1107,3025,201,3025,-1254xe" filled="true" fillcolor="#d4d4d5" stroked="false">
                  <v:path arrowok="t"/>
                  <v:fill type="solid"/>
                </v:shape>
                <v:shape style="position:absolute;left:1960;top:-1108;width:1065;height:1308" id="docshape252" coordorigin="1960,-1107" coordsize="1065,1308" path="m2387,-1107l2315,-1070,2249,-1032,2187,-992,2129,-948,2072,-901,2016,-849,1960,-792,3025,201,2387,-1107xe" filled="true" fillcolor="#858789" stroked="false">
                  <v:path arrowok="t"/>
                  <v:fill type="solid"/>
                </v:shape>
                <v:shape style="position:absolute;left:1893;top:-792;width:1131;height:993" id="docshape253" coordorigin="1894,-792" coordsize="1131,993" path="m1960,-792l1943,-773,1926,-754,1910,-734,1894,-715,3025,201,1960,-792xe" filled="true" fillcolor="#b0aeab" stroked="false">
                  <v:path arrowok="t"/>
                  <v:fill type="solid"/>
                </v:shape>
                <v:shape style="position:absolute;left:1790;top:-715;width:1235;height:916" id="docshape254" coordorigin="1790,-715" coordsize="1235,916" path="m1894,-715l1865,-679,1840,-644,1815,-609,1790,-570,3025,201,1894,-715xe" filled="true" fillcolor="#00468b" stroked="false">
                  <v:path arrowok="t"/>
                  <v:fill type="solid"/>
                </v:shape>
                <v:shape style="position:absolute;left:1567;top:-571;width:1458;height:1903" id="docshape255" coordorigin="1567,-570" coordsize="1458,1903" path="m1790,-570l1752,-505,1717,-438,1686,-370,1658,-302,1634,-232,1614,-162,1598,-92,1585,-21,1575,50,1570,122,1567,193,1569,265,1573,336,1582,406,1593,476,1609,546,1627,615,1649,682,1675,749,1703,815,1735,879,1771,942,1809,1003,1851,1063,1896,1121,1945,1177,1996,1231,2051,1282,2109,1332,3025,201,1790,-570xe" filled="true" fillcolor="#7db9e5" stroked="false">
                  <v:path arrowok="t"/>
                  <v:fill type="solid"/>
                </v:shape>
                <v:shape style="position:absolute;left:2108;top:200;width:1194;height:1459" id="docshape256" coordorigin="2109,201" coordsize="1194,1459" path="m3025,201l2109,1332,2175,1383,2242,1429,2311,1472,2381,1510,2452,1544,2524,1573,2597,1598,2671,1619,2746,1635,2823,1648,2900,1655,2979,1659,3058,1658,3139,1653,3220,1643,3302,1629,3025,201xe" filled="true" fillcolor="#bbdbe3" stroked="false">
                  <v:path arrowok="t"/>
                  <v:fill type="solid"/>
                </v:shape>
                <v:shape style="position:absolute;left:3024;top:200;width:1131;height:1429" id="docshape257" coordorigin="3025,201" coordsize="1131,1429" path="m3025,201l3302,1629,3381,1612,3458,1591,3532,1566,3605,1538,3675,1506,3743,1470,3808,1431,3871,1387,3933,1341,3992,1290,4048,1236,4103,1178,4156,1117,3025,201xe" filled="true" fillcolor="#76bfcc" stroked="false">
                  <v:path arrowok="t"/>
                  <v:fill type="solid"/>
                </v:shape>
                <v:shape style="position:absolute;left:3024;top:-77;width:1459;height:1194" id="docshape258" coordorigin="3025,-77" coordsize="1459,1194" path="m4453,-77l3025,201,4156,1117,4206,1050,4253,983,4296,914,4334,845,4367,774,4397,702,4422,629,4443,554,4459,479,4471,403,4479,325,4483,247,4482,167,4477,87,4467,6,4453,-77xe" filled="true" fillcolor="#f69065" stroked="false">
                  <v:path arrowok="t"/>
                  <v:fill type="solid"/>
                </v:shape>
                <v:shape style="position:absolute;left:3024;top:-505;width:1429;height:706" id="docshape259" coordorigin="3025,-505" coordsize="1429,706" path="m4297,-505l3025,201,4453,-77,4436,-154,4416,-227,4393,-297,4366,-366,4334,-435,4297,-505xe" filled="true" fillcolor="#f05232" stroked="false">
                  <v:path arrowok="t"/>
                  <v:fill type="solid"/>
                </v:shape>
                <v:shape style="position:absolute;left:3024;top:-1255;width:1273;height:1456" id="docshape260" coordorigin="3025,-1254" coordsize="1273,1456" path="m3025,-1254l3025,201,4297,-505,4256,-575,4212,-642,4165,-706,4116,-766,4064,-823,4009,-877,3952,-928,3892,-975,3831,-1019,3767,-1059,3701,-1095,3632,-1128,3562,-1157,3490,-1183,3417,-1204,3341,-1222,3264,-1236,3186,-1246,3106,-1252,3025,-1254xe" filled="true" fillcolor="#f26a36" stroked="false">
                  <v:path arrowok="t"/>
                  <v:fill type="solid"/>
                </v:shape>
                <v:shape style="position:absolute;left:2037;top:-776;width:1971;height:1971" id="docshape261" coordorigin="2037,-776" coordsize="1971,1971" path="m3022,-776l2945,-773,2870,-764,2796,-750,2725,-730,2656,-705,2589,-676,2525,-641,2464,-603,2406,-559,2352,-512,2301,-461,2253,-407,2210,-349,2172,-288,2137,-224,2107,-157,2083,-88,2063,-17,2049,57,2040,132,2037,209,2040,286,2049,362,2063,435,2083,507,2107,576,2137,643,2172,707,2210,768,2253,826,2301,880,2352,931,2406,978,2464,1021,2525,1060,2589,1094,2656,1124,2725,1149,2796,1169,2870,1183,2945,1192,3022,1195,3099,1192,3175,1183,3248,1169,3320,1149,3389,1124,3456,1094,3520,1060,3581,1021,3638,978,3693,931,3744,880,3791,826,3834,768,3873,707,3907,643,3937,576,3962,507,3981,435,3996,362,4005,286,4007,209,4005,132,3996,57,3981,-17,3962,-88,3937,-157,3907,-224,3873,-288,3834,-349,3791,-407,3744,-461,3693,-512,3638,-559,3581,-603,3520,-641,3456,-676,3389,-705,3320,-730,3248,-750,3175,-764,3099,-773,3022,-776xe" filled="true" fillcolor="#ffffff" stroked="false">
                  <v:path arrowok="t"/>
                  <v:fill opacity="19660f" type="solid"/>
                </v:shape>
                <v:shape style="position:absolute;left:2122;top:-691;width:1800;height:1800" id="docshape262" coordorigin="2122,-691" coordsize="1800,1800" path="m3022,-691l2948,-688,2876,-679,2806,-665,2738,-645,2672,-620,2609,-590,2548,-556,2491,-517,2437,-474,2386,-427,2339,-376,2296,-322,2257,-265,2223,-204,2193,-141,2168,-75,2148,-7,2134,63,2125,136,2122,209,2125,283,2134,355,2148,426,2168,494,2193,560,2223,623,2257,683,2296,741,2339,795,2386,846,2437,893,2491,936,2548,974,2609,1009,2672,1039,2738,1063,2806,1083,2876,1098,2948,1106,3022,1109,3096,1106,3168,1098,3239,1083,3307,1063,3373,1039,3436,1009,3496,974,3554,936,3608,893,3659,846,3706,795,3749,741,3787,683,3822,623,3852,560,3876,494,3896,426,3910,355,3919,283,3922,209,3919,136,3910,63,3896,-7,3876,-75,3852,-141,3822,-204,3787,-265,3749,-322,3706,-376,3659,-427,3608,-474,3554,-517,3496,-556,3436,-590,3373,-620,3307,-645,3239,-665,3168,-679,3096,-688,3022,-691xe" filled="true" fillcolor="#ffffff" stroked="false">
                  <v:path arrowok="t"/>
                  <v:fill type="solid"/>
                </v:shape>
                <w10:wrap type="none"/>
              </v:group>
            </w:pict>
          </mc:Fallback>
        </mc:AlternateContent>
      </w:r>
      <w:r>
        <w:rPr>
          <w:color w:val="00468B"/>
          <w:spacing w:val="-4"/>
          <w:w w:val="115"/>
        </w:rPr>
        <w:t>2025</w:t>
      </w:r>
    </w:p>
    <w:p>
      <w:pPr>
        <w:pStyle w:val="BodyText"/>
        <w:rPr>
          <w:rFonts w:ascii="Arial"/>
          <w:b/>
          <w:sz w:val="14"/>
        </w:rPr>
      </w:pPr>
      <w:r>
        <w:rPr/>
        <w:br w:type="column"/>
      </w:r>
      <w:r>
        <w:rPr>
          <w:rFonts w:ascii="Arial"/>
          <w:b/>
          <w:sz w:val="14"/>
        </w:rPr>
      </w:r>
    </w:p>
    <w:p>
      <w:pPr>
        <w:pStyle w:val="BodyText"/>
        <w:rPr>
          <w:rFonts w:ascii="Arial"/>
          <w:b/>
          <w:sz w:val="14"/>
        </w:rPr>
      </w:pPr>
    </w:p>
    <w:p>
      <w:pPr>
        <w:pStyle w:val="BodyText"/>
        <w:spacing w:before="109"/>
        <w:rPr>
          <w:rFonts w:ascii="Arial"/>
          <w:b/>
          <w:sz w:val="14"/>
        </w:rPr>
      </w:pPr>
    </w:p>
    <w:p>
      <w:pPr>
        <w:spacing w:line="338" w:lineRule="auto" w:before="0"/>
        <w:ind w:left="365" w:right="630" w:firstLine="0"/>
        <w:jc w:val="left"/>
        <w:rPr>
          <w:rFonts w:ascii="Arial"/>
          <w:b/>
          <w:sz w:val="14"/>
        </w:rPr>
      </w:pPr>
      <w:r>
        <w:rPr>
          <w:rFonts w:ascii="Arial"/>
          <w:b/>
          <w:color w:val="F26A36"/>
          <w:spacing w:val="-2"/>
          <w:w w:val="110"/>
          <w:sz w:val="14"/>
        </w:rPr>
        <w:t>Football </w:t>
      </w:r>
      <w:r>
        <w:rPr>
          <w:rFonts w:ascii="Arial"/>
          <w:b/>
          <w:color w:val="F26A36"/>
          <w:spacing w:val="-4"/>
          <w:w w:val="110"/>
          <w:sz w:val="14"/>
        </w:rPr>
        <w:t>17%</w:t>
      </w:r>
    </w:p>
    <w:p>
      <w:pPr>
        <w:pStyle w:val="BodyText"/>
        <w:spacing w:before="85"/>
        <w:rPr>
          <w:rFonts w:ascii="Arial"/>
          <w:b/>
          <w:sz w:val="14"/>
        </w:rPr>
      </w:pPr>
    </w:p>
    <w:p>
      <w:pPr>
        <w:spacing w:line="285" w:lineRule="auto" w:before="1"/>
        <w:ind w:left="807" w:right="0" w:firstLine="0"/>
        <w:jc w:val="left"/>
        <w:rPr>
          <w:rFonts w:ascii="Arial" w:hAnsi="Arial"/>
          <w:b/>
          <w:sz w:val="14"/>
        </w:rPr>
      </w:pPr>
      <w:r>
        <w:rPr>
          <w:rFonts w:ascii="Arial" w:hAnsi="Arial"/>
          <w:b/>
          <w:color w:val="F05232"/>
          <w:spacing w:val="-2"/>
          <w:w w:val="105"/>
          <w:sz w:val="14"/>
        </w:rPr>
        <w:t>Men’s</w:t>
      </w:r>
      <w:r>
        <w:rPr>
          <w:rFonts w:ascii="Arial" w:hAnsi="Arial"/>
          <w:b/>
          <w:color w:val="F05232"/>
          <w:spacing w:val="40"/>
          <w:w w:val="105"/>
          <w:sz w:val="14"/>
        </w:rPr>
        <w:t> </w:t>
      </w:r>
      <w:r>
        <w:rPr>
          <w:rFonts w:ascii="Arial" w:hAnsi="Arial"/>
          <w:b/>
          <w:color w:val="F05232"/>
          <w:spacing w:val="-2"/>
          <w:w w:val="105"/>
          <w:sz w:val="14"/>
        </w:rPr>
        <w:t>Basketball</w:t>
      </w:r>
      <w:r>
        <w:rPr>
          <w:rFonts w:ascii="Arial" w:hAnsi="Arial"/>
          <w:b/>
          <w:color w:val="F05232"/>
          <w:spacing w:val="40"/>
          <w:w w:val="105"/>
          <w:sz w:val="14"/>
        </w:rPr>
        <w:t> </w:t>
      </w:r>
      <w:r>
        <w:rPr>
          <w:rFonts w:ascii="Arial" w:hAnsi="Arial"/>
          <w:b/>
          <w:color w:val="F05232"/>
          <w:spacing w:val="-6"/>
          <w:w w:val="105"/>
          <w:sz w:val="14"/>
        </w:rPr>
        <w:t>5%</w:t>
      </w:r>
    </w:p>
    <w:p>
      <w:pPr>
        <w:pStyle w:val="BodyText"/>
        <w:rPr>
          <w:rFonts w:ascii="Arial"/>
          <w:b/>
          <w:sz w:val="14"/>
        </w:rPr>
      </w:pPr>
    </w:p>
    <w:p>
      <w:pPr>
        <w:pStyle w:val="BodyText"/>
        <w:spacing w:before="144"/>
        <w:rPr>
          <w:rFonts w:ascii="Arial"/>
          <w:b/>
          <w:sz w:val="14"/>
        </w:rPr>
      </w:pPr>
    </w:p>
    <w:p>
      <w:pPr>
        <w:spacing w:line="187" w:lineRule="auto" w:before="0"/>
        <w:ind w:left="824" w:right="0" w:firstLine="0"/>
        <w:jc w:val="left"/>
        <w:rPr>
          <w:rFonts w:ascii="Arial"/>
          <w:b/>
          <w:sz w:val="14"/>
        </w:rPr>
      </w:pPr>
      <w:r>
        <w:rPr>
          <w:rFonts w:ascii="Arial"/>
          <w:b/>
          <w:color w:val="F69065"/>
          <w:spacing w:val="-2"/>
          <w:w w:val="110"/>
          <w:sz w:val="14"/>
        </w:rPr>
        <w:t>Other </w:t>
      </w:r>
      <w:r>
        <w:rPr>
          <w:rFonts w:ascii="Arial"/>
          <w:b/>
          <w:color w:val="F69065"/>
          <w:spacing w:val="-2"/>
          <w:sz w:val="14"/>
        </w:rPr>
        <w:t>Sports</w:t>
      </w:r>
    </w:p>
    <w:p>
      <w:pPr>
        <w:spacing w:before="38"/>
        <w:ind w:left="824" w:right="0" w:firstLine="0"/>
        <w:jc w:val="left"/>
        <w:rPr>
          <w:rFonts w:ascii="Arial"/>
          <w:b/>
          <w:sz w:val="14"/>
        </w:rPr>
      </w:pPr>
      <w:r>
        <w:rPr>
          <w:rFonts w:ascii="Arial"/>
          <w:b/>
          <w:color w:val="F69065"/>
          <w:spacing w:val="-5"/>
          <w:sz w:val="14"/>
        </w:rPr>
        <w:t>14%</w:t>
      </w:r>
    </w:p>
    <w:p>
      <w:pPr>
        <w:pStyle w:val="BodyText"/>
        <w:spacing w:before="48"/>
        <w:rPr>
          <w:rFonts w:ascii="Arial"/>
          <w:b/>
          <w:sz w:val="14"/>
        </w:rPr>
      </w:pPr>
      <w:r>
        <w:rPr/>
        <w:br w:type="column"/>
      </w:r>
      <w:r>
        <w:rPr>
          <w:rFonts w:ascii="Arial"/>
          <w:b/>
          <w:sz w:val="14"/>
        </w:rPr>
      </w:r>
    </w:p>
    <w:p>
      <w:pPr>
        <w:spacing w:before="1"/>
        <w:ind w:left="0" w:right="0" w:firstLine="0"/>
        <w:jc w:val="right"/>
        <w:rPr>
          <w:rFonts w:ascii="Arial"/>
          <w:b/>
          <w:sz w:val="14"/>
        </w:rPr>
      </w:pPr>
      <w:r>
        <w:rPr>
          <w:rFonts w:ascii="Arial"/>
          <w:b/>
          <w:color w:val="6A6865"/>
          <w:spacing w:val="-2"/>
          <w:w w:val="110"/>
          <w:sz w:val="14"/>
        </w:rPr>
        <w:t>Depreciation</w:t>
      </w:r>
    </w:p>
    <w:p>
      <w:pPr>
        <w:spacing w:before="30"/>
        <w:ind w:left="0" w:right="0" w:firstLine="0"/>
        <w:jc w:val="right"/>
        <w:rPr>
          <w:rFonts w:ascii="Arial"/>
          <w:b/>
          <w:sz w:val="14"/>
        </w:rPr>
      </w:pPr>
      <w:r>
        <w:rPr>
          <w:rFonts w:ascii="Arial"/>
          <w:b/>
          <w:color w:val="6A6865"/>
          <w:spacing w:val="-5"/>
          <w:w w:val="105"/>
          <w:sz w:val="14"/>
        </w:rPr>
        <w:t>7%</w:t>
      </w:r>
    </w:p>
    <w:p>
      <w:pPr>
        <w:spacing w:before="49"/>
        <w:ind w:left="1278" w:right="0" w:firstLine="0"/>
        <w:jc w:val="left"/>
        <w:rPr>
          <w:rFonts w:ascii="Arial"/>
          <w:b/>
          <w:sz w:val="14"/>
        </w:rPr>
      </w:pPr>
      <w:r>
        <w:rPr>
          <w:rFonts w:ascii="Arial"/>
          <w:b/>
          <w:color w:val="B0AEAB"/>
          <w:w w:val="105"/>
          <w:sz w:val="14"/>
        </w:rPr>
        <w:t>Camps</w:t>
      </w:r>
      <w:r>
        <w:rPr>
          <w:rFonts w:ascii="Arial"/>
          <w:b/>
          <w:color w:val="B0AEAB"/>
          <w:spacing w:val="13"/>
          <w:w w:val="105"/>
          <w:sz w:val="14"/>
        </w:rPr>
        <w:t> </w:t>
      </w:r>
      <w:r>
        <w:rPr>
          <w:rFonts w:ascii="Arial"/>
          <w:b/>
          <w:color w:val="B0AEAB"/>
          <w:spacing w:val="-7"/>
          <w:w w:val="105"/>
          <w:sz w:val="14"/>
        </w:rPr>
        <w:t>1%</w:t>
      </w:r>
    </w:p>
    <w:p>
      <w:pPr>
        <w:spacing w:before="123"/>
        <w:ind w:left="871" w:right="0" w:firstLine="0"/>
        <w:jc w:val="left"/>
        <w:rPr>
          <w:rFonts w:ascii="Arial"/>
          <w:b/>
          <w:sz w:val="14"/>
        </w:rPr>
      </w:pPr>
      <w:r>
        <w:rPr>
          <w:rFonts w:ascii="Arial"/>
          <w:b/>
          <w:color w:val="17488A"/>
          <w:w w:val="105"/>
          <w:sz w:val="14"/>
        </w:rPr>
        <w:t>Auxiliaries</w:t>
      </w:r>
      <w:r>
        <w:rPr>
          <w:rFonts w:ascii="Arial"/>
          <w:b/>
          <w:color w:val="17488A"/>
          <w:spacing w:val="33"/>
          <w:w w:val="105"/>
          <w:sz w:val="14"/>
        </w:rPr>
        <w:t> </w:t>
      </w:r>
      <w:r>
        <w:rPr>
          <w:rFonts w:ascii="Arial"/>
          <w:b/>
          <w:color w:val="17488A"/>
          <w:spacing w:val="-5"/>
          <w:w w:val="105"/>
          <w:sz w:val="14"/>
        </w:rPr>
        <w:t>2%</w:t>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46"/>
        <w:rPr>
          <w:rFonts w:ascii="Arial"/>
          <w:b/>
          <w:sz w:val="14"/>
        </w:rPr>
      </w:pPr>
    </w:p>
    <w:p>
      <w:pPr>
        <w:spacing w:before="0"/>
        <w:ind w:left="0" w:right="1001" w:firstLine="0"/>
        <w:jc w:val="right"/>
        <w:rPr>
          <w:rFonts w:ascii="Arial"/>
          <w:b/>
          <w:sz w:val="14"/>
        </w:rPr>
      </w:pPr>
      <w:r>
        <w:rPr>
          <w:rFonts w:ascii="Arial"/>
          <w:b/>
          <w:color w:val="7FB9E5"/>
          <w:spacing w:val="-2"/>
          <w:w w:val="110"/>
          <w:sz w:val="14"/>
        </w:rPr>
        <w:t>Administrative</w:t>
      </w:r>
    </w:p>
    <w:p>
      <w:pPr>
        <w:spacing w:before="31"/>
        <w:ind w:left="0" w:right="999" w:firstLine="0"/>
        <w:jc w:val="right"/>
        <w:rPr>
          <w:rFonts w:ascii="Arial"/>
          <w:b/>
          <w:sz w:val="14"/>
        </w:rPr>
      </w:pPr>
      <w:r>
        <w:rPr>
          <w:rFonts w:ascii="Arial"/>
          <w:b/>
          <w:color w:val="7FB9E5"/>
          <w:spacing w:val="-2"/>
          <w:w w:val="105"/>
          <w:sz w:val="14"/>
        </w:rPr>
        <w:t>Services</w:t>
      </w:r>
    </w:p>
    <w:p>
      <w:pPr>
        <w:spacing w:before="31"/>
        <w:ind w:left="0" w:right="1001" w:firstLine="0"/>
        <w:jc w:val="right"/>
        <w:rPr>
          <w:rFonts w:ascii="Arial"/>
          <w:b/>
          <w:sz w:val="14"/>
        </w:rPr>
      </w:pPr>
      <w:r>
        <w:rPr>
          <w:rFonts w:ascii="Arial"/>
          <w:b/>
          <w:color w:val="7FB9E5"/>
          <w:spacing w:val="-5"/>
          <w:w w:val="115"/>
          <w:sz w:val="14"/>
        </w:rPr>
        <w:t>24%</w:t>
      </w:r>
    </w:p>
    <w:p>
      <w:pPr>
        <w:spacing w:line="276" w:lineRule="auto" w:before="116"/>
        <w:ind w:left="338" w:right="0" w:firstLine="0"/>
        <w:jc w:val="left"/>
        <w:rPr>
          <w:rFonts w:ascii="Arial"/>
          <w:b/>
          <w:sz w:val="14"/>
        </w:rPr>
      </w:pPr>
      <w:r>
        <w:rPr/>
        <w:br w:type="column"/>
      </w:r>
      <w:r>
        <w:rPr>
          <w:rFonts w:ascii="Arial"/>
          <w:b/>
          <w:color w:val="939598"/>
          <w:spacing w:val="-2"/>
          <w:w w:val="110"/>
          <w:sz w:val="14"/>
        </w:rPr>
        <w:t>Nonoperating </w:t>
      </w:r>
      <w:r>
        <w:rPr>
          <w:rFonts w:ascii="Arial"/>
          <w:b/>
          <w:color w:val="939598"/>
          <w:w w:val="110"/>
          <w:sz w:val="14"/>
        </w:rPr>
        <w:t>Expenses 3%</w:t>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117"/>
        <w:rPr>
          <w:rFonts w:ascii="Arial"/>
          <w:b/>
          <w:sz w:val="14"/>
        </w:rPr>
      </w:pPr>
    </w:p>
    <w:p>
      <w:pPr>
        <w:pStyle w:val="Heading7"/>
      </w:pPr>
      <w:r>
        <w:rPr/>
        <mc:AlternateContent>
          <mc:Choice Requires="wps">
            <w:drawing>
              <wp:anchor distT="0" distB="0" distL="0" distR="0" allowOverlap="1" layoutInCell="1" locked="0" behindDoc="1" simplePos="0" relativeHeight="483419648">
                <wp:simplePos x="0" y="0"/>
                <wp:positionH relativeFrom="page">
                  <wp:posOffset>4730473</wp:posOffset>
                </wp:positionH>
                <wp:positionV relativeFrom="paragraph">
                  <wp:posOffset>-801165</wp:posOffset>
                </wp:positionV>
                <wp:extent cx="1862455" cy="1858010"/>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1862455" cy="1858010"/>
                          <a:chExt cx="1862455" cy="1858010"/>
                        </a:xfrm>
                      </wpg:grpSpPr>
                      <wps:wsp>
                        <wps:cNvPr id="297" name="Graphic 297"/>
                        <wps:cNvSpPr/>
                        <wps:spPr>
                          <a:xfrm>
                            <a:off x="754353" y="0"/>
                            <a:ext cx="177800" cy="929005"/>
                          </a:xfrm>
                          <a:custGeom>
                            <a:avLst/>
                            <a:gdLst/>
                            <a:ahLst/>
                            <a:cxnLst/>
                            <a:rect l="l" t="t" r="r" b="b"/>
                            <a:pathLst>
                              <a:path w="177800" h="929005">
                                <a:moveTo>
                                  <a:pt x="177203" y="0"/>
                                </a:moveTo>
                                <a:lnTo>
                                  <a:pt x="132327" y="1043"/>
                                </a:lnTo>
                                <a:lnTo>
                                  <a:pt x="88172" y="4203"/>
                                </a:lnTo>
                                <a:lnTo>
                                  <a:pt x="44232" y="9526"/>
                                </a:lnTo>
                                <a:lnTo>
                                  <a:pt x="0" y="17056"/>
                                </a:lnTo>
                                <a:lnTo>
                                  <a:pt x="177203" y="928700"/>
                                </a:lnTo>
                                <a:lnTo>
                                  <a:pt x="177203" y="0"/>
                                </a:lnTo>
                                <a:close/>
                              </a:path>
                            </a:pathLst>
                          </a:custGeom>
                          <a:solidFill>
                            <a:srgbClr val="D4D4D5"/>
                          </a:solidFill>
                        </wps:spPr>
                        <wps:bodyPr wrap="square" lIns="0" tIns="0" rIns="0" bIns="0" rtlCol="0">
                          <a:prstTxWarp prst="textNoShape">
                            <a:avLst/>
                          </a:prstTxWarp>
                          <a:noAutofit/>
                        </wps:bodyPr>
                      </wps:wsp>
                      <wps:wsp>
                        <wps:cNvPr id="298" name="Graphic 298"/>
                        <wps:cNvSpPr/>
                        <wps:spPr>
                          <a:xfrm>
                            <a:off x="385684" y="17056"/>
                            <a:ext cx="546100" cy="911860"/>
                          </a:xfrm>
                          <a:custGeom>
                            <a:avLst/>
                            <a:gdLst/>
                            <a:ahLst/>
                            <a:cxnLst/>
                            <a:rect l="l" t="t" r="r" b="b"/>
                            <a:pathLst>
                              <a:path w="546100" h="911860">
                                <a:moveTo>
                                  <a:pt x="368668" y="0"/>
                                </a:moveTo>
                                <a:lnTo>
                                  <a:pt x="317504" y="11251"/>
                                </a:lnTo>
                                <a:lnTo>
                                  <a:pt x="268397" y="24750"/>
                                </a:lnTo>
                                <a:lnTo>
                                  <a:pt x="221044" y="40626"/>
                                </a:lnTo>
                                <a:lnTo>
                                  <a:pt x="175142" y="59013"/>
                                </a:lnTo>
                                <a:lnTo>
                                  <a:pt x="130389" y="80042"/>
                                </a:lnTo>
                                <a:lnTo>
                                  <a:pt x="86483" y="103845"/>
                                </a:lnTo>
                                <a:lnTo>
                                  <a:pt x="43120" y="130553"/>
                                </a:lnTo>
                                <a:lnTo>
                                  <a:pt x="0" y="160299"/>
                                </a:lnTo>
                                <a:lnTo>
                                  <a:pt x="545871" y="911644"/>
                                </a:lnTo>
                                <a:lnTo>
                                  <a:pt x="368668" y="0"/>
                                </a:lnTo>
                                <a:close/>
                              </a:path>
                            </a:pathLst>
                          </a:custGeom>
                          <a:solidFill>
                            <a:srgbClr val="858789"/>
                          </a:solidFill>
                        </wps:spPr>
                        <wps:bodyPr wrap="square" lIns="0" tIns="0" rIns="0" bIns="0" rtlCol="0">
                          <a:prstTxWarp prst="textNoShape">
                            <a:avLst/>
                          </a:prstTxWarp>
                          <a:noAutofit/>
                        </wps:bodyPr>
                      </wps:wsp>
                      <wps:wsp>
                        <wps:cNvPr id="299" name="Graphic 299"/>
                        <wps:cNvSpPr/>
                        <wps:spPr>
                          <a:xfrm>
                            <a:off x="334592" y="177355"/>
                            <a:ext cx="597535" cy="751840"/>
                          </a:xfrm>
                          <a:custGeom>
                            <a:avLst/>
                            <a:gdLst/>
                            <a:ahLst/>
                            <a:cxnLst/>
                            <a:rect l="l" t="t" r="r" b="b"/>
                            <a:pathLst>
                              <a:path w="597535" h="751840">
                                <a:moveTo>
                                  <a:pt x="51092" y="0"/>
                                </a:moveTo>
                                <a:lnTo>
                                  <a:pt x="38431" y="9394"/>
                                </a:lnTo>
                                <a:lnTo>
                                  <a:pt x="25217" y="19550"/>
                                </a:lnTo>
                                <a:lnTo>
                                  <a:pt x="12167" y="29912"/>
                                </a:lnTo>
                                <a:lnTo>
                                  <a:pt x="0" y="39928"/>
                                </a:lnTo>
                                <a:lnTo>
                                  <a:pt x="596963" y="751344"/>
                                </a:lnTo>
                                <a:lnTo>
                                  <a:pt x="51092" y="0"/>
                                </a:lnTo>
                                <a:close/>
                              </a:path>
                            </a:pathLst>
                          </a:custGeom>
                          <a:solidFill>
                            <a:srgbClr val="B0AEAB"/>
                          </a:solidFill>
                        </wps:spPr>
                        <wps:bodyPr wrap="square" lIns="0" tIns="0" rIns="0" bIns="0" rtlCol="0">
                          <a:prstTxWarp prst="textNoShape">
                            <a:avLst/>
                          </a:prstTxWarp>
                          <a:noAutofit/>
                        </wps:bodyPr>
                      </wps:wsp>
                      <wps:wsp>
                        <wps:cNvPr id="300" name="Graphic 300"/>
                        <wps:cNvSpPr/>
                        <wps:spPr>
                          <a:xfrm>
                            <a:off x="252360" y="217284"/>
                            <a:ext cx="679450" cy="711835"/>
                          </a:xfrm>
                          <a:custGeom>
                            <a:avLst/>
                            <a:gdLst/>
                            <a:ahLst/>
                            <a:cxnLst/>
                            <a:rect l="l" t="t" r="r" b="b"/>
                            <a:pathLst>
                              <a:path w="679450" h="711835">
                                <a:moveTo>
                                  <a:pt x="82232" y="0"/>
                                </a:moveTo>
                                <a:lnTo>
                                  <a:pt x="60166" y="19005"/>
                                </a:lnTo>
                                <a:lnTo>
                                  <a:pt x="39825" y="37668"/>
                                </a:lnTo>
                                <a:lnTo>
                                  <a:pt x="20130" y="57007"/>
                                </a:lnTo>
                                <a:lnTo>
                                  <a:pt x="0" y="78041"/>
                                </a:lnTo>
                                <a:lnTo>
                                  <a:pt x="679196" y="711415"/>
                                </a:lnTo>
                                <a:lnTo>
                                  <a:pt x="82232" y="0"/>
                                </a:lnTo>
                                <a:close/>
                              </a:path>
                            </a:pathLst>
                          </a:custGeom>
                          <a:solidFill>
                            <a:srgbClr val="00468B"/>
                          </a:solidFill>
                        </wps:spPr>
                        <wps:bodyPr wrap="square" lIns="0" tIns="0" rIns="0" bIns="0" rtlCol="0">
                          <a:prstTxWarp prst="textNoShape">
                            <a:avLst/>
                          </a:prstTxWarp>
                          <a:noAutofit/>
                        </wps:bodyPr>
                      </wps:wsp>
                      <wps:wsp>
                        <wps:cNvPr id="301" name="Graphic 301"/>
                        <wps:cNvSpPr/>
                        <wps:spPr>
                          <a:xfrm>
                            <a:off x="0" y="295325"/>
                            <a:ext cx="932180" cy="1255395"/>
                          </a:xfrm>
                          <a:custGeom>
                            <a:avLst/>
                            <a:gdLst/>
                            <a:ahLst/>
                            <a:cxnLst/>
                            <a:rect l="l" t="t" r="r" b="b"/>
                            <a:pathLst>
                              <a:path w="932180" h="1255395">
                                <a:moveTo>
                                  <a:pt x="252360" y="0"/>
                                </a:moveTo>
                                <a:lnTo>
                                  <a:pt x="220220" y="36224"/>
                                </a:lnTo>
                                <a:lnTo>
                                  <a:pt x="190265" y="73569"/>
                                </a:lnTo>
                                <a:lnTo>
                                  <a:pt x="162496" y="111956"/>
                                </a:lnTo>
                                <a:lnTo>
                                  <a:pt x="136914" y="151306"/>
                                </a:lnTo>
                                <a:lnTo>
                                  <a:pt x="113518" y="191542"/>
                                </a:lnTo>
                                <a:lnTo>
                                  <a:pt x="92310" y="232583"/>
                                </a:lnTo>
                                <a:lnTo>
                                  <a:pt x="73291" y="274352"/>
                                </a:lnTo>
                                <a:lnTo>
                                  <a:pt x="56461" y="316770"/>
                                </a:lnTo>
                                <a:lnTo>
                                  <a:pt x="41820" y="359757"/>
                                </a:lnTo>
                                <a:lnTo>
                                  <a:pt x="29370" y="403236"/>
                                </a:lnTo>
                                <a:lnTo>
                                  <a:pt x="19111" y="447127"/>
                                </a:lnTo>
                                <a:lnTo>
                                  <a:pt x="11044" y="491352"/>
                                </a:lnTo>
                                <a:lnTo>
                                  <a:pt x="5169" y="535833"/>
                                </a:lnTo>
                                <a:lnTo>
                                  <a:pt x="1487" y="580490"/>
                                </a:lnTo>
                                <a:lnTo>
                                  <a:pt x="0" y="625244"/>
                                </a:lnTo>
                                <a:lnTo>
                                  <a:pt x="706" y="670018"/>
                                </a:lnTo>
                                <a:lnTo>
                                  <a:pt x="3608" y="714732"/>
                                </a:lnTo>
                                <a:lnTo>
                                  <a:pt x="8705" y="759308"/>
                                </a:lnTo>
                                <a:lnTo>
                                  <a:pt x="15999" y="803667"/>
                                </a:lnTo>
                                <a:lnTo>
                                  <a:pt x="25490" y="847730"/>
                                </a:lnTo>
                                <a:lnTo>
                                  <a:pt x="37178" y="891419"/>
                                </a:lnTo>
                                <a:lnTo>
                                  <a:pt x="51065" y="934655"/>
                                </a:lnTo>
                                <a:lnTo>
                                  <a:pt x="67152" y="977358"/>
                                </a:lnTo>
                                <a:lnTo>
                                  <a:pt x="85438" y="1019452"/>
                                </a:lnTo>
                                <a:lnTo>
                                  <a:pt x="105924" y="1060856"/>
                                </a:lnTo>
                                <a:lnTo>
                                  <a:pt x="128612" y="1101492"/>
                                </a:lnTo>
                                <a:lnTo>
                                  <a:pt x="153501" y="1141282"/>
                                </a:lnTo>
                                <a:lnTo>
                                  <a:pt x="180593" y="1180147"/>
                                </a:lnTo>
                                <a:lnTo>
                                  <a:pt x="209888" y="1218007"/>
                                </a:lnTo>
                                <a:lnTo>
                                  <a:pt x="241387" y="1254785"/>
                                </a:lnTo>
                                <a:lnTo>
                                  <a:pt x="931556" y="633374"/>
                                </a:lnTo>
                                <a:lnTo>
                                  <a:pt x="252360" y="0"/>
                                </a:lnTo>
                                <a:close/>
                              </a:path>
                            </a:pathLst>
                          </a:custGeom>
                          <a:solidFill>
                            <a:srgbClr val="8FA8CE"/>
                          </a:solidFill>
                        </wps:spPr>
                        <wps:bodyPr wrap="square" lIns="0" tIns="0" rIns="0" bIns="0" rtlCol="0">
                          <a:prstTxWarp prst="textNoShape">
                            <a:avLst/>
                          </a:prstTxWarp>
                          <a:noAutofit/>
                        </wps:bodyPr>
                      </wps:wsp>
                      <wps:wsp>
                        <wps:cNvPr id="302" name="Graphic 302"/>
                        <wps:cNvSpPr/>
                        <wps:spPr>
                          <a:xfrm>
                            <a:off x="241387" y="928700"/>
                            <a:ext cx="787400" cy="929640"/>
                          </a:xfrm>
                          <a:custGeom>
                            <a:avLst/>
                            <a:gdLst/>
                            <a:ahLst/>
                            <a:cxnLst/>
                            <a:rect l="l" t="t" r="r" b="b"/>
                            <a:pathLst>
                              <a:path w="787400" h="929640">
                                <a:moveTo>
                                  <a:pt x="690168" y="0"/>
                                </a:moveTo>
                                <a:lnTo>
                                  <a:pt x="0" y="621410"/>
                                </a:lnTo>
                                <a:lnTo>
                                  <a:pt x="34676" y="658043"/>
                                </a:lnTo>
                                <a:lnTo>
                                  <a:pt x="70713" y="692454"/>
                                </a:lnTo>
                                <a:lnTo>
                                  <a:pt x="108058" y="724623"/>
                                </a:lnTo>
                                <a:lnTo>
                                  <a:pt x="146652" y="754528"/>
                                </a:lnTo>
                                <a:lnTo>
                                  <a:pt x="186442" y="782148"/>
                                </a:lnTo>
                                <a:lnTo>
                                  <a:pt x="227372" y="807462"/>
                                </a:lnTo>
                                <a:lnTo>
                                  <a:pt x="269386" y="830449"/>
                                </a:lnTo>
                                <a:lnTo>
                                  <a:pt x="312429" y="851086"/>
                                </a:lnTo>
                                <a:lnTo>
                                  <a:pt x="356446" y="869354"/>
                                </a:lnTo>
                                <a:lnTo>
                                  <a:pt x="401380" y="885231"/>
                                </a:lnTo>
                                <a:lnTo>
                                  <a:pt x="447176" y="898695"/>
                                </a:lnTo>
                                <a:lnTo>
                                  <a:pt x="493779" y="909725"/>
                                </a:lnTo>
                                <a:lnTo>
                                  <a:pt x="541134" y="918300"/>
                                </a:lnTo>
                                <a:lnTo>
                                  <a:pt x="589184" y="924399"/>
                                </a:lnTo>
                                <a:lnTo>
                                  <a:pt x="637875" y="928001"/>
                                </a:lnTo>
                                <a:lnTo>
                                  <a:pt x="687151" y="929083"/>
                                </a:lnTo>
                                <a:lnTo>
                                  <a:pt x="736956" y="927626"/>
                                </a:lnTo>
                                <a:lnTo>
                                  <a:pt x="787234" y="923607"/>
                                </a:lnTo>
                                <a:lnTo>
                                  <a:pt x="690168" y="0"/>
                                </a:lnTo>
                                <a:close/>
                              </a:path>
                            </a:pathLst>
                          </a:custGeom>
                          <a:solidFill>
                            <a:srgbClr val="BBDBE3"/>
                          </a:solidFill>
                        </wps:spPr>
                        <wps:bodyPr wrap="square" lIns="0" tIns="0" rIns="0" bIns="0" rtlCol="0">
                          <a:prstTxWarp prst="textNoShape">
                            <a:avLst/>
                          </a:prstTxWarp>
                          <a:noAutofit/>
                        </wps:bodyPr>
                      </wps:wsp>
                      <wps:wsp>
                        <wps:cNvPr id="303" name="Graphic 303"/>
                        <wps:cNvSpPr/>
                        <wps:spPr>
                          <a:xfrm>
                            <a:off x="931556" y="928700"/>
                            <a:ext cx="657225" cy="923925"/>
                          </a:xfrm>
                          <a:custGeom>
                            <a:avLst/>
                            <a:gdLst/>
                            <a:ahLst/>
                            <a:cxnLst/>
                            <a:rect l="l" t="t" r="r" b="b"/>
                            <a:pathLst>
                              <a:path w="657225" h="923925">
                                <a:moveTo>
                                  <a:pt x="0" y="0"/>
                                </a:moveTo>
                                <a:lnTo>
                                  <a:pt x="97066" y="923607"/>
                                </a:lnTo>
                                <a:lnTo>
                                  <a:pt x="147541" y="917107"/>
                                </a:lnTo>
                                <a:lnTo>
                                  <a:pt x="196580" y="908363"/>
                                </a:lnTo>
                                <a:lnTo>
                                  <a:pt x="244236" y="897350"/>
                                </a:lnTo>
                                <a:lnTo>
                                  <a:pt x="290564" y="884040"/>
                                </a:lnTo>
                                <a:lnTo>
                                  <a:pt x="335618" y="868410"/>
                                </a:lnTo>
                                <a:lnTo>
                                  <a:pt x="379451" y="850431"/>
                                </a:lnTo>
                                <a:lnTo>
                                  <a:pt x="422119" y="830080"/>
                                </a:lnTo>
                                <a:lnTo>
                                  <a:pt x="463675" y="807329"/>
                                </a:lnTo>
                                <a:lnTo>
                                  <a:pt x="504174" y="782153"/>
                                </a:lnTo>
                                <a:lnTo>
                                  <a:pt x="543669" y="754526"/>
                                </a:lnTo>
                                <a:lnTo>
                                  <a:pt x="582216" y="724421"/>
                                </a:lnTo>
                                <a:lnTo>
                                  <a:pt x="619867" y="691814"/>
                                </a:lnTo>
                                <a:lnTo>
                                  <a:pt x="656678" y="656678"/>
                                </a:lnTo>
                                <a:lnTo>
                                  <a:pt x="0" y="0"/>
                                </a:lnTo>
                                <a:close/>
                              </a:path>
                            </a:pathLst>
                          </a:custGeom>
                          <a:solidFill>
                            <a:srgbClr val="76BFCC"/>
                          </a:solidFill>
                        </wps:spPr>
                        <wps:bodyPr wrap="square" lIns="0" tIns="0" rIns="0" bIns="0" rtlCol="0">
                          <a:prstTxWarp prst="textNoShape">
                            <a:avLst/>
                          </a:prstTxWarp>
                          <a:noAutofit/>
                        </wps:bodyPr>
                      </wps:wsp>
                      <wps:wsp>
                        <wps:cNvPr id="304" name="Graphic 304"/>
                        <wps:cNvSpPr/>
                        <wps:spPr>
                          <a:xfrm>
                            <a:off x="931556" y="672706"/>
                            <a:ext cx="930910" cy="913130"/>
                          </a:xfrm>
                          <a:custGeom>
                            <a:avLst/>
                            <a:gdLst/>
                            <a:ahLst/>
                            <a:cxnLst/>
                            <a:rect l="l" t="t" r="r" b="b"/>
                            <a:pathLst>
                              <a:path w="930910" h="913130">
                                <a:moveTo>
                                  <a:pt x="892721" y="0"/>
                                </a:moveTo>
                                <a:lnTo>
                                  <a:pt x="0" y="255993"/>
                                </a:lnTo>
                                <a:lnTo>
                                  <a:pt x="656678" y="912672"/>
                                </a:lnTo>
                                <a:lnTo>
                                  <a:pt x="692114" y="875381"/>
                                </a:lnTo>
                                <a:lnTo>
                                  <a:pt x="725175" y="836771"/>
                                </a:lnTo>
                                <a:lnTo>
                                  <a:pt x="755842" y="796917"/>
                                </a:lnTo>
                                <a:lnTo>
                                  <a:pt x="784098" y="755892"/>
                                </a:lnTo>
                                <a:lnTo>
                                  <a:pt x="809923" y="713769"/>
                                </a:lnTo>
                                <a:lnTo>
                                  <a:pt x="833298" y="670621"/>
                                </a:lnTo>
                                <a:lnTo>
                                  <a:pt x="854204" y="626522"/>
                                </a:lnTo>
                                <a:lnTo>
                                  <a:pt x="872622" y="581545"/>
                                </a:lnTo>
                                <a:lnTo>
                                  <a:pt x="888534" y="535763"/>
                                </a:lnTo>
                                <a:lnTo>
                                  <a:pt x="901920" y="489250"/>
                                </a:lnTo>
                                <a:lnTo>
                                  <a:pt x="912762" y="442078"/>
                                </a:lnTo>
                                <a:lnTo>
                                  <a:pt x="921041" y="394321"/>
                                </a:lnTo>
                                <a:lnTo>
                                  <a:pt x="926737" y="346052"/>
                                </a:lnTo>
                                <a:lnTo>
                                  <a:pt x="929832" y="297345"/>
                                </a:lnTo>
                                <a:lnTo>
                                  <a:pt x="930307" y="248273"/>
                                </a:lnTo>
                                <a:lnTo>
                                  <a:pt x="928143" y="198909"/>
                                </a:lnTo>
                                <a:lnTo>
                                  <a:pt x="923322" y="149326"/>
                                </a:lnTo>
                                <a:lnTo>
                                  <a:pt x="915823" y="99598"/>
                                </a:lnTo>
                                <a:lnTo>
                                  <a:pt x="905629" y="49798"/>
                                </a:lnTo>
                                <a:lnTo>
                                  <a:pt x="892721" y="0"/>
                                </a:lnTo>
                                <a:close/>
                              </a:path>
                            </a:pathLst>
                          </a:custGeom>
                          <a:solidFill>
                            <a:srgbClr val="F69065"/>
                          </a:solidFill>
                        </wps:spPr>
                        <wps:bodyPr wrap="square" lIns="0" tIns="0" rIns="0" bIns="0" rtlCol="0">
                          <a:prstTxWarp prst="textNoShape">
                            <a:avLst/>
                          </a:prstTxWarp>
                          <a:noAutofit/>
                        </wps:bodyPr>
                      </wps:wsp>
                      <wps:wsp>
                        <wps:cNvPr id="305" name="Graphic 305"/>
                        <wps:cNvSpPr/>
                        <wps:spPr>
                          <a:xfrm>
                            <a:off x="931556" y="464350"/>
                            <a:ext cx="892810" cy="464820"/>
                          </a:xfrm>
                          <a:custGeom>
                            <a:avLst/>
                            <a:gdLst/>
                            <a:ahLst/>
                            <a:cxnLst/>
                            <a:rect l="l" t="t" r="r" b="b"/>
                            <a:pathLst>
                              <a:path w="892810" h="464820">
                                <a:moveTo>
                                  <a:pt x="804265" y="0"/>
                                </a:moveTo>
                                <a:lnTo>
                                  <a:pt x="0" y="464350"/>
                                </a:lnTo>
                                <a:lnTo>
                                  <a:pt x="892721" y="208356"/>
                                </a:lnTo>
                                <a:lnTo>
                                  <a:pt x="875167" y="152815"/>
                                </a:lnTo>
                                <a:lnTo>
                                  <a:pt x="855303" y="101292"/>
                                </a:lnTo>
                                <a:lnTo>
                                  <a:pt x="832034" y="51211"/>
                                </a:lnTo>
                                <a:lnTo>
                                  <a:pt x="804265" y="0"/>
                                </a:lnTo>
                                <a:close/>
                              </a:path>
                            </a:pathLst>
                          </a:custGeom>
                          <a:solidFill>
                            <a:srgbClr val="F05232"/>
                          </a:solidFill>
                        </wps:spPr>
                        <wps:bodyPr wrap="square" lIns="0" tIns="0" rIns="0" bIns="0" rtlCol="0">
                          <a:prstTxWarp prst="textNoShape">
                            <a:avLst/>
                          </a:prstTxWarp>
                          <a:noAutofit/>
                        </wps:bodyPr>
                      </wps:wsp>
                      <wps:wsp>
                        <wps:cNvPr id="306" name="Graphic 306"/>
                        <wps:cNvSpPr/>
                        <wps:spPr>
                          <a:xfrm>
                            <a:off x="931556" y="0"/>
                            <a:ext cx="804545" cy="929005"/>
                          </a:xfrm>
                          <a:custGeom>
                            <a:avLst/>
                            <a:gdLst/>
                            <a:ahLst/>
                            <a:cxnLst/>
                            <a:rect l="l" t="t" r="r" b="b"/>
                            <a:pathLst>
                              <a:path w="804545" h="929005">
                                <a:moveTo>
                                  <a:pt x="0" y="0"/>
                                </a:moveTo>
                                <a:lnTo>
                                  <a:pt x="0" y="928700"/>
                                </a:lnTo>
                                <a:lnTo>
                                  <a:pt x="804265" y="464350"/>
                                </a:lnTo>
                                <a:lnTo>
                                  <a:pt x="777530" y="420517"/>
                                </a:lnTo>
                                <a:lnTo>
                                  <a:pt x="749128" y="378710"/>
                                </a:lnTo>
                                <a:lnTo>
                                  <a:pt x="719099" y="338954"/>
                                </a:lnTo>
                                <a:lnTo>
                                  <a:pt x="687486" y="301272"/>
                                </a:lnTo>
                                <a:lnTo>
                                  <a:pt x="654329" y="265688"/>
                                </a:lnTo>
                                <a:lnTo>
                                  <a:pt x="619671" y="232226"/>
                                </a:lnTo>
                                <a:lnTo>
                                  <a:pt x="583553" y="200911"/>
                                </a:lnTo>
                                <a:lnTo>
                                  <a:pt x="546015" y="171765"/>
                                </a:lnTo>
                                <a:lnTo>
                                  <a:pt x="507100" y="144813"/>
                                </a:lnTo>
                                <a:lnTo>
                                  <a:pt x="466850" y="120080"/>
                                </a:lnTo>
                                <a:lnTo>
                                  <a:pt x="425305" y="97588"/>
                                </a:lnTo>
                                <a:lnTo>
                                  <a:pt x="382507" y="77362"/>
                                </a:lnTo>
                                <a:lnTo>
                                  <a:pt x="338498" y="59426"/>
                                </a:lnTo>
                                <a:lnTo>
                                  <a:pt x="293319" y="43803"/>
                                </a:lnTo>
                                <a:lnTo>
                                  <a:pt x="247012" y="30519"/>
                                </a:lnTo>
                                <a:lnTo>
                                  <a:pt x="199617" y="19596"/>
                                </a:lnTo>
                                <a:lnTo>
                                  <a:pt x="151177" y="11058"/>
                                </a:lnTo>
                                <a:lnTo>
                                  <a:pt x="101733" y="4930"/>
                                </a:lnTo>
                                <a:lnTo>
                                  <a:pt x="51327" y="1236"/>
                                </a:lnTo>
                                <a:lnTo>
                                  <a:pt x="0" y="0"/>
                                </a:lnTo>
                                <a:close/>
                              </a:path>
                            </a:pathLst>
                          </a:custGeom>
                          <a:solidFill>
                            <a:srgbClr val="F26A36"/>
                          </a:solidFill>
                        </wps:spPr>
                        <wps:bodyPr wrap="square" lIns="0" tIns="0" rIns="0" bIns="0" rtlCol="0">
                          <a:prstTxWarp prst="textNoShape">
                            <a:avLst/>
                          </a:prstTxWarp>
                          <a:noAutofit/>
                        </wps:bodyPr>
                      </wps:wsp>
                      <wps:wsp>
                        <wps:cNvPr id="307" name="Graphic 307"/>
                        <wps:cNvSpPr/>
                        <wps:spPr>
                          <a:xfrm>
                            <a:off x="310571" y="308463"/>
                            <a:ext cx="1251585" cy="1251585"/>
                          </a:xfrm>
                          <a:custGeom>
                            <a:avLst/>
                            <a:gdLst/>
                            <a:ahLst/>
                            <a:cxnLst/>
                            <a:rect l="l" t="t" r="r" b="b"/>
                            <a:pathLst>
                              <a:path w="1251585" h="1251585">
                                <a:moveTo>
                                  <a:pt x="625627" y="0"/>
                                </a:moveTo>
                                <a:lnTo>
                                  <a:pt x="576734" y="1882"/>
                                </a:lnTo>
                                <a:lnTo>
                                  <a:pt x="528870" y="7436"/>
                                </a:lnTo>
                                <a:lnTo>
                                  <a:pt x="482175" y="16523"/>
                                </a:lnTo>
                                <a:lnTo>
                                  <a:pt x="436787" y="29003"/>
                                </a:lnTo>
                                <a:lnTo>
                                  <a:pt x="392846" y="44738"/>
                                </a:lnTo>
                                <a:lnTo>
                                  <a:pt x="350490" y="63588"/>
                                </a:lnTo>
                                <a:lnTo>
                                  <a:pt x="309859" y="85415"/>
                                </a:lnTo>
                                <a:lnTo>
                                  <a:pt x="271091" y="110079"/>
                                </a:lnTo>
                                <a:lnTo>
                                  <a:pt x="234327" y="137441"/>
                                </a:lnTo>
                                <a:lnTo>
                                  <a:pt x="199704" y="167363"/>
                                </a:lnTo>
                                <a:lnTo>
                                  <a:pt x="167363" y="199704"/>
                                </a:lnTo>
                                <a:lnTo>
                                  <a:pt x="137441" y="234327"/>
                                </a:lnTo>
                                <a:lnTo>
                                  <a:pt x="110079" y="271091"/>
                                </a:lnTo>
                                <a:lnTo>
                                  <a:pt x="85415" y="309859"/>
                                </a:lnTo>
                                <a:lnTo>
                                  <a:pt x="63588" y="350490"/>
                                </a:lnTo>
                                <a:lnTo>
                                  <a:pt x="44738" y="392846"/>
                                </a:lnTo>
                                <a:lnTo>
                                  <a:pt x="29003" y="436787"/>
                                </a:lnTo>
                                <a:lnTo>
                                  <a:pt x="16523" y="482175"/>
                                </a:lnTo>
                                <a:lnTo>
                                  <a:pt x="7436" y="528870"/>
                                </a:lnTo>
                                <a:lnTo>
                                  <a:pt x="1882" y="576734"/>
                                </a:lnTo>
                                <a:lnTo>
                                  <a:pt x="0" y="625627"/>
                                </a:lnTo>
                                <a:lnTo>
                                  <a:pt x="1882" y="674520"/>
                                </a:lnTo>
                                <a:lnTo>
                                  <a:pt x="7436" y="722384"/>
                                </a:lnTo>
                                <a:lnTo>
                                  <a:pt x="16523" y="769079"/>
                                </a:lnTo>
                                <a:lnTo>
                                  <a:pt x="29003" y="814467"/>
                                </a:lnTo>
                                <a:lnTo>
                                  <a:pt x="44738" y="858408"/>
                                </a:lnTo>
                                <a:lnTo>
                                  <a:pt x="63588" y="900764"/>
                                </a:lnTo>
                                <a:lnTo>
                                  <a:pt x="85415" y="941395"/>
                                </a:lnTo>
                                <a:lnTo>
                                  <a:pt x="110079" y="980162"/>
                                </a:lnTo>
                                <a:lnTo>
                                  <a:pt x="137441" y="1016927"/>
                                </a:lnTo>
                                <a:lnTo>
                                  <a:pt x="167363" y="1051549"/>
                                </a:lnTo>
                                <a:lnTo>
                                  <a:pt x="199704" y="1083891"/>
                                </a:lnTo>
                                <a:lnTo>
                                  <a:pt x="234327" y="1113812"/>
                                </a:lnTo>
                                <a:lnTo>
                                  <a:pt x="271091" y="1141175"/>
                                </a:lnTo>
                                <a:lnTo>
                                  <a:pt x="309859" y="1165839"/>
                                </a:lnTo>
                                <a:lnTo>
                                  <a:pt x="350490" y="1187666"/>
                                </a:lnTo>
                                <a:lnTo>
                                  <a:pt x="392846" y="1206516"/>
                                </a:lnTo>
                                <a:lnTo>
                                  <a:pt x="436787" y="1222251"/>
                                </a:lnTo>
                                <a:lnTo>
                                  <a:pt x="482175" y="1234731"/>
                                </a:lnTo>
                                <a:lnTo>
                                  <a:pt x="528870" y="1243818"/>
                                </a:lnTo>
                                <a:lnTo>
                                  <a:pt x="576734" y="1249372"/>
                                </a:lnTo>
                                <a:lnTo>
                                  <a:pt x="625627" y="1251254"/>
                                </a:lnTo>
                                <a:lnTo>
                                  <a:pt x="674520" y="1249372"/>
                                </a:lnTo>
                                <a:lnTo>
                                  <a:pt x="722384" y="1243818"/>
                                </a:lnTo>
                                <a:lnTo>
                                  <a:pt x="769079" y="1234731"/>
                                </a:lnTo>
                                <a:lnTo>
                                  <a:pt x="814467" y="1222251"/>
                                </a:lnTo>
                                <a:lnTo>
                                  <a:pt x="858408" y="1206516"/>
                                </a:lnTo>
                                <a:lnTo>
                                  <a:pt x="900764" y="1187666"/>
                                </a:lnTo>
                                <a:lnTo>
                                  <a:pt x="941395" y="1165839"/>
                                </a:lnTo>
                                <a:lnTo>
                                  <a:pt x="980162" y="1141175"/>
                                </a:lnTo>
                                <a:lnTo>
                                  <a:pt x="1016927" y="1113812"/>
                                </a:lnTo>
                                <a:lnTo>
                                  <a:pt x="1051549" y="1083891"/>
                                </a:lnTo>
                                <a:lnTo>
                                  <a:pt x="1083891" y="1051549"/>
                                </a:lnTo>
                                <a:lnTo>
                                  <a:pt x="1113812" y="1016927"/>
                                </a:lnTo>
                                <a:lnTo>
                                  <a:pt x="1141175" y="980162"/>
                                </a:lnTo>
                                <a:lnTo>
                                  <a:pt x="1165839" y="941395"/>
                                </a:lnTo>
                                <a:lnTo>
                                  <a:pt x="1187666" y="900764"/>
                                </a:lnTo>
                                <a:lnTo>
                                  <a:pt x="1206516" y="858408"/>
                                </a:lnTo>
                                <a:lnTo>
                                  <a:pt x="1222251" y="814467"/>
                                </a:lnTo>
                                <a:lnTo>
                                  <a:pt x="1234731" y="769079"/>
                                </a:lnTo>
                                <a:lnTo>
                                  <a:pt x="1243818" y="722384"/>
                                </a:lnTo>
                                <a:lnTo>
                                  <a:pt x="1249372" y="674520"/>
                                </a:lnTo>
                                <a:lnTo>
                                  <a:pt x="1251254" y="625627"/>
                                </a:lnTo>
                                <a:lnTo>
                                  <a:pt x="1249372" y="576734"/>
                                </a:lnTo>
                                <a:lnTo>
                                  <a:pt x="1243818" y="528870"/>
                                </a:lnTo>
                                <a:lnTo>
                                  <a:pt x="1234731" y="482175"/>
                                </a:lnTo>
                                <a:lnTo>
                                  <a:pt x="1222251" y="436787"/>
                                </a:lnTo>
                                <a:lnTo>
                                  <a:pt x="1206516" y="392846"/>
                                </a:lnTo>
                                <a:lnTo>
                                  <a:pt x="1187666" y="350490"/>
                                </a:lnTo>
                                <a:lnTo>
                                  <a:pt x="1165839" y="309859"/>
                                </a:lnTo>
                                <a:lnTo>
                                  <a:pt x="1141175" y="271091"/>
                                </a:lnTo>
                                <a:lnTo>
                                  <a:pt x="1113812" y="234327"/>
                                </a:lnTo>
                                <a:lnTo>
                                  <a:pt x="1083891" y="199704"/>
                                </a:lnTo>
                                <a:lnTo>
                                  <a:pt x="1051549" y="167363"/>
                                </a:lnTo>
                                <a:lnTo>
                                  <a:pt x="1016927" y="137441"/>
                                </a:lnTo>
                                <a:lnTo>
                                  <a:pt x="980162" y="110079"/>
                                </a:lnTo>
                                <a:lnTo>
                                  <a:pt x="941395" y="85415"/>
                                </a:lnTo>
                                <a:lnTo>
                                  <a:pt x="900764" y="63588"/>
                                </a:lnTo>
                                <a:lnTo>
                                  <a:pt x="858408" y="44738"/>
                                </a:lnTo>
                                <a:lnTo>
                                  <a:pt x="814467" y="29003"/>
                                </a:lnTo>
                                <a:lnTo>
                                  <a:pt x="769079" y="16523"/>
                                </a:lnTo>
                                <a:lnTo>
                                  <a:pt x="722384" y="7436"/>
                                </a:lnTo>
                                <a:lnTo>
                                  <a:pt x="674520" y="1882"/>
                                </a:lnTo>
                                <a:lnTo>
                                  <a:pt x="625627" y="0"/>
                                </a:lnTo>
                                <a:close/>
                              </a:path>
                            </a:pathLst>
                          </a:custGeom>
                          <a:solidFill>
                            <a:srgbClr val="FFFFFF">
                              <a:alpha val="29998"/>
                            </a:srgbClr>
                          </a:solidFill>
                        </wps:spPr>
                        <wps:bodyPr wrap="square" lIns="0" tIns="0" rIns="0" bIns="0" rtlCol="0">
                          <a:prstTxWarp prst="textNoShape">
                            <a:avLst/>
                          </a:prstTxWarp>
                          <a:noAutofit/>
                        </wps:bodyPr>
                      </wps:wsp>
                      <wps:wsp>
                        <wps:cNvPr id="308" name="Graphic 308"/>
                        <wps:cNvSpPr/>
                        <wps:spPr>
                          <a:xfrm>
                            <a:off x="364701" y="362591"/>
                            <a:ext cx="1143000" cy="1143000"/>
                          </a:xfrm>
                          <a:custGeom>
                            <a:avLst/>
                            <a:gdLst/>
                            <a:ahLst/>
                            <a:cxnLst/>
                            <a:rect l="l" t="t" r="r" b="b"/>
                            <a:pathLst>
                              <a:path w="1143000" h="1143000">
                                <a:moveTo>
                                  <a:pt x="571500" y="0"/>
                                </a:moveTo>
                                <a:lnTo>
                                  <a:pt x="524627" y="1894"/>
                                </a:lnTo>
                                <a:lnTo>
                                  <a:pt x="478799" y="7479"/>
                                </a:lnTo>
                                <a:lnTo>
                                  <a:pt x="434161" y="16609"/>
                                </a:lnTo>
                                <a:lnTo>
                                  <a:pt x="390860" y="29135"/>
                                </a:lnTo>
                                <a:lnTo>
                                  <a:pt x="349045" y="44910"/>
                                </a:lnTo>
                                <a:lnTo>
                                  <a:pt x="308861" y="63789"/>
                                </a:lnTo>
                                <a:lnTo>
                                  <a:pt x="270457" y="85623"/>
                                </a:lnTo>
                                <a:lnTo>
                                  <a:pt x="233978" y="110265"/>
                                </a:lnTo>
                                <a:lnTo>
                                  <a:pt x="199572" y="137569"/>
                                </a:lnTo>
                                <a:lnTo>
                                  <a:pt x="167387" y="167387"/>
                                </a:lnTo>
                                <a:lnTo>
                                  <a:pt x="137569" y="199572"/>
                                </a:lnTo>
                                <a:lnTo>
                                  <a:pt x="110265" y="233978"/>
                                </a:lnTo>
                                <a:lnTo>
                                  <a:pt x="85623" y="270457"/>
                                </a:lnTo>
                                <a:lnTo>
                                  <a:pt x="63789" y="308861"/>
                                </a:lnTo>
                                <a:lnTo>
                                  <a:pt x="44910" y="349045"/>
                                </a:lnTo>
                                <a:lnTo>
                                  <a:pt x="29135" y="390860"/>
                                </a:lnTo>
                                <a:lnTo>
                                  <a:pt x="16609" y="434161"/>
                                </a:lnTo>
                                <a:lnTo>
                                  <a:pt x="7479" y="478799"/>
                                </a:lnTo>
                                <a:lnTo>
                                  <a:pt x="1894" y="524627"/>
                                </a:lnTo>
                                <a:lnTo>
                                  <a:pt x="0" y="571500"/>
                                </a:lnTo>
                                <a:lnTo>
                                  <a:pt x="1894" y="618372"/>
                                </a:lnTo>
                                <a:lnTo>
                                  <a:pt x="7479" y="664200"/>
                                </a:lnTo>
                                <a:lnTo>
                                  <a:pt x="16609" y="708838"/>
                                </a:lnTo>
                                <a:lnTo>
                                  <a:pt x="29135" y="752139"/>
                                </a:lnTo>
                                <a:lnTo>
                                  <a:pt x="44910" y="793954"/>
                                </a:lnTo>
                                <a:lnTo>
                                  <a:pt x="63789" y="834138"/>
                                </a:lnTo>
                                <a:lnTo>
                                  <a:pt x="85623" y="872542"/>
                                </a:lnTo>
                                <a:lnTo>
                                  <a:pt x="110265" y="909021"/>
                                </a:lnTo>
                                <a:lnTo>
                                  <a:pt x="137569" y="943427"/>
                                </a:lnTo>
                                <a:lnTo>
                                  <a:pt x="167387" y="975612"/>
                                </a:lnTo>
                                <a:lnTo>
                                  <a:pt x="199572" y="1005430"/>
                                </a:lnTo>
                                <a:lnTo>
                                  <a:pt x="233978" y="1032734"/>
                                </a:lnTo>
                                <a:lnTo>
                                  <a:pt x="270457" y="1057376"/>
                                </a:lnTo>
                                <a:lnTo>
                                  <a:pt x="308861" y="1079210"/>
                                </a:lnTo>
                                <a:lnTo>
                                  <a:pt x="349045" y="1098089"/>
                                </a:lnTo>
                                <a:lnTo>
                                  <a:pt x="390860" y="1113864"/>
                                </a:lnTo>
                                <a:lnTo>
                                  <a:pt x="434161" y="1126390"/>
                                </a:lnTo>
                                <a:lnTo>
                                  <a:pt x="478799" y="1135520"/>
                                </a:lnTo>
                                <a:lnTo>
                                  <a:pt x="524627" y="1141105"/>
                                </a:lnTo>
                                <a:lnTo>
                                  <a:pt x="571500" y="1143000"/>
                                </a:lnTo>
                                <a:lnTo>
                                  <a:pt x="618372" y="1141105"/>
                                </a:lnTo>
                                <a:lnTo>
                                  <a:pt x="664200" y="1135520"/>
                                </a:lnTo>
                                <a:lnTo>
                                  <a:pt x="708838" y="1126390"/>
                                </a:lnTo>
                                <a:lnTo>
                                  <a:pt x="752139" y="1113864"/>
                                </a:lnTo>
                                <a:lnTo>
                                  <a:pt x="793954" y="1098089"/>
                                </a:lnTo>
                                <a:lnTo>
                                  <a:pt x="834138" y="1079210"/>
                                </a:lnTo>
                                <a:lnTo>
                                  <a:pt x="872542" y="1057376"/>
                                </a:lnTo>
                                <a:lnTo>
                                  <a:pt x="909021" y="1032734"/>
                                </a:lnTo>
                                <a:lnTo>
                                  <a:pt x="943427" y="1005430"/>
                                </a:lnTo>
                                <a:lnTo>
                                  <a:pt x="975612" y="975612"/>
                                </a:lnTo>
                                <a:lnTo>
                                  <a:pt x="1005430" y="943427"/>
                                </a:lnTo>
                                <a:lnTo>
                                  <a:pt x="1032734" y="909021"/>
                                </a:lnTo>
                                <a:lnTo>
                                  <a:pt x="1057376" y="872542"/>
                                </a:lnTo>
                                <a:lnTo>
                                  <a:pt x="1079210" y="834138"/>
                                </a:lnTo>
                                <a:lnTo>
                                  <a:pt x="1098089" y="793954"/>
                                </a:lnTo>
                                <a:lnTo>
                                  <a:pt x="1113864" y="752139"/>
                                </a:lnTo>
                                <a:lnTo>
                                  <a:pt x="1126390" y="708838"/>
                                </a:lnTo>
                                <a:lnTo>
                                  <a:pt x="1135520" y="664200"/>
                                </a:lnTo>
                                <a:lnTo>
                                  <a:pt x="1141105" y="618372"/>
                                </a:lnTo>
                                <a:lnTo>
                                  <a:pt x="1143000" y="571500"/>
                                </a:lnTo>
                                <a:lnTo>
                                  <a:pt x="1141105" y="524627"/>
                                </a:lnTo>
                                <a:lnTo>
                                  <a:pt x="1135520" y="478799"/>
                                </a:lnTo>
                                <a:lnTo>
                                  <a:pt x="1126390" y="434161"/>
                                </a:lnTo>
                                <a:lnTo>
                                  <a:pt x="1113864" y="390860"/>
                                </a:lnTo>
                                <a:lnTo>
                                  <a:pt x="1098089" y="349045"/>
                                </a:lnTo>
                                <a:lnTo>
                                  <a:pt x="1079210" y="308861"/>
                                </a:lnTo>
                                <a:lnTo>
                                  <a:pt x="1057376" y="270457"/>
                                </a:lnTo>
                                <a:lnTo>
                                  <a:pt x="1032734" y="233978"/>
                                </a:lnTo>
                                <a:lnTo>
                                  <a:pt x="1005430" y="199572"/>
                                </a:lnTo>
                                <a:lnTo>
                                  <a:pt x="975612" y="167387"/>
                                </a:lnTo>
                                <a:lnTo>
                                  <a:pt x="943427" y="137569"/>
                                </a:lnTo>
                                <a:lnTo>
                                  <a:pt x="909021" y="110265"/>
                                </a:lnTo>
                                <a:lnTo>
                                  <a:pt x="872542" y="85623"/>
                                </a:lnTo>
                                <a:lnTo>
                                  <a:pt x="834138" y="63789"/>
                                </a:lnTo>
                                <a:lnTo>
                                  <a:pt x="793954" y="44910"/>
                                </a:lnTo>
                                <a:lnTo>
                                  <a:pt x="752139" y="29135"/>
                                </a:lnTo>
                                <a:lnTo>
                                  <a:pt x="708838" y="16609"/>
                                </a:lnTo>
                                <a:lnTo>
                                  <a:pt x="664200" y="7479"/>
                                </a:lnTo>
                                <a:lnTo>
                                  <a:pt x="618372" y="1894"/>
                                </a:lnTo>
                                <a:lnTo>
                                  <a:pt x="5715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72.47821pt;margin-top:-63.083858pt;width:146.65pt;height:146.3pt;mso-position-horizontal-relative:page;mso-position-vertical-relative:paragraph;z-index:-19896832" id="docshapegroup263" coordorigin="7450,-1262" coordsize="2933,2926">
                <v:shape style="position:absolute;left:8637;top:-1262;width:280;height:1463" id="docshape264" coordorigin="8638,-1262" coordsize="280,1463" path="m8917,-1262l8846,-1260,8776,-1255,8707,-1247,8638,-1235,8917,201,8917,-1262xe" filled="true" fillcolor="#d4d4d5" stroked="false">
                  <v:path arrowok="t"/>
                  <v:fill type="solid"/>
                </v:shape>
                <v:shape style="position:absolute;left:8056;top:-1235;width:860;height:1436" id="docshape265" coordorigin="8057,-1235" coordsize="860,1436" path="m8638,-1235l8557,-1217,8480,-1196,8405,-1171,8333,-1142,8262,-1109,8193,-1071,8125,-1029,8057,-982,8917,201,8638,-1235xe" filled="true" fillcolor="#858789" stroked="false">
                  <v:path arrowok="t"/>
                  <v:fill type="solid"/>
                </v:shape>
                <v:shape style="position:absolute;left:7976;top:-983;width:941;height:1184" id="docshape266" coordorigin="7976,-982" coordsize="941,1184" path="m8057,-982l8037,-968,8016,-952,7996,-935,7976,-919,8917,201,8057,-982xe" filled="true" fillcolor="#b0aeab" stroked="false">
                  <v:path arrowok="t"/>
                  <v:fill type="solid"/>
                </v:shape>
                <v:shape style="position:absolute;left:7846;top:-920;width:1070;height:1121" id="docshape267" coordorigin="7847,-919" coordsize="1070,1121" path="m7976,-919l7942,-890,7910,-860,7879,-830,7847,-797,8917,201,7976,-919xe" filled="true" fillcolor="#00468b" stroked="false">
                  <v:path arrowok="t"/>
                  <v:fill type="solid"/>
                </v:shape>
                <v:shape style="position:absolute;left:7449;top:-797;width:1468;height:1977" id="docshape268" coordorigin="7450,-797" coordsize="1468,1977" path="m7847,-797l7796,-740,7749,-681,7705,-620,7665,-558,7628,-495,7595,-430,7565,-365,7538,-298,7515,-230,7496,-162,7480,-92,7467,-23,7458,47,7452,118,7450,188,7451,259,7455,329,7463,399,7475,469,7490,538,7508,607,7530,675,7555,743,7584,809,7616,874,7652,938,7691,1001,7734,1062,7780,1122,7830,1179,8917,201,7847,-797xe" filled="true" fillcolor="#8fa8ce" stroked="false">
                  <v:path arrowok="t"/>
                  <v:fill type="solid"/>
                </v:shape>
                <v:shape style="position:absolute;left:7829;top:200;width:1240;height:1464" id="docshape269" coordorigin="7830,201" coordsize="1240,1464" path="m8917,201l7830,1179,7884,1237,7941,1291,8000,1342,8061,1389,8123,1433,8188,1472,8254,1509,8322,1541,8391,1570,8462,1595,8534,1616,8607,1633,8682,1647,8758,1657,8834,1662,8912,1664,8990,1662,9069,1655,8917,201xe" filled="true" fillcolor="#bbdbe3" stroked="false">
                  <v:path arrowok="t"/>
                  <v:fill type="solid"/>
                </v:shape>
                <v:shape style="position:absolute;left:8916;top:200;width:1035;height:1455" id="docshape270" coordorigin="8917,201" coordsize="1035,1455" path="m8917,201l9069,1655,9149,1645,9226,1631,9301,1614,9374,1593,9445,1568,9514,1540,9581,1508,9647,1472,9711,1433,9773,1389,9833,1342,9893,1290,9951,1235,8917,201xe" filled="true" fillcolor="#76bfcc" stroked="false">
                  <v:path arrowok="t"/>
                  <v:fill type="solid"/>
                </v:shape>
                <v:shape style="position:absolute;left:8916;top:-203;width:1466;height:1438" id="docshape271" coordorigin="8917,-202" coordsize="1466,1438" path="m10322,-202l8917,201,9951,1235,10007,1176,10059,1115,10107,1053,10151,988,10192,922,10229,854,10262,784,10291,714,10316,641,10337,568,10354,494,10367,419,10376,343,10381,266,10382,189,10378,111,10371,33,10359,-45,10343,-124,10322,-202xe" filled="true" fillcolor="#f69065" stroked="false">
                  <v:path arrowok="t"/>
                  <v:fill type="solid"/>
                </v:shape>
                <v:shape style="position:absolute;left:8916;top:-531;width:1406;height:732" id="docshape272" coordorigin="8917,-530" coordsize="1406,732" path="m10183,-530l8917,201,10322,-202,10295,-290,10264,-371,10227,-450,10183,-530xe" filled="true" fillcolor="#f05232" stroked="false">
                  <v:path arrowok="t"/>
                  <v:fill type="solid"/>
                </v:shape>
                <v:shape style="position:absolute;left:8916;top:-1262;width:1267;height:1463" id="docshape273" coordorigin="8917,-1262" coordsize="1267,1463" path="m8917,-1262l8917,201,10183,-530,10141,-599,10096,-665,10049,-728,9999,-787,9947,-843,9892,-896,9836,-945,9776,-991,9715,-1034,9652,-1073,9586,-1108,9519,-1140,9450,-1168,9379,-1193,9306,-1214,9231,-1231,9155,-1244,9077,-1254,8997,-1260,8917,-1262xe" filled="true" fillcolor="#f26a36" stroked="false">
                  <v:path arrowok="t"/>
                  <v:fill type="solid"/>
                </v:shape>
                <v:shape style="position:absolute;left:7938;top:-776;width:1971;height:1971" id="docshape274" coordorigin="7939,-776" coordsize="1971,1971" path="m8924,-776l8847,-773,8772,-764,8698,-750,8627,-730,8557,-705,8491,-676,8427,-641,8366,-603,8308,-559,8253,-512,8202,-461,8155,-407,8112,-349,8073,-288,8039,-224,8009,-157,7984,-88,7965,-17,7950,57,7942,132,7939,209,7942,286,7950,362,7965,435,7984,507,8009,576,8039,643,8073,707,8112,768,8155,826,8202,880,8253,931,8308,978,8366,1021,8427,1060,8491,1094,8557,1124,8627,1149,8698,1169,8772,1183,8847,1192,8924,1195,9001,1192,9076,1183,9150,1169,9221,1149,9290,1124,9357,1094,9421,1060,9482,1021,9540,978,9595,931,9646,880,9693,826,9736,768,9775,707,9809,643,9839,576,9863,507,9883,435,9897,362,9906,286,9909,209,9906,132,9897,57,9883,-17,9863,-88,9839,-157,9809,-224,9775,-288,9736,-349,9693,-407,9646,-461,9595,-512,9540,-559,9482,-603,9421,-641,9357,-676,9290,-705,9221,-730,9150,-750,9076,-764,9001,-773,8924,-776xe" filled="true" fillcolor="#ffffff" stroked="false">
                  <v:path arrowok="t"/>
                  <v:fill opacity="19660f" type="solid"/>
                </v:shape>
                <v:shape style="position:absolute;left:8023;top:-691;width:1800;height:1800" id="docshape275" coordorigin="8024,-691" coordsize="1800,1800" path="m8924,-691l8850,-688,8778,-679,8708,-665,8639,-645,8574,-620,8510,-590,8450,-556,8392,-517,8338,-474,8288,-427,8241,-376,8198,-322,8159,-265,8124,-204,8095,-141,8070,-75,8050,-7,8036,63,8027,136,8024,209,8027,283,8036,355,8050,426,8070,494,8095,560,8124,623,8159,683,8198,741,8241,795,8288,846,8338,893,8392,936,8450,974,8510,1009,8574,1039,8639,1063,8708,1083,8778,1098,8850,1106,8924,1109,8998,1106,9070,1098,9140,1083,9208,1063,9274,1039,9338,1009,9398,974,9455,936,9510,893,9560,846,9607,795,9650,741,9689,683,9723,623,9753,560,9778,494,9798,426,9812,355,9821,283,9824,209,9821,136,9812,63,9798,-7,9778,-75,9753,-141,9723,-204,9689,-265,9650,-322,9607,-376,9560,-427,9510,-474,9455,-517,9398,-556,9338,-590,9274,-620,9208,-645,9140,-665,9070,-679,8998,-688,8924,-691xe" filled="true" fillcolor="#ffffff" stroked="false">
                  <v:path arrowok="t"/>
                  <v:fill type="solid"/>
                </v:shape>
                <w10:wrap type="none"/>
              </v:group>
            </w:pict>
          </mc:Fallback>
        </mc:AlternateContent>
      </w:r>
      <w:r>
        <w:rPr>
          <w:color w:val="00468B"/>
          <w:spacing w:val="-4"/>
          <w:w w:val="120"/>
        </w:rPr>
        <w:t>2024</w:t>
      </w:r>
    </w:p>
    <w:p>
      <w:pPr>
        <w:pStyle w:val="BodyText"/>
        <w:rPr>
          <w:rFonts w:ascii="Arial"/>
          <w:b/>
          <w:sz w:val="14"/>
        </w:rPr>
      </w:pPr>
      <w:r>
        <w:rPr/>
        <w:br w:type="column"/>
      </w:r>
      <w:r>
        <w:rPr>
          <w:rFonts w:ascii="Arial"/>
          <w:b/>
          <w:sz w:val="14"/>
        </w:rPr>
      </w:r>
    </w:p>
    <w:p>
      <w:pPr>
        <w:pStyle w:val="BodyText"/>
        <w:rPr>
          <w:rFonts w:ascii="Arial"/>
          <w:b/>
          <w:sz w:val="14"/>
        </w:rPr>
      </w:pPr>
    </w:p>
    <w:p>
      <w:pPr>
        <w:pStyle w:val="BodyText"/>
        <w:spacing w:before="151"/>
        <w:rPr>
          <w:rFonts w:ascii="Arial"/>
          <w:b/>
          <w:sz w:val="14"/>
        </w:rPr>
      </w:pPr>
    </w:p>
    <w:p>
      <w:pPr>
        <w:spacing w:line="338" w:lineRule="auto" w:before="0"/>
        <w:ind w:left="197" w:right="1377" w:firstLine="0"/>
        <w:jc w:val="left"/>
        <w:rPr>
          <w:rFonts w:ascii="Arial"/>
          <w:b/>
          <w:sz w:val="14"/>
        </w:rPr>
      </w:pPr>
      <w:r>
        <w:rPr>
          <w:rFonts w:ascii="Arial"/>
          <w:b/>
          <w:color w:val="F26A36"/>
          <w:spacing w:val="-2"/>
          <w:w w:val="110"/>
          <w:sz w:val="14"/>
        </w:rPr>
        <w:t>Football </w:t>
      </w:r>
      <w:r>
        <w:rPr>
          <w:rFonts w:ascii="Arial"/>
          <w:b/>
          <w:color w:val="F26A36"/>
          <w:spacing w:val="-4"/>
          <w:w w:val="110"/>
          <w:sz w:val="14"/>
        </w:rPr>
        <w:t>17%</w:t>
      </w:r>
    </w:p>
    <w:p>
      <w:pPr>
        <w:pStyle w:val="BodyText"/>
        <w:spacing w:before="69"/>
        <w:rPr>
          <w:rFonts w:ascii="Arial"/>
          <w:b/>
          <w:sz w:val="14"/>
        </w:rPr>
      </w:pPr>
    </w:p>
    <w:p>
      <w:pPr>
        <w:spacing w:line="285" w:lineRule="auto" w:before="0"/>
        <w:ind w:left="660" w:right="986" w:firstLine="0"/>
        <w:jc w:val="left"/>
        <w:rPr>
          <w:rFonts w:ascii="Arial" w:hAnsi="Arial"/>
          <w:b/>
          <w:sz w:val="14"/>
        </w:rPr>
      </w:pPr>
      <w:r>
        <w:rPr>
          <w:rFonts w:ascii="Arial" w:hAnsi="Arial"/>
          <w:b/>
          <w:color w:val="F05232"/>
          <w:spacing w:val="-2"/>
          <w:w w:val="110"/>
          <w:sz w:val="14"/>
        </w:rPr>
        <w:t>Men’s Basketball </w:t>
      </w:r>
      <w:r>
        <w:rPr>
          <w:rFonts w:ascii="Arial" w:hAnsi="Arial"/>
          <w:b/>
          <w:color w:val="F05232"/>
          <w:spacing w:val="-6"/>
          <w:w w:val="110"/>
          <w:sz w:val="14"/>
        </w:rPr>
        <w:t>4%</w:t>
      </w:r>
    </w:p>
    <w:p>
      <w:pPr>
        <w:pStyle w:val="BodyText"/>
        <w:rPr>
          <w:rFonts w:ascii="Arial"/>
          <w:b/>
          <w:sz w:val="14"/>
        </w:rPr>
      </w:pPr>
    </w:p>
    <w:p>
      <w:pPr>
        <w:pStyle w:val="BodyText"/>
        <w:rPr>
          <w:rFonts w:ascii="Arial"/>
          <w:b/>
          <w:sz w:val="14"/>
        </w:rPr>
      </w:pPr>
    </w:p>
    <w:p>
      <w:pPr>
        <w:pStyle w:val="BodyText"/>
        <w:spacing w:before="67"/>
        <w:rPr>
          <w:rFonts w:ascii="Arial"/>
          <w:b/>
          <w:sz w:val="14"/>
        </w:rPr>
      </w:pPr>
    </w:p>
    <w:p>
      <w:pPr>
        <w:spacing w:line="187" w:lineRule="auto" w:before="0"/>
        <w:ind w:left="634" w:right="986" w:firstLine="0"/>
        <w:jc w:val="left"/>
        <w:rPr>
          <w:rFonts w:ascii="Arial"/>
          <w:b/>
          <w:sz w:val="14"/>
        </w:rPr>
      </w:pPr>
      <w:r>
        <w:rPr>
          <w:rFonts w:ascii="Arial"/>
          <w:b/>
          <w:color w:val="F69065"/>
          <w:spacing w:val="-2"/>
          <w:w w:val="110"/>
          <w:sz w:val="14"/>
        </w:rPr>
        <w:t>Other </w:t>
      </w:r>
      <w:r>
        <w:rPr>
          <w:rFonts w:ascii="Arial"/>
          <w:b/>
          <w:color w:val="F69065"/>
          <w:spacing w:val="-2"/>
          <w:sz w:val="14"/>
        </w:rPr>
        <w:t>Sports</w:t>
      </w:r>
    </w:p>
    <w:p>
      <w:pPr>
        <w:spacing w:before="37"/>
        <w:ind w:left="634" w:right="0" w:firstLine="0"/>
        <w:jc w:val="left"/>
        <w:rPr>
          <w:rFonts w:ascii="Arial"/>
          <w:b/>
          <w:sz w:val="14"/>
        </w:rPr>
      </w:pPr>
      <w:r>
        <w:rPr>
          <w:rFonts w:ascii="Arial"/>
          <w:b/>
          <w:color w:val="F69065"/>
          <w:spacing w:val="-5"/>
          <w:sz w:val="14"/>
        </w:rPr>
        <w:t>16%</w:t>
      </w:r>
    </w:p>
    <w:p>
      <w:pPr>
        <w:spacing w:after="0"/>
        <w:jc w:val="left"/>
        <w:rPr>
          <w:rFonts w:ascii="Arial"/>
          <w:b/>
          <w:sz w:val="14"/>
        </w:rPr>
        <w:sectPr>
          <w:type w:val="continuous"/>
          <w:pgSz w:w="12240" w:h="15840"/>
          <w:pgMar w:top="1820" w:bottom="280" w:left="0" w:right="0"/>
          <w:cols w:num="6" w:equalWidth="0">
            <w:col w:w="2163" w:space="40"/>
            <w:col w:w="1395" w:space="132"/>
            <w:col w:w="1624" w:space="549"/>
            <w:col w:w="2456" w:space="40"/>
            <w:col w:w="1369" w:space="39"/>
            <w:col w:w="2433"/>
          </w:cols>
        </w:sectPr>
      </w:pPr>
    </w:p>
    <w:p>
      <w:pPr>
        <w:pStyle w:val="BodyText"/>
        <w:rPr>
          <w:rFonts w:ascii="Arial"/>
          <w:b/>
          <w:sz w:val="20"/>
        </w:rPr>
      </w:pPr>
    </w:p>
    <w:p>
      <w:pPr>
        <w:pStyle w:val="BodyText"/>
        <w:spacing w:before="7"/>
        <w:rPr>
          <w:rFonts w:ascii="Arial"/>
          <w:b/>
          <w:sz w:val="20"/>
        </w:rPr>
      </w:pPr>
    </w:p>
    <w:p>
      <w:pPr>
        <w:pStyle w:val="BodyText"/>
        <w:spacing w:after="0"/>
        <w:rPr>
          <w:rFonts w:ascii="Arial"/>
          <w:b/>
          <w:sz w:val="20"/>
        </w:rPr>
        <w:sectPr>
          <w:type w:val="continuous"/>
          <w:pgSz w:w="12240" w:h="15840"/>
          <w:pgMar w:top="1820" w:bottom="280" w:left="0" w:right="0"/>
        </w:sectPr>
      </w:pPr>
    </w:p>
    <w:p>
      <w:pPr>
        <w:pStyle w:val="BodyText"/>
        <w:spacing w:before="53"/>
        <w:rPr>
          <w:rFonts w:ascii="Arial"/>
          <w:b/>
          <w:sz w:val="14"/>
        </w:rPr>
      </w:pPr>
    </w:p>
    <w:p>
      <w:pPr>
        <w:spacing w:before="0"/>
        <w:ind w:left="0" w:right="0" w:firstLine="0"/>
        <w:jc w:val="right"/>
        <w:rPr>
          <w:rFonts w:ascii="Arial"/>
          <w:b/>
          <w:sz w:val="14"/>
        </w:rPr>
      </w:pPr>
      <w:r>
        <w:rPr>
          <w:rFonts w:ascii="Arial"/>
          <w:b/>
          <w:color w:val="88BDC7"/>
          <w:w w:val="110"/>
          <w:sz w:val="14"/>
        </w:rPr>
        <w:t>Support</w:t>
      </w:r>
      <w:r>
        <w:rPr>
          <w:rFonts w:ascii="Arial"/>
          <w:b/>
          <w:color w:val="88BDC7"/>
          <w:spacing w:val="9"/>
          <w:w w:val="110"/>
          <w:sz w:val="14"/>
        </w:rPr>
        <w:t> </w:t>
      </w:r>
      <w:r>
        <w:rPr>
          <w:rFonts w:ascii="Arial"/>
          <w:b/>
          <w:color w:val="88BDC7"/>
          <w:spacing w:val="-2"/>
          <w:w w:val="110"/>
          <w:sz w:val="14"/>
        </w:rPr>
        <w:t>Services</w:t>
      </w:r>
    </w:p>
    <w:p>
      <w:pPr>
        <w:spacing w:before="31"/>
        <w:ind w:left="0" w:right="0" w:firstLine="0"/>
        <w:jc w:val="right"/>
        <w:rPr>
          <w:rFonts w:ascii="Arial"/>
          <w:b/>
          <w:sz w:val="14"/>
        </w:rPr>
      </w:pPr>
      <w:r>
        <w:rPr>
          <w:rFonts w:ascii="Arial"/>
          <w:b/>
          <w:color w:val="88BDC7"/>
          <w:spacing w:val="-5"/>
          <w:sz w:val="14"/>
        </w:rPr>
        <w:t>14%</w:t>
      </w:r>
    </w:p>
    <w:p>
      <w:pPr>
        <w:spacing w:line="285" w:lineRule="auto" w:before="116"/>
        <w:ind w:left="873" w:right="38" w:firstLine="0"/>
        <w:jc w:val="left"/>
        <w:rPr>
          <w:rFonts w:ascii="Arial"/>
          <w:b/>
          <w:sz w:val="14"/>
        </w:rPr>
      </w:pPr>
      <w:r>
        <w:rPr/>
        <w:br w:type="column"/>
      </w:r>
      <w:r>
        <w:rPr>
          <w:rFonts w:ascii="Arial"/>
          <w:b/>
          <w:color w:val="6CB1BD"/>
          <w:spacing w:val="-2"/>
          <w:sz w:val="14"/>
        </w:rPr>
        <w:t>Scholarships</w:t>
      </w:r>
      <w:r>
        <w:rPr>
          <w:rFonts w:ascii="Arial"/>
          <w:b/>
          <w:color w:val="6CB1BD"/>
          <w:spacing w:val="40"/>
          <w:sz w:val="14"/>
        </w:rPr>
        <w:t> </w:t>
      </w:r>
      <w:r>
        <w:rPr>
          <w:rFonts w:ascii="Arial"/>
          <w:b/>
          <w:color w:val="6CB1BD"/>
          <w:spacing w:val="-4"/>
          <w:sz w:val="14"/>
        </w:rPr>
        <w:t>11%</w:t>
      </w:r>
    </w:p>
    <w:p>
      <w:pPr>
        <w:pStyle w:val="BodyText"/>
        <w:spacing w:before="33"/>
        <w:rPr>
          <w:rFonts w:ascii="Arial"/>
          <w:b/>
          <w:sz w:val="14"/>
        </w:rPr>
      </w:pPr>
      <w:r>
        <w:rPr/>
        <w:br w:type="column"/>
      </w:r>
      <w:r>
        <w:rPr>
          <w:rFonts w:ascii="Arial"/>
          <w:b/>
          <w:sz w:val="14"/>
        </w:rPr>
      </w:r>
    </w:p>
    <w:p>
      <w:pPr>
        <w:spacing w:before="0"/>
        <w:ind w:left="0" w:right="0" w:firstLine="0"/>
        <w:jc w:val="right"/>
        <w:rPr>
          <w:rFonts w:ascii="Arial"/>
          <w:b/>
          <w:sz w:val="14"/>
        </w:rPr>
      </w:pPr>
      <w:r>
        <w:rPr>
          <w:rFonts w:ascii="Arial"/>
          <w:b/>
          <w:color w:val="88BDC7"/>
          <w:w w:val="110"/>
          <w:sz w:val="14"/>
        </w:rPr>
        <w:t>Support</w:t>
      </w:r>
      <w:r>
        <w:rPr>
          <w:rFonts w:ascii="Arial"/>
          <w:b/>
          <w:color w:val="88BDC7"/>
          <w:spacing w:val="9"/>
          <w:w w:val="110"/>
          <w:sz w:val="14"/>
        </w:rPr>
        <w:t> </w:t>
      </w:r>
      <w:r>
        <w:rPr>
          <w:rFonts w:ascii="Arial"/>
          <w:b/>
          <w:color w:val="88BDC7"/>
          <w:spacing w:val="-2"/>
          <w:w w:val="110"/>
          <w:sz w:val="14"/>
        </w:rPr>
        <w:t>Services</w:t>
      </w:r>
    </w:p>
    <w:p>
      <w:pPr>
        <w:spacing w:before="31"/>
        <w:ind w:left="0" w:right="0" w:firstLine="0"/>
        <w:jc w:val="right"/>
        <w:rPr>
          <w:rFonts w:ascii="Arial"/>
          <w:b/>
          <w:sz w:val="14"/>
        </w:rPr>
      </w:pPr>
      <w:r>
        <w:rPr>
          <w:rFonts w:ascii="Arial"/>
          <w:b/>
          <w:color w:val="88BDC7"/>
          <w:spacing w:val="-5"/>
          <w:sz w:val="14"/>
        </w:rPr>
        <w:t>15%</w:t>
      </w:r>
    </w:p>
    <w:p>
      <w:pPr>
        <w:spacing w:line="285" w:lineRule="auto" w:before="161"/>
        <w:ind w:left="1009" w:right="1740" w:firstLine="0"/>
        <w:jc w:val="left"/>
        <w:rPr>
          <w:rFonts w:ascii="Arial"/>
          <w:b/>
          <w:sz w:val="14"/>
        </w:rPr>
      </w:pPr>
      <w:r>
        <w:rPr/>
        <w:br w:type="column"/>
      </w:r>
      <w:r>
        <w:rPr>
          <w:rFonts w:ascii="Arial"/>
          <w:b/>
          <w:color w:val="6CB1BD"/>
          <w:spacing w:val="-2"/>
          <w:sz w:val="14"/>
        </w:rPr>
        <w:t>Scholarships</w:t>
      </w:r>
      <w:r>
        <w:rPr>
          <w:rFonts w:ascii="Arial"/>
          <w:b/>
          <w:color w:val="6CB1BD"/>
          <w:spacing w:val="40"/>
          <w:sz w:val="14"/>
        </w:rPr>
        <w:t> </w:t>
      </w:r>
      <w:r>
        <w:rPr>
          <w:rFonts w:ascii="Arial"/>
          <w:b/>
          <w:color w:val="6CB1BD"/>
          <w:spacing w:val="-4"/>
          <w:sz w:val="14"/>
        </w:rPr>
        <w:t>11%</w:t>
      </w:r>
    </w:p>
    <w:p>
      <w:pPr>
        <w:spacing w:after="0" w:line="285" w:lineRule="auto"/>
        <w:jc w:val="left"/>
        <w:rPr>
          <w:rFonts w:ascii="Arial"/>
          <w:b/>
          <w:sz w:val="14"/>
        </w:rPr>
        <w:sectPr>
          <w:type w:val="continuous"/>
          <w:pgSz w:w="12240" w:h="15840"/>
          <w:pgMar w:top="1820" w:bottom="280" w:left="0" w:right="0"/>
          <w:cols w:num="4" w:equalWidth="0">
            <w:col w:w="2839" w:space="40"/>
            <w:col w:w="1856" w:space="933"/>
            <w:col w:w="2839" w:space="40"/>
            <w:col w:w="3693"/>
          </w:cols>
        </w:sectPr>
      </w:pPr>
    </w:p>
    <w:p>
      <w:pPr>
        <w:pStyle w:val="BodyText"/>
        <w:rPr>
          <w:rFonts w:ascii="Arial"/>
          <w:b/>
          <w:sz w:val="16"/>
        </w:rPr>
      </w:pPr>
      <w:r>
        <w:rPr>
          <w:rFonts w:ascii="Arial"/>
          <w:b/>
          <w:sz w:val="16"/>
        </w:rPr>
        <mc:AlternateContent>
          <mc:Choice Requires="wps">
            <w:drawing>
              <wp:anchor distT="0" distB="0" distL="0" distR="0" allowOverlap="1" layoutInCell="1" locked="0" behindDoc="1" simplePos="0" relativeHeight="483418112">
                <wp:simplePos x="0" y="0"/>
                <wp:positionH relativeFrom="page">
                  <wp:posOffset>0</wp:posOffset>
                </wp:positionH>
                <wp:positionV relativeFrom="page">
                  <wp:posOffset>0</wp:posOffset>
                </wp:positionV>
                <wp:extent cx="7772400" cy="10058400"/>
                <wp:effectExtent l="0" t="0" r="0" b="0"/>
                <wp:wrapNone/>
                <wp:docPr id="309" name="Graphic 309"/>
                <wp:cNvGraphicFramePr>
                  <a:graphicFrameLocks/>
                </wp:cNvGraphicFramePr>
                <a:graphic>
                  <a:graphicData uri="http://schemas.microsoft.com/office/word/2010/wordprocessingShape">
                    <wps:wsp>
                      <wps:cNvPr id="309" name="Graphic 30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98368" id="docshape276" filled="true" fillcolor="#f1f2f2" stroked="false">
                <v:fill type="solid"/>
                <w10:wrap type="none"/>
              </v:rect>
            </w:pict>
          </mc:Fallback>
        </mc:AlternateContent>
      </w:r>
    </w:p>
    <w:p>
      <w:pPr>
        <w:pStyle w:val="BodyText"/>
        <w:rPr>
          <w:rFonts w:ascii="Arial"/>
          <w:b/>
          <w:sz w:val="16"/>
        </w:rPr>
      </w:pPr>
    </w:p>
    <w:p>
      <w:pPr>
        <w:pStyle w:val="BodyText"/>
        <w:rPr>
          <w:rFonts w:ascii="Arial"/>
          <w:b/>
          <w:sz w:val="16"/>
        </w:rPr>
      </w:pPr>
    </w:p>
    <w:p>
      <w:pPr>
        <w:pStyle w:val="BodyText"/>
        <w:spacing w:before="164"/>
        <w:rPr>
          <w:rFonts w:ascii="Arial"/>
          <w:b/>
          <w:sz w:val="16"/>
        </w:rPr>
      </w:pPr>
    </w:p>
    <w:p>
      <w:pPr>
        <w:spacing w:before="0"/>
        <w:ind w:left="8025"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19</w:t>
      </w:r>
    </w:p>
    <w:p>
      <w:pPr>
        <w:spacing w:after="0"/>
        <w:jc w:val="left"/>
        <w:rPr>
          <w:rFonts w:ascii="Arial"/>
          <w:b/>
          <w:sz w:val="16"/>
        </w:rPr>
        <w:sectPr>
          <w:type w:val="continuous"/>
          <w:pgSz w:w="12240" w:h="15840"/>
          <w:pgMar w:top="1820" w:bottom="280" w:left="0" w:right="0"/>
        </w:sectPr>
      </w:pPr>
    </w:p>
    <w:p>
      <w:pPr>
        <w:spacing w:line="240" w:lineRule="auto"/>
        <w:ind w:left="714" w:right="0" w:firstLine="0"/>
        <w:rPr>
          <w:rFonts w:ascii="Arial"/>
          <w:sz w:val="20"/>
        </w:rPr>
      </w:pPr>
      <w:r>
        <w:rPr>
          <w:rFonts w:ascii="Arial"/>
          <w:sz w:val="20"/>
        </w:rPr>
        <mc:AlternateContent>
          <mc:Choice Requires="wps">
            <w:drawing>
              <wp:inline distT="0" distB="0" distL="0" distR="0">
                <wp:extent cx="6861809" cy="4059554"/>
                <wp:effectExtent l="0" t="0" r="0" b="7620"/>
                <wp:docPr id="310" name="Group 310"/>
                <wp:cNvGraphicFramePr>
                  <a:graphicFrameLocks/>
                </wp:cNvGraphicFramePr>
                <a:graphic>
                  <a:graphicData uri="http://schemas.microsoft.com/office/word/2010/wordprocessingGroup">
                    <wpg:wgp>
                      <wpg:cNvPr id="310" name="Group 310"/>
                      <wpg:cNvGrpSpPr/>
                      <wpg:grpSpPr>
                        <a:xfrm>
                          <a:off x="0" y="0"/>
                          <a:ext cx="6861809" cy="4059554"/>
                          <a:chExt cx="6861809" cy="4059554"/>
                        </a:xfrm>
                      </wpg:grpSpPr>
                      <pic:pic>
                        <pic:nvPicPr>
                          <pic:cNvPr id="311" name="Image 311"/>
                          <pic:cNvPicPr/>
                        </pic:nvPicPr>
                        <pic:blipFill>
                          <a:blip r:embed="rId27" cstate="print"/>
                          <a:stretch>
                            <a:fillRect/>
                          </a:stretch>
                        </pic:blipFill>
                        <pic:spPr>
                          <a:xfrm>
                            <a:off x="0" y="0"/>
                            <a:ext cx="6861250" cy="4059110"/>
                          </a:xfrm>
                          <a:prstGeom prst="rect">
                            <a:avLst/>
                          </a:prstGeom>
                        </pic:spPr>
                      </pic:pic>
                      <wps:wsp>
                        <wps:cNvPr id="312" name="Textbox 312"/>
                        <wps:cNvSpPr txBox="1"/>
                        <wps:spPr>
                          <a:xfrm>
                            <a:off x="130251" y="368908"/>
                            <a:ext cx="353695" cy="126364"/>
                          </a:xfrm>
                          <a:prstGeom prst="rect">
                            <a:avLst/>
                          </a:prstGeom>
                        </wps:spPr>
                        <wps:txbx>
                          <w:txbxContent>
                            <w:p>
                              <w:pPr>
                                <w:spacing w:line="194" w:lineRule="exact" w:before="0"/>
                                <w:ind w:left="0" w:right="0" w:firstLine="0"/>
                                <w:jc w:val="left"/>
                                <w:rPr>
                                  <w:sz w:val="16"/>
                                </w:rPr>
                              </w:pPr>
                              <w:r>
                                <w:rPr>
                                  <w:color w:val="FFFFFF"/>
                                  <w:spacing w:val="-4"/>
                                  <w:sz w:val="16"/>
                                </w:rPr>
                                <w:t>MD&amp;A</w:t>
                              </w:r>
                            </w:p>
                          </w:txbxContent>
                        </wps:txbx>
                        <wps:bodyPr wrap="square" lIns="0" tIns="0" rIns="0" bIns="0" rtlCol="0">
                          <a:noAutofit/>
                        </wps:bodyPr>
                      </wps:wsp>
                    </wpg:wgp>
                  </a:graphicData>
                </a:graphic>
              </wp:inline>
            </w:drawing>
          </mc:Choice>
          <mc:Fallback>
            <w:pict>
              <v:group style="width:540.3pt;height:319.650pt;mso-position-horizontal-relative:char;mso-position-vertical-relative:line" id="docshapegroup277" coordorigin="0,0" coordsize="10806,6393">
                <v:shape style="position:absolute;left:0;top:0;width:10806;height:6393" type="#_x0000_t75" id="docshape278" stroked="false">
                  <v:imagedata r:id="rId27" o:title=""/>
                </v:shape>
                <v:shape style="position:absolute;left:205;top:580;width:557;height:199" type="#_x0000_t202" id="docshape279" filled="false" stroked="false">
                  <v:textbox inset="0,0,0,0">
                    <w:txbxContent>
                      <w:p>
                        <w:pPr>
                          <w:spacing w:line="194" w:lineRule="exact" w:before="0"/>
                          <w:ind w:left="0" w:right="0" w:firstLine="0"/>
                          <w:jc w:val="left"/>
                          <w:rPr>
                            <w:sz w:val="16"/>
                          </w:rPr>
                        </w:pPr>
                        <w:r>
                          <w:rPr>
                            <w:color w:val="FFFFFF"/>
                            <w:spacing w:val="-4"/>
                            <w:sz w:val="16"/>
                          </w:rPr>
                          <w:t>MD&amp;A</w:t>
                        </w:r>
                      </w:p>
                    </w:txbxContent>
                  </v:textbox>
                  <w10:wrap type="none"/>
                </v:shape>
              </v:group>
            </w:pict>
          </mc:Fallback>
        </mc:AlternateContent>
      </w:r>
      <w:r>
        <w:rPr>
          <w:rFonts w:ascii="Arial"/>
          <w:sz w:val="20"/>
        </w:rPr>
      </w:r>
    </w:p>
    <w:p>
      <w:pPr>
        <w:pStyle w:val="BodyText"/>
        <w:spacing w:before="99"/>
        <w:rPr>
          <w:rFonts w:ascii="Arial"/>
          <w:b/>
          <w:sz w:val="20"/>
        </w:rPr>
      </w:pPr>
    </w:p>
    <w:p>
      <w:pPr>
        <w:pStyle w:val="BodyText"/>
        <w:spacing w:after="0"/>
        <w:rPr>
          <w:rFonts w:ascii="Arial"/>
          <w:b/>
          <w:sz w:val="20"/>
        </w:rPr>
        <w:sectPr>
          <w:pgSz w:w="12240" w:h="15840"/>
          <w:pgMar w:top="0" w:bottom="0" w:left="0" w:right="0"/>
        </w:sectPr>
      </w:pPr>
    </w:p>
    <w:p>
      <w:pPr>
        <w:tabs>
          <w:tab w:pos="1776" w:val="left" w:leader="none"/>
          <w:tab w:pos="5984" w:val="left" w:leader="none"/>
        </w:tabs>
        <w:spacing w:before="224"/>
        <w:ind w:left="720" w:right="0" w:firstLine="0"/>
        <w:jc w:val="both"/>
        <w:rPr>
          <w:rFonts w:ascii="Arial Black"/>
          <w:sz w:val="20"/>
        </w:rPr>
      </w:pPr>
      <w:r>
        <w:rPr>
          <w:rFonts w:ascii="Arial Black"/>
          <w:color w:val="FFFFFF"/>
          <w:sz w:val="20"/>
          <w:shd w:fill="F26A36" w:color="auto" w:val="clear"/>
        </w:rPr>
        <w:tab/>
        <w:t>SUMMARY</w:t>
      </w:r>
      <w:r>
        <w:rPr>
          <w:rFonts w:ascii="Arial Black"/>
          <w:color w:val="FFFFFF"/>
          <w:spacing w:val="17"/>
          <w:sz w:val="20"/>
          <w:shd w:fill="F26A36" w:color="auto" w:val="clear"/>
        </w:rPr>
        <w:t> </w:t>
      </w:r>
      <w:r>
        <w:rPr>
          <w:rFonts w:ascii="Arial Black"/>
          <w:color w:val="FFFFFF"/>
          <w:sz w:val="20"/>
          <w:shd w:fill="F26A36" w:color="auto" w:val="clear"/>
        </w:rPr>
        <w:t>OF</w:t>
      </w:r>
      <w:r>
        <w:rPr>
          <w:rFonts w:ascii="Arial Black"/>
          <w:color w:val="FFFFFF"/>
          <w:spacing w:val="18"/>
          <w:sz w:val="20"/>
          <w:shd w:fill="F26A36" w:color="auto" w:val="clear"/>
        </w:rPr>
        <w:t> </w:t>
      </w:r>
      <w:r>
        <w:rPr>
          <w:rFonts w:ascii="Arial Black"/>
          <w:color w:val="FFFFFF"/>
          <w:sz w:val="20"/>
          <w:shd w:fill="F26A36" w:color="auto" w:val="clear"/>
        </w:rPr>
        <w:t>CASH</w:t>
      </w:r>
      <w:r>
        <w:rPr>
          <w:rFonts w:ascii="Arial Black"/>
          <w:color w:val="FFFFFF"/>
          <w:spacing w:val="18"/>
          <w:sz w:val="20"/>
          <w:shd w:fill="F26A36" w:color="auto" w:val="clear"/>
        </w:rPr>
        <w:t> </w:t>
      </w:r>
      <w:r>
        <w:rPr>
          <w:rFonts w:ascii="Arial Black"/>
          <w:color w:val="FFFFFF"/>
          <w:spacing w:val="-4"/>
          <w:sz w:val="20"/>
          <w:shd w:fill="F26A36" w:color="auto" w:val="clear"/>
        </w:rPr>
        <w:t>FLOWS</w:t>
      </w:r>
      <w:r>
        <w:rPr>
          <w:rFonts w:ascii="Arial Black"/>
          <w:color w:val="FFFFFF"/>
          <w:sz w:val="20"/>
          <w:shd w:fill="F26A36" w:color="auto" w:val="clear"/>
        </w:rPr>
        <w:tab/>
      </w:r>
    </w:p>
    <w:p>
      <w:pPr>
        <w:pStyle w:val="BodyText"/>
        <w:spacing w:before="36"/>
        <w:rPr>
          <w:rFonts w:ascii="Arial Black"/>
          <w:sz w:val="20"/>
        </w:rPr>
      </w:pPr>
    </w:p>
    <w:p>
      <w:pPr>
        <w:pStyle w:val="BodyText"/>
        <w:spacing w:line="256" w:lineRule="auto"/>
        <w:ind w:left="719"/>
        <w:jc w:val="both"/>
      </w:pPr>
      <w:r>
        <w:rPr/>
        <mc:AlternateContent>
          <mc:Choice Requires="wps">
            <w:drawing>
              <wp:anchor distT="0" distB="0" distL="0" distR="0" allowOverlap="1" layoutInCell="1" locked="0" behindDoc="1" simplePos="0" relativeHeight="483421696">
                <wp:simplePos x="0" y="0"/>
                <wp:positionH relativeFrom="page">
                  <wp:posOffset>457200</wp:posOffset>
                </wp:positionH>
                <wp:positionV relativeFrom="paragraph">
                  <wp:posOffset>2069679</wp:posOffset>
                </wp:positionV>
                <wp:extent cx="6858000" cy="2214245"/>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6858000" cy="2214245"/>
                          <a:chExt cx="6858000" cy="2214245"/>
                        </a:xfrm>
                      </wpg:grpSpPr>
                      <wps:wsp>
                        <wps:cNvPr id="314" name="Graphic 314"/>
                        <wps:cNvSpPr/>
                        <wps:spPr>
                          <a:xfrm>
                            <a:off x="0" y="0"/>
                            <a:ext cx="6858000" cy="285750"/>
                          </a:xfrm>
                          <a:custGeom>
                            <a:avLst/>
                            <a:gdLst/>
                            <a:ahLst/>
                            <a:cxnLst/>
                            <a:rect l="l" t="t" r="r" b="b"/>
                            <a:pathLst>
                              <a:path w="6858000" h="285750">
                                <a:moveTo>
                                  <a:pt x="6858000" y="0"/>
                                </a:moveTo>
                                <a:lnTo>
                                  <a:pt x="6858000" y="0"/>
                                </a:lnTo>
                                <a:lnTo>
                                  <a:pt x="0" y="0"/>
                                </a:lnTo>
                                <a:lnTo>
                                  <a:pt x="0" y="285750"/>
                                </a:lnTo>
                                <a:lnTo>
                                  <a:pt x="6858000" y="285750"/>
                                </a:lnTo>
                                <a:lnTo>
                                  <a:pt x="6858000" y="0"/>
                                </a:lnTo>
                                <a:close/>
                              </a:path>
                            </a:pathLst>
                          </a:custGeom>
                          <a:solidFill>
                            <a:srgbClr val="00468B"/>
                          </a:solidFill>
                        </wps:spPr>
                        <wps:bodyPr wrap="square" lIns="0" tIns="0" rIns="0" bIns="0" rtlCol="0">
                          <a:prstTxWarp prst="textNoShape">
                            <a:avLst/>
                          </a:prstTxWarp>
                          <a:noAutofit/>
                        </wps:bodyPr>
                      </wps:wsp>
                      <wps:wsp>
                        <wps:cNvPr id="315" name="Graphic 315"/>
                        <wps:cNvSpPr/>
                        <wps:spPr>
                          <a:xfrm>
                            <a:off x="0" y="296087"/>
                            <a:ext cx="6858000" cy="1917700"/>
                          </a:xfrm>
                          <a:custGeom>
                            <a:avLst/>
                            <a:gdLst/>
                            <a:ahLst/>
                            <a:cxnLst/>
                            <a:rect l="l" t="t" r="r" b="b"/>
                            <a:pathLst>
                              <a:path w="6858000" h="1917700">
                                <a:moveTo>
                                  <a:pt x="6858000" y="215"/>
                                </a:moveTo>
                                <a:lnTo>
                                  <a:pt x="5486400" y="215"/>
                                </a:lnTo>
                                <a:lnTo>
                                  <a:pt x="5486400" y="0"/>
                                </a:lnTo>
                                <a:lnTo>
                                  <a:pt x="4800600" y="0"/>
                                </a:lnTo>
                                <a:lnTo>
                                  <a:pt x="4800600" y="215"/>
                                </a:lnTo>
                                <a:lnTo>
                                  <a:pt x="3429000" y="215"/>
                                </a:lnTo>
                                <a:lnTo>
                                  <a:pt x="3429000" y="0"/>
                                </a:lnTo>
                                <a:lnTo>
                                  <a:pt x="2743200" y="0"/>
                                </a:lnTo>
                                <a:lnTo>
                                  <a:pt x="2057400" y="0"/>
                                </a:lnTo>
                                <a:lnTo>
                                  <a:pt x="0" y="0"/>
                                </a:lnTo>
                                <a:lnTo>
                                  <a:pt x="0" y="1917700"/>
                                </a:lnTo>
                                <a:lnTo>
                                  <a:pt x="2057400" y="1917700"/>
                                </a:lnTo>
                                <a:lnTo>
                                  <a:pt x="2743200" y="1917700"/>
                                </a:lnTo>
                                <a:lnTo>
                                  <a:pt x="3429000" y="1917700"/>
                                </a:lnTo>
                                <a:lnTo>
                                  <a:pt x="3429000" y="228815"/>
                                </a:lnTo>
                                <a:lnTo>
                                  <a:pt x="4800600" y="228815"/>
                                </a:lnTo>
                                <a:lnTo>
                                  <a:pt x="4800600" y="1917700"/>
                                </a:lnTo>
                                <a:lnTo>
                                  <a:pt x="5486400" y="1917700"/>
                                </a:lnTo>
                                <a:lnTo>
                                  <a:pt x="5486400" y="228815"/>
                                </a:lnTo>
                                <a:lnTo>
                                  <a:pt x="6858000" y="228815"/>
                                </a:lnTo>
                                <a:lnTo>
                                  <a:pt x="6858000" y="215"/>
                                </a:lnTo>
                                <a:close/>
                              </a:path>
                            </a:pathLst>
                          </a:custGeom>
                          <a:solidFill>
                            <a:srgbClr val="FFFFFF"/>
                          </a:solidFill>
                        </wps:spPr>
                        <wps:bodyPr wrap="square" lIns="0" tIns="0" rIns="0" bIns="0" rtlCol="0">
                          <a:prstTxWarp prst="textNoShape">
                            <a:avLst/>
                          </a:prstTxWarp>
                          <a:noAutofit/>
                        </wps:bodyPr>
                      </wps:wsp>
                      <wps:wsp>
                        <wps:cNvPr id="316" name="Textbox 316"/>
                        <wps:cNvSpPr txBox="1"/>
                        <wps:spPr>
                          <a:xfrm>
                            <a:off x="33019" y="64386"/>
                            <a:ext cx="3199130" cy="168910"/>
                          </a:xfrm>
                          <a:prstGeom prst="rect">
                            <a:avLst/>
                          </a:prstGeom>
                        </wps:spPr>
                        <wps:txbx>
                          <w:txbxContent>
                            <w:p>
                              <w:pPr>
                                <w:spacing w:before="11"/>
                                <w:ind w:left="20" w:right="0" w:firstLine="0"/>
                                <w:jc w:val="left"/>
                                <w:rPr>
                                  <w:rFonts w:ascii="Lucida Sans"/>
                                  <w:i/>
                                  <w:sz w:val="19"/>
                                </w:rPr>
                              </w:pPr>
                              <w:r>
                                <w:rPr>
                                  <w:rFonts w:ascii="Arial"/>
                                  <w:b/>
                                  <w:color w:val="FFFFFF"/>
                                  <w:w w:val="90"/>
                                  <w:sz w:val="20"/>
                                </w:rPr>
                                <w:t>Condensed</w:t>
                              </w:r>
                              <w:r>
                                <w:rPr>
                                  <w:rFonts w:ascii="Arial"/>
                                  <w:b/>
                                  <w:color w:val="FFFFFF"/>
                                  <w:spacing w:val="-5"/>
                                  <w:w w:val="90"/>
                                  <w:sz w:val="20"/>
                                </w:rPr>
                                <w:t> </w:t>
                              </w:r>
                              <w:r>
                                <w:rPr>
                                  <w:rFonts w:ascii="Arial"/>
                                  <w:b/>
                                  <w:color w:val="FFFFFF"/>
                                  <w:w w:val="90"/>
                                  <w:sz w:val="20"/>
                                </w:rPr>
                                <w:t>Summary</w:t>
                              </w:r>
                              <w:r>
                                <w:rPr>
                                  <w:rFonts w:ascii="Arial"/>
                                  <w:b/>
                                  <w:color w:val="FFFFFF"/>
                                  <w:spacing w:val="-5"/>
                                  <w:w w:val="90"/>
                                  <w:sz w:val="20"/>
                                </w:rPr>
                                <w:t> </w:t>
                              </w:r>
                              <w:r>
                                <w:rPr>
                                  <w:rFonts w:ascii="Arial"/>
                                  <w:b/>
                                  <w:color w:val="FFFFFF"/>
                                  <w:w w:val="90"/>
                                  <w:sz w:val="20"/>
                                </w:rPr>
                                <w:t>of</w:t>
                              </w:r>
                              <w:r>
                                <w:rPr>
                                  <w:rFonts w:ascii="Arial"/>
                                  <w:b/>
                                  <w:color w:val="FFFFFF"/>
                                  <w:spacing w:val="-5"/>
                                  <w:w w:val="90"/>
                                  <w:sz w:val="20"/>
                                </w:rPr>
                                <w:t> </w:t>
                              </w:r>
                              <w:r>
                                <w:rPr>
                                  <w:rFonts w:ascii="Arial"/>
                                  <w:b/>
                                  <w:color w:val="FFFFFF"/>
                                  <w:w w:val="90"/>
                                  <w:sz w:val="20"/>
                                </w:rPr>
                                <w:t>Cash</w:t>
                              </w:r>
                              <w:r>
                                <w:rPr>
                                  <w:rFonts w:ascii="Arial"/>
                                  <w:b/>
                                  <w:color w:val="FFFFFF"/>
                                  <w:spacing w:val="-5"/>
                                  <w:w w:val="90"/>
                                  <w:sz w:val="20"/>
                                </w:rPr>
                                <w:t> </w:t>
                              </w:r>
                              <w:r>
                                <w:rPr>
                                  <w:rFonts w:ascii="Arial"/>
                                  <w:b/>
                                  <w:color w:val="FFFFFF"/>
                                  <w:w w:val="90"/>
                                  <w:sz w:val="20"/>
                                </w:rPr>
                                <w:t>Flows</w:t>
                              </w:r>
                              <w:r>
                                <w:rPr>
                                  <w:rFonts w:ascii="Arial"/>
                                  <w:b/>
                                  <w:color w:val="FFFFFF"/>
                                  <w:spacing w:val="-1"/>
                                  <w:w w:val="90"/>
                                  <w:sz w:val="20"/>
                                </w:rPr>
                                <w:t> </w:t>
                              </w:r>
                              <w:r>
                                <w:rPr>
                                  <w:rFonts w:ascii="Lucida Sans"/>
                                  <w:i/>
                                  <w:color w:val="FFFFFF"/>
                                  <w:w w:val="90"/>
                                  <w:sz w:val="19"/>
                                </w:rPr>
                                <w:t>(thousands</w:t>
                              </w:r>
                              <w:r>
                                <w:rPr>
                                  <w:rFonts w:ascii="Lucida Sans"/>
                                  <w:i/>
                                  <w:color w:val="FFFFFF"/>
                                  <w:spacing w:val="-7"/>
                                  <w:w w:val="90"/>
                                  <w:sz w:val="19"/>
                                </w:rPr>
                                <w:t> </w:t>
                              </w:r>
                              <w:r>
                                <w:rPr>
                                  <w:rFonts w:ascii="Lucida Sans"/>
                                  <w:i/>
                                  <w:color w:val="FFFFFF"/>
                                  <w:w w:val="90"/>
                                  <w:sz w:val="19"/>
                                </w:rPr>
                                <w:t>of</w:t>
                              </w:r>
                              <w:r>
                                <w:rPr>
                                  <w:rFonts w:ascii="Lucida Sans"/>
                                  <w:i/>
                                  <w:color w:val="FFFFFF"/>
                                  <w:spacing w:val="-7"/>
                                  <w:w w:val="90"/>
                                  <w:sz w:val="19"/>
                                </w:rPr>
                                <w:t> </w:t>
                              </w:r>
                              <w:r>
                                <w:rPr>
                                  <w:rFonts w:ascii="Lucida Sans"/>
                                  <w:i/>
                                  <w:color w:val="FFFFFF"/>
                                  <w:spacing w:val="-2"/>
                                  <w:w w:val="90"/>
                                  <w:sz w:val="19"/>
                                </w:rPr>
                                <w:t>dollars)</w:t>
                              </w:r>
                            </w:p>
                          </w:txbxContent>
                        </wps:txbx>
                        <wps:bodyPr wrap="square" lIns="0" tIns="0" rIns="0" bIns="0" rtlCol="0">
                          <a:noAutofit/>
                        </wps:bodyPr>
                      </wps:wsp>
                      <wps:wsp>
                        <wps:cNvPr id="317" name="Textbox 317"/>
                        <wps:cNvSpPr txBox="1"/>
                        <wps:spPr>
                          <a:xfrm>
                            <a:off x="3785273" y="305302"/>
                            <a:ext cx="671830" cy="158115"/>
                          </a:xfrm>
                          <a:prstGeom prst="rect">
                            <a:avLst/>
                          </a:prstGeom>
                        </wps:spPr>
                        <wps:txbx>
                          <w:txbxContent>
                            <w:p>
                              <w:pPr>
                                <w:spacing w:before="16"/>
                                <w:ind w:left="20" w:right="0" w:firstLine="0"/>
                                <w:jc w:val="left"/>
                                <w:rPr>
                                  <w:rFonts w:ascii="Arial"/>
                                  <w:b/>
                                  <w:sz w:val="18"/>
                                </w:rPr>
                              </w:pPr>
                              <w:r>
                                <w:rPr>
                                  <w:rFonts w:ascii="Arial"/>
                                  <w:b/>
                                  <w:color w:val="231F20"/>
                                  <w:sz w:val="18"/>
                                </w:rPr>
                                <w:t>2025</w:t>
                              </w:r>
                              <w:r>
                                <w:rPr>
                                  <w:rFonts w:ascii="Arial"/>
                                  <w:b/>
                                  <w:color w:val="231F20"/>
                                  <w:spacing w:val="2"/>
                                  <w:sz w:val="18"/>
                                </w:rPr>
                                <w:t> </w:t>
                              </w:r>
                              <w:r>
                                <w:rPr>
                                  <w:rFonts w:ascii="Arial"/>
                                  <w:b/>
                                  <w:color w:val="231F20"/>
                                  <w:sz w:val="18"/>
                                </w:rPr>
                                <w:t>-</w:t>
                              </w:r>
                              <w:r>
                                <w:rPr>
                                  <w:rFonts w:ascii="Arial"/>
                                  <w:b/>
                                  <w:color w:val="231F20"/>
                                  <w:spacing w:val="3"/>
                                  <w:sz w:val="18"/>
                                </w:rPr>
                                <w:t> </w:t>
                              </w:r>
                              <w:r>
                                <w:rPr>
                                  <w:rFonts w:ascii="Arial"/>
                                  <w:b/>
                                  <w:color w:val="231F20"/>
                                  <w:spacing w:val="-4"/>
                                  <w:sz w:val="18"/>
                                </w:rPr>
                                <w:t>2024</w:t>
                              </w:r>
                            </w:p>
                          </w:txbxContent>
                        </wps:txbx>
                        <wps:bodyPr wrap="square" lIns="0" tIns="0" rIns="0" bIns="0" rtlCol="0">
                          <a:noAutofit/>
                        </wps:bodyPr>
                      </wps:wsp>
                      <wps:wsp>
                        <wps:cNvPr id="318" name="Textbox 318"/>
                        <wps:cNvSpPr txBox="1"/>
                        <wps:spPr>
                          <a:xfrm>
                            <a:off x="5846317" y="305302"/>
                            <a:ext cx="671195" cy="158115"/>
                          </a:xfrm>
                          <a:prstGeom prst="rect">
                            <a:avLst/>
                          </a:prstGeom>
                        </wps:spPr>
                        <wps:txbx>
                          <w:txbxContent>
                            <w:p>
                              <w:pPr>
                                <w:spacing w:before="16"/>
                                <w:ind w:left="20" w:right="0" w:firstLine="0"/>
                                <w:jc w:val="left"/>
                                <w:rPr>
                                  <w:rFonts w:ascii="Arial"/>
                                  <w:b/>
                                  <w:sz w:val="18"/>
                                </w:rPr>
                              </w:pPr>
                              <w:r>
                                <w:rPr>
                                  <w:rFonts w:ascii="Arial"/>
                                  <w:b/>
                                  <w:color w:val="231F20"/>
                                  <w:sz w:val="18"/>
                                </w:rPr>
                                <w:t>2024</w:t>
                              </w:r>
                              <w:r>
                                <w:rPr>
                                  <w:rFonts w:ascii="Arial"/>
                                  <w:b/>
                                  <w:color w:val="231F20"/>
                                  <w:spacing w:val="7"/>
                                  <w:sz w:val="18"/>
                                </w:rPr>
                                <w:t> </w:t>
                              </w:r>
                              <w:r>
                                <w:rPr>
                                  <w:rFonts w:ascii="Arial"/>
                                  <w:b/>
                                  <w:color w:val="231F20"/>
                                  <w:sz w:val="18"/>
                                </w:rPr>
                                <w:t>-</w:t>
                              </w:r>
                              <w:r>
                                <w:rPr>
                                  <w:rFonts w:ascii="Arial"/>
                                  <w:b/>
                                  <w:color w:val="231F20"/>
                                  <w:spacing w:val="7"/>
                                  <w:sz w:val="18"/>
                                </w:rPr>
                                <w:t> </w:t>
                              </w:r>
                              <w:r>
                                <w:rPr>
                                  <w:rFonts w:ascii="Arial"/>
                                  <w:b/>
                                  <w:color w:val="231F20"/>
                                  <w:spacing w:val="-4"/>
                                  <w:sz w:val="18"/>
                                </w:rPr>
                                <w:t>2023</w:t>
                              </w:r>
                            </w:p>
                          </w:txbxContent>
                        </wps:txbx>
                        <wps:bodyPr wrap="square" lIns="0" tIns="0" rIns="0" bIns="0" rtlCol="0">
                          <a:noAutofit/>
                        </wps:bodyPr>
                      </wps:wsp>
                    </wpg:wgp>
                  </a:graphicData>
                </a:graphic>
              </wp:anchor>
            </w:drawing>
          </mc:Choice>
          <mc:Fallback>
            <w:pict>
              <v:group style="position:absolute;margin-left:36pt;margin-top:162.966858pt;width:540pt;height:174.35pt;mso-position-horizontal-relative:page;mso-position-vertical-relative:paragraph;z-index:-19894784" id="docshapegroup280" coordorigin="720,3259" coordsize="10800,3487">
                <v:rect style="position:absolute;left:720;top:3259;width:10800;height:450" id="docshape281" filled="true" fillcolor="#00468b" stroked="false">
                  <v:fill type="solid"/>
                </v:rect>
                <v:shape style="position:absolute;left:720;top:3725;width:10800;height:3020" id="docshape282" coordorigin="720,3726" coordsize="10800,3020" path="m11520,3726l9360,3726,9360,3726,8280,3726,8280,3726,6120,3726,6120,3726,5040,3726,3960,3726,720,3726,720,6746,3960,6746,5040,6746,6120,6746,6120,4086,8280,4086,8280,6746,9360,6746,9360,4086,11520,4086,11520,3726xe" filled="true" fillcolor="#ffffff" stroked="false">
                  <v:path arrowok="t"/>
                  <v:fill type="solid"/>
                </v:shape>
                <v:shape style="position:absolute;left:772;top:3360;width:5038;height:266" type="#_x0000_t202" id="docshape283" filled="false" stroked="false">
                  <v:textbox inset="0,0,0,0">
                    <w:txbxContent>
                      <w:p>
                        <w:pPr>
                          <w:spacing w:before="11"/>
                          <w:ind w:left="20" w:right="0" w:firstLine="0"/>
                          <w:jc w:val="left"/>
                          <w:rPr>
                            <w:rFonts w:ascii="Lucida Sans"/>
                            <w:i/>
                            <w:sz w:val="19"/>
                          </w:rPr>
                        </w:pPr>
                        <w:r>
                          <w:rPr>
                            <w:rFonts w:ascii="Arial"/>
                            <w:b/>
                            <w:color w:val="FFFFFF"/>
                            <w:w w:val="90"/>
                            <w:sz w:val="20"/>
                          </w:rPr>
                          <w:t>Condensed</w:t>
                        </w:r>
                        <w:r>
                          <w:rPr>
                            <w:rFonts w:ascii="Arial"/>
                            <w:b/>
                            <w:color w:val="FFFFFF"/>
                            <w:spacing w:val="-5"/>
                            <w:w w:val="90"/>
                            <w:sz w:val="20"/>
                          </w:rPr>
                          <w:t> </w:t>
                        </w:r>
                        <w:r>
                          <w:rPr>
                            <w:rFonts w:ascii="Arial"/>
                            <w:b/>
                            <w:color w:val="FFFFFF"/>
                            <w:w w:val="90"/>
                            <w:sz w:val="20"/>
                          </w:rPr>
                          <w:t>Summary</w:t>
                        </w:r>
                        <w:r>
                          <w:rPr>
                            <w:rFonts w:ascii="Arial"/>
                            <w:b/>
                            <w:color w:val="FFFFFF"/>
                            <w:spacing w:val="-5"/>
                            <w:w w:val="90"/>
                            <w:sz w:val="20"/>
                          </w:rPr>
                          <w:t> </w:t>
                        </w:r>
                        <w:r>
                          <w:rPr>
                            <w:rFonts w:ascii="Arial"/>
                            <w:b/>
                            <w:color w:val="FFFFFF"/>
                            <w:w w:val="90"/>
                            <w:sz w:val="20"/>
                          </w:rPr>
                          <w:t>of</w:t>
                        </w:r>
                        <w:r>
                          <w:rPr>
                            <w:rFonts w:ascii="Arial"/>
                            <w:b/>
                            <w:color w:val="FFFFFF"/>
                            <w:spacing w:val="-5"/>
                            <w:w w:val="90"/>
                            <w:sz w:val="20"/>
                          </w:rPr>
                          <w:t> </w:t>
                        </w:r>
                        <w:r>
                          <w:rPr>
                            <w:rFonts w:ascii="Arial"/>
                            <w:b/>
                            <w:color w:val="FFFFFF"/>
                            <w:w w:val="90"/>
                            <w:sz w:val="20"/>
                          </w:rPr>
                          <w:t>Cash</w:t>
                        </w:r>
                        <w:r>
                          <w:rPr>
                            <w:rFonts w:ascii="Arial"/>
                            <w:b/>
                            <w:color w:val="FFFFFF"/>
                            <w:spacing w:val="-5"/>
                            <w:w w:val="90"/>
                            <w:sz w:val="20"/>
                          </w:rPr>
                          <w:t> </w:t>
                        </w:r>
                        <w:r>
                          <w:rPr>
                            <w:rFonts w:ascii="Arial"/>
                            <w:b/>
                            <w:color w:val="FFFFFF"/>
                            <w:w w:val="90"/>
                            <w:sz w:val="20"/>
                          </w:rPr>
                          <w:t>Flows</w:t>
                        </w:r>
                        <w:r>
                          <w:rPr>
                            <w:rFonts w:ascii="Arial"/>
                            <w:b/>
                            <w:color w:val="FFFFFF"/>
                            <w:spacing w:val="-1"/>
                            <w:w w:val="90"/>
                            <w:sz w:val="20"/>
                          </w:rPr>
                          <w:t> </w:t>
                        </w:r>
                        <w:r>
                          <w:rPr>
                            <w:rFonts w:ascii="Lucida Sans"/>
                            <w:i/>
                            <w:color w:val="FFFFFF"/>
                            <w:w w:val="90"/>
                            <w:sz w:val="19"/>
                          </w:rPr>
                          <w:t>(thousands</w:t>
                        </w:r>
                        <w:r>
                          <w:rPr>
                            <w:rFonts w:ascii="Lucida Sans"/>
                            <w:i/>
                            <w:color w:val="FFFFFF"/>
                            <w:spacing w:val="-7"/>
                            <w:w w:val="90"/>
                            <w:sz w:val="19"/>
                          </w:rPr>
                          <w:t> </w:t>
                        </w:r>
                        <w:r>
                          <w:rPr>
                            <w:rFonts w:ascii="Lucida Sans"/>
                            <w:i/>
                            <w:color w:val="FFFFFF"/>
                            <w:w w:val="90"/>
                            <w:sz w:val="19"/>
                          </w:rPr>
                          <w:t>of</w:t>
                        </w:r>
                        <w:r>
                          <w:rPr>
                            <w:rFonts w:ascii="Lucida Sans"/>
                            <w:i/>
                            <w:color w:val="FFFFFF"/>
                            <w:spacing w:val="-7"/>
                            <w:w w:val="90"/>
                            <w:sz w:val="19"/>
                          </w:rPr>
                          <w:t> </w:t>
                        </w:r>
                        <w:r>
                          <w:rPr>
                            <w:rFonts w:ascii="Lucida Sans"/>
                            <w:i/>
                            <w:color w:val="FFFFFF"/>
                            <w:spacing w:val="-2"/>
                            <w:w w:val="90"/>
                            <w:sz w:val="19"/>
                          </w:rPr>
                          <w:t>dollars)</w:t>
                        </w:r>
                      </w:p>
                    </w:txbxContent>
                  </v:textbox>
                  <w10:wrap type="none"/>
                </v:shape>
                <v:shape style="position:absolute;left:6681;top:3740;width:1058;height:249" type="#_x0000_t202" id="docshape284" filled="false" stroked="false">
                  <v:textbox inset="0,0,0,0">
                    <w:txbxContent>
                      <w:p>
                        <w:pPr>
                          <w:spacing w:before="16"/>
                          <w:ind w:left="20" w:right="0" w:firstLine="0"/>
                          <w:jc w:val="left"/>
                          <w:rPr>
                            <w:rFonts w:ascii="Arial"/>
                            <w:b/>
                            <w:sz w:val="18"/>
                          </w:rPr>
                        </w:pPr>
                        <w:r>
                          <w:rPr>
                            <w:rFonts w:ascii="Arial"/>
                            <w:b/>
                            <w:color w:val="231F20"/>
                            <w:sz w:val="18"/>
                          </w:rPr>
                          <w:t>2025</w:t>
                        </w:r>
                        <w:r>
                          <w:rPr>
                            <w:rFonts w:ascii="Arial"/>
                            <w:b/>
                            <w:color w:val="231F20"/>
                            <w:spacing w:val="2"/>
                            <w:sz w:val="18"/>
                          </w:rPr>
                          <w:t> </w:t>
                        </w:r>
                        <w:r>
                          <w:rPr>
                            <w:rFonts w:ascii="Arial"/>
                            <w:b/>
                            <w:color w:val="231F20"/>
                            <w:sz w:val="18"/>
                          </w:rPr>
                          <w:t>-</w:t>
                        </w:r>
                        <w:r>
                          <w:rPr>
                            <w:rFonts w:ascii="Arial"/>
                            <w:b/>
                            <w:color w:val="231F20"/>
                            <w:spacing w:val="3"/>
                            <w:sz w:val="18"/>
                          </w:rPr>
                          <w:t> </w:t>
                        </w:r>
                        <w:r>
                          <w:rPr>
                            <w:rFonts w:ascii="Arial"/>
                            <w:b/>
                            <w:color w:val="231F20"/>
                            <w:spacing w:val="-4"/>
                            <w:sz w:val="18"/>
                          </w:rPr>
                          <w:t>2024</w:t>
                        </w:r>
                      </w:p>
                    </w:txbxContent>
                  </v:textbox>
                  <w10:wrap type="none"/>
                </v:shape>
                <v:shape style="position:absolute;left:9926;top:3740;width:1057;height:249" type="#_x0000_t202" id="docshape285" filled="false" stroked="false">
                  <v:textbox inset="0,0,0,0">
                    <w:txbxContent>
                      <w:p>
                        <w:pPr>
                          <w:spacing w:before="16"/>
                          <w:ind w:left="20" w:right="0" w:firstLine="0"/>
                          <w:jc w:val="left"/>
                          <w:rPr>
                            <w:rFonts w:ascii="Arial"/>
                            <w:b/>
                            <w:sz w:val="18"/>
                          </w:rPr>
                        </w:pPr>
                        <w:r>
                          <w:rPr>
                            <w:rFonts w:ascii="Arial"/>
                            <w:b/>
                            <w:color w:val="231F20"/>
                            <w:sz w:val="18"/>
                          </w:rPr>
                          <w:t>2024</w:t>
                        </w:r>
                        <w:r>
                          <w:rPr>
                            <w:rFonts w:ascii="Arial"/>
                            <w:b/>
                            <w:color w:val="231F20"/>
                            <w:spacing w:val="7"/>
                            <w:sz w:val="18"/>
                          </w:rPr>
                          <w:t> </w:t>
                        </w:r>
                        <w:r>
                          <w:rPr>
                            <w:rFonts w:ascii="Arial"/>
                            <w:b/>
                            <w:color w:val="231F20"/>
                            <w:sz w:val="18"/>
                          </w:rPr>
                          <w:t>-</w:t>
                        </w:r>
                        <w:r>
                          <w:rPr>
                            <w:rFonts w:ascii="Arial"/>
                            <w:b/>
                            <w:color w:val="231F20"/>
                            <w:spacing w:val="7"/>
                            <w:sz w:val="18"/>
                          </w:rPr>
                          <w:t> </w:t>
                        </w:r>
                        <w:r>
                          <w:rPr>
                            <w:rFonts w:ascii="Arial"/>
                            <w:b/>
                            <w:color w:val="231F20"/>
                            <w:spacing w:val="-4"/>
                            <w:sz w:val="18"/>
                          </w:rPr>
                          <w:t>2023</w:t>
                        </w:r>
                      </w:p>
                    </w:txbxContent>
                  </v:textbox>
                  <w10:wrap type="none"/>
                </v:shape>
                <w10:wrap type="none"/>
              </v:group>
            </w:pict>
          </mc:Fallback>
        </mc:AlternateContent>
      </w:r>
      <w:r>
        <w:rPr>
          <w:color w:val="231F20"/>
          <w:w w:val="105"/>
        </w:rPr>
        <w:t>The primary purpose of the Statements of Cash </w:t>
      </w:r>
      <w:r>
        <w:rPr>
          <w:color w:val="231F20"/>
          <w:w w:val="105"/>
        </w:rPr>
        <w:t>Flows shared</w:t>
      </w:r>
      <w:r>
        <w:rPr>
          <w:color w:val="231F20"/>
          <w:spacing w:val="-11"/>
          <w:w w:val="105"/>
        </w:rPr>
        <w:t> </w:t>
      </w:r>
      <w:r>
        <w:rPr>
          <w:color w:val="231F20"/>
          <w:w w:val="105"/>
        </w:rPr>
        <w:t>in</w:t>
      </w:r>
      <w:r>
        <w:rPr>
          <w:color w:val="231F20"/>
          <w:spacing w:val="-11"/>
          <w:w w:val="105"/>
        </w:rPr>
        <w:t> </w:t>
      </w:r>
      <w:r>
        <w:rPr>
          <w:color w:val="231F20"/>
          <w:w w:val="105"/>
        </w:rPr>
        <w:t>summary</w:t>
      </w:r>
      <w:r>
        <w:rPr>
          <w:color w:val="231F20"/>
          <w:spacing w:val="-11"/>
          <w:w w:val="105"/>
        </w:rPr>
        <w:t> </w:t>
      </w:r>
      <w:r>
        <w:rPr>
          <w:color w:val="231F20"/>
          <w:w w:val="105"/>
        </w:rPr>
        <w:t>below</w:t>
      </w:r>
      <w:r>
        <w:rPr>
          <w:color w:val="231F20"/>
          <w:spacing w:val="-11"/>
          <w:w w:val="105"/>
        </w:rPr>
        <w:t> </w:t>
      </w:r>
      <w:r>
        <w:rPr>
          <w:color w:val="231F20"/>
          <w:w w:val="105"/>
        </w:rPr>
        <w:t>and</w:t>
      </w:r>
      <w:r>
        <w:rPr>
          <w:color w:val="231F20"/>
          <w:spacing w:val="-11"/>
          <w:w w:val="105"/>
        </w:rPr>
        <w:t> </w:t>
      </w:r>
      <w:r>
        <w:rPr>
          <w:color w:val="231F20"/>
          <w:w w:val="105"/>
        </w:rPr>
        <w:t>in</w:t>
      </w:r>
      <w:r>
        <w:rPr>
          <w:color w:val="231F20"/>
          <w:spacing w:val="-11"/>
          <w:w w:val="105"/>
        </w:rPr>
        <w:t> </w:t>
      </w:r>
      <w:r>
        <w:rPr>
          <w:color w:val="231F20"/>
          <w:w w:val="105"/>
        </w:rPr>
        <w:t>detail</w:t>
      </w:r>
      <w:r>
        <w:rPr>
          <w:color w:val="231F20"/>
          <w:spacing w:val="-11"/>
          <w:w w:val="105"/>
        </w:rPr>
        <w:t> </w:t>
      </w:r>
      <w:r>
        <w:rPr>
          <w:color w:val="231F20"/>
          <w:w w:val="105"/>
        </w:rPr>
        <w:t>on</w:t>
      </w:r>
      <w:r>
        <w:rPr>
          <w:color w:val="231F20"/>
          <w:spacing w:val="-11"/>
          <w:w w:val="105"/>
        </w:rPr>
        <w:t> </w:t>
      </w:r>
      <w:r>
        <w:rPr>
          <w:color w:val="231F20"/>
          <w:w w:val="105"/>
        </w:rPr>
        <w:t>page</w:t>
      </w:r>
      <w:r>
        <w:rPr>
          <w:color w:val="231F20"/>
          <w:spacing w:val="-11"/>
          <w:w w:val="105"/>
        </w:rPr>
        <w:t> </w:t>
      </w:r>
      <w:r>
        <w:rPr>
          <w:color w:val="231F20"/>
          <w:w w:val="105"/>
        </w:rPr>
        <w:t>26</w:t>
      </w:r>
      <w:r>
        <w:rPr>
          <w:color w:val="231F20"/>
          <w:spacing w:val="-11"/>
          <w:w w:val="105"/>
        </w:rPr>
        <w:t> </w:t>
      </w:r>
      <w:r>
        <w:rPr>
          <w:color w:val="231F20"/>
          <w:w w:val="105"/>
        </w:rPr>
        <w:t>is</w:t>
      </w:r>
      <w:r>
        <w:rPr>
          <w:color w:val="231F20"/>
          <w:spacing w:val="-11"/>
          <w:w w:val="105"/>
        </w:rPr>
        <w:t> </w:t>
      </w:r>
      <w:r>
        <w:rPr>
          <w:color w:val="231F20"/>
          <w:w w:val="105"/>
        </w:rPr>
        <w:t>to provide</w:t>
      </w:r>
      <w:r>
        <w:rPr>
          <w:color w:val="231F20"/>
          <w:w w:val="105"/>
        </w:rPr>
        <w:t> relevant</w:t>
      </w:r>
      <w:r>
        <w:rPr>
          <w:color w:val="231F20"/>
          <w:w w:val="105"/>
        </w:rPr>
        <w:t> information</w:t>
      </w:r>
      <w:r>
        <w:rPr>
          <w:color w:val="231F20"/>
          <w:w w:val="105"/>
        </w:rPr>
        <w:t> about</w:t>
      </w:r>
      <w:r>
        <w:rPr>
          <w:color w:val="231F20"/>
          <w:w w:val="105"/>
        </w:rPr>
        <w:t> the</w:t>
      </w:r>
      <w:r>
        <w:rPr>
          <w:color w:val="231F20"/>
          <w:w w:val="105"/>
        </w:rPr>
        <w:t> Association’s cash</w:t>
      </w:r>
      <w:r>
        <w:rPr>
          <w:color w:val="231F20"/>
          <w:w w:val="105"/>
        </w:rPr>
        <w:t> receipts</w:t>
      </w:r>
      <w:r>
        <w:rPr>
          <w:color w:val="231F20"/>
          <w:w w:val="105"/>
        </w:rPr>
        <w:t> and</w:t>
      </w:r>
      <w:r>
        <w:rPr>
          <w:color w:val="231F20"/>
          <w:w w:val="105"/>
        </w:rPr>
        <w:t> cash</w:t>
      </w:r>
      <w:r>
        <w:rPr>
          <w:color w:val="231F20"/>
          <w:w w:val="105"/>
        </w:rPr>
        <w:t> payments</w:t>
      </w:r>
      <w:r>
        <w:rPr>
          <w:color w:val="231F20"/>
          <w:w w:val="105"/>
        </w:rPr>
        <w:t> during</w:t>
      </w:r>
      <w:r>
        <w:rPr>
          <w:color w:val="231F20"/>
          <w:w w:val="105"/>
        </w:rPr>
        <w:t> the</w:t>
      </w:r>
      <w:r>
        <w:rPr>
          <w:color w:val="231F20"/>
          <w:w w:val="105"/>
        </w:rPr>
        <w:t> years shown.</w:t>
      </w:r>
      <w:r>
        <w:rPr>
          <w:color w:val="231F20"/>
          <w:w w:val="105"/>
        </w:rPr>
        <w:t> The</w:t>
      </w:r>
      <w:r>
        <w:rPr>
          <w:color w:val="231F20"/>
          <w:w w:val="105"/>
        </w:rPr>
        <w:t> statements</w:t>
      </w:r>
      <w:r>
        <w:rPr>
          <w:color w:val="231F20"/>
          <w:w w:val="105"/>
        </w:rPr>
        <w:t> classify</w:t>
      </w:r>
      <w:r>
        <w:rPr>
          <w:color w:val="231F20"/>
          <w:w w:val="105"/>
        </w:rPr>
        <w:t> cash</w:t>
      </w:r>
      <w:r>
        <w:rPr>
          <w:color w:val="231F20"/>
          <w:w w:val="105"/>
        </w:rPr>
        <w:t> receipts</w:t>
      </w:r>
      <w:r>
        <w:rPr>
          <w:color w:val="231F20"/>
          <w:w w:val="105"/>
        </w:rPr>
        <w:t> and</w:t>
      </w:r>
      <w:r>
        <w:rPr>
          <w:color w:val="231F20"/>
          <w:w w:val="105"/>
        </w:rPr>
        <w:t> cash payments</w:t>
      </w:r>
      <w:r>
        <w:rPr>
          <w:color w:val="231F20"/>
          <w:w w:val="105"/>
        </w:rPr>
        <w:t> as</w:t>
      </w:r>
      <w:r>
        <w:rPr>
          <w:color w:val="231F20"/>
          <w:w w:val="105"/>
        </w:rPr>
        <w:t> they</w:t>
      </w:r>
      <w:r>
        <w:rPr>
          <w:color w:val="231F20"/>
          <w:w w:val="105"/>
        </w:rPr>
        <w:t> result</w:t>
      </w:r>
      <w:r>
        <w:rPr>
          <w:color w:val="231F20"/>
          <w:w w:val="105"/>
        </w:rPr>
        <w:t> from</w:t>
      </w:r>
      <w:r>
        <w:rPr>
          <w:color w:val="231F20"/>
          <w:w w:val="105"/>
        </w:rPr>
        <w:t> operating,</w:t>
      </w:r>
      <w:r>
        <w:rPr>
          <w:color w:val="231F20"/>
          <w:w w:val="105"/>
        </w:rPr>
        <w:t> noncapital financing,</w:t>
      </w:r>
      <w:r>
        <w:rPr>
          <w:color w:val="231F20"/>
          <w:w w:val="105"/>
        </w:rPr>
        <w:t> capital</w:t>
      </w:r>
      <w:r>
        <w:rPr>
          <w:color w:val="231F20"/>
          <w:w w:val="105"/>
        </w:rPr>
        <w:t> and</w:t>
      </w:r>
      <w:r>
        <w:rPr>
          <w:color w:val="231F20"/>
          <w:w w:val="105"/>
        </w:rPr>
        <w:t> related</w:t>
      </w:r>
      <w:r>
        <w:rPr>
          <w:color w:val="231F20"/>
          <w:w w:val="105"/>
        </w:rPr>
        <w:t> financing,</w:t>
      </w:r>
      <w:r>
        <w:rPr>
          <w:color w:val="231F20"/>
          <w:w w:val="105"/>
        </w:rPr>
        <w:t> or</w:t>
      </w:r>
      <w:r>
        <w:rPr>
          <w:color w:val="231F20"/>
          <w:w w:val="105"/>
        </w:rPr>
        <w:t> investing activities.</w:t>
      </w:r>
      <w:r>
        <w:rPr>
          <w:color w:val="231F20"/>
          <w:w w:val="105"/>
        </w:rPr>
        <w:t> The</w:t>
      </w:r>
      <w:r>
        <w:rPr>
          <w:color w:val="231F20"/>
          <w:w w:val="105"/>
        </w:rPr>
        <w:t> first</w:t>
      </w:r>
      <w:r>
        <w:rPr>
          <w:color w:val="231F20"/>
          <w:w w:val="105"/>
        </w:rPr>
        <w:t> section,</w:t>
      </w:r>
      <w:r>
        <w:rPr>
          <w:color w:val="231F20"/>
          <w:w w:val="105"/>
        </w:rPr>
        <w:t> cash</w:t>
      </w:r>
      <w:r>
        <w:rPr>
          <w:color w:val="231F20"/>
          <w:w w:val="105"/>
        </w:rPr>
        <w:t> flows</w:t>
      </w:r>
      <w:r>
        <w:rPr>
          <w:color w:val="231F20"/>
          <w:w w:val="105"/>
        </w:rPr>
        <w:t> from</w:t>
      </w:r>
      <w:r>
        <w:rPr>
          <w:color w:val="231F20"/>
          <w:w w:val="105"/>
        </w:rPr>
        <w:t> operating activities,</w:t>
      </w:r>
      <w:r>
        <w:rPr>
          <w:color w:val="231F20"/>
          <w:spacing w:val="-7"/>
          <w:w w:val="105"/>
        </w:rPr>
        <w:t> </w:t>
      </w:r>
      <w:r>
        <w:rPr>
          <w:color w:val="231F20"/>
          <w:w w:val="105"/>
        </w:rPr>
        <w:t>presents</w:t>
      </w:r>
      <w:r>
        <w:rPr>
          <w:color w:val="231F20"/>
          <w:spacing w:val="-7"/>
          <w:w w:val="105"/>
        </w:rPr>
        <w:t> </w:t>
      </w:r>
      <w:r>
        <w:rPr>
          <w:color w:val="231F20"/>
          <w:w w:val="105"/>
        </w:rPr>
        <w:t>the</w:t>
      </w:r>
      <w:r>
        <w:rPr>
          <w:color w:val="231F20"/>
          <w:spacing w:val="-7"/>
          <w:w w:val="105"/>
        </w:rPr>
        <w:t> </w:t>
      </w:r>
      <w:r>
        <w:rPr>
          <w:color w:val="231F20"/>
          <w:w w:val="105"/>
        </w:rPr>
        <w:t>cash</w:t>
      </w:r>
      <w:r>
        <w:rPr>
          <w:color w:val="231F20"/>
          <w:spacing w:val="-7"/>
          <w:w w:val="105"/>
        </w:rPr>
        <w:t> </w:t>
      </w:r>
      <w:r>
        <w:rPr>
          <w:color w:val="231F20"/>
          <w:w w:val="105"/>
        </w:rPr>
        <w:t>effects</w:t>
      </w:r>
      <w:r>
        <w:rPr>
          <w:color w:val="231F20"/>
          <w:spacing w:val="-7"/>
          <w:w w:val="105"/>
        </w:rPr>
        <w:t> </w:t>
      </w:r>
      <w:r>
        <w:rPr>
          <w:color w:val="231F20"/>
          <w:w w:val="105"/>
        </w:rPr>
        <w:t>of</w:t>
      </w:r>
      <w:r>
        <w:rPr>
          <w:color w:val="231F20"/>
          <w:spacing w:val="-7"/>
          <w:w w:val="105"/>
        </w:rPr>
        <w:t> </w:t>
      </w:r>
      <w:r>
        <w:rPr>
          <w:color w:val="231F20"/>
          <w:w w:val="105"/>
        </w:rPr>
        <w:t>transactions</w:t>
      </w:r>
      <w:r>
        <w:rPr>
          <w:color w:val="231F20"/>
          <w:spacing w:val="-7"/>
          <w:w w:val="105"/>
        </w:rPr>
        <w:t> </w:t>
      </w:r>
      <w:r>
        <w:rPr>
          <w:color w:val="231F20"/>
          <w:w w:val="105"/>
        </w:rPr>
        <w:t>and other</w:t>
      </w:r>
      <w:r>
        <w:rPr>
          <w:color w:val="231F20"/>
          <w:w w:val="105"/>
        </w:rPr>
        <w:t> events</w:t>
      </w:r>
      <w:r>
        <w:rPr>
          <w:color w:val="231F20"/>
          <w:w w:val="105"/>
        </w:rPr>
        <w:t> that</w:t>
      </w:r>
      <w:r>
        <w:rPr>
          <w:color w:val="231F20"/>
          <w:w w:val="105"/>
        </w:rPr>
        <w:t> enter</w:t>
      </w:r>
      <w:r>
        <w:rPr>
          <w:color w:val="231F20"/>
          <w:w w:val="105"/>
        </w:rPr>
        <w:t> into</w:t>
      </w:r>
      <w:r>
        <w:rPr>
          <w:color w:val="231F20"/>
          <w:w w:val="105"/>
        </w:rPr>
        <w:t> the</w:t>
      </w:r>
      <w:r>
        <w:rPr>
          <w:color w:val="231F20"/>
          <w:w w:val="105"/>
        </w:rPr>
        <w:t> determination</w:t>
      </w:r>
      <w:r>
        <w:rPr>
          <w:color w:val="231F20"/>
          <w:w w:val="105"/>
        </w:rPr>
        <w:t> of</w:t>
      </w:r>
      <w:r>
        <w:rPr>
          <w:color w:val="231F20"/>
          <w:w w:val="105"/>
        </w:rPr>
        <w:t> the Association’s</w:t>
      </w:r>
      <w:r>
        <w:rPr>
          <w:color w:val="231F20"/>
          <w:w w:val="105"/>
        </w:rPr>
        <w:t> operating</w:t>
      </w:r>
      <w:r>
        <w:rPr>
          <w:color w:val="231F20"/>
          <w:w w:val="105"/>
        </w:rPr>
        <w:t> income.</w:t>
      </w:r>
      <w:r>
        <w:rPr>
          <w:color w:val="231F20"/>
          <w:w w:val="105"/>
        </w:rPr>
        <w:t> The</w:t>
      </w:r>
      <w:r>
        <w:rPr>
          <w:color w:val="231F20"/>
          <w:w w:val="105"/>
        </w:rPr>
        <w:t> second</w:t>
      </w:r>
      <w:r>
        <w:rPr>
          <w:color w:val="231F20"/>
          <w:w w:val="105"/>
        </w:rPr>
        <w:t> section, cash</w:t>
      </w:r>
      <w:r>
        <w:rPr>
          <w:color w:val="231F20"/>
          <w:spacing w:val="13"/>
          <w:w w:val="105"/>
        </w:rPr>
        <w:t> </w:t>
      </w:r>
      <w:r>
        <w:rPr>
          <w:color w:val="231F20"/>
          <w:w w:val="105"/>
        </w:rPr>
        <w:t>flows</w:t>
      </w:r>
      <w:r>
        <w:rPr>
          <w:color w:val="231F20"/>
          <w:spacing w:val="13"/>
          <w:w w:val="105"/>
        </w:rPr>
        <w:t> </w:t>
      </w:r>
      <w:r>
        <w:rPr>
          <w:color w:val="231F20"/>
          <w:w w:val="105"/>
        </w:rPr>
        <w:t>from</w:t>
      </w:r>
      <w:r>
        <w:rPr>
          <w:color w:val="231F20"/>
          <w:spacing w:val="14"/>
          <w:w w:val="105"/>
        </w:rPr>
        <w:t> </w:t>
      </w:r>
      <w:r>
        <w:rPr>
          <w:color w:val="231F20"/>
          <w:w w:val="105"/>
        </w:rPr>
        <w:t>noncapital</w:t>
      </w:r>
      <w:r>
        <w:rPr>
          <w:color w:val="231F20"/>
          <w:spacing w:val="13"/>
          <w:w w:val="105"/>
        </w:rPr>
        <w:t> </w:t>
      </w:r>
      <w:r>
        <w:rPr>
          <w:color w:val="231F20"/>
          <w:w w:val="105"/>
        </w:rPr>
        <w:t>financing</w:t>
      </w:r>
      <w:r>
        <w:rPr>
          <w:color w:val="231F20"/>
          <w:spacing w:val="13"/>
          <w:w w:val="105"/>
        </w:rPr>
        <w:t> </w:t>
      </w:r>
      <w:r>
        <w:rPr>
          <w:color w:val="231F20"/>
          <w:w w:val="105"/>
        </w:rPr>
        <w:t>activities,</w:t>
      </w:r>
      <w:r>
        <w:rPr>
          <w:color w:val="231F20"/>
          <w:spacing w:val="14"/>
          <w:w w:val="105"/>
        </w:rPr>
        <w:t> </w:t>
      </w:r>
      <w:r>
        <w:rPr>
          <w:color w:val="231F20"/>
          <w:spacing w:val="-2"/>
          <w:w w:val="105"/>
        </w:rPr>
        <w:t>shows</w:t>
      </w:r>
    </w:p>
    <w:p>
      <w:pPr>
        <w:pStyle w:val="BodyText"/>
        <w:spacing w:line="256" w:lineRule="auto" w:before="98"/>
        <w:ind w:left="229" w:right="717"/>
        <w:jc w:val="both"/>
      </w:pPr>
      <w:r>
        <w:rPr/>
        <w:br w:type="column"/>
      </w:r>
      <w:r>
        <w:rPr>
          <w:color w:val="231F20"/>
        </w:rPr>
        <w:t>the cash received and spent for nonoperating, non-investing, and noncapital financing purposes </w:t>
      </w:r>
      <w:r>
        <w:rPr>
          <w:color w:val="231F20"/>
        </w:rPr>
        <w:t>and includes contributions to and from the University of Florida, the University of Florida Foundation and the</w:t>
      </w:r>
      <w:r>
        <w:rPr>
          <w:color w:val="231F20"/>
          <w:spacing w:val="80"/>
        </w:rPr>
        <w:t> </w:t>
      </w:r>
      <w:r>
        <w:rPr>
          <w:color w:val="231F20"/>
        </w:rPr>
        <w:t>State of Florida. The next section, cash flows from capital and related financing activities, provides information about cash used for the acquisition and construction of capital and related items and cash received from contributions specifically designated for capital</w:t>
      </w:r>
      <w:r>
        <w:rPr>
          <w:color w:val="231F20"/>
          <w:spacing w:val="40"/>
        </w:rPr>
        <w:t> </w:t>
      </w:r>
      <w:r>
        <w:rPr>
          <w:color w:val="231F20"/>
        </w:rPr>
        <w:t>purposes. The fourth section, cash flows from investing activities, details the purchases, proceeds and income received from investing activities. The final section reconciles the net cash provided by operating activities to the operating income reflected on the Statements of Revenues, Expenses and Changes in Net Position.</w:t>
      </w:r>
    </w:p>
    <w:p>
      <w:pPr>
        <w:pStyle w:val="BodyText"/>
        <w:spacing w:after="0" w:line="256" w:lineRule="auto"/>
        <w:jc w:val="both"/>
        <w:sectPr>
          <w:type w:val="continuous"/>
          <w:pgSz w:w="12240" w:h="15840"/>
          <w:pgMar w:top="1820" w:bottom="280" w:left="0" w:right="0"/>
          <w:cols w:num="2" w:equalWidth="0">
            <w:col w:w="5986" w:space="40"/>
            <w:col w:w="6214"/>
          </w:cols>
        </w:sectPr>
      </w:pPr>
    </w:p>
    <w:p>
      <w:pPr>
        <w:pStyle w:val="BodyText"/>
        <w:rPr>
          <w:sz w:val="20"/>
        </w:rPr>
      </w:pPr>
      <w:r>
        <w:rPr>
          <w:sz w:val="20"/>
        </w:rPr>
        <mc:AlternateContent>
          <mc:Choice Requires="wps">
            <w:drawing>
              <wp:anchor distT="0" distB="0" distL="0" distR="0" allowOverlap="1" layoutInCell="1" locked="0" behindDoc="1" simplePos="0" relativeHeight="483421184">
                <wp:simplePos x="0" y="0"/>
                <wp:positionH relativeFrom="page">
                  <wp:posOffset>0</wp:posOffset>
                </wp:positionH>
                <wp:positionV relativeFrom="page">
                  <wp:posOffset>0</wp:posOffset>
                </wp:positionV>
                <wp:extent cx="7772400" cy="10058400"/>
                <wp:effectExtent l="0" t="0" r="0" b="0"/>
                <wp:wrapNone/>
                <wp:docPr id="319" name="Graphic 319"/>
                <wp:cNvGraphicFramePr>
                  <a:graphicFrameLocks/>
                </wp:cNvGraphicFramePr>
                <a:graphic>
                  <a:graphicData uri="http://schemas.microsoft.com/office/word/2010/wordprocessingShape">
                    <wps:wsp>
                      <wps:cNvPr id="319" name="Graphic 31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95296" id="docshape286" filled="true" fillcolor="#f1f2f2" stroked="false">
                <v:fill type="solid"/>
                <w10:wrap type="none"/>
              </v:rect>
            </w:pict>
          </mc:Fallback>
        </mc:AlternateContent>
      </w:r>
    </w:p>
    <w:p>
      <w:pPr>
        <w:pStyle w:val="BodyText"/>
        <w:rPr>
          <w:sz w:val="20"/>
        </w:rPr>
      </w:pPr>
    </w:p>
    <w:p>
      <w:pPr>
        <w:pStyle w:val="BodyText"/>
        <w:rPr>
          <w:sz w:val="20"/>
        </w:rPr>
      </w:pPr>
    </w:p>
    <w:p>
      <w:pPr>
        <w:pStyle w:val="BodyText"/>
        <w:spacing w:before="11"/>
        <w:rPr>
          <w:sz w:val="20"/>
        </w:rPr>
      </w:pPr>
    </w:p>
    <w:tbl>
      <w:tblPr>
        <w:tblW w:w="0" w:type="auto"/>
        <w:jc w:val="left"/>
        <w:tblInd w:w="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40"/>
        <w:gridCol w:w="998"/>
        <w:gridCol w:w="92"/>
        <w:gridCol w:w="1070"/>
        <w:gridCol w:w="1031"/>
        <w:gridCol w:w="1052"/>
        <w:gridCol w:w="87"/>
        <w:gridCol w:w="988"/>
        <w:gridCol w:w="92"/>
        <w:gridCol w:w="1019"/>
        <w:gridCol w:w="1131"/>
      </w:tblGrid>
      <w:tr>
        <w:trPr>
          <w:trHeight w:val="489" w:hRule="atLeast"/>
        </w:trPr>
        <w:tc>
          <w:tcPr>
            <w:tcW w:w="3240" w:type="dxa"/>
            <w:shd w:val="clear" w:color="auto" w:fill="FFFFFF"/>
          </w:tcPr>
          <w:p>
            <w:pPr>
              <w:pStyle w:val="TableParagraph"/>
              <w:rPr>
                <w:rFonts w:ascii="Times New Roman"/>
                <w:sz w:val="18"/>
              </w:rPr>
            </w:pPr>
          </w:p>
        </w:tc>
        <w:tc>
          <w:tcPr>
            <w:tcW w:w="998" w:type="dxa"/>
            <w:tcBorders>
              <w:bottom w:val="single" w:sz="6" w:space="0" w:color="8B7D79"/>
            </w:tcBorders>
            <w:shd w:val="clear" w:color="auto" w:fill="FFFFFF"/>
          </w:tcPr>
          <w:p>
            <w:pPr>
              <w:pStyle w:val="TableParagraph"/>
              <w:spacing w:before="28"/>
              <w:rPr>
                <w:rFonts w:ascii="Century Gothic"/>
                <w:sz w:val="18"/>
              </w:rPr>
            </w:pPr>
          </w:p>
          <w:p>
            <w:pPr>
              <w:pStyle w:val="TableParagraph"/>
              <w:ind w:left="330"/>
              <w:rPr>
                <w:b/>
                <w:sz w:val="18"/>
              </w:rPr>
            </w:pPr>
            <w:r>
              <w:rPr>
                <w:b/>
                <w:color w:val="231F20"/>
                <w:spacing w:val="-4"/>
                <w:w w:val="105"/>
                <w:sz w:val="18"/>
              </w:rPr>
              <w:t>2025</w:t>
            </w:r>
          </w:p>
        </w:tc>
        <w:tc>
          <w:tcPr>
            <w:tcW w:w="92" w:type="dxa"/>
            <w:shd w:val="clear" w:color="auto" w:fill="FFFFFF"/>
          </w:tcPr>
          <w:p>
            <w:pPr>
              <w:pStyle w:val="TableParagraph"/>
              <w:rPr>
                <w:rFonts w:ascii="Times New Roman"/>
                <w:sz w:val="18"/>
              </w:rPr>
            </w:pPr>
          </w:p>
        </w:tc>
        <w:tc>
          <w:tcPr>
            <w:tcW w:w="1070" w:type="dxa"/>
            <w:tcBorders>
              <w:bottom w:val="single" w:sz="6" w:space="0" w:color="8B7D79"/>
            </w:tcBorders>
            <w:shd w:val="clear" w:color="auto" w:fill="FFFFFF"/>
          </w:tcPr>
          <w:p>
            <w:pPr>
              <w:pStyle w:val="TableParagraph"/>
              <w:spacing w:before="28"/>
              <w:rPr>
                <w:rFonts w:ascii="Century Gothic"/>
                <w:sz w:val="18"/>
              </w:rPr>
            </w:pPr>
          </w:p>
          <w:p>
            <w:pPr>
              <w:pStyle w:val="TableParagraph"/>
              <w:ind w:left="320"/>
              <w:rPr>
                <w:b/>
                <w:sz w:val="18"/>
              </w:rPr>
            </w:pPr>
            <w:r>
              <w:rPr>
                <w:b/>
                <w:color w:val="231F20"/>
                <w:spacing w:val="-4"/>
                <w:w w:val="105"/>
                <w:sz w:val="18"/>
              </w:rPr>
              <w:t>2024</w:t>
            </w:r>
          </w:p>
        </w:tc>
        <w:tc>
          <w:tcPr>
            <w:tcW w:w="1031" w:type="dxa"/>
            <w:tcBorders>
              <w:top w:val="single" w:sz="6" w:space="0" w:color="8B7D79"/>
              <w:bottom w:val="single" w:sz="6" w:space="0" w:color="8B7D79"/>
            </w:tcBorders>
            <w:shd w:val="clear" w:color="auto" w:fill="FFFFFF"/>
          </w:tcPr>
          <w:p>
            <w:pPr>
              <w:pStyle w:val="TableParagraph"/>
              <w:spacing w:line="220" w:lineRule="atLeast" w:before="14"/>
              <w:ind w:left="109" w:firstLine="85"/>
              <w:rPr>
                <w:b/>
                <w:sz w:val="18"/>
              </w:rPr>
            </w:pPr>
            <w:r>
              <w:rPr>
                <w:b/>
                <w:color w:val="231F20"/>
                <w:spacing w:val="-2"/>
                <w:sz w:val="18"/>
              </w:rPr>
              <w:t>Increase </w:t>
            </w:r>
            <w:r>
              <w:rPr>
                <w:b/>
                <w:color w:val="231F20"/>
                <w:spacing w:val="-6"/>
                <w:sz w:val="18"/>
              </w:rPr>
              <w:t>(decrease)</w:t>
            </w:r>
          </w:p>
        </w:tc>
        <w:tc>
          <w:tcPr>
            <w:tcW w:w="1052" w:type="dxa"/>
            <w:tcBorders>
              <w:top w:val="single" w:sz="6" w:space="0" w:color="8B7D79"/>
              <w:bottom w:val="single" w:sz="6" w:space="0" w:color="8B7D79"/>
            </w:tcBorders>
            <w:shd w:val="clear" w:color="auto" w:fill="FFFFFF"/>
          </w:tcPr>
          <w:p>
            <w:pPr>
              <w:pStyle w:val="TableParagraph"/>
              <w:spacing w:line="220" w:lineRule="atLeast" w:before="14"/>
              <w:ind w:left="287" w:right="148" w:hanging="22"/>
              <w:rPr>
                <w:b/>
                <w:sz w:val="18"/>
              </w:rPr>
            </w:pPr>
            <w:r>
              <w:rPr>
                <w:b/>
                <w:color w:val="231F20"/>
                <w:spacing w:val="-6"/>
                <w:sz w:val="18"/>
              </w:rPr>
              <w:t>Percent change</w:t>
            </w:r>
          </w:p>
        </w:tc>
        <w:tc>
          <w:tcPr>
            <w:tcW w:w="87" w:type="dxa"/>
            <w:shd w:val="clear" w:color="auto" w:fill="FFFFFF"/>
          </w:tcPr>
          <w:p>
            <w:pPr>
              <w:pStyle w:val="TableParagraph"/>
              <w:rPr>
                <w:rFonts w:ascii="Times New Roman"/>
                <w:sz w:val="18"/>
              </w:rPr>
            </w:pPr>
          </w:p>
        </w:tc>
        <w:tc>
          <w:tcPr>
            <w:tcW w:w="988" w:type="dxa"/>
            <w:tcBorders>
              <w:bottom w:val="single" w:sz="6" w:space="0" w:color="8B7D79"/>
            </w:tcBorders>
            <w:shd w:val="clear" w:color="auto" w:fill="FFFFFF"/>
          </w:tcPr>
          <w:p>
            <w:pPr>
              <w:pStyle w:val="TableParagraph"/>
              <w:spacing w:before="28"/>
              <w:rPr>
                <w:rFonts w:ascii="Century Gothic"/>
                <w:sz w:val="18"/>
              </w:rPr>
            </w:pPr>
          </w:p>
          <w:p>
            <w:pPr>
              <w:pStyle w:val="TableParagraph"/>
              <w:ind w:left="320"/>
              <w:rPr>
                <w:b/>
                <w:sz w:val="18"/>
              </w:rPr>
            </w:pPr>
            <w:r>
              <w:rPr>
                <w:b/>
                <w:color w:val="231F20"/>
                <w:spacing w:val="-4"/>
                <w:w w:val="105"/>
                <w:sz w:val="18"/>
              </w:rPr>
              <w:t>2023</w:t>
            </w:r>
          </w:p>
        </w:tc>
        <w:tc>
          <w:tcPr>
            <w:tcW w:w="92" w:type="dxa"/>
            <w:shd w:val="clear" w:color="auto" w:fill="FFFFFF"/>
          </w:tcPr>
          <w:p>
            <w:pPr>
              <w:pStyle w:val="TableParagraph"/>
              <w:rPr>
                <w:rFonts w:ascii="Times New Roman"/>
                <w:sz w:val="18"/>
              </w:rPr>
            </w:pPr>
          </w:p>
        </w:tc>
        <w:tc>
          <w:tcPr>
            <w:tcW w:w="1019" w:type="dxa"/>
            <w:tcBorders>
              <w:top w:val="single" w:sz="6" w:space="0" w:color="8B7D79"/>
              <w:bottom w:val="single" w:sz="6" w:space="0" w:color="8B7D79"/>
            </w:tcBorders>
            <w:shd w:val="clear" w:color="auto" w:fill="FFFFFF"/>
          </w:tcPr>
          <w:p>
            <w:pPr>
              <w:pStyle w:val="TableParagraph"/>
              <w:spacing w:line="220" w:lineRule="atLeast" w:before="14"/>
              <w:ind w:left="104" w:firstLine="85"/>
              <w:rPr>
                <w:b/>
                <w:sz w:val="18"/>
              </w:rPr>
            </w:pPr>
            <w:r>
              <w:rPr>
                <w:b/>
                <w:color w:val="231F20"/>
                <w:spacing w:val="-2"/>
                <w:sz w:val="18"/>
              </w:rPr>
              <w:t>Increase </w:t>
            </w:r>
            <w:r>
              <w:rPr>
                <w:b/>
                <w:color w:val="231F20"/>
                <w:spacing w:val="-6"/>
                <w:sz w:val="18"/>
              </w:rPr>
              <w:t>(decrease)</w:t>
            </w:r>
          </w:p>
        </w:tc>
        <w:tc>
          <w:tcPr>
            <w:tcW w:w="1131" w:type="dxa"/>
            <w:tcBorders>
              <w:top w:val="single" w:sz="6" w:space="0" w:color="8B7D79"/>
              <w:bottom w:val="single" w:sz="6" w:space="0" w:color="8B7D79"/>
            </w:tcBorders>
            <w:shd w:val="clear" w:color="auto" w:fill="FFFFFF"/>
          </w:tcPr>
          <w:p>
            <w:pPr>
              <w:pStyle w:val="TableParagraph"/>
              <w:spacing w:line="220" w:lineRule="atLeast" w:before="14"/>
              <w:ind w:left="294" w:right="221" w:hanging="22"/>
              <w:rPr>
                <w:b/>
                <w:sz w:val="18"/>
              </w:rPr>
            </w:pPr>
            <w:r>
              <w:rPr>
                <w:b/>
                <w:color w:val="231F20"/>
                <w:spacing w:val="-6"/>
                <w:sz w:val="18"/>
              </w:rPr>
              <w:t>Percent change</w:t>
            </w:r>
          </w:p>
        </w:tc>
      </w:tr>
      <w:tr>
        <w:trPr>
          <w:trHeight w:val="337" w:hRule="atLeast"/>
        </w:trPr>
        <w:tc>
          <w:tcPr>
            <w:tcW w:w="3240" w:type="dxa"/>
            <w:shd w:val="clear" w:color="auto" w:fill="FFFFFF"/>
          </w:tcPr>
          <w:p>
            <w:pPr>
              <w:pStyle w:val="TableParagraph"/>
              <w:spacing w:before="92"/>
              <w:ind w:left="72"/>
              <w:rPr>
                <w:b/>
                <w:sz w:val="18"/>
              </w:rPr>
            </w:pPr>
            <w:r>
              <w:rPr>
                <w:b/>
                <w:color w:val="231F20"/>
                <w:w w:val="90"/>
                <w:sz w:val="18"/>
              </w:rPr>
              <w:t>Cash</w:t>
            </w:r>
            <w:r>
              <w:rPr>
                <w:b/>
                <w:color w:val="231F20"/>
                <w:spacing w:val="-4"/>
                <w:sz w:val="18"/>
              </w:rPr>
              <w:t> </w:t>
            </w:r>
            <w:r>
              <w:rPr>
                <w:b/>
                <w:color w:val="231F20"/>
                <w:w w:val="90"/>
                <w:sz w:val="18"/>
              </w:rPr>
              <w:t>flows</w:t>
            </w:r>
            <w:r>
              <w:rPr>
                <w:b/>
                <w:color w:val="231F20"/>
                <w:spacing w:val="-3"/>
                <w:sz w:val="18"/>
              </w:rPr>
              <w:t> </w:t>
            </w:r>
            <w:r>
              <w:rPr>
                <w:b/>
                <w:color w:val="231F20"/>
                <w:spacing w:val="-2"/>
                <w:w w:val="90"/>
                <w:sz w:val="18"/>
              </w:rPr>
              <w:t>from:</w:t>
            </w:r>
          </w:p>
        </w:tc>
        <w:tc>
          <w:tcPr>
            <w:tcW w:w="998" w:type="dxa"/>
            <w:tcBorders>
              <w:top w:val="single" w:sz="6" w:space="0" w:color="8B7D79"/>
            </w:tcBorders>
            <w:shd w:val="clear" w:color="auto" w:fill="FFFFFF"/>
          </w:tcPr>
          <w:p>
            <w:pPr>
              <w:pStyle w:val="TableParagraph"/>
              <w:rPr>
                <w:rFonts w:ascii="Times New Roman"/>
                <w:sz w:val="18"/>
              </w:rPr>
            </w:pPr>
          </w:p>
        </w:tc>
        <w:tc>
          <w:tcPr>
            <w:tcW w:w="92" w:type="dxa"/>
            <w:shd w:val="clear" w:color="auto" w:fill="FFFFFF"/>
          </w:tcPr>
          <w:p>
            <w:pPr>
              <w:pStyle w:val="TableParagraph"/>
              <w:rPr>
                <w:rFonts w:ascii="Times New Roman"/>
                <w:sz w:val="18"/>
              </w:rPr>
            </w:pPr>
          </w:p>
        </w:tc>
        <w:tc>
          <w:tcPr>
            <w:tcW w:w="1070" w:type="dxa"/>
            <w:tcBorders>
              <w:top w:val="single" w:sz="6" w:space="0" w:color="8B7D79"/>
            </w:tcBorders>
            <w:shd w:val="clear" w:color="auto" w:fill="FFFFFF"/>
          </w:tcPr>
          <w:p>
            <w:pPr>
              <w:pStyle w:val="TableParagraph"/>
              <w:rPr>
                <w:rFonts w:ascii="Times New Roman"/>
                <w:sz w:val="18"/>
              </w:rPr>
            </w:pPr>
          </w:p>
        </w:tc>
        <w:tc>
          <w:tcPr>
            <w:tcW w:w="1031" w:type="dxa"/>
            <w:tcBorders>
              <w:top w:val="single" w:sz="6" w:space="0" w:color="8B7D79"/>
            </w:tcBorders>
            <w:shd w:val="clear" w:color="auto" w:fill="FFFFFF"/>
          </w:tcPr>
          <w:p>
            <w:pPr>
              <w:pStyle w:val="TableParagraph"/>
              <w:rPr>
                <w:rFonts w:ascii="Times New Roman"/>
                <w:sz w:val="18"/>
              </w:rPr>
            </w:pPr>
          </w:p>
        </w:tc>
        <w:tc>
          <w:tcPr>
            <w:tcW w:w="1052" w:type="dxa"/>
            <w:tcBorders>
              <w:top w:val="single" w:sz="6" w:space="0" w:color="8B7D79"/>
            </w:tcBorders>
            <w:shd w:val="clear" w:color="auto" w:fill="FFFFFF"/>
          </w:tcPr>
          <w:p>
            <w:pPr>
              <w:pStyle w:val="TableParagraph"/>
              <w:rPr>
                <w:rFonts w:ascii="Times New Roman"/>
                <w:sz w:val="18"/>
              </w:rPr>
            </w:pPr>
          </w:p>
        </w:tc>
        <w:tc>
          <w:tcPr>
            <w:tcW w:w="87" w:type="dxa"/>
            <w:shd w:val="clear" w:color="auto" w:fill="FFFFFF"/>
          </w:tcPr>
          <w:p>
            <w:pPr>
              <w:pStyle w:val="TableParagraph"/>
              <w:rPr>
                <w:rFonts w:ascii="Times New Roman"/>
                <w:sz w:val="18"/>
              </w:rPr>
            </w:pPr>
          </w:p>
        </w:tc>
        <w:tc>
          <w:tcPr>
            <w:tcW w:w="988" w:type="dxa"/>
            <w:tcBorders>
              <w:top w:val="single" w:sz="6" w:space="0" w:color="8B7D79"/>
            </w:tcBorders>
            <w:shd w:val="clear" w:color="auto" w:fill="FFFFFF"/>
          </w:tcPr>
          <w:p>
            <w:pPr>
              <w:pStyle w:val="TableParagraph"/>
              <w:rPr>
                <w:rFonts w:ascii="Times New Roman"/>
                <w:sz w:val="18"/>
              </w:rPr>
            </w:pPr>
          </w:p>
        </w:tc>
        <w:tc>
          <w:tcPr>
            <w:tcW w:w="92" w:type="dxa"/>
            <w:shd w:val="clear" w:color="auto" w:fill="FFFFFF"/>
          </w:tcPr>
          <w:p>
            <w:pPr>
              <w:pStyle w:val="TableParagraph"/>
              <w:rPr>
                <w:rFonts w:ascii="Times New Roman"/>
                <w:sz w:val="18"/>
              </w:rPr>
            </w:pPr>
          </w:p>
        </w:tc>
        <w:tc>
          <w:tcPr>
            <w:tcW w:w="1019" w:type="dxa"/>
            <w:tcBorders>
              <w:top w:val="single" w:sz="6" w:space="0" w:color="8B7D79"/>
            </w:tcBorders>
            <w:shd w:val="clear" w:color="auto" w:fill="FFFFFF"/>
          </w:tcPr>
          <w:p>
            <w:pPr>
              <w:pStyle w:val="TableParagraph"/>
              <w:rPr>
                <w:rFonts w:ascii="Times New Roman"/>
                <w:sz w:val="18"/>
              </w:rPr>
            </w:pPr>
          </w:p>
        </w:tc>
        <w:tc>
          <w:tcPr>
            <w:tcW w:w="1131" w:type="dxa"/>
            <w:tcBorders>
              <w:top w:val="single" w:sz="6" w:space="0" w:color="8B7D79"/>
            </w:tcBorders>
            <w:shd w:val="clear" w:color="auto" w:fill="FFFFFF"/>
          </w:tcPr>
          <w:p>
            <w:pPr>
              <w:pStyle w:val="TableParagraph"/>
              <w:rPr>
                <w:rFonts w:ascii="Times New Roman"/>
                <w:sz w:val="18"/>
              </w:rPr>
            </w:pPr>
          </w:p>
        </w:tc>
      </w:tr>
      <w:tr>
        <w:trPr>
          <w:trHeight w:val="270" w:hRule="atLeast"/>
        </w:trPr>
        <w:tc>
          <w:tcPr>
            <w:tcW w:w="3240" w:type="dxa"/>
            <w:shd w:val="clear" w:color="auto" w:fill="FFFFFF"/>
          </w:tcPr>
          <w:p>
            <w:pPr>
              <w:pStyle w:val="TableParagraph"/>
              <w:spacing w:before="25"/>
              <w:ind w:left="72"/>
              <w:rPr>
                <w:sz w:val="18"/>
              </w:rPr>
            </w:pPr>
            <w:r>
              <w:rPr>
                <w:color w:val="231F20"/>
                <w:spacing w:val="-2"/>
                <w:sz w:val="18"/>
              </w:rPr>
              <w:t>Operating</w:t>
            </w:r>
            <w:r>
              <w:rPr>
                <w:color w:val="231F20"/>
                <w:spacing w:val="-1"/>
                <w:sz w:val="18"/>
              </w:rPr>
              <w:t> </w:t>
            </w:r>
            <w:r>
              <w:rPr>
                <w:color w:val="231F20"/>
                <w:spacing w:val="-2"/>
                <w:sz w:val="18"/>
              </w:rPr>
              <w:t>activities</w:t>
            </w:r>
          </w:p>
        </w:tc>
        <w:tc>
          <w:tcPr>
            <w:tcW w:w="998" w:type="dxa"/>
            <w:shd w:val="clear" w:color="auto" w:fill="FFFFFF"/>
          </w:tcPr>
          <w:p>
            <w:pPr>
              <w:pStyle w:val="TableParagraph"/>
              <w:tabs>
                <w:tab w:pos="315" w:val="left" w:leader="none"/>
              </w:tabs>
              <w:spacing w:before="25"/>
              <w:ind w:right="75"/>
              <w:jc w:val="right"/>
              <w:rPr>
                <w:sz w:val="18"/>
              </w:rPr>
            </w:pPr>
            <w:r>
              <w:rPr>
                <w:color w:val="231F20"/>
                <w:spacing w:val="-10"/>
                <w:w w:val="105"/>
                <w:sz w:val="18"/>
              </w:rPr>
              <w:t>$</w:t>
            </w:r>
            <w:r>
              <w:rPr>
                <w:color w:val="231F20"/>
                <w:sz w:val="18"/>
              </w:rPr>
              <w:tab/>
            </w:r>
            <w:r>
              <w:rPr>
                <w:color w:val="231F20"/>
                <w:spacing w:val="-2"/>
                <w:w w:val="105"/>
                <w:sz w:val="18"/>
              </w:rPr>
              <w:t>25,759</w:t>
            </w:r>
          </w:p>
        </w:tc>
        <w:tc>
          <w:tcPr>
            <w:tcW w:w="92" w:type="dxa"/>
            <w:shd w:val="clear" w:color="auto" w:fill="FFFFFF"/>
          </w:tcPr>
          <w:p>
            <w:pPr>
              <w:pStyle w:val="TableParagraph"/>
              <w:rPr>
                <w:rFonts w:ascii="Times New Roman"/>
                <w:sz w:val="18"/>
              </w:rPr>
            </w:pPr>
          </w:p>
        </w:tc>
        <w:tc>
          <w:tcPr>
            <w:tcW w:w="1070" w:type="dxa"/>
            <w:shd w:val="clear" w:color="auto" w:fill="FFFFFF"/>
          </w:tcPr>
          <w:p>
            <w:pPr>
              <w:pStyle w:val="TableParagraph"/>
              <w:tabs>
                <w:tab w:pos="315" w:val="left" w:leader="none"/>
              </w:tabs>
              <w:spacing w:before="25"/>
              <w:ind w:right="157"/>
              <w:jc w:val="right"/>
              <w:rPr>
                <w:sz w:val="18"/>
              </w:rPr>
            </w:pPr>
            <w:r>
              <w:rPr>
                <w:color w:val="231F20"/>
                <w:spacing w:val="-10"/>
                <w:w w:val="105"/>
                <w:sz w:val="18"/>
              </w:rPr>
              <w:t>$</w:t>
            </w:r>
            <w:r>
              <w:rPr>
                <w:color w:val="231F20"/>
                <w:sz w:val="18"/>
              </w:rPr>
              <w:tab/>
            </w:r>
            <w:r>
              <w:rPr>
                <w:color w:val="231F20"/>
                <w:spacing w:val="-2"/>
                <w:w w:val="105"/>
                <w:sz w:val="18"/>
              </w:rPr>
              <w:t>14,804</w:t>
            </w:r>
          </w:p>
        </w:tc>
        <w:tc>
          <w:tcPr>
            <w:tcW w:w="1031" w:type="dxa"/>
            <w:shd w:val="clear" w:color="auto" w:fill="FFFFFF"/>
          </w:tcPr>
          <w:p>
            <w:pPr>
              <w:pStyle w:val="TableParagraph"/>
              <w:tabs>
                <w:tab w:pos="315" w:val="left" w:leader="none"/>
              </w:tabs>
              <w:spacing w:before="25"/>
              <w:ind w:right="108"/>
              <w:jc w:val="right"/>
              <w:rPr>
                <w:sz w:val="18"/>
              </w:rPr>
            </w:pPr>
            <w:r>
              <w:rPr>
                <w:color w:val="231F20"/>
                <w:spacing w:val="-10"/>
                <w:w w:val="105"/>
                <w:sz w:val="18"/>
              </w:rPr>
              <w:t>$</w:t>
            </w:r>
            <w:r>
              <w:rPr>
                <w:color w:val="231F20"/>
                <w:sz w:val="18"/>
              </w:rPr>
              <w:tab/>
            </w:r>
            <w:r>
              <w:rPr>
                <w:color w:val="231F20"/>
                <w:spacing w:val="-2"/>
                <w:w w:val="105"/>
                <w:sz w:val="18"/>
              </w:rPr>
              <w:t>10,955</w:t>
            </w:r>
          </w:p>
        </w:tc>
        <w:tc>
          <w:tcPr>
            <w:tcW w:w="1052" w:type="dxa"/>
            <w:shd w:val="clear" w:color="auto" w:fill="FFFFFF"/>
          </w:tcPr>
          <w:p>
            <w:pPr>
              <w:pStyle w:val="TableParagraph"/>
              <w:spacing w:before="25"/>
              <w:ind w:right="104"/>
              <w:jc w:val="right"/>
              <w:rPr>
                <w:sz w:val="18"/>
              </w:rPr>
            </w:pPr>
            <w:r>
              <w:rPr>
                <w:color w:val="231F20"/>
                <w:spacing w:val="-5"/>
                <w:sz w:val="18"/>
              </w:rPr>
              <w:t>74%</w:t>
            </w:r>
          </w:p>
        </w:tc>
        <w:tc>
          <w:tcPr>
            <w:tcW w:w="87" w:type="dxa"/>
            <w:shd w:val="clear" w:color="auto" w:fill="FFFFFF"/>
          </w:tcPr>
          <w:p>
            <w:pPr>
              <w:pStyle w:val="TableParagraph"/>
              <w:rPr>
                <w:rFonts w:ascii="Times New Roman"/>
                <w:sz w:val="18"/>
              </w:rPr>
            </w:pPr>
          </w:p>
        </w:tc>
        <w:tc>
          <w:tcPr>
            <w:tcW w:w="988" w:type="dxa"/>
            <w:shd w:val="clear" w:color="auto" w:fill="FFFFFF"/>
          </w:tcPr>
          <w:p>
            <w:pPr>
              <w:pStyle w:val="TableParagraph"/>
              <w:tabs>
                <w:tab w:pos="511" w:val="left" w:leader="none"/>
              </w:tabs>
              <w:spacing w:before="25"/>
              <w:ind w:right="17"/>
              <w:jc w:val="right"/>
              <w:rPr>
                <w:sz w:val="18"/>
              </w:rPr>
            </w:pPr>
            <w:r>
              <w:rPr>
                <w:color w:val="231F20"/>
                <w:spacing w:val="-10"/>
                <w:sz w:val="18"/>
              </w:rPr>
              <w:t>$</w:t>
            </w:r>
            <w:r>
              <w:rPr>
                <w:color w:val="231F20"/>
                <w:sz w:val="18"/>
              </w:rPr>
              <w:tab/>
            </w:r>
            <w:r>
              <w:rPr>
                <w:color w:val="231F20"/>
                <w:spacing w:val="-2"/>
                <w:sz w:val="18"/>
              </w:rPr>
              <w:t>(666)</w:t>
            </w:r>
          </w:p>
        </w:tc>
        <w:tc>
          <w:tcPr>
            <w:tcW w:w="92" w:type="dxa"/>
            <w:shd w:val="clear" w:color="auto" w:fill="FFFFFF"/>
          </w:tcPr>
          <w:p>
            <w:pPr>
              <w:pStyle w:val="TableParagraph"/>
              <w:rPr>
                <w:rFonts w:ascii="Times New Roman"/>
                <w:sz w:val="18"/>
              </w:rPr>
            </w:pPr>
          </w:p>
        </w:tc>
        <w:tc>
          <w:tcPr>
            <w:tcW w:w="1019" w:type="dxa"/>
            <w:shd w:val="clear" w:color="auto" w:fill="FFFFFF"/>
          </w:tcPr>
          <w:p>
            <w:pPr>
              <w:pStyle w:val="TableParagraph"/>
              <w:tabs>
                <w:tab w:pos="315" w:val="left" w:leader="none"/>
              </w:tabs>
              <w:spacing w:before="25"/>
              <w:ind w:right="106"/>
              <w:jc w:val="right"/>
              <w:rPr>
                <w:sz w:val="18"/>
              </w:rPr>
            </w:pPr>
            <w:r>
              <w:rPr>
                <w:color w:val="231F20"/>
                <w:spacing w:val="-10"/>
                <w:w w:val="105"/>
                <w:sz w:val="18"/>
              </w:rPr>
              <w:t>$</w:t>
            </w:r>
            <w:r>
              <w:rPr>
                <w:color w:val="231F20"/>
                <w:sz w:val="18"/>
              </w:rPr>
              <w:tab/>
            </w:r>
            <w:r>
              <w:rPr>
                <w:color w:val="231F20"/>
                <w:spacing w:val="-2"/>
                <w:w w:val="105"/>
                <w:sz w:val="18"/>
              </w:rPr>
              <w:t>15,470</w:t>
            </w:r>
          </w:p>
        </w:tc>
        <w:tc>
          <w:tcPr>
            <w:tcW w:w="1131" w:type="dxa"/>
            <w:shd w:val="clear" w:color="auto" w:fill="FFFFFF"/>
          </w:tcPr>
          <w:p>
            <w:pPr>
              <w:pStyle w:val="TableParagraph"/>
              <w:spacing w:before="25"/>
              <w:ind w:left="314"/>
              <w:rPr>
                <w:sz w:val="18"/>
              </w:rPr>
            </w:pPr>
            <w:r>
              <w:rPr>
                <w:color w:val="231F20"/>
                <w:sz w:val="18"/>
              </w:rPr>
              <w:t>-</w:t>
            </w:r>
            <w:r>
              <w:rPr>
                <w:color w:val="231F20"/>
                <w:spacing w:val="-2"/>
                <w:sz w:val="18"/>
              </w:rPr>
              <w:t>2323%</w:t>
            </w:r>
          </w:p>
        </w:tc>
      </w:tr>
      <w:tr>
        <w:trPr>
          <w:trHeight w:val="269" w:hRule="atLeast"/>
        </w:trPr>
        <w:tc>
          <w:tcPr>
            <w:tcW w:w="3240" w:type="dxa"/>
            <w:shd w:val="clear" w:color="auto" w:fill="FFFFFF"/>
          </w:tcPr>
          <w:p>
            <w:pPr>
              <w:pStyle w:val="TableParagraph"/>
              <w:spacing w:before="25"/>
              <w:ind w:left="72"/>
              <w:rPr>
                <w:sz w:val="18"/>
              </w:rPr>
            </w:pPr>
            <w:r>
              <w:rPr>
                <w:color w:val="231F20"/>
                <w:sz w:val="18"/>
              </w:rPr>
              <w:t>Noncapital</w:t>
            </w:r>
            <w:r>
              <w:rPr>
                <w:color w:val="231F20"/>
                <w:spacing w:val="-6"/>
                <w:sz w:val="18"/>
              </w:rPr>
              <w:t> </w:t>
            </w:r>
            <w:r>
              <w:rPr>
                <w:color w:val="231F20"/>
                <w:sz w:val="18"/>
              </w:rPr>
              <w:t>financing</w:t>
            </w:r>
            <w:r>
              <w:rPr>
                <w:color w:val="231F20"/>
                <w:spacing w:val="-5"/>
                <w:sz w:val="18"/>
              </w:rPr>
              <w:t> </w:t>
            </w:r>
            <w:r>
              <w:rPr>
                <w:color w:val="231F20"/>
                <w:spacing w:val="-2"/>
                <w:sz w:val="18"/>
              </w:rPr>
              <w:t>activities</w:t>
            </w:r>
          </w:p>
        </w:tc>
        <w:tc>
          <w:tcPr>
            <w:tcW w:w="998" w:type="dxa"/>
            <w:shd w:val="clear" w:color="auto" w:fill="FFFFFF"/>
          </w:tcPr>
          <w:p>
            <w:pPr>
              <w:pStyle w:val="TableParagraph"/>
              <w:spacing w:before="25"/>
              <w:ind w:right="18"/>
              <w:jc w:val="right"/>
              <w:rPr>
                <w:sz w:val="18"/>
              </w:rPr>
            </w:pPr>
            <w:r>
              <w:rPr>
                <w:color w:val="231F20"/>
                <w:spacing w:val="-2"/>
                <w:sz w:val="18"/>
              </w:rPr>
              <w:t>(9,871)</w:t>
            </w:r>
          </w:p>
        </w:tc>
        <w:tc>
          <w:tcPr>
            <w:tcW w:w="92" w:type="dxa"/>
            <w:shd w:val="clear" w:color="auto" w:fill="FFFFFF"/>
          </w:tcPr>
          <w:p>
            <w:pPr>
              <w:pStyle w:val="TableParagraph"/>
              <w:rPr>
                <w:rFonts w:ascii="Times New Roman"/>
                <w:sz w:val="18"/>
              </w:rPr>
            </w:pPr>
          </w:p>
        </w:tc>
        <w:tc>
          <w:tcPr>
            <w:tcW w:w="1070" w:type="dxa"/>
            <w:shd w:val="clear" w:color="auto" w:fill="FFFFFF"/>
          </w:tcPr>
          <w:p>
            <w:pPr>
              <w:pStyle w:val="TableParagraph"/>
              <w:spacing w:before="25"/>
              <w:ind w:right="99"/>
              <w:jc w:val="right"/>
              <w:rPr>
                <w:sz w:val="18"/>
              </w:rPr>
            </w:pPr>
            <w:r>
              <w:rPr>
                <w:color w:val="231F20"/>
                <w:spacing w:val="-2"/>
                <w:sz w:val="18"/>
              </w:rPr>
              <w:t>(685)</w:t>
            </w:r>
          </w:p>
        </w:tc>
        <w:tc>
          <w:tcPr>
            <w:tcW w:w="1031" w:type="dxa"/>
            <w:shd w:val="clear" w:color="auto" w:fill="FFFFFF"/>
          </w:tcPr>
          <w:p>
            <w:pPr>
              <w:pStyle w:val="TableParagraph"/>
              <w:spacing w:before="25"/>
              <w:ind w:right="50"/>
              <w:jc w:val="right"/>
              <w:rPr>
                <w:sz w:val="18"/>
              </w:rPr>
            </w:pPr>
            <w:r>
              <w:rPr>
                <w:color w:val="231F20"/>
                <w:spacing w:val="-2"/>
                <w:sz w:val="18"/>
              </w:rPr>
              <w:t>(9,186)</w:t>
            </w:r>
          </w:p>
        </w:tc>
        <w:tc>
          <w:tcPr>
            <w:tcW w:w="1052" w:type="dxa"/>
            <w:shd w:val="clear" w:color="auto" w:fill="FFFFFF"/>
          </w:tcPr>
          <w:p>
            <w:pPr>
              <w:pStyle w:val="TableParagraph"/>
              <w:spacing w:before="25"/>
              <w:ind w:right="104"/>
              <w:jc w:val="right"/>
              <w:rPr>
                <w:sz w:val="18"/>
              </w:rPr>
            </w:pPr>
            <w:r>
              <w:rPr>
                <w:color w:val="231F20"/>
                <w:spacing w:val="-2"/>
                <w:sz w:val="18"/>
              </w:rPr>
              <w:t>1341%</w:t>
            </w:r>
          </w:p>
        </w:tc>
        <w:tc>
          <w:tcPr>
            <w:tcW w:w="87" w:type="dxa"/>
            <w:shd w:val="clear" w:color="auto" w:fill="FFFFFF"/>
          </w:tcPr>
          <w:p>
            <w:pPr>
              <w:pStyle w:val="TableParagraph"/>
              <w:rPr>
                <w:rFonts w:ascii="Times New Roman"/>
                <w:sz w:val="18"/>
              </w:rPr>
            </w:pPr>
          </w:p>
        </w:tc>
        <w:tc>
          <w:tcPr>
            <w:tcW w:w="988" w:type="dxa"/>
            <w:shd w:val="clear" w:color="auto" w:fill="FFFFFF"/>
          </w:tcPr>
          <w:p>
            <w:pPr>
              <w:pStyle w:val="TableParagraph"/>
              <w:spacing w:before="25"/>
              <w:ind w:right="17"/>
              <w:jc w:val="right"/>
              <w:rPr>
                <w:sz w:val="18"/>
              </w:rPr>
            </w:pPr>
            <w:r>
              <w:rPr>
                <w:color w:val="231F20"/>
                <w:spacing w:val="-2"/>
                <w:sz w:val="18"/>
              </w:rPr>
              <w:t>(425)</w:t>
            </w:r>
          </w:p>
        </w:tc>
        <w:tc>
          <w:tcPr>
            <w:tcW w:w="92" w:type="dxa"/>
            <w:shd w:val="clear" w:color="auto" w:fill="FFFFFF"/>
          </w:tcPr>
          <w:p>
            <w:pPr>
              <w:pStyle w:val="TableParagraph"/>
              <w:rPr>
                <w:rFonts w:ascii="Times New Roman"/>
                <w:sz w:val="18"/>
              </w:rPr>
            </w:pPr>
          </w:p>
        </w:tc>
        <w:tc>
          <w:tcPr>
            <w:tcW w:w="1019" w:type="dxa"/>
            <w:shd w:val="clear" w:color="auto" w:fill="FFFFFF"/>
          </w:tcPr>
          <w:p>
            <w:pPr>
              <w:pStyle w:val="TableParagraph"/>
              <w:spacing w:before="25"/>
              <w:ind w:right="48"/>
              <w:jc w:val="right"/>
              <w:rPr>
                <w:sz w:val="18"/>
              </w:rPr>
            </w:pPr>
            <w:r>
              <w:rPr>
                <w:color w:val="231F20"/>
                <w:spacing w:val="-2"/>
                <w:sz w:val="18"/>
              </w:rPr>
              <w:t>(260)</w:t>
            </w:r>
          </w:p>
        </w:tc>
        <w:tc>
          <w:tcPr>
            <w:tcW w:w="1131" w:type="dxa"/>
            <w:shd w:val="clear" w:color="auto" w:fill="FFFFFF"/>
          </w:tcPr>
          <w:p>
            <w:pPr>
              <w:pStyle w:val="TableParagraph"/>
              <w:spacing w:before="25"/>
              <w:ind w:right="173"/>
              <w:jc w:val="right"/>
              <w:rPr>
                <w:sz w:val="18"/>
              </w:rPr>
            </w:pPr>
            <w:r>
              <w:rPr>
                <w:color w:val="231F20"/>
                <w:spacing w:val="-5"/>
                <w:sz w:val="18"/>
              </w:rPr>
              <w:t>61%</w:t>
            </w:r>
          </w:p>
        </w:tc>
      </w:tr>
      <w:tr>
        <w:trPr>
          <w:trHeight w:val="238" w:hRule="atLeast"/>
        </w:trPr>
        <w:tc>
          <w:tcPr>
            <w:tcW w:w="3240" w:type="dxa"/>
            <w:shd w:val="clear" w:color="auto" w:fill="FFFFFF"/>
          </w:tcPr>
          <w:p>
            <w:pPr>
              <w:pStyle w:val="TableParagraph"/>
              <w:spacing w:line="193" w:lineRule="exact" w:before="25"/>
              <w:ind w:left="72"/>
              <w:rPr>
                <w:sz w:val="18"/>
              </w:rPr>
            </w:pPr>
            <w:r>
              <w:rPr>
                <w:color w:val="231F20"/>
                <w:sz w:val="18"/>
              </w:rPr>
              <w:t>Capital</w:t>
            </w:r>
            <w:r>
              <w:rPr>
                <w:color w:val="231F20"/>
                <w:spacing w:val="-12"/>
                <w:sz w:val="18"/>
              </w:rPr>
              <w:t> </w:t>
            </w:r>
            <w:r>
              <w:rPr>
                <w:color w:val="231F20"/>
                <w:sz w:val="18"/>
              </w:rPr>
              <w:t>&amp;</w:t>
            </w:r>
            <w:r>
              <w:rPr>
                <w:color w:val="231F20"/>
                <w:spacing w:val="-11"/>
                <w:sz w:val="18"/>
              </w:rPr>
              <w:t> </w:t>
            </w:r>
            <w:r>
              <w:rPr>
                <w:color w:val="231F20"/>
                <w:sz w:val="18"/>
              </w:rPr>
              <w:t>related</w:t>
            </w:r>
            <w:r>
              <w:rPr>
                <w:color w:val="231F20"/>
                <w:spacing w:val="-11"/>
                <w:sz w:val="18"/>
              </w:rPr>
              <w:t> </w:t>
            </w:r>
            <w:r>
              <w:rPr>
                <w:color w:val="231F20"/>
                <w:sz w:val="18"/>
              </w:rPr>
              <w:t>financing</w:t>
            </w:r>
            <w:r>
              <w:rPr>
                <w:color w:val="231F20"/>
                <w:spacing w:val="-12"/>
                <w:sz w:val="18"/>
              </w:rPr>
              <w:t> </w:t>
            </w:r>
            <w:r>
              <w:rPr>
                <w:color w:val="231F20"/>
                <w:spacing w:val="-2"/>
                <w:sz w:val="18"/>
              </w:rPr>
              <w:t>activities</w:t>
            </w:r>
          </w:p>
        </w:tc>
        <w:tc>
          <w:tcPr>
            <w:tcW w:w="998" w:type="dxa"/>
            <w:shd w:val="clear" w:color="auto" w:fill="FFFFFF"/>
          </w:tcPr>
          <w:p>
            <w:pPr>
              <w:pStyle w:val="TableParagraph"/>
              <w:spacing w:line="193" w:lineRule="exact" w:before="25"/>
              <w:ind w:right="18"/>
              <w:jc w:val="right"/>
              <w:rPr>
                <w:sz w:val="18"/>
              </w:rPr>
            </w:pPr>
            <w:r>
              <w:rPr>
                <w:color w:val="231F20"/>
                <w:spacing w:val="-2"/>
                <w:sz w:val="18"/>
              </w:rPr>
              <w:t>(9,420)</w:t>
            </w:r>
          </w:p>
        </w:tc>
        <w:tc>
          <w:tcPr>
            <w:tcW w:w="92" w:type="dxa"/>
            <w:shd w:val="clear" w:color="auto" w:fill="FFFFFF"/>
          </w:tcPr>
          <w:p>
            <w:pPr>
              <w:pStyle w:val="TableParagraph"/>
              <w:rPr>
                <w:rFonts w:ascii="Times New Roman"/>
                <w:sz w:val="16"/>
              </w:rPr>
            </w:pPr>
          </w:p>
        </w:tc>
        <w:tc>
          <w:tcPr>
            <w:tcW w:w="1070" w:type="dxa"/>
            <w:shd w:val="clear" w:color="auto" w:fill="FFFFFF"/>
          </w:tcPr>
          <w:p>
            <w:pPr>
              <w:pStyle w:val="TableParagraph"/>
              <w:spacing w:line="193" w:lineRule="exact" w:before="25"/>
              <w:ind w:right="99"/>
              <w:jc w:val="right"/>
              <w:rPr>
                <w:sz w:val="18"/>
              </w:rPr>
            </w:pPr>
            <w:r>
              <w:rPr>
                <w:color w:val="231F20"/>
                <w:spacing w:val="-2"/>
                <w:sz w:val="18"/>
              </w:rPr>
              <w:t>(14,032)</w:t>
            </w:r>
          </w:p>
        </w:tc>
        <w:tc>
          <w:tcPr>
            <w:tcW w:w="1031" w:type="dxa"/>
            <w:shd w:val="clear" w:color="auto" w:fill="FFFFFF"/>
          </w:tcPr>
          <w:p>
            <w:pPr>
              <w:pStyle w:val="TableParagraph"/>
              <w:spacing w:line="193" w:lineRule="exact" w:before="25"/>
              <w:ind w:right="108"/>
              <w:jc w:val="right"/>
              <w:rPr>
                <w:sz w:val="18"/>
              </w:rPr>
            </w:pPr>
            <w:r>
              <w:rPr>
                <w:color w:val="231F20"/>
                <w:spacing w:val="-2"/>
                <w:sz w:val="18"/>
              </w:rPr>
              <w:t>4,612</w:t>
            </w:r>
          </w:p>
        </w:tc>
        <w:tc>
          <w:tcPr>
            <w:tcW w:w="1052" w:type="dxa"/>
            <w:shd w:val="clear" w:color="auto" w:fill="FFFFFF"/>
          </w:tcPr>
          <w:p>
            <w:pPr>
              <w:pStyle w:val="TableParagraph"/>
              <w:spacing w:line="193" w:lineRule="exact" w:before="25"/>
              <w:ind w:right="104"/>
              <w:jc w:val="right"/>
              <w:rPr>
                <w:sz w:val="18"/>
              </w:rPr>
            </w:pPr>
            <w:r>
              <w:rPr>
                <w:color w:val="231F20"/>
                <w:sz w:val="18"/>
              </w:rPr>
              <w:t>-</w:t>
            </w:r>
            <w:r>
              <w:rPr>
                <w:color w:val="231F20"/>
                <w:spacing w:val="-5"/>
                <w:sz w:val="18"/>
              </w:rPr>
              <w:t>33%</w:t>
            </w:r>
          </w:p>
        </w:tc>
        <w:tc>
          <w:tcPr>
            <w:tcW w:w="87" w:type="dxa"/>
            <w:shd w:val="clear" w:color="auto" w:fill="FFFFFF"/>
          </w:tcPr>
          <w:p>
            <w:pPr>
              <w:pStyle w:val="TableParagraph"/>
              <w:rPr>
                <w:rFonts w:ascii="Times New Roman"/>
                <w:sz w:val="16"/>
              </w:rPr>
            </w:pPr>
          </w:p>
        </w:tc>
        <w:tc>
          <w:tcPr>
            <w:tcW w:w="988" w:type="dxa"/>
            <w:shd w:val="clear" w:color="auto" w:fill="FFFFFF"/>
          </w:tcPr>
          <w:p>
            <w:pPr>
              <w:pStyle w:val="TableParagraph"/>
              <w:spacing w:line="193" w:lineRule="exact" w:before="25"/>
              <w:ind w:right="17"/>
              <w:jc w:val="right"/>
              <w:rPr>
                <w:sz w:val="18"/>
              </w:rPr>
            </w:pPr>
            <w:r>
              <w:rPr>
                <w:color w:val="231F20"/>
                <w:spacing w:val="-2"/>
                <w:sz w:val="18"/>
              </w:rPr>
              <w:t>(26,922)</w:t>
            </w:r>
          </w:p>
        </w:tc>
        <w:tc>
          <w:tcPr>
            <w:tcW w:w="92" w:type="dxa"/>
            <w:shd w:val="clear" w:color="auto" w:fill="FFFFFF"/>
          </w:tcPr>
          <w:p>
            <w:pPr>
              <w:pStyle w:val="TableParagraph"/>
              <w:rPr>
                <w:rFonts w:ascii="Times New Roman"/>
                <w:sz w:val="16"/>
              </w:rPr>
            </w:pPr>
          </w:p>
        </w:tc>
        <w:tc>
          <w:tcPr>
            <w:tcW w:w="1019" w:type="dxa"/>
            <w:shd w:val="clear" w:color="auto" w:fill="FFFFFF"/>
          </w:tcPr>
          <w:p>
            <w:pPr>
              <w:pStyle w:val="TableParagraph"/>
              <w:spacing w:line="193" w:lineRule="exact" w:before="25"/>
              <w:ind w:right="106"/>
              <w:jc w:val="right"/>
              <w:rPr>
                <w:sz w:val="18"/>
              </w:rPr>
            </w:pPr>
            <w:r>
              <w:rPr>
                <w:color w:val="231F20"/>
                <w:spacing w:val="-2"/>
                <w:sz w:val="18"/>
              </w:rPr>
              <w:t>12,890</w:t>
            </w:r>
          </w:p>
        </w:tc>
        <w:tc>
          <w:tcPr>
            <w:tcW w:w="1131" w:type="dxa"/>
            <w:shd w:val="clear" w:color="auto" w:fill="FFFFFF"/>
          </w:tcPr>
          <w:p>
            <w:pPr>
              <w:pStyle w:val="TableParagraph"/>
              <w:spacing w:line="193" w:lineRule="exact" w:before="25"/>
              <w:ind w:right="173"/>
              <w:jc w:val="right"/>
              <w:rPr>
                <w:sz w:val="18"/>
              </w:rPr>
            </w:pPr>
            <w:r>
              <w:rPr>
                <w:color w:val="231F20"/>
                <w:sz w:val="18"/>
              </w:rPr>
              <w:t>-</w:t>
            </w:r>
            <w:r>
              <w:rPr>
                <w:color w:val="231F20"/>
                <w:spacing w:val="-5"/>
                <w:sz w:val="18"/>
              </w:rPr>
              <w:t>48%</w:t>
            </w:r>
          </w:p>
        </w:tc>
      </w:tr>
      <w:tr>
        <w:trPr>
          <w:trHeight w:val="302" w:hRule="atLeast"/>
        </w:trPr>
        <w:tc>
          <w:tcPr>
            <w:tcW w:w="3240" w:type="dxa"/>
            <w:shd w:val="clear" w:color="auto" w:fill="FFFFFF"/>
          </w:tcPr>
          <w:p>
            <w:pPr>
              <w:pStyle w:val="TableParagraph"/>
              <w:spacing w:before="56"/>
              <w:ind w:left="72"/>
              <w:rPr>
                <w:sz w:val="18"/>
              </w:rPr>
            </w:pPr>
            <w:r>
              <w:rPr>
                <w:color w:val="231F20"/>
                <w:spacing w:val="-2"/>
                <w:sz w:val="18"/>
              </w:rPr>
              <w:t>Investing</w:t>
            </w:r>
            <w:r>
              <w:rPr>
                <w:color w:val="231F20"/>
                <w:spacing w:val="2"/>
                <w:sz w:val="18"/>
              </w:rPr>
              <w:t> </w:t>
            </w:r>
            <w:r>
              <w:rPr>
                <w:color w:val="231F20"/>
                <w:spacing w:val="-2"/>
                <w:sz w:val="18"/>
              </w:rPr>
              <w:t>activities</w:t>
            </w:r>
          </w:p>
        </w:tc>
        <w:tc>
          <w:tcPr>
            <w:tcW w:w="998" w:type="dxa"/>
            <w:shd w:val="clear" w:color="auto" w:fill="FFFFFF"/>
          </w:tcPr>
          <w:p>
            <w:pPr>
              <w:pStyle w:val="TableParagraph"/>
              <w:tabs>
                <w:tab w:pos="401" w:val="left" w:leader="none"/>
              </w:tabs>
              <w:spacing w:before="57"/>
              <w:ind w:right="18"/>
              <w:jc w:val="right"/>
              <w:rPr>
                <w:sz w:val="18"/>
              </w:rPr>
            </w:pPr>
            <w:r>
              <w:rPr>
                <w:color w:val="231F20"/>
                <w:sz w:val="18"/>
                <w:u w:val="single" w:color="8B7D79"/>
              </w:rPr>
              <w:tab/>
            </w:r>
            <w:r>
              <w:rPr>
                <w:color w:val="231F20"/>
                <w:spacing w:val="-2"/>
                <w:sz w:val="18"/>
                <w:u w:val="single" w:color="8B7D79"/>
              </w:rPr>
              <w:t>(8,205)</w:t>
            </w:r>
          </w:p>
        </w:tc>
        <w:tc>
          <w:tcPr>
            <w:tcW w:w="1162" w:type="dxa"/>
            <w:gridSpan w:val="2"/>
            <w:shd w:val="clear" w:color="auto" w:fill="FFFFFF"/>
          </w:tcPr>
          <w:p>
            <w:pPr>
              <w:pStyle w:val="TableParagraph"/>
              <w:tabs>
                <w:tab w:pos="483" w:val="left" w:leader="none"/>
              </w:tabs>
              <w:spacing w:before="57"/>
              <w:ind w:left="81"/>
              <w:rPr>
                <w:sz w:val="18"/>
              </w:rPr>
            </w:pPr>
            <w:r>
              <w:rPr>
                <w:color w:val="231F20"/>
                <w:sz w:val="18"/>
                <w:u w:val="single" w:color="8B7D79"/>
              </w:rPr>
              <w:tab/>
            </w:r>
            <w:r>
              <w:rPr>
                <w:color w:val="231F20"/>
                <w:spacing w:val="-2"/>
                <w:sz w:val="18"/>
                <w:u w:val="single" w:color="8B7D79"/>
              </w:rPr>
              <w:t>(1,001)</w:t>
            </w:r>
          </w:p>
        </w:tc>
        <w:tc>
          <w:tcPr>
            <w:tcW w:w="1031" w:type="dxa"/>
            <w:shd w:val="clear" w:color="auto" w:fill="FFFFFF"/>
          </w:tcPr>
          <w:p>
            <w:pPr>
              <w:pStyle w:val="TableParagraph"/>
              <w:tabs>
                <w:tab w:pos="401" w:val="left" w:leader="none"/>
              </w:tabs>
              <w:spacing w:before="57"/>
              <w:ind w:right="51"/>
              <w:jc w:val="right"/>
              <w:rPr>
                <w:sz w:val="18"/>
              </w:rPr>
            </w:pPr>
            <w:r>
              <w:rPr>
                <w:color w:val="231F20"/>
                <w:sz w:val="18"/>
                <w:u w:val="single" w:color="8B7D79"/>
              </w:rPr>
              <w:tab/>
            </w:r>
            <w:r>
              <w:rPr>
                <w:color w:val="231F20"/>
                <w:spacing w:val="-2"/>
                <w:sz w:val="18"/>
                <w:u w:val="single" w:color="8B7D79"/>
              </w:rPr>
              <w:t>(7,204)</w:t>
            </w:r>
          </w:p>
        </w:tc>
        <w:tc>
          <w:tcPr>
            <w:tcW w:w="3238" w:type="dxa"/>
            <w:gridSpan w:val="5"/>
            <w:shd w:val="clear" w:color="auto" w:fill="FFFFFF"/>
          </w:tcPr>
          <w:p>
            <w:pPr>
              <w:pStyle w:val="TableParagraph"/>
              <w:tabs>
                <w:tab w:pos="479" w:val="left" w:leader="none"/>
                <w:tab w:pos="1485" w:val="left" w:leader="none"/>
                <w:tab w:pos="2506" w:val="left" w:leader="none"/>
              </w:tabs>
              <w:spacing w:before="57"/>
              <w:ind w:left="48"/>
              <w:rPr>
                <w:sz w:val="18"/>
              </w:rPr>
            </w:pPr>
            <w:r>
              <w:rPr>
                <w:color w:val="231F20"/>
                <w:sz w:val="18"/>
                <w:u w:val="single" w:color="8B7D79"/>
              </w:rPr>
              <w:tab/>
              <w:t>720%</w:t>
            </w:r>
            <w:r>
              <w:rPr>
                <w:color w:val="231F20"/>
                <w:spacing w:val="40"/>
                <w:sz w:val="18"/>
                <w:u w:val="single" w:color="8B7D79"/>
              </w:rPr>
              <w:t> </w:t>
            </w:r>
            <w:r>
              <w:rPr>
                <w:color w:val="231F20"/>
                <w:spacing w:val="40"/>
                <w:sz w:val="18"/>
                <w:u w:val="none"/>
              </w:rPr>
              <w:t> </w:t>
            </w:r>
            <w:r>
              <w:rPr>
                <w:color w:val="231F20"/>
                <w:sz w:val="18"/>
                <w:u w:val="single" w:color="8B7D79"/>
              </w:rPr>
              <w:tab/>
              <w:t>28,364</w:t>
            </w:r>
            <w:r>
              <w:rPr>
                <w:color w:val="231F20"/>
                <w:spacing w:val="22"/>
                <w:sz w:val="18"/>
                <w:u w:val="single" w:color="8B7D79"/>
              </w:rPr>
              <w:t> </w:t>
            </w:r>
            <w:r>
              <w:rPr>
                <w:color w:val="231F20"/>
                <w:spacing w:val="22"/>
                <w:sz w:val="18"/>
                <w:u w:val="none"/>
              </w:rPr>
              <w:t> </w:t>
            </w:r>
            <w:r>
              <w:rPr>
                <w:color w:val="231F20"/>
                <w:sz w:val="18"/>
                <w:u w:val="single" w:color="8B7D79"/>
              </w:rPr>
              <w:tab/>
            </w:r>
            <w:r>
              <w:rPr>
                <w:color w:val="231F20"/>
                <w:spacing w:val="-2"/>
                <w:sz w:val="18"/>
                <w:u w:val="single" w:color="8B7D79"/>
              </w:rPr>
              <w:t>(29,365)</w:t>
            </w:r>
          </w:p>
        </w:tc>
        <w:tc>
          <w:tcPr>
            <w:tcW w:w="1131" w:type="dxa"/>
            <w:shd w:val="clear" w:color="auto" w:fill="FFFFFF"/>
          </w:tcPr>
          <w:p>
            <w:pPr>
              <w:pStyle w:val="TableParagraph"/>
              <w:tabs>
                <w:tab w:pos="366" w:val="left" w:leader="none"/>
              </w:tabs>
              <w:spacing w:before="57"/>
              <w:ind w:right="70"/>
              <w:jc w:val="right"/>
              <w:rPr>
                <w:sz w:val="18"/>
              </w:rPr>
            </w:pPr>
            <w:r>
              <w:rPr>
                <w:color w:val="231F20"/>
                <w:sz w:val="18"/>
                <w:u w:val="single" w:color="8B7D79"/>
              </w:rPr>
              <w:tab/>
            </w:r>
            <w:r>
              <w:rPr>
                <w:color w:val="231F20"/>
                <w:w w:val="105"/>
                <w:sz w:val="18"/>
                <w:u w:val="single" w:color="8B7D79"/>
              </w:rPr>
              <w:t>-</w:t>
            </w:r>
            <w:r>
              <w:rPr>
                <w:color w:val="231F20"/>
                <w:spacing w:val="-4"/>
                <w:w w:val="105"/>
                <w:sz w:val="18"/>
                <w:u w:val="single" w:color="8B7D79"/>
              </w:rPr>
              <w:t>104%</w:t>
            </w:r>
            <w:r>
              <w:rPr>
                <w:color w:val="231F20"/>
                <w:spacing w:val="80"/>
                <w:w w:val="105"/>
                <w:sz w:val="18"/>
                <w:u w:val="single" w:color="8B7D79"/>
              </w:rPr>
              <w:t> </w:t>
            </w:r>
          </w:p>
        </w:tc>
      </w:tr>
      <w:tr>
        <w:trPr>
          <w:trHeight w:val="238" w:hRule="atLeast"/>
        </w:trPr>
        <w:tc>
          <w:tcPr>
            <w:tcW w:w="3240" w:type="dxa"/>
            <w:shd w:val="clear" w:color="auto" w:fill="FFFFFF"/>
          </w:tcPr>
          <w:p>
            <w:pPr>
              <w:pStyle w:val="TableParagraph"/>
              <w:spacing w:line="193" w:lineRule="exact" w:before="25"/>
              <w:ind w:left="143"/>
              <w:rPr>
                <w:sz w:val="18"/>
              </w:rPr>
            </w:pPr>
            <w:r>
              <w:rPr>
                <w:color w:val="231F20"/>
                <w:spacing w:val="-8"/>
                <w:sz w:val="18"/>
              </w:rPr>
              <w:t>Net</w:t>
            </w:r>
            <w:r>
              <w:rPr>
                <w:color w:val="231F20"/>
                <w:spacing w:val="-17"/>
                <w:sz w:val="18"/>
              </w:rPr>
              <w:t> </w:t>
            </w:r>
            <w:r>
              <w:rPr>
                <w:color w:val="231F20"/>
                <w:spacing w:val="-8"/>
                <w:sz w:val="18"/>
              </w:rPr>
              <w:t>change</w:t>
            </w:r>
            <w:r>
              <w:rPr>
                <w:color w:val="231F20"/>
                <w:spacing w:val="-16"/>
                <w:sz w:val="18"/>
              </w:rPr>
              <w:t> </w:t>
            </w:r>
            <w:r>
              <w:rPr>
                <w:color w:val="231F20"/>
                <w:spacing w:val="-8"/>
                <w:sz w:val="18"/>
              </w:rPr>
              <w:t>in</w:t>
            </w:r>
            <w:r>
              <w:rPr>
                <w:color w:val="231F20"/>
                <w:spacing w:val="-16"/>
                <w:sz w:val="18"/>
              </w:rPr>
              <w:t> </w:t>
            </w:r>
            <w:r>
              <w:rPr>
                <w:color w:val="231F20"/>
                <w:spacing w:val="-8"/>
                <w:sz w:val="18"/>
              </w:rPr>
              <w:t>cash</w:t>
            </w:r>
            <w:r>
              <w:rPr>
                <w:color w:val="231F20"/>
                <w:spacing w:val="-17"/>
                <w:sz w:val="18"/>
              </w:rPr>
              <w:t> </w:t>
            </w:r>
            <w:r>
              <w:rPr>
                <w:color w:val="231F20"/>
                <w:spacing w:val="-8"/>
                <w:sz w:val="18"/>
              </w:rPr>
              <w:t>and</w:t>
            </w:r>
            <w:r>
              <w:rPr>
                <w:color w:val="231F20"/>
                <w:spacing w:val="-16"/>
                <w:sz w:val="18"/>
              </w:rPr>
              <w:t> </w:t>
            </w:r>
            <w:r>
              <w:rPr>
                <w:color w:val="231F20"/>
                <w:spacing w:val="-8"/>
                <w:sz w:val="18"/>
              </w:rPr>
              <w:t>cash</w:t>
            </w:r>
            <w:r>
              <w:rPr>
                <w:color w:val="231F20"/>
                <w:spacing w:val="-17"/>
                <w:sz w:val="18"/>
              </w:rPr>
              <w:t> </w:t>
            </w:r>
            <w:r>
              <w:rPr>
                <w:color w:val="231F20"/>
                <w:spacing w:val="-8"/>
                <w:sz w:val="18"/>
              </w:rPr>
              <w:t>equivalents</w:t>
            </w:r>
          </w:p>
        </w:tc>
        <w:tc>
          <w:tcPr>
            <w:tcW w:w="998" w:type="dxa"/>
            <w:shd w:val="clear" w:color="auto" w:fill="FFFFFF"/>
          </w:tcPr>
          <w:p>
            <w:pPr>
              <w:pStyle w:val="TableParagraph"/>
              <w:tabs>
                <w:tab w:pos="401" w:val="left" w:leader="none"/>
              </w:tabs>
              <w:spacing w:line="193" w:lineRule="exact" w:before="25"/>
              <w:ind w:right="18"/>
              <w:jc w:val="right"/>
              <w:rPr>
                <w:sz w:val="18"/>
              </w:rPr>
            </w:pPr>
            <w:r>
              <w:rPr>
                <w:color w:val="231F20"/>
                <w:sz w:val="18"/>
                <w:u w:val="single" w:color="8B7D79"/>
              </w:rPr>
              <w:tab/>
            </w:r>
            <w:r>
              <w:rPr>
                <w:color w:val="231F20"/>
                <w:spacing w:val="-2"/>
                <w:sz w:val="18"/>
                <w:u w:val="single" w:color="8B7D79"/>
              </w:rPr>
              <w:t>(1,737)</w:t>
            </w:r>
          </w:p>
        </w:tc>
        <w:tc>
          <w:tcPr>
            <w:tcW w:w="1162" w:type="dxa"/>
            <w:gridSpan w:val="2"/>
            <w:shd w:val="clear" w:color="auto" w:fill="FFFFFF"/>
          </w:tcPr>
          <w:p>
            <w:pPr>
              <w:pStyle w:val="TableParagraph"/>
              <w:tabs>
                <w:tab w:pos="633" w:val="left" w:leader="none"/>
              </w:tabs>
              <w:spacing w:line="193" w:lineRule="exact" w:before="25"/>
              <w:ind w:left="81"/>
              <w:rPr>
                <w:sz w:val="18"/>
              </w:rPr>
            </w:pPr>
            <w:r>
              <w:rPr>
                <w:color w:val="231F20"/>
                <w:sz w:val="18"/>
                <w:u w:val="single" w:color="8B7D79"/>
              </w:rPr>
              <w:tab/>
            </w:r>
            <w:r>
              <w:rPr>
                <w:color w:val="231F20"/>
                <w:spacing w:val="-2"/>
                <w:sz w:val="18"/>
                <w:u w:val="single" w:color="8B7D79"/>
              </w:rPr>
              <w:t>(914)</w:t>
            </w:r>
          </w:p>
        </w:tc>
        <w:tc>
          <w:tcPr>
            <w:tcW w:w="1031" w:type="dxa"/>
            <w:shd w:val="clear" w:color="auto" w:fill="FFFFFF"/>
          </w:tcPr>
          <w:p>
            <w:pPr>
              <w:pStyle w:val="TableParagraph"/>
              <w:tabs>
                <w:tab w:pos="551" w:val="left" w:leader="none"/>
              </w:tabs>
              <w:spacing w:line="193" w:lineRule="exact" w:before="25"/>
              <w:ind w:right="51"/>
              <w:jc w:val="right"/>
              <w:rPr>
                <w:sz w:val="18"/>
              </w:rPr>
            </w:pPr>
            <w:r>
              <w:rPr>
                <w:color w:val="231F20"/>
                <w:sz w:val="18"/>
                <w:u w:val="single" w:color="8B7D79"/>
              </w:rPr>
              <w:tab/>
            </w:r>
            <w:r>
              <w:rPr>
                <w:color w:val="231F20"/>
                <w:spacing w:val="-4"/>
                <w:sz w:val="18"/>
                <w:u w:val="single" w:color="8B7D79"/>
              </w:rPr>
              <w:t>(823)</w:t>
            </w:r>
          </w:p>
        </w:tc>
        <w:tc>
          <w:tcPr>
            <w:tcW w:w="3238" w:type="dxa"/>
            <w:gridSpan w:val="5"/>
            <w:shd w:val="clear" w:color="auto" w:fill="FFFFFF"/>
          </w:tcPr>
          <w:p>
            <w:pPr>
              <w:pStyle w:val="TableParagraph"/>
              <w:tabs>
                <w:tab w:pos="582" w:val="left" w:leader="none"/>
                <w:tab w:pos="1739" w:val="left" w:leader="none"/>
                <w:tab w:pos="2610" w:val="left" w:leader="none"/>
              </w:tabs>
              <w:spacing w:line="193" w:lineRule="exact" w:before="25"/>
              <w:ind w:left="48"/>
              <w:rPr>
                <w:sz w:val="18"/>
              </w:rPr>
            </w:pPr>
            <w:r>
              <w:rPr>
                <w:color w:val="231F20"/>
                <w:sz w:val="18"/>
                <w:u w:val="single" w:color="8B7D79"/>
              </w:rPr>
              <w:tab/>
              <w:t>90%</w:t>
            </w:r>
            <w:r>
              <w:rPr>
                <w:color w:val="231F20"/>
                <w:spacing w:val="40"/>
                <w:sz w:val="18"/>
                <w:u w:val="single" w:color="8B7D79"/>
              </w:rPr>
              <w:t> </w:t>
            </w:r>
            <w:r>
              <w:rPr>
                <w:color w:val="231F20"/>
                <w:spacing w:val="40"/>
                <w:sz w:val="18"/>
                <w:u w:val="none"/>
              </w:rPr>
              <w:t> </w:t>
            </w:r>
            <w:r>
              <w:rPr>
                <w:color w:val="231F20"/>
                <w:sz w:val="18"/>
                <w:u w:val="single" w:color="8B7D79"/>
              </w:rPr>
              <w:tab/>
              <w:t>351</w:t>
            </w:r>
            <w:r>
              <w:rPr>
                <w:color w:val="231F20"/>
                <w:spacing w:val="22"/>
                <w:sz w:val="18"/>
                <w:u w:val="single" w:color="8B7D79"/>
              </w:rPr>
              <w:t> </w:t>
            </w:r>
            <w:r>
              <w:rPr>
                <w:color w:val="231F20"/>
                <w:spacing w:val="22"/>
                <w:sz w:val="18"/>
                <w:u w:val="none"/>
              </w:rPr>
              <w:t> </w:t>
            </w:r>
            <w:r>
              <w:rPr>
                <w:color w:val="231F20"/>
                <w:sz w:val="18"/>
                <w:u w:val="single" w:color="8B7D79"/>
              </w:rPr>
              <w:tab/>
            </w:r>
            <w:r>
              <w:rPr>
                <w:color w:val="231F20"/>
                <w:spacing w:val="-2"/>
                <w:sz w:val="18"/>
                <w:u w:val="single" w:color="8B7D79"/>
              </w:rPr>
              <w:t>(1,265)</w:t>
            </w:r>
          </w:p>
        </w:tc>
        <w:tc>
          <w:tcPr>
            <w:tcW w:w="1131" w:type="dxa"/>
            <w:shd w:val="clear" w:color="auto" w:fill="FFFFFF"/>
          </w:tcPr>
          <w:p>
            <w:pPr>
              <w:pStyle w:val="TableParagraph"/>
              <w:tabs>
                <w:tab w:pos="366" w:val="left" w:leader="none"/>
              </w:tabs>
              <w:spacing w:line="193" w:lineRule="exact" w:before="25"/>
              <w:ind w:right="70"/>
              <w:jc w:val="right"/>
              <w:rPr>
                <w:sz w:val="18"/>
              </w:rPr>
            </w:pPr>
            <w:r>
              <w:rPr>
                <w:color w:val="231F20"/>
                <w:sz w:val="18"/>
                <w:u w:val="single" w:color="8B7D79"/>
              </w:rPr>
              <w:tab/>
            </w:r>
            <w:r>
              <w:rPr>
                <w:color w:val="231F20"/>
                <w:w w:val="105"/>
                <w:sz w:val="18"/>
                <w:u w:val="single" w:color="8B7D79"/>
              </w:rPr>
              <w:t>-</w:t>
            </w:r>
            <w:r>
              <w:rPr>
                <w:color w:val="231F20"/>
                <w:spacing w:val="-4"/>
                <w:w w:val="105"/>
                <w:sz w:val="18"/>
                <w:u w:val="single" w:color="8B7D79"/>
              </w:rPr>
              <w:t>360%</w:t>
            </w:r>
            <w:r>
              <w:rPr>
                <w:color w:val="231F20"/>
                <w:spacing w:val="80"/>
                <w:w w:val="105"/>
                <w:sz w:val="18"/>
                <w:u w:val="single" w:color="8B7D79"/>
              </w:rPr>
              <w:t> </w:t>
            </w:r>
          </w:p>
        </w:tc>
      </w:tr>
      <w:tr>
        <w:trPr>
          <w:trHeight w:val="575" w:hRule="atLeast"/>
        </w:trPr>
        <w:tc>
          <w:tcPr>
            <w:tcW w:w="3240" w:type="dxa"/>
            <w:shd w:val="clear" w:color="auto" w:fill="FFFFFF"/>
          </w:tcPr>
          <w:p>
            <w:pPr>
              <w:pStyle w:val="TableParagraph"/>
              <w:spacing w:line="256" w:lineRule="auto" w:before="81"/>
              <w:ind w:left="143" w:right="966" w:hanging="72"/>
              <w:rPr>
                <w:b/>
                <w:sz w:val="18"/>
              </w:rPr>
            </w:pPr>
            <w:r>
              <w:rPr>
                <w:b/>
                <w:color w:val="231F20"/>
                <w:spacing w:val="-6"/>
                <w:sz w:val="18"/>
              </w:rPr>
              <w:t>Cash</w:t>
            </w:r>
            <w:r>
              <w:rPr>
                <w:b/>
                <w:color w:val="231F20"/>
                <w:spacing w:val="-13"/>
                <w:sz w:val="18"/>
              </w:rPr>
              <w:t> </w:t>
            </w:r>
            <w:r>
              <w:rPr>
                <w:b/>
                <w:color w:val="231F20"/>
                <w:spacing w:val="-6"/>
                <w:sz w:val="18"/>
              </w:rPr>
              <w:t>and</w:t>
            </w:r>
            <w:r>
              <w:rPr>
                <w:b/>
                <w:color w:val="231F20"/>
                <w:spacing w:val="-14"/>
                <w:sz w:val="18"/>
              </w:rPr>
              <w:t> </w:t>
            </w:r>
            <w:r>
              <w:rPr>
                <w:b/>
                <w:color w:val="231F20"/>
                <w:spacing w:val="-6"/>
                <w:sz w:val="18"/>
              </w:rPr>
              <w:t>cash</w:t>
            </w:r>
            <w:r>
              <w:rPr>
                <w:b/>
                <w:color w:val="231F20"/>
                <w:spacing w:val="-13"/>
                <w:sz w:val="18"/>
              </w:rPr>
              <w:t> </w:t>
            </w:r>
            <w:r>
              <w:rPr>
                <w:b/>
                <w:color w:val="231F20"/>
                <w:spacing w:val="-6"/>
                <w:sz w:val="18"/>
              </w:rPr>
              <w:t>equivalents, </w:t>
            </w:r>
            <w:r>
              <w:rPr>
                <w:b/>
                <w:color w:val="231F20"/>
                <w:sz w:val="18"/>
              </w:rPr>
              <w:t>beginning of year</w:t>
            </w:r>
          </w:p>
        </w:tc>
        <w:tc>
          <w:tcPr>
            <w:tcW w:w="3191" w:type="dxa"/>
            <w:gridSpan w:val="4"/>
            <w:shd w:val="clear" w:color="auto" w:fill="FFFFFF"/>
          </w:tcPr>
          <w:p>
            <w:pPr>
              <w:pStyle w:val="TableParagraph"/>
              <w:tabs>
                <w:tab w:pos="459" w:val="left" w:leader="none"/>
                <w:tab w:pos="1539" w:val="left" w:leader="none"/>
                <w:tab w:pos="2711" w:val="left" w:leader="none"/>
              </w:tabs>
              <w:spacing w:before="81"/>
              <w:rPr>
                <w:sz w:val="18"/>
              </w:rPr>
            </w:pPr>
            <w:r>
              <w:rPr>
                <w:color w:val="231F20"/>
                <w:sz w:val="18"/>
                <w:u w:val="single" w:color="8B7D79"/>
              </w:rPr>
              <w:tab/>
              <w:t>3,852</w:t>
            </w:r>
            <w:r>
              <w:rPr>
                <w:color w:val="231F20"/>
                <w:spacing w:val="22"/>
                <w:sz w:val="18"/>
                <w:u w:val="single" w:color="8B7D79"/>
              </w:rPr>
              <w:t> </w:t>
            </w:r>
            <w:r>
              <w:rPr>
                <w:color w:val="231F20"/>
                <w:spacing w:val="22"/>
                <w:sz w:val="18"/>
                <w:u w:val="none"/>
              </w:rPr>
              <w:t> </w:t>
            </w:r>
            <w:r>
              <w:rPr>
                <w:color w:val="231F20"/>
                <w:sz w:val="18"/>
                <w:u w:val="single" w:color="8B7D79"/>
              </w:rPr>
              <w:tab/>
              <w:t>4,766</w:t>
            </w:r>
            <w:r>
              <w:rPr>
                <w:color w:val="231F20"/>
                <w:spacing w:val="22"/>
                <w:sz w:val="18"/>
                <w:u w:val="single" w:color="8B7D79"/>
              </w:rPr>
              <w:t> </w:t>
            </w:r>
            <w:r>
              <w:rPr>
                <w:color w:val="231F20"/>
                <w:spacing w:val="22"/>
                <w:sz w:val="18"/>
                <w:u w:val="none"/>
              </w:rPr>
              <w:t> </w:t>
            </w:r>
            <w:r>
              <w:rPr>
                <w:color w:val="231F20"/>
                <w:sz w:val="18"/>
                <w:u w:val="single" w:color="8B7D79"/>
              </w:rPr>
              <w:tab/>
            </w:r>
            <w:r>
              <w:rPr>
                <w:color w:val="231F20"/>
                <w:spacing w:val="-2"/>
                <w:sz w:val="18"/>
                <w:u w:val="single" w:color="8B7D79"/>
              </w:rPr>
              <w:t>(914)</w:t>
            </w:r>
          </w:p>
        </w:tc>
        <w:tc>
          <w:tcPr>
            <w:tcW w:w="4369" w:type="dxa"/>
            <w:gridSpan w:val="6"/>
            <w:shd w:val="clear" w:color="auto" w:fill="FFFFFF"/>
          </w:tcPr>
          <w:p>
            <w:pPr>
              <w:pStyle w:val="TableParagraph"/>
              <w:tabs>
                <w:tab w:pos="509" w:val="left" w:leader="none"/>
                <w:tab w:pos="1588" w:val="left" w:leader="none"/>
                <w:tab w:pos="2819" w:val="left" w:leader="none"/>
                <w:tab w:pos="3934" w:val="left" w:leader="none"/>
              </w:tabs>
              <w:spacing w:before="81"/>
              <w:ind w:left="48"/>
              <w:rPr>
                <w:sz w:val="18"/>
              </w:rPr>
            </w:pPr>
            <w:r>
              <w:rPr>
                <w:color w:val="231F20"/>
                <w:sz w:val="18"/>
                <w:u w:val="single" w:color="8B7D79"/>
              </w:rPr>
              <w:tab/>
            </w:r>
            <w:r>
              <w:rPr>
                <w:color w:val="231F20"/>
                <w:w w:val="105"/>
                <w:sz w:val="18"/>
                <w:u w:val="single" w:color="8B7D79"/>
              </w:rPr>
              <w:t>-19%</w:t>
            </w:r>
            <w:r>
              <w:rPr>
                <w:color w:val="231F20"/>
                <w:spacing w:val="22"/>
                <w:w w:val="105"/>
                <w:sz w:val="18"/>
                <w:u w:val="single" w:color="8B7D79"/>
              </w:rPr>
              <w:t> </w:t>
            </w:r>
            <w:r>
              <w:rPr>
                <w:color w:val="231F20"/>
                <w:spacing w:val="22"/>
                <w:w w:val="105"/>
                <w:sz w:val="18"/>
                <w:u w:val="none"/>
              </w:rPr>
              <w:t> </w:t>
            </w:r>
            <w:r>
              <w:rPr>
                <w:color w:val="231F20"/>
                <w:sz w:val="18"/>
                <w:u w:val="single" w:color="8B7D79"/>
              </w:rPr>
              <w:tab/>
            </w:r>
            <w:r>
              <w:rPr>
                <w:color w:val="231F20"/>
                <w:w w:val="105"/>
                <w:sz w:val="18"/>
                <w:u w:val="single" w:color="8B7D79"/>
              </w:rPr>
              <w:t>4,415</w:t>
            </w:r>
            <w:r>
              <w:rPr>
                <w:color w:val="231F20"/>
                <w:spacing w:val="22"/>
                <w:w w:val="105"/>
                <w:sz w:val="18"/>
                <w:u w:val="single" w:color="8B7D79"/>
              </w:rPr>
              <w:t> </w:t>
            </w:r>
            <w:r>
              <w:rPr>
                <w:color w:val="231F20"/>
                <w:spacing w:val="22"/>
                <w:w w:val="105"/>
                <w:sz w:val="18"/>
                <w:u w:val="none"/>
              </w:rPr>
              <w:t> </w:t>
            </w:r>
            <w:r>
              <w:rPr>
                <w:color w:val="231F20"/>
                <w:sz w:val="18"/>
                <w:u w:val="single" w:color="8B7D79"/>
              </w:rPr>
              <w:tab/>
            </w:r>
            <w:r>
              <w:rPr>
                <w:color w:val="231F20"/>
                <w:w w:val="105"/>
                <w:sz w:val="18"/>
                <w:u w:val="single" w:color="8B7D79"/>
              </w:rPr>
              <w:t>351</w:t>
            </w:r>
            <w:r>
              <w:rPr>
                <w:color w:val="231F20"/>
                <w:spacing w:val="22"/>
                <w:w w:val="105"/>
                <w:sz w:val="18"/>
                <w:u w:val="single" w:color="8B7D79"/>
              </w:rPr>
              <w:t> </w:t>
            </w:r>
            <w:r>
              <w:rPr>
                <w:color w:val="231F20"/>
                <w:spacing w:val="22"/>
                <w:w w:val="105"/>
                <w:sz w:val="18"/>
                <w:u w:val="none"/>
              </w:rPr>
              <w:t> </w:t>
            </w:r>
            <w:r>
              <w:rPr>
                <w:color w:val="231F20"/>
                <w:sz w:val="18"/>
                <w:u w:val="single" w:color="8B7D79"/>
              </w:rPr>
              <w:tab/>
            </w:r>
            <w:r>
              <w:rPr>
                <w:color w:val="231F20"/>
                <w:spacing w:val="-5"/>
                <w:w w:val="105"/>
                <w:sz w:val="18"/>
                <w:u w:val="single" w:color="8B7D79"/>
              </w:rPr>
              <w:t>8%</w:t>
            </w:r>
            <w:r>
              <w:rPr>
                <w:color w:val="231F20"/>
                <w:spacing w:val="80"/>
                <w:w w:val="105"/>
                <w:sz w:val="18"/>
                <w:u w:val="single" w:color="8B7D79"/>
              </w:rPr>
              <w:t> </w:t>
            </w:r>
          </w:p>
        </w:tc>
      </w:tr>
      <w:tr>
        <w:trPr>
          <w:trHeight w:val="548" w:hRule="atLeast"/>
        </w:trPr>
        <w:tc>
          <w:tcPr>
            <w:tcW w:w="3240" w:type="dxa"/>
            <w:shd w:val="clear" w:color="auto" w:fill="FFFFFF"/>
          </w:tcPr>
          <w:p>
            <w:pPr>
              <w:pStyle w:val="TableParagraph"/>
              <w:spacing w:line="256" w:lineRule="auto" w:before="56"/>
              <w:ind w:left="143" w:right="966" w:hanging="72"/>
              <w:rPr>
                <w:b/>
                <w:sz w:val="18"/>
              </w:rPr>
            </w:pPr>
            <w:r>
              <w:rPr>
                <w:b/>
                <w:color w:val="231F20"/>
                <w:spacing w:val="-6"/>
                <w:sz w:val="18"/>
              </w:rPr>
              <w:t>Cash</w:t>
            </w:r>
            <w:r>
              <w:rPr>
                <w:b/>
                <w:color w:val="231F20"/>
                <w:spacing w:val="-13"/>
                <w:sz w:val="18"/>
              </w:rPr>
              <w:t> </w:t>
            </w:r>
            <w:r>
              <w:rPr>
                <w:b/>
                <w:color w:val="231F20"/>
                <w:spacing w:val="-6"/>
                <w:sz w:val="18"/>
              </w:rPr>
              <w:t>and</w:t>
            </w:r>
            <w:r>
              <w:rPr>
                <w:b/>
                <w:color w:val="231F20"/>
                <w:spacing w:val="-14"/>
                <w:sz w:val="18"/>
              </w:rPr>
              <w:t> </w:t>
            </w:r>
            <w:r>
              <w:rPr>
                <w:b/>
                <w:color w:val="231F20"/>
                <w:spacing w:val="-6"/>
                <w:sz w:val="18"/>
              </w:rPr>
              <w:t>cash</w:t>
            </w:r>
            <w:r>
              <w:rPr>
                <w:b/>
                <w:color w:val="231F20"/>
                <w:spacing w:val="-13"/>
                <w:sz w:val="18"/>
              </w:rPr>
              <w:t> </w:t>
            </w:r>
            <w:r>
              <w:rPr>
                <w:b/>
                <w:color w:val="231F20"/>
                <w:spacing w:val="-6"/>
                <w:sz w:val="18"/>
              </w:rPr>
              <w:t>equivalents, </w:t>
            </w:r>
            <w:r>
              <w:rPr>
                <w:b/>
                <w:color w:val="231F20"/>
                <w:sz w:val="18"/>
              </w:rPr>
              <w:t>end of year</w:t>
            </w:r>
          </w:p>
        </w:tc>
        <w:tc>
          <w:tcPr>
            <w:tcW w:w="3191" w:type="dxa"/>
            <w:gridSpan w:val="4"/>
            <w:shd w:val="clear" w:color="auto" w:fill="FFFFFF"/>
          </w:tcPr>
          <w:p>
            <w:pPr>
              <w:pStyle w:val="TableParagraph"/>
              <w:tabs>
                <w:tab w:pos="449" w:val="left" w:leader="none"/>
                <w:tab w:pos="1529" w:val="left" w:leader="none"/>
                <w:tab w:pos="2546" w:val="left" w:leader="none"/>
              </w:tabs>
              <w:spacing w:before="57"/>
              <w:rPr>
                <w:b/>
                <w:sz w:val="18"/>
              </w:rPr>
            </w:pPr>
            <w:r>
              <w:rPr>
                <w:b/>
                <w:color w:val="231F20"/>
                <w:spacing w:val="-18"/>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w w:val="105"/>
                <w:sz w:val="18"/>
                <w:u w:val="double" w:color="8B7D79"/>
              </w:rPr>
              <w:t>2,115</w:t>
            </w:r>
            <w:r>
              <w:rPr>
                <w:b/>
                <w:color w:val="231F20"/>
                <w:spacing w:val="31"/>
                <w:w w:val="105"/>
                <w:sz w:val="18"/>
                <w:u w:val="double" w:color="8B7D79"/>
              </w:rPr>
              <w:t> </w:t>
            </w:r>
            <w:r>
              <w:rPr>
                <w:b/>
                <w:color w:val="231F20"/>
                <w:spacing w:val="18"/>
                <w:w w:val="105"/>
                <w:sz w:val="18"/>
                <w:u w:val="none"/>
              </w:rPr>
              <w:t> </w:t>
            </w:r>
            <w:r>
              <w:rPr>
                <w:b/>
                <w:color w:val="231F20"/>
                <w:spacing w:val="-16"/>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w w:val="105"/>
                <w:sz w:val="18"/>
                <w:u w:val="double" w:color="8B7D79"/>
              </w:rPr>
              <w:t>3,852</w:t>
            </w:r>
            <w:r>
              <w:rPr>
                <w:b/>
                <w:color w:val="231F20"/>
                <w:spacing w:val="31"/>
                <w:w w:val="105"/>
                <w:sz w:val="18"/>
                <w:u w:val="double" w:color="8B7D79"/>
              </w:rPr>
              <w:t> </w:t>
            </w:r>
            <w:r>
              <w:rPr>
                <w:b/>
                <w:color w:val="231F20"/>
                <w:spacing w:val="18"/>
                <w:w w:val="105"/>
                <w:sz w:val="18"/>
                <w:u w:val="none"/>
              </w:rPr>
              <w:t> </w:t>
            </w:r>
            <w:r>
              <w:rPr>
                <w:b/>
                <w:color w:val="231F20"/>
                <w:spacing w:val="-16"/>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spacing w:val="-2"/>
                <w:w w:val="105"/>
                <w:sz w:val="18"/>
                <w:u w:val="double" w:color="8B7D79"/>
              </w:rPr>
              <w:t>(1,737)</w:t>
            </w:r>
          </w:p>
        </w:tc>
        <w:tc>
          <w:tcPr>
            <w:tcW w:w="4369" w:type="dxa"/>
            <w:gridSpan w:val="6"/>
            <w:shd w:val="clear" w:color="auto" w:fill="FFFFFF"/>
          </w:tcPr>
          <w:p>
            <w:pPr>
              <w:pStyle w:val="TableParagraph"/>
              <w:tabs>
                <w:tab w:pos="504" w:val="left" w:leader="none"/>
                <w:tab w:pos="1578" w:val="left" w:leader="none"/>
                <w:tab w:pos="2751" w:val="left" w:leader="none"/>
                <w:tab w:pos="3753" w:val="left" w:leader="none"/>
              </w:tabs>
              <w:spacing w:before="57"/>
              <w:ind w:left="48"/>
              <w:rPr>
                <w:b/>
                <w:sz w:val="18"/>
              </w:rPr>
            </w:pPr>
            <w:r>
              <w:rPr>
                <w:b/>
                <w:color w:val="231F20"/>
                <w:sz w:val="18"/>
                <w:u w:val="double" w:color="8B7D79"/>
              </w:rPr>
              <w:tab/>
            </w:r>
            <w:r>
              <w:rPr>
                <w:b/>
                <w:color w:val="231F20"/>
                <w:w w:val="105"/>
                <w:sz w:val="18"/>
                <w:u w:val="double" w:color="8B7D79"/>
              </w:rPr>
              <w:t>-45%</w:t>
            </w:r>
            <w:r>
              <w:rPr>
                <w:b/>
                <w:color w:val="231F20"/>
                <w:spacing w:val="54"/>
                <w:w w:val="105"/>
                <w:sz w:val="18"/>
                <w:u w:val="double" w:color="8B7D79"/>
              </w:rPr>
              <w:t> </w:t>
            </w:r>
            <w:r>
              <w:rPr>
                <w:b/>
                <w:color w:val="231F20"/>
                <w:spacing w:val="21"/>
                <w:w w:val="105"/>
                <w:sz w:val="18"/>
                <w:u w:val="none"/>
              </w:rPr>
              <w:t> </w:t>
            </w:r>
            <w:r>
              <w:rPr>
                <w:b/>
                <w:color w:val="231F20"/>
                <w:spacing w:val="-15"/>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w w:val="105"/>
                <w:sz w:val="18"/>
                <w:u w:val="double" w:color="8B7D79"/>
              </w:rPr>
              <w:t>4,766</w:t>
            </w:r>
            <w:r>
              <w:rPr>
                <w:b/>
                <w:color w:val="231F20"/>
                <w:spacing w:val="31"/>
                <w:w w:val="105"/>
                <w:sz w:val="18"/>
                <w:u w:val="double" w:color="8B7D79"/>
              </w:rPr>
              <w:t> </w:t>
            </w:r>
            <w:r>
              <w:rPr>
                <w:b/>
                <w:color w:val="231F20"/>
                <w:spacing w:val="18"/>
                <w:w w:val="105"/>
                <w:sz w:val="18"/>
                <w:u w:val="none"/>
              </w:rPr>
              <w:t> </w:t>
            </w:r>
            <w:r>
              <w:rPr>
                <w:b/>
                <w:color w:val="231F20"/>
                <w:spacing w:val="-16"/>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w w:val="105"/>
                <w:sz w:val="18"/>
                <w:u w:val="double" w:color="8B7D79"/>
              </w:rPr>
              <w:t>(914)</w:t>
            </w:r>
            <w:r>
              <w:rPr>
                <w:b/>
                <w:color w:val="231F20"/>
                <w:spacing w:val="48"/>
                <w:w w:val="105"/>
                <w:sz w:val="18"/>
                <w:u w:val="none"/>
              </w:rPr>
              <w:t> </w:t>
            </w:r>
            <w:r>
              <w:rPr>
                <w:b/>
                <w:color w:val="231F20"/>
                <w:sz w:val="18"/>
                <w:u w:val="double" w:color="8B7D79"/>
              </w:rPr>
              <w:tab/>
            </w:r>
            <w:r>
              <w:rPr>
                <w:b/>
                <w:color w:val="231F20"/>
                <w:w w:val="105"/>
                <w:sz w:val="18"/>
                <w:u w:val="double" w:color="8B7D79"/>
              </w:rPr>
              <w:t>-</w:t>
            </w:r>
            <w:r>
              <w:rPr>
                <w:b/>
                <w:color w:val="231F20"/>
                <w:spacing w:val="-5"/>
                <w:w w:val="105"/>
                <w:sz w:val="18"/>
                <w:u w:val="double" w:color="8B7D79"/>
              </w:rPr>
              <w:t>19%</w:t>
            </w:r>
            <w:r>
              <w:rPr>
                <w:b/>
                <w:color w:val="231F20"/>
                <w:spacing w:val="80"/>
                <w:w w:val="105"/>
                <w:sz w:val="18"/>
                <w:u w:val="double" w:color="8B7D79"/>
              </w:rPr>
              <w:t> </w:t>
            </w:r>
          </w:p>
        </w:tc>
      </w:tr>
    </w:tbl>
    <w:p>
      <w:pPr>
        <w:pStyle w:val="BodyText"/>
        <w:rPr>
          <w:sz w:val="16"/>
        </w:rPr>
      </w:pPr>
    </w:p>
    <w:p>
      <w:pPr>
        <w:pStyle w:val="BodyText"/>
        <w:spacing w:before="107"/>
        <w:rPr>
          <w:sz w:val="16"/>
        </w:rPr>
      </w:pPr>
    </w:p>
    <w:p>
      <w:pPr>
        <w:spacing w:before="1"/>
        <w:ind w:left="680" w:right="0" w:firstLine="0"/>
        <w:jc w:val="left"/>
        <w:rPr>
          <w:rFonts w:ascii="Verdana"/>
          <w:sz w:val="16"/>
        </w:rPr>
      </w:pPr>
      <w:r>
        <w:rPr>
          <w:rFonts w:ascii="Arial"/>
          <w:b/>
          <w:color w:val="6D6E71"/>
          <w:sz w:val="16"/>
        </w:rPr>
        <w:t>20</w:t>
      </w:r>
      <w:r>
        <w:rPr>
          <w:rFonts w:ascii="Arial"/>
          <w:b/>
          <w:color w:val="6D6E71"/>
          <w:spacing w:val="52"/>
          <w:sz w:val="16"/>
        </w:rPr>
        <w:t> </w:t>
      </w:r>
      <w:r>
        <w:rPr>
          <w:rFonts w:ascii="Arial"/>
          <w:b/>
          <w:color w:val="6D6E71"/>
          <w:sz w:val="16"/>
        </w:rPr>
        <w:t>|</w:t>
      </w:r>
      <w:r>
        <w:rPr>
          <w:rFonts w:ascii="Arial"/>
          <w:b/>
          <w:color w:val="6D6E71"/>
          <w:spacing w:val="52"/>
          <w:sz w:val="16"/>
        </w:rPr>
        <w:t> </w:t>
      </w:r>
      <w:r>
        <w:rPr>
          <w:rFonts w:ascii="Verdana"/>
          <w:color w:val="6D6E71"/>
          <w:sz w:val="16"/>
        </w:rPr>
        <w:t>UNIVERSITY</w:t>
      </w:r>
      <w:r>
        <w:rPr>
          <w:rFonts w:ascii="Verdana"/>
          <w:color w:val="6D6E71"/>
          <w:spacing w:val="-9"/>
          <w:sz w:val="16"/>
        </w:rPr>
        <w:t> </w:t>
      </w:r>
      <w:r>
        <w:rPr>
          <w:rFonts w:ascii="Verdana"/>
          <w:color w:val="6D6E71"/>
          <w:sz w:val="16"/>
        </w:rPr>
        <w:t>ATHLETIC</w:t>
      </w:r>
      <w:r>
        <w:rPr>
          <w:rFonts w:ascii="Verdana"/>
          <w:color w:val="6D6E71"/>
          <w:spacing w:val="-8"/>
          <w:sz w:val="16"/>
        </w:rPr>
        <w:t> </w:t>
      </w:r>
      <w:r>
        <w:rPr>
          <w:rFonts w:ascii="Verdana"/>
          <w:color w:val="6D6E71"/>
          <w:sz w:val="16"/>
        </w:rPr>
        <w:t>ASSOCIATION,</w:t>
      </w:r>
      <w:r>
        <w:rPr>
          <w:rFonts w:ascii="Verdana"/>
          <w:color w:val="6D6E71"/>
          <w:spacing w:val="-8"/>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pStyle w:val="BodyText"/>
        <w:rPr>
          <w:rFonts w:ascii="Verdana"/>
          <w:sz w:val="20"/>
        </w:rPr>
      </w:pPr>
    </w:p>
    <w:p>
      <w:pPr>
        <w:pStyle w:val="BodyText"/>
        <w:spacing w:before="14"/>
        <w:rPr>
          <w:rFonts w:ascii="Verdana"/>
          <w:sz w:val="20"/>
        </w:rPr>
      </w:pPr>
    </w:p>
    <w:p>
      <w:pPr>
        <w:tabs>
          <w:tab w:pos="2628" w:val="left" w:leader="none"/>
          <w:tab w:pos="5939" w:val="left" w:leader="none"/>
        </w:tabs>
        <w:spacing w:before="0"/>
        <w:ind w:left="720" w:right="0" w:firstLine="0"/>
        <w:jc w:val="left"/>
        <w:rPr>
          <w:rFonts w:ascii="Arial Black"/>
          <w:sz w:val="20"/>
        </w:rPr>
      </w:pPr>
      <w:r>
        <w:rPr>
          <w:rFonts w:ascii="Arial Black"/>
          <w:color w:val="FFFFFF"/>
          <w:sz w:val="20"/>
          <w:shd w:fill="F26A36" w:color="auto" w:val="clear"/>
        </w:rPr>
        <w:tab/>
      </w:r>
      <w:r>
        <w:rPr>
          <w:rFonts w:ascii="Arial Black"/>
          <w:color w:val="FFFFFF"/>
          <w:spacing w:val="10"/>
          <w:sz w:val="20"/>
          <w:shd w:fill="F26A36" w:color="auto" w:val="clear"/>
        </w:rPr>
        <w:t>HIGHLIGHTS</w:t>
      </w:r>
      <w:r>
        <w:rPr>
          <w:rFonts w:ascii="Arial Black"/>
          <w:color w:val="FFFFFF"/>
          <w:sz w:val="20"/>
          <w:shd w:fill="F26A36" w:color="auto" w:val="clear"/>
        </w:rPr>
        <w:tab/>
      </w:r>
    </w:p>
    <w:p>
      <w:pPr>
        <w:pStyle w:val="BodyText"/>
        <w:spacing w:before="25"/>
        <w:rPr>
          <w:rFonts w:ascii="Arial Black"/>
          <w:sz w:val="20"/>
        </w:rPr>
      </w:pPr>
    </w:p>
    <w:p>
      <w:pPr>
        <w:pStyle w:val="BodyText"/>
        <w:spacing w:line="256" w:lineRule="auto" w:before="1"/>
        <w:ind w:left="719"/>
        <w:jc w:val="both"/>
      </w:pPr>
      <w:r>
        <w:rPr>
          <w:color w:val="231F20"/>
          <w:w w:val="105"/>
        </w:rPr>
        <w:t>Cash</w:t>
      </w:r>
      <w:r>
        <w:rPr>
          <w:color w:val="231F20"/>
          <w:spacing w:val="-14"/>
          <w:w w:val="105"/>
        </w:rPr>
        <w:t> </w:t>
      </w:r>
      <w:r>
        <w:rPr>
          <w:color w:val="231F20"/>
          <w:w w:val="105"/>
        </w:rPr>
        <w:t>and</w:t>
      </w:r>
      <w:r>
        <w:rPr>
          <w:color w:val="231F20"/>
          <w:spacing w:val="-14"/>
          <w:w w:val="105"/>
        </w:rPr>
        <w:t> </w:t>
      </w:r>
      <w:r>
        <w:rPr>
          <w:color w:val="231F20"/>
          <w:w w:val="105"/>
        </w:rPr>
        <w:t>cash</w:t>
      </w:r>
      <w:r>
        <w:rPr>
          <w:color w:val="231F20"/>
          <w:spacing w:val="-14"/>
          <w:w w:val="105"/>
        </w:rPr>
        <w:t> </w:t>
      </w:r>
      <w:r>
        <w:rPr>
          <w:color w:val="231F20"/>
          <w:w w:val="105"/>
        </w:rPr>
        <w:t>equivalents</w:t>
      </w:r>
      <w:r>
        <w:rPr>
          <w:color w:val="231F20"/>
          <w:spacing w:val="-14"/>
          <w:w w:val="105"/>
        </w:rPr>
        <w:t> </w:t>
      </w:r>
      <w:r>
        <w:rPr>
          <w:color w:val="231F20"/>
          <w:w w:val="105"/>
        </w:rPr>
        <w:t>were</w:t>
      </w:r>
      <w:r>
        <w:rPr>
          <w:color w:val="231F20"/>
          <w:spacing w:val="-14"/>
          <w:w w:val="105"/>
        </w:rPr>
        <w:t> </w:t>
      </w:r>
      <w:r>
        <w:rPr>
          <w:color w:val="231F20"/>
          <w:w w:val="105"/>
        </w:rPr>
        <w:t>down</w:t>
      </w:r>
      <w:r>
        <w:rPr>
          <w:color w:val="231F20"/>
          <w:spacing w:val="-13"/>
          <w:w w:val="105"/>
        </w:rPr>
        <w:t> </w:t>
      </w:r>
      <w:r>
        <w:rPr>
          <w:color w:val="231F20"/>
          <w:w w:val="105"/>
        </w:rPr>
        <w:t>year-over-</w:t>
      </w:r>
      <w:r>
        <w:rPr>
          <w:color w:val="231F20"/>
          <w:w w:val="105"/>
        </w:rPr>
        <w:t>year by</w:t>
      </w:r>
      <w:r>
        <w:rPr>
          <w:color w:val="231F20"/>
          <w:spacing w:val="-14"/>
          <w:w w:val="105"/>
        </w:rPr>
        <w:t> </w:t>
      </w:r>
      <w:r>
        <w:rPr>
          <w:color w:val="231F20"/>
          <w:w w:val="105"/>
        </w:rPr>
        <w:t>$1.7</w:t>
      </w:r>
      <w:r>
        <w:rPr>
          <w:color w:val="231F20"/>
          <w:spacing w:val="-14"/>
          <w:w w:val="105"/>
        </w:rPr>
        <w:t> </w:t>
      </w:r>
      <w:r>
        <w:rPr>
          <w:color w:val="231F20"/>
          <w:w w:val="105"/>
        </w:rPr>
        <w:t>million.</w:t>
      </w:r>
      <w:r>
        <w:rPr>
          <w:color w:val="231F20"/>
          <w:spacing w:val="-14"/>
          <w:w w:val="105"/>
        </w:rPr>
        <w:t> </w:t>
      </w:r>
      <w:r>
        <w:rPr>
          <w:color w:val="231F20"/>
          <w:w w:val="105"/>
        </w:rPr>
        <w:t>This</w:t>
      </w:r>
      <w:r>
        <w:rPr>
          <w:color w:val="231F20"/>
          <w:spacing w:val="-14"/>
          <w:w w:val="105"/>
        </w:rPr>
        <w:t> </w:t>
      </w:r>
      <w:r>
        <w:rPr>
          <w:color w:val="231F20"/>
          <w:w w:val="105"/>
        </w:rPr>
        <w:t>is</w:t>
      </w:r>
      <w:r>
        <w:rPr>
          <w:color w:val="231F20"/>
          <w:spacing w:val="-14"/>
          <w:w w:val="105"/>
        </w:rPr>
        <w:t> </w:t>
      </w:r>
      <w:r>
        <w:rPr>
          <w:color w:val="231F20"/>
          <w:w w:val="105"/>
        </w:rPr>
        <w:t>a</w:t>
      </w:r>
      <w:r>
        <w:rPr>
          <w:color w:val="231F20"/>
          <w:spacing w:val="-13"/>
          <w:w w:val="105"/>
        </w:rPr>
        <w:t> </w:t>
      </w:r>
      <w:r>
        <w:rPr>
          <w:color w:val="231F20"/>
          <w:w w:val="105"/>
        </w:rPr>
        <w:t>result</w:t>
      </w:r>
      <w:r>
        <w:rPr>
          <w:color w:val="231F20"/>
          <w:spacing w:val="-14"/>
          <w:w w:val="105"/>
        </w:rPr>
        <w:t> </w:t>
      </w:r>
      <w:r>
        <w:rPr>
          <w:color w:val="231F20"/>
          <w:w w:val="105"/>
        </w:rPr>
        <w:t>of</w:t>
      </w:r>
      <w:r>
        <w:rPr>
          <w:color w:val="231F20"/>
          <w:spacing w:val="-14"/>
          <w:w w:val="105"/>
        </w:rPr>
        <w:t> </w:t>
      </w:r>
      <w:r>
        <w:rPr>
          <w:color w:val="231F20"/>
          <w:w w:val="105"/>
        </w:rPr>
        <w:t>an</w:t>
      </w:r>
      <w:r>
        <w:rPr>
          <w:color w:val="231F20"/>
          <w:spacing w:val="-14"/>
          <w:w w:val="105"/>
        </w:rPr>
        <w:t> </w:t>
      </w:r>
      <w:r>
        <w:rPr>
          <w:color w:val="231F20"/>
          <w:w w:val="105"/>
        </w:rPr>
        <w:t>increase</w:t>
      </w:r>
      <w:r>
        <w:rPr>
          <w:color w:val="231F20"/>
          <w:spacing w:val="-14"/>
          <w:w w:val="105"/>
        </w:rPr>
        <w:t> </w:t>
      </w:r>
      <w:r>
        <w:rPr>
          <w:color w:val="231F20"/>
          <w:w w:val="105"/>
        </w:rPr>
        <w:t>in</w:t>
      </w:r>
      <w:r>
        <w:rPr>
          <w:color w:val="231F20"/>
          <w:spacing w:val="-13"/>
          <w:w w:val="105"/>
        </w:rPr>
        <w:t> </w:t>
      </w:r>
      <w:r>
        <w:rPr>
          <w:color w:val="231F20"/>
          <w:w w:val="105"/>
        </w:rPr>
        <w:t>operating activities</w:t>
      </w:r>
      <w:r>
        <w:rPr>
          <w:color w:val="231F20"/>
          <w:w w:val="105"/>
        </w:rPr>
        <w:t> which</w:t>
      </w:r>
      <w:r>
        <w:rPr>
          <w:color w:val="231F20"/>
          <w:w w:val="105"/>
        </w:rPr>
        <w:t> includes</w:t>
      </w:r>
      <w:r>
        <w:rPr>
          <w:color w:val="231F20"/>
          <w:w w:val="105"/>
        </w:rPr>
        <w:t> additional</w:t>
      </w:r>
      <w:r>
        <w:rPr>
          <w:color w:val="231F20"/>
          <w:w w:val="105"/>
        </w:rPr>
        <w:t> cash</w:t>
      </w:r>
      <w:r>
        <w:rPr>
          <w:color w:val="231F20"/>
          <w:w w:val="105"/>
        </w:rPr>
        <w:t> flow</w:t>
      </w:r>
      <w:r>
        <w:rPr>
          <w:color w:val="231F20"/>
          <w:w w:val="105"/>
        </w:rPr>
        <w:t> from </w:t>
      </w:r>
      <w:r>
        <w:rPr>
          <w:color w:val="231F20"/>
        </w:rPr>
        <w:t>tickets sales, Southeastern Conference distributions and </w:t>
      </w:r>
      <w:r>
        <w:rPr>
          <w:color w:val="231F20"/>
          <w:w w:val="105"/>
        </w:rPr>
        <w:t>University</w:t>
      </w:r>
      <w:r>
        <w:rPr>
          <w:color w:val="231F20"/>
          <w:w w:val="105"/>
        </w:rPr>
        <w:t> support,</w:t>
      </w:r>
      <w:r>
        <w:rPr>
          <w:color w:val="231F20"/>
          <w:w w:val="105"/>
        </w:rPr>
        <w:t> as</w:t>
      </w:r>
      <w:r>
        <w:rPr>
          <w:color w:val="231F20"/>
          <w:w w:val="105"/>
        </w:rPr>
        <w:t> well</w:t>
      </w:r>
      <w:r>
        <w:rPr>
          <w:color w:val="231F20"/>
          <w:w w:val="105"/>
        </w:rPr>
        <w:t> as</w:t>
      </w:r>
      <w:r>
        <w:rPr>
          <w:color w:val="231F20"/>
          <w:w w:val="105"/>
        </w:rPr>
        <w:t> a</w:t>
      </w:r>
      <w:r>
        <w:rPr>
          <w:color w:val="231F20"/>
          <w:w w:val="105"/>
        </w:rPr>
        <w:t> decrease</w:t>
      </w:r>
      <w:r>
        <w:rPr>
          <w:color w:val="231F20"/>
          <w:w w:val="105"/>
        </w:rPr>
        <w:t> in</w:t>
      </w:r>
      <w:r>
        <w:rPr>
          <w:color w:val="231F20"/>
          <w:w w:val="105"/>
        </w:rPr>
        <w:t> payments </w:t>
      </w:r>
      <w:r>
        <w:rPr>
          <w:color w:val="231F20"/>
        </w:rPr>
        <w:t>to suppliers and an increase in payments to employees, </w:t>
      </w:r>
      <w:r>
        <w:rPr>
          <w:color w:val="231F20"/>
          <w:w w:val="105"/>
        </w:rPr>
        <w:t>scholarships</w:t>
      </w:r>
      <w:r>
        <w:rPr>
          <w:color w:val="231F20"/>
          <w:spacing w:val="-14"/>
          <w:w w:val="105"/>
        </w:rPr>
        <w:t> </w:t>
      </w:r>
      <w:r>
        <w:rPr>
          <w:color w:val="231F20"/>
          <w:w w:val="105"/>
        </w:rPr>
        <w:t>and</w:t>
      </w:r>
      <w:r>
        <w:rPr>
          <w:color w:val="231F20"/>
          <w:spacing w:val="-14"/>
          <w:w w:val="105"/>
        </w:rPr>
        <w:t> </w:t>
      </w:r>
      <w:r>
        <w:rPr>
          <w:color w:val="231F20"/>
          <w:w w:val="105"/>
        </w:rPr>
        <w:t>non-capital</w:t>
      </w:r>
      <w:r>
        <w:rPr>
          <w:color w:val="231F20"/>
          <w:spacing w:val="-14"/>
          <w:w w:val="105"/>
        </w:rPr>
        <w:t> </w:t>
      </w:r>
      <w:r>
        <w:rPr>
          <w:color w:val="231F20"/>
          <w:w w:val="105"/>
        </w:rPr>
        <w:t>financing</w:t>
      </w:r>
      <w:r>
        <w:rPr>
          <w:color w:val="231F20"/>
          <w:spacing w:val="-14"/>
          <w:w w:val="105"/>
        </w:rPr>
        <w:t> </w:t>
      </w:r>
      <w:r>
        <w:rPr>
          <w:color w:val="231F20"/>
          <w:w w:val="105"/>
        </w:rPr>
        <w:t>activities.</w:t>
      </w:r>
      <w:r>
        <w:rPr>
          <w:color w:val="231F20"/>
          <w:spacing w:val="-14"/>
          <w:w w:val="105"/>
        </w:rPr>
        <w:t> </w:t>
      </w:r>
      <w:r>
        <w:rPr>
          <w:color w:val="231F20"/>
          <w:w w:val="105"/>
        </w:rPr>
        <w:t>There </w:t>
      </w:r>
      <w:r>
        <w:rPr>
          <w:color w:val="231F20"/>
          <w:spacing w:val="-2"/>
        </w:rPr>
        <w:t>was</w:t>
      </w:r>
      <w:r>
        <w:rPr>
          <w:color w:val="231F20"/>
          <w:spacing w:val="-9"/>
        </w:rPr>
        <w:t> </w:t>
      </w:r>
      <w:r>
        <w:rPr>
          <w:color w:val="231F20"/>
          <w:spacing w:val="-2"/>
        </w:rPr>
        <w:t>also</w:t>
      </w:r>
      <w:r>
        <w:rPr>
          <w:color w:val="231F20"/>
          <w:spacing w:val="-9"/>
        </w:rPr>
        <w:t> </w:t>
      </w:r>
      <w:r>
        <w:rPr>
          <w:color w:val="231F20"/>
          <w:spacing w:val="-2"/>
        </w:rPr>
        <w:t>a</w:t>
      </w:r>
      <w:r>
        <w:rPr>
          <w:color w:val="231F20"/>
          <w:spacing w:val="-9"/>
        </w:rPr>
        <w:t> </w:t>
      </w:r>
      <w:r>
        <w:rPr>
          <w:color w:val="231F20"/>
          <w:spacing w:val="-2"/>
        </w:rPr>
        <w:t>decrease</w:t>
      </w:r>
      <w:r>
        <w:rPr>
          <w:color w:val="231F20"/>
          <w:spacing w:val="-9"/>
        </w:rPr>
        <w:t> </w:t>
      </w:r>
      <w:r>
        <w:rPr>
          <w:color w:val="231F20"/>
          <w:spacing w:val="-2"/>
        </w:rPr>
        <w:t>in</w:t>
      </w:r>
      <w:r>
        <w:rPr>
          <w:color w:val="231F20"/>
          <w:spacing w:val="-9"/>
        </w:rPr>
        <w:t> </w:t>
      </w:r>
      <w:r>
        <w:rPr>
          <w:color w:val="231F20"/>
          <w:spacing w:val="-2"/>
        </w:rPr>
        <w:t>investing</w:t>
      </w:r>
      <w:r>
        <w:rPr>
          <w:color w:val="231F20"/>
          <w:spacing w:val="-9"/>
        </w:rPr>
        <w:t> </w:t>
      </w:r>
      <w:r>
        <w:rPr>
          <w:color w:val="231F20"/>
          <w:spacing w:val="-2"/>
        </w:rPr>
        <w:t>activities</w:t>
      </w:r>
      <w:r>
        <w:rPr>
          <w:color w:val="231F20"/>
          <w:spacing w:val="-9"/>
        </w:rPr>
        <w:t> </w:t>
      </w:r>
      <w:r>
        <w:rPr>
          <w:color w:val="231F20"/>
          <w:spacing w:val="-2"/>
        </w:rPr>
        <w:t>and</w:t>
      </w:r>
      <w:r>
        <w:rPr>
          <w:color w:val="231F20"/>
          <w:spacing w:val="-9"/>
        </w:rPr>
        <w:t> </w:t>
      </w:r>
      <w:r>
        <w:rPr>
          <w:color w:val="231F20"/>
          <w:spacing w:val="-2"/>
        </w:rPr>
        <w:t>a</w:t>
      </w:r>
      <w:r>
        <w:rPr>
          <w:color w:val="231F20"/>
          <w:spacing w:val="-9"/>
        </w:rPr>
        <w:t> </w:t>
      </w:r>
      <w:r>
        <w:rPr>
          <w:color w:val="231F20"/>
          <w:spacing w:val="-2"/>
        </w:rPr>
        <w:t>decrease in</w:t>
      </w:r>
      <w:r>
        <w:rPr>
          <w:color w:val="231F20"/>
          <w:spacing w:val="-6"/>
        </w:rPr>
        <w:t> </w:t>
      </w:r>
      <w:r>
        <w:rPr>
          <w:color w:val="231F20"/>
          <w:spacing w:val="-2"/>
        </w:rPr>
        <w:t>capital</w:t>
      </w:r>
      <w:r>
        <w:rPr>
          <w:color w:val="231F20"/>
          <w:spacing w:val="-6"/>
        </w:rPr>
        <w:t> </w:t>
      </w:r>
      <w:r>
        <w:rPr>
          <w:color w:val="231F20"/>
          <w:spacing w:val="-2"/>
        </w:rPr>
        <w:t>and</w:t>
      </w:r>
      <w:r>
        <w:rPr>
          <w:color w:val="231F20"/>
          <w:spacing w:val="-6"/>
        </w:rPr>
        <w:t> </w:t>
      </w:r>
      <w:r>
        <w:rPr>
          <w:color w:val="231F20"/>
          <w:spacing w:val="-2"/>
        </w:rPr>
        <w:t>related</w:t>
      </w:r>
      <w:r>
        <w:rPr>
          <w:color w:val="231F20"/>
          <w:spacing w:val="-6"/>
        </w:rPr>
        <w:t> </w:t>
      </w:r>
      <w:r>
        <w:rPr>
          <w:color w:val="231F20"/>
          <w:spacing w:val="-2"/>
        </w:rPr>
        <w:t>financing</w:t>
      </w:r>
      <w:r>
        <w:rPr>
          <w:color w:val="231F20"/>
          <w:spacing w:val="-6"/>
        </w:rPr>
        <w:t> </w:t>
      </w:r>
      <w:r>
        <w:rPr>
          <w:color w:val="231F20"/>
          <w:spacing w:val="-2"/>
        </w:rPr>
        <w:t>activities.</w:t>
      </w:r>
      <w:r>
        <w:rPr>
          <w:color w:val="231F20"/>
          <w:spacing w:val="-6"/>
        </w:rPr>
        <w:t> </w:t>
      </w:r>
      <w:r>
        <w:rPr>
          <w:color w:val="231F20"/>
          <w:spacing w:val="-2"/>
        </w:rPr>
        <w:t>Cash</w:t>
      </w:r>
      <w:r>
        <w:rPr>
          <w:color w:val="231F20"/>
          <w:spacing w:val="-6"/>
        </w:rPr>
        <w:t> </w:t>
      </w:r>
      <w:r>
        <w:rPr>
          <w:color w:val="231F20"/>
          <w:spacing w:val="-2"/>
        </w:rPr>
        <w:t>flows</w:t>
      </w:r>
      <w:r>
        <w:rPr>
          <w:color w:val="231F20"/>
          <w:spacing w:val="-6"/>
        </w:rPr>
        <w:t> </w:t>
      </w:r>
      <w:r>
        <w:rPr>
          <w:color w:val="231F20"/>
          <w:spacing w:val="-2"/>
        </w:rPr>
        <w:t>from </w:t>
      </w:r>
      <w:r>
        <w:rPr>
          <w:color w:val="231F20"/>
          <w:spacing w:val="-2"/>
          <w:w w:val="105"/>
        </w:rPr>
        <w:t>investing</w:t>
      </w:r>
      <w:r>
        <w:rPr>
          <w:color w:val="231F20"/>
          <w:spacing w:val="-5"/>
          <w:w w:val="105"/>
        </w:rPr>
        <w:t> </w:t>
      </w:r>
      <w:r>
        <w:rPr>
          <w:color w:val="231F20"/>
          <w:spacing w:val="-2"/>
          <w:w w:val="105"/>
        </w:rPr>
        <w:t>activities</w:t>
      </w:r>
      <w:r>
        <w:rPr>
          <w:color w:val="231F20"/>
          <w:spacing w:val="-5"/>
          <w:w w:val="105"/>
        </w:rPr>
        <w:t> </w:t>
      </w:r>
      <w:r>
        <w:rPr>
          <w:color w:val="231F20"/>
          <w:spacing w:val="-2"/>
          <w:w w:val="105"/>
        </w:rPr>
        <w:t>will</w:t>
      </w:r>
      <w:r>
        <w:rPr>
          <w:color w:val="231F20"/>
          <w:spacing w:val="-5"/>
          <w:w w:val="105"/>
        </w:rPr>
        <w:t> </w:t>
      </w:r>
      <w:r>
        <w:rPr>
          <w:color w:val="231F20"/>
          <w:spacing w:val="-2"/>
          <w:w w:val="105"/>
        </w:rPr>
        <w:t>vary</w:t>
      </w:r>
      <w:r>
        <w:rPr>
          <w:color w:val="231F20"/>
          <w:spacing w:val="-5"/>
          <w:w w:val="105"/>
        </w:rPr>
        <w:t> </w:t>
      </w:r>
      <w:r>
        <w:rPr>
          <w:color w:val="231F20"/>
          <w:spacing w:val="-2"/>
          <w:w w:val="105"/>
        </w:rPr>
        <w:t>based</w:t>
      </w:r>
      <w:r>
        <w:rPr>
          <w:color w:val="231F20"/>
          <w:spacing w:val="-5"/>
          <w:w w:val="105"/>
        </w:rPr>
        <w:t> </w:t>
      </w:r>
      <w:r>
        <w:rPr>
          <w:color w:val="231F20"/>
          <w:spacing w:val="-2"/>
          <w:w w:val="105"/>
        </w:rPr>
        <w:t>on</w:t>
      </w:r>
      <w:r>
        <w:rPr>
          <w:color w:val="231F20"/>
          <w:spacing w:val="-5"/>
          <w:w w:val="105"/>
        </w:rPr>
        <w:t> </w:t>
      </w:r>
      <w:r>
        <w:rPr>
          <w:color w:val="231F20"/>
          <w:spacing w:val="-2"/>
          <w:w w:val="105"/>
        </w:rPr>
        <w:t>market</w:t>
      </w:r>
      <w:r>
        <w:rPr>
          <w:color w:val="231F20"/>
          <w:spacing w:val="-5"/>
          <w:w w:val="105"/>
        </w:rPr>
        <w:t> </w:t>
      </w:r>
      <w:r>
        <w:rPr>
          <w:color w:val="231F20"/>
          <w:spacing w:val="-2"/>
          <w:w w:val="105"/>
        </w:rPr>
        <w:t>conditions </w:t>
      </w:r>
      <w:r>
        <w:rPr>
          <w:color w:val="231F20"/>
        </w:rPr>
        <w:t>and the purchases or sales of securities. Cash flows from capital and related financing activities fluctuate based </w:t>
      </w:r>
      <w:r>
        <w:rPr>
          <w:color w:val="231F20"/>
          <w:w w:val="105"/>
        </w:rPr>
        <w:t>on</w:t>
      </w:r>
      <w:r>
        <w:rPr>
          <w:color w:val="231F20"/>
          <w:spacing w:val="-4"/>
          <w:w w:val="105"/>
        </w:rPr>
        <w:t> </w:t>
      </w:r>
      <w:r>
        <w:rPr>
          <w:color w:val="231F20"/>
          <w:w w:val="105"/>
        </w:rPr>
        <w:t>capital</w:t>
      </w:r>
      <w:r>
        <w:rPr>
          <w:color w:val="231F20"/>
          <w:spacing w:val="-4"/>
          <w:w w:val="105"/>
        </w:rPr>
        <w:t> </w:t>
      </w:r>
      <w:r>
        <w:rPr>
          <w:color w:val="231F20"/>
          <w:w w:val="105"/>
        </w:rPr>
        <w:t>projects</w:t>
      </w:r>
      <w:r>
        <w:rPr>
          <w:color w:val="231F20"/>
          <w:spacing w:val="-4"/>
          <w:w w:val="105"/>
        </w:rPr>
        <w:t> </w:t>
      </w:r>
      <w:r>
        <w:rPr>
          <w:color w:val="231F20"/>
          <w:w w:val="105"/>
        </w:rPr>
        <w:t>and</w:t>
      </w:r>
      <w:r>
        <w:rPr>
          <w:color w:val="231F20"/>
          <w:spacing w:val="-4"/>
          <w:w w:val="105"/>
        </w:rPr>
        <w:t> </w:t>
      </w:r>
      <w:r>
        <w:rPr>
          <w:color w:val="231F20"/>
          <w:w w:val="105"/>
        </w:rPr>
        <w:t>debt</w:t>
      </w:r>
      <w:r>
        <w:rPr>
          <w:color w:val="231F20"/>
          <w:spacing w:val="-4"/>
          <w:w w:val="105"/>
        </w:rPr>
        <w:t> </w:t>
      </w:r>
      <w:r>
        <w:rPr>
          <w:color w:val="231F20"/>
          <w:w w:val="105"/>
        </w:rPr>
        <w:t>amortization</w:t>
      </w:r>
      <w:r>
        <w:rPr>
          <w:color w:val="231F20"/>
          <w:spacing w:val="-4"/>
          <w:w w:val="105"/>
        </w:rPr>
        <w:t> </w:t>
      </w:r>
      <w:r>
        <w:rPr>
          <w:color w:val="231F20"/>
          <w:w w:val="105"/>
        </w:rPr>
        <w:t>schedules.</w:t>
      </w:r>
    </w:p>
    <w:p>
      <w:pPr>
        <w:pStyle w:val="BodyText"/>
        <w:spacing w:before="3"/>
      </w:pPr>
    </w:p>
    <w:p>
      <w:pPr>
        <w:spacing w:before="0"/>
        <w:ind w:left="720" w:right="0" w:firstLine="0"/>
        <w:jc w:val="both"/>
        <w:rPr>
          <w:rFonts w:ascii="Arial"/>
          <w:b/>
          <w:sz w:val="21"/>
        </w:rPr>
      </w:pPr>
      <w:r>
        <w:rPr>
          <w:rFonts w:ascii="Arial"/>
          <w:b/>
          <w:color w:val="00468B"/>
          <w:w w:val="105"/>
          <w:sz w:val="21"/>
        </w:rPr>
        <w:t>Net</w:t>
      </w:r>
      <w:r>
        <w:rPr>
          <w:rFonts w:ascii="Arial"/>
          <w:b/>
          <w:color w:val="00468B"/>
          <w:spacing w:val="4"/>
          <w:w w:val="105"/>
          <w:sz w:val="21"/>
        </w:rPr>
        <w:t> </w:t>
      </w:r>
      <w:r>
        <w:rPr>
          <w:rFonts w:ascii="Arial"/>
          <w:b/>
          <w:color w:val="00468B"/>
          <w:w w:val="105"/>
          <w:sz w:val="21"/>
        </w:rPr>
        <w:t>Cash</w:t>
      </w:r>
      <w:r>
        <w:rPr>
          <w:rFonts w:ascii="Arial"/>
          <w:b/>
          <w:color w:val="00468B"/>
          <w:spacing w:val="4"/>
          <w:w w:val="105"/>
          <w:sz w:val="21"/>
        </w:rPr>
        <w:t> </w:t>
      </w:r>
      <w:r>
        <w:rPr>
          <w:rFonts w:ascii="Arial"/>
          <w:b/>
          <w:color w:val="00468B"/>
          <w:w w:val="105"/>
          <w:sz w:val="21"/>
        </w:rPr>
        <w:t>Flow</w:t>
      </w:r>
      <w:r>
        <w:rPr>
          <w:rFonts w:ascii="Arial"/>
          <w:b/>
          <w:color w:val="00468B"/>
          <w:spacing w:val="4"/>
          <w:w w:val="105"/>
          <w:sz w:val="21"/>
        </w:rPr>
        <w:t> </w:t>
      </w:r>
      <w:r>
        <w:rPr>
          <w:rFonts w:ascii="Arial"/>
          <w:b/>
          <w:color w:val="00468B"/>
          <w:spacing w:val="-2"/>
          <w:w w:val="105"/>
          <w:sz w:val="21"/>
        </w:rPr>
        <w:t>Activities</w:t>
      </w:r>
    </w:p>
    <w:p>
      <w:pPr>
        <w:spacing w:before="8"/>
        <w:ind w:left="720" w:right="0" w:firstLine="0"/>
        <w:jc w:val="both"/>
        <w:rPr>
          <w:i/>
          <w:sz w:val="16"/>
        </w:rPr>
      </w:pPr>
      <w:r>
        <w:rPr>
          <w:i/>
          <w:color w:val="00468B"/>
          <w:w w:val="105"/>
          <w:sz w:val="16"/>
        </w:rPr>
        <w:t>(in</w:t>
      </w:r>
      <w:r>
        <w:rPr>
          <w:i/>
          <w:color w:val="00468B"/>
          <w:spacing w:val="-10"/>
          <w:w w:val="105"/>
          <w:sz w:val="16"/>
        </w:rPr>
        <w:t> </w:t>
      </w:r>
      <w:r>
        <w:rPr>
          <w:i/>
          <w:color w:val="00468B"/>
          <w:spacing w:val="-2"/>
          <w:w w:val="105"/>
          <w:sz w:val="16"/>
        </w:rPr>
        <w:t>thousands)</w:t>
      </w:r>
    </w:p>
    <w:p>
      <w:pPr>
        <w:spacing w:before="79"/>
        <w:ind w:left="0" w:right="709" w:firstLine="0"/>
        <w:jc w:val="right"/>
        <w:rPr>
          <w:sz w:val="16"/>
        </w:rPr>
      </w:pPr>
      <w:r>
        <w:rPr/>
        <w:br w:type="column"/>
      </w:r>
      <w:r>
        <w:rPr>
          <w:color w:val="00468B"/>
          <w:spacing w:val="-4"/>
          <w:sz w:val="16"/>
        </w:rPr>
        <w:t>MD&amp;A</w:t>
      </w:r>
    </w:p>
    <w:p>
      <w:pPr>
        <w:pStyle w:val="BodyText"/>
        <w:spacing w:before="51"/>
        <w:rPr>
          <w:sz w:val="16"/>
        </w:rPr>
      </w:pPr>
    </w:p>
    <w:p>
      <w:pPr>
        <w:spacing w:before="0"/>
        <w:ind w:left="343" w:right="0" w:firstLine="0"/>
        <w:jc w:val="both"/>
        <w:rPr>
          <w:rFonts w:ascii="Arial Black"/>
          <w:sz w:val="20"/>
        </w:rPr>
      </w:pPr>
      <w:r>
        <w:rPr>
          <w:rFonts w:ascii="Arial Black"/>
          <w:color w:val="FFFFFF"/>
          <w:spacing w:val="45"/>
          <w:sz w:val="20"/>
          <w:shd w:fill="F26A36" w:color="auto" w:val="clear"/>
        </w:rPr>
        <w:t> </w:t>
      </w:r>
      <w:r>
        <w:rPr>
          <w:rFonts w:ascii="Arial Black"/>
          <w:color w:val="FFFFFF"/>
          <w:sz w:val="20"/>
          <w:shd w:fill="F26A36" w:color="auto" w:val="clear"/>
        </w:rPr>
        <w:t>CAPITAL</w:t>
      </w:r>
      <w:r>
        <w:rPr>
          <w:rFonts w:ascii="Arial Black"/>
          <w:color w:val="FFFFFF"/>
          <w:spacing w:val="-6"/>
          <w:sz w:val="20"/>
          <w:shd w:fill="F26A36" w:color="auto" w:val="clear"/>
        </w:rPr>
        <w:t> </w:t>
      </w:r>
      <w:r>
        <w:rPr>
          <w:rFonts w:ascii="Arial Black"/>
          <w:color w:val="FFFFFF"/>
          <w:sz w:val="20"/>
          <w:shd w:fill="F26A36" w:color="auto" w:val="clear"/>
        </w:rPr>
        <w:t>ASSET</w:t>
      </w:r>
      <w:r>
        <w:rPr>
          <w:rFonts w:ascii="Arial Black"/>
          <w:color w:val="FFFFFF"/>
          <w:spacing w:val="-5"/>
          <w:sz w:val="20"/>
          <w:shd w:fill="F26A36" w:color="auto" w:val="clear"/>
        </w:rPr>
        <w:t> </w:t>
      </w:r>
      <w:r>
        <w:rPr>
          <w:rFonts w:ascii="Arial Black"/>
          <w:color w:val="FFFFFF"/>
          <w:sz w:val="20"/>
          <w:shd w:fill="F26A36" w:color="auto" w:val="clear"/>
        </w:rPr>
        <w:t>AND</w:t>
      </w:r>
      <w:r>
        <w:rPr>
          <w:rFonts w:ascii="Arial Black"/>
          <w:color w:val="FFFFFF"/>
          <w:spacing w:val="-6"/>
          <w:sz w:val="20"/>
          <w:shd w:fill="F26A36" w:color="auto" w:val="clear"/>
        </w:rPr>
        <w:t> </w:t>
      </w:r>
      <w:r>
        <w:rPr>
          <w:rFonts w:ascii="Arial Black"/>
          <w:color w:val="FFFFFF"/>
          <w:sz w:val="20"/>
          <w:shd w:fill="F26A36" w:color="auto" w:val="clear"/>
        </w:rPr>
        <w:t>DEBT</w:t>
      </w:r>
      <w:r>
        <w:rPr>
          <w:rFonts w:ascii="Arial Black"/>
          <w:color w:val="FFFFFF"/>
          <w:spacing w:val="-5"/>
          <w:sz w:val="20"/>
          <w:shd w:fill="F26A36" w:color="auto" w:val="clear"/>
        </w:rPr>
        <w:t> </w:t>
      </w:r>
      <w:r>
        <w:rPr>
          <w:rFonts w:ascii="Arial Black"/>
          <w:color w:val="FFFFFF"/>
          <w:spacing w:val="-2"/>
          <w:sz w:val="20"/>
          <w:shd w:fill="F26A36" w:color="auto" w:val="clear"/>
        </w:rPr>
        <w:t>ADMINISTRATION</w:t>
      </w:r>
      <w:r>
        <w:rPr>
          <w:rFonts w:ascii="Arial Black"/>
          <w:color w:val="FFFFFF"/>
          <w:spacing w:val="80"/>
          <w:sz w:val="20"/>
          <w:shd w:fill="F26A36" w:color="auto" w:val="clear"/>
        </w:rPr>
        <w:t> </w:t>
      </w:r>
    </w:p>
    <w:p>
      <w:pPr>
        <w:pStyle w:val="BodyText"/>
        <w:spacing w:before="16"/>
        <w:rPr>
          <w:rFonts w:ascii="Arial Black"/>
          <w:sz w:val="20"/>
        </w:rPr>
      </w:pPr>
    </w:p>
    <w:p>
      <w:pPr>
        <w:pStyle w:val="BodyText"/>
        <w:spacing w:line="256" w:lineRule="auto"/>
        <w:ind w:left="343" w:right="698"/>
        <w:jc w:val="both"/>
      </w:pPr>
      <w:r>
        <w:rPr>
          <w:color w:val="231F20"/>
          <w:w w:val="105"/>
        </w:rPr>
        <w:t>The</w:t>
      </w:r>
      <w:r>
        <w:rPr>
          <w:color w:val="231F20"/>
          <w:w w:val="105"/>
        </w:rPr>
        <w:t> Association</w:t>
      </w:r>
      <w:r>
        <w:rPr>
          <w:color w:val="231F20"/>
          <w:w w:val="105"/>
        </w:rPr>
        <w:t> is</w:t>
      </w:r>
      <w:r>
        <w:rPr>
          <w:color w:val="231F20"/>
          <w:w w:val="105"/>
        </w:rPr>
        <w:t> financially</w:t>
      </w:r>
      <w:r>
        <w:rPr>
          <w:color w:val="231F20"/>
          <w:w w:val="105"/>
        </w:rPr>
        <w:t> responsible</w:t>
      </w:r>
      <w:r>
        <w:rPr>
          <w:color w:val="231F20"/>
          <w:w w:val="105"/>
        </w:rPr>
        <w:t> for</w:t>
      </w:r>
      <w:r>
        <w:rPr>
          <w:color w:val="231F20"/>
          <w:w w:val="105"/>
        </w:rPr>
        <w:t> all</w:t>
      </w:r>
      <w:r>
        <w:rPr>
          <w:color w:val="231F20"/>
          <w:w w:val="105"/>
        </w:rPr>
        <w:t> major capital</w:t>
      </w:r>
      <w:r>
        <w:rPr>
          <w:color w:val="231F20"/>
          <w:w w:val="105"/>
        </w:rPr>
        <w:t> projects</w:t>
      </w:r>
      <w:r>
        <w:rPr>
          <w:color w:val="231F20"/>
          <w:w w:val="105"/>
        </w:rPr>
        <w:t> and</w:t>
      </w:r>
      <w:r>
        <w:rPr>
          <w:color w:val="231F20"/>
          <w:w w:val="105"/>
        </w:rPr>
        <w:t> improvements.</w:t>
      </w:r>
      <w:r>
        <w:rPr>
          <w:color w:val="231F20"/>
          <w:w w:val="105"/>
        </w:rPr>
        <w:t> The</w:t>
      </w:r>
      <w:r>
        <w:rPr>
          <w:color w:val="231F20"/>
          <w:w w:val="105"/>
        </w:rPr>
        <w:t> Association coordinates</w:t>
      </w:r>
      <w:r>
        <w:rPr>
          <w:color w:val="231F20"/>
          <w:w w:val="105"/>
        </w:rPr>
        <w:t> all</w:t>
      </w:r>
      <w:r>
        <w:rPr>
          <w:color w:val="231F20"/>
          <w:w w:val="105"/>
        </w:rPr>
        <w:t> capital</w:t>
      </w:r>
      <w:r>
        <w:rPr>
          <w:color w:val="231F20"/>
          <w:w w:val="105"/>
        </w:rPr>
        <w:t> projects</w:t>
      </w:r>
      <w:r>
        <w:rPr>
          <w:color w:val="231F20"/>
          <w:w w:val="105"/>
        </w:rPr>
        <w:t> under</w:t>
      </w:r>
      <w:r>
        <w:rPr>
          <w:color w:val="231F20"/>
          <w:w w:val="105"/>
        </w:rPr>
        <w:t> University </w:t>
      </w:r>
      <w:r>
        <w:rPr>
          <w:color w:val="231F20"/>
          <w:spacing w:val="-6"/>
          <w:w w:val="105"/>
        </w:rPr>
        <w:t>construction guidelines and with University personnel, but </w:t>
      </w:r>
      <w:r>
        <w:rPr>
          <w:color w:val="231F20"/>
          <w:spacing w:val="-4"/>
          <w:w w:val="105"/>
        </w:rPr>
        <w:t>has</w:t>
      </w:r>
      <w:r>
        <w:rPr>
          <w:color w:val="231F20"/>
          <w:spacing w:val="-6"/>
          <w:w w:val="105"/>
        </w:rPr>
        <w:t> </w:t>
      </w:r>
      <w:r>
        <w:rPr>
          <w:color w:val="231F20"/>
          <w:spacing w:val="-4"/>
          <w:w w:val="105"/>
        </w:rPr>
        <w:t>full</w:t>
      </w:r>
      <w:r>
        <w:rPr>
          <w:color w:val="231F20"/>
          <w:spacing w:val="-6"/>
          <w:w w:val="105"/>
        </w:rPr>
        <w:t> </w:t>
      </w:r>
      <w:r>
        <w:rPr>
          <w:color w:val="231F20"/>
          <w:spacing w:val="-4"/>
          <w:w w:val="105"/>
        </w:rPr>
        <w:t>financial</w:t>
      </w:r>
      <w:r>
        <w:rPr>
          <w:color w:val="231F20"/>
          <w:spacing w:val="-6"/>
          <w:w w:val="105"/>
        </w:rPr>
        <w:t> </w:t>
      </w:r>
      <w:r>
        <w:rPr>
          <w:color w:val="231F20"/>
          <w:spacing w:val="-4"/>
          <w:w w:val="105"/>
        </w:rPr>
        <w:t>responsibility</w:t>
      </w:r>
      <w:r>
        <w:rPr>
          <w:color w:val="231F20"/>
          <w:spacing w:val="-6"/>
          <w:w w:val="105"/>
        </w:rPr>
        <w:t> </w:t>
      </w:r>
      <w:r>
        <w:rPr>
          <w:color w:val="231F20"/>
          <w:spacing w:val="-4"/>
          <w:w w:val="105"/>
        </w:rPr>
        <w:t>for</w:t>
      </w:r>
      <w:r>
        <w:rPr>
          <w:color w:val="231F20"/>
          <w:spacing w:val="-6"/>
          <w:w w:val="105"/>
        </w:rPr>
        <w:t> </w:t>
      </w:r>
      <w:r>
        <w:rPr>
          <w:color w:val="231F20"/>
          <w:spacing w:val="-4"/>
          <w:w w:val="105"/>
        </w:rPr>
        <w:t>the</w:t>
      </w:r>
      <w:r>
        <w:rPr>
          <w:color w:val="231F20"/>
          <w:spacing w:val="-6"/>
          <w:w w:val="105"/>
        </w:rPr>
        <w:t> </w:t>
      </w:r>
      <w:r>
        <w:rPr>
          <w:color w:val="231F20"/>
          <w:spacing w:val="-4"/>
          <w:w w:val="105"/>
        </w:rPr>
        <w:t>cost</w:t>
      </w:r>
      <w:r>
        <w:rPr>
          <w:color w:val="231F20"/>
          <w:spacing w:val="-6"/>
          <w:w w:val="105"/>
        </w:rPr>
        <w:t> </w:t>
      </w:r>
      <w:r>
        <w:rPr>
          <w:color w:val="231F20"/>
          <w:spacing w:val="-4"/>
          <w:w w:val="105"/>
        </w:rPr>
        <w:t>of</w:t>
      </w:r>
      <w:r>
        <w:rPr>
          <w:color w:val="231F20"/>
          <w:spacing w:val="-6"/>
          <w:w w:val="105"/>
        </w:rPr>
        <w:t> </w:t>
      </w:r>
      <w:r>
        <w:rPr>
          <w:color w:val="231F20"/>
          <w:spacing w:val="-4"/>
          <w:w w:val="105"/>
        </w:rPr>
        <w:t>the</w:t>
      </w:r>
      <w:r>
        <w:rPr>
          <w:color w:val="231F20"/>
          <w:spacing w:val="-6"/>
          <w:w w:val="105"/>
        </w:rPr>
        <w:t> </w:t>
      </w:r>
      <w:r>
        <w:rPr>
          <w:color w:val="231F20"/>
          <w:spacing w:val="-4"/>
          <w:w w:val="105"/>
        </w:rPr>
        <w:t>projects.</w:t>
      </w:r>
    </w:p>
    <w:p>
      <w:pPr>
        <w:pStyle w:val="BodyText"/>
        <w:spacing w:before="21"/>
      </w:pPr>
    </w:p>
    <w:p>
      <w:pPr>
        <w:pStyle w:val="BodyText"/>
        <w:spacing w:line="256" w:lineRule="auto"/>
        <w:ind w:left="343" w:right="693"/>
        <w:jc w:val="both"/>
      </w:pPr>
      <w:r>
        <w:rPr>
          <w:color w:val="231F20"/>
        </w:rPr>
        <w:t>The Association has a rich history of financing these projects through a combination of major capital </w:t>
      </w:r>
      <w:r>
        <w:rPr>
          <w:color w:val="231F20"/>
        </w:rPr>
        <w:t>gifts, Association operating funds and tax-exempt debt. </w:t>
      </w:r>
      <w:r>
        <w:rPr>
          <w:color w:val="231F20"/>
          <w:spacing w:val="-2"/>
        </w:rPr>
        <w:t>Operating</w:t>
      </w:r>
      <w:r>
        <w:rPr>
          <w:color w:val="231F20"/>
          <w:spacing w:val="-7"/>
        </w:rPr>
        <w:t> </w:t>
      </w:r>
      <w:r>
        <w:rPr>
          <w:color w:val="231F20"/>
          <w:spacing w:val="-2"/>
        </w:rPr>
        <w:t>funds</w:t>
      </w:r>
      <w:r>
        <w:rPr>
          <w:color w:val="231F20"/>
          <w:spacing w:val="-7"/>
        </w:rPr>
        <w:t> </w:t>
      </w:r>
      <w:r>
        <w:rPr>
          <w:color w:val="231F20"/>
          <w:spacing w:val="-2"/>
        </w:rPr>
        <w:t>do</w:t>
      </w:r>
      <w:r>
        <w:rPr>
          <w:color w:val="231F20"/>
          <w:spacing w:val="-7"/>
        </w:rPr>
        <w:t> </w:t>
      </w:r>
      <w:r>
        <w:rPr>
          <w:color w:val="231F20"/>
          <w:spacing w:val="-2"/>
        </w:rPr>
        <w:t>not</w:t>
      </w:r>
      <w:r>
        <w:rPr>
          <w:color w:val="231F20"/>
          <w:spacing w:val="-7"/>
        </w:rPr>
        <w:t> </w:t>
      </w:r>
      <w:r>
        <w:rPr>
          <w:color w:val="231F20"/>
          <w:spacing w:val="-2"/>
        </w:rPr>
        <w:t>include</w:t>
      </w:r>
      <w:r>
        <w:rPr>
          <w:color w:val="231F20"/>
          <w:spacing w:val="-7"/>
        </w:rPr>
        <w:t> </w:t>
      </w:r>
      <w:r>
        <w:rPr>
          <w:color w:val="231F20"/>
          <w:spacing w:val="-2"/>
        </w:rPr>
        <w:t>bond</w:t>
      </w:r>
      <w:r>
        <w:rPr>
          <w:color w:val="231F20"/>
          <w:spacing w:val="-7"/>
        </w:rPr>
        <w:t> </w:t>
      </w:r>
      <w:r>
        <w:rPr>
          <w:color w:val="231F20"/>
          <w:spacing w:val="-2"/>
        </w:rPr>
        <w:t>principal</w:t>
      </w:r>
      <w:r>
        <w:rPr>
          <w:color w:val="231F20"/>
          <w:spacing w:val="-7"/>
        </w:rPr>
        <w:t> </w:t>
      </w:r>
      <w:r>
        <w:rPr>
          <w:color w:val="231F20"/>
          <w:spacing w:val="-2"/>
        </w:rPr>
        <w:t>payments, </w:t>
      </w:r>
      <w:r>
        <w:rPr>
          <w:color w:val="231F20"/>
        </w:rPr>
        <w:t>which total $64.8 million from the years ended June 30, 2015 through 2025. See exhibits below:</w:t>
      </w:r>
    </w:p>
    <w:p>
      <w:pPr>
        <w:pStyle w:val="BodyText"/>
        <w:spacing w:before="55"/>
      </w:pPr>
    </w:p>
    <w:p>
      <w:pPr>
        <w:spacing w:before="0"/>
        <w:ind w:left="249" w:right="0" w:firstLine="0"/>
        <w:jc w:val="both"/>
        <w:rPr>
          <w:rFonts w:ascii="Arial" w:hAnsi="Arial"/>
          <w:b/>
          <w:sz w:val="21"/>
        </w:rPr>
      </w:pPr>
      <w:r>
        <w:rPr>
          <w:rFonts w:ascii="Arial" w:hAnsi="Arial"/>
          <w:b/>
          <w:color w:val="00468B"/>
          <w:sz w:val="21"/>
        </w:rPr>
        <w:t>Annual</w:t>
      </w:r>
      <w:r>
        <w:rPr>
          <w:rFonts w:ascii="Arial" w:hAnsi="Arial"/>
          <w:b/>
          <w:color w:val="00468B"/>
          <w:spacing w:val="7"/>
          <w:sz w:val="21"/>
        </w:rPr>
        <w:t> </w:t>
      </w:r>
      <w:r>
        <w:rPr>
          <w:rFonts w:ascii="Arial" w:hAnsi="Arial"/>
          <w:b/>
          <w:color w:val="00468B"/>
          <w:sz w:val="21"/>
        </w:rPr>
        <w:t>Capitalized</w:t>
      </w:r>
      <w:r>
        <w:rPr>
          <w:rFonts w:ascii="Arial" w:hAnsi="Arial"/>
          <w:b/>
          <w:color w:val="00468B"/>
          <w:spacing w:val="8"/>
          <w:sz w:val="21"/>
        </w:rPr>
        <w:t> </w:t>
      </w:r>
      <w:r>
        <w:rPr>
          <w:rFonts w:ascii="Arial" w:hAnsi="Arial"/>
          <w:b/>
          <w:color w:val="00468B"/>
          <w:sz w:val="21"/>
        </w:rPr>
        <w:t>Projects</w:t>
      </w:r>
      <w:r>
        <w:rPr>
          <w:rFonts w:ascii="Arial" w:hAnsi="Arial"/>
          <w:b/>
          <w:color w:val="00468B"/>
          <w:spacing w:val="8"/>
          <w:sz w:val="21"/>
        </w:rPr>
        <w:t> </w:t>
      </w:r>
      <w:r>
        <w:rPr>
          <w:rFonts w:ascii="Arial" w:hAnsi="Arial"/>
          <w:b/>
          <w:color w:val="00468B"/>
          <w:sz w:val="21"/>
        </w:rPr>
        <w:t>–</w:t>
      </w:r>
      <w:r>
        <w:rPr>
          <w:rFonts w:ascii="Arial" w:hAnsi="Arial"/>
          <w:b/>
          <w:color w:val="00468B"/>
          <w:spacing w:val="8"/>
          <w:sz w:val="21"/>
        </w:rPr>
        <w:t> </w:t>
      </w:r>
      <w:r>
        <w:rPr>
          <w:rFonts w:ascii="Arial" w:hAnsi="Arial"/>
          <w:b/>
          <w:color w:val="00468B"/>
          <w:sz w:val="21"/>
        </w:rPr>
        <w:t>2015</w:t>
      </w:r>
      <w:r>
        <w:rPr>
          <w:rFonts w:ascii="Arial" w:hAnsi="Arial"/>
          <w:b/>
          <w:color w:val="00468B"/>
          <w:spacing w:val="7"/>
          <w:sz w:val="21"/>
        </w:rPr>
        <w:t> </w:t>
      </w:r>
      <w:r>
        <w:rPr>
          <w:rFonts w:ascii="Arial" w:hAnsi="Arial"/>
          <w:b/>
          <w:color w:val="00468B"/>
          <w:sz w:val="21"/>
        </w:rPr>
        <w:t>through</w:t>
      </w:r>
      <w:r>
        <w:rPr>
          <w:rFonts w:ascii="Arial" w:hAnsi="Arial"/>
          <w:b/>
          <w:color w:val="00468B"/>
          <w:spacing w:val="8"/>
          <w:sz w:val="21"/>
        </w:rPr>
        <w:t> </w:t>
      </w:r>
      <w:r>
        <w:rPr>
          <w:rFonts w:ascii="Arial" w:hAnsi="Arial"/>
          <w:b/>
          <w:color w:val="00468B"/>
          <w:spacing w:val="-4"/>
          <w:sz w:val="21"/>
        </w:rPr>
        <w:t>2025</w:t>
      </w:r>
    </w:p>
    <w:p>
      <w:pPr>
        <w:spacing w:line="218" w:lineRule="exact" w:before="198"/>
        <w:ind w:left="1116" w:right="0" w:firstLine="0"/>
        <w:jc w:val="left"/>
        <w:rPr>
          <w:sz w:val="18"/>
        </w:rPr>
      </w:pPr>
      <w:r>
        <w:rPr>
          <w:color w:val="00468B"/>
          <w:spacing w:val="-2"/>
          <w:sz w:val="18"/>
        </w:rPr>
        <w:t>Operating</w:t>
      </w:r>
    </w:p>
    <w:p>
      <w:pPr>
        <w:spacing w:after="0" w:line="218" w:lineRule="exact"/>
        <w:jc w:val="left"/>
        <w:rPr>
          <w:sz w:val="18"/>
        </w:rPr>
        <w:sectPr>
          <w:pgSz w:w="12240" w:h="15840"/>
          <w:pgMar w:top="500" w:bottom="0" w:left="0" w:right="0"/>
          <w:cols w:num="2" w:equalWidth="0">
            <w:col w:w="5941" w:space="40"/>
            <w:col w:w="6259"/>
          </w:cols>
        </w:sectPr>
      </w:pPr>
    </w:p>
    <w:p>
      <w:pPr>
        <w:pStyle w:val="BodyText"/>
        <w:spacing w:before="11"/>
        <w:rPr>
          <w:sz w:val="15"/>
        </w:rPr>
      </w:pPr>
    </w:p>
    <w:p>
      <w:pPr>
        <w:spacing w:before="0"/>
        <w:ind w:left="0" w:right="0" w:firstLine="0"/>
        <w:jc w:val="right"/>
        <w:rPr>
          <w:sz w:val="15"/>
        </w:rPr>
      </w:pPr>
      <w:r>
        <w:rPr>
          <w:sz w:val="15"/>
        </w:rPr>
        <mc:AlternateContent>
          <mc:Choice Requires="wps">
            <w:drawing>
              <wp:anchor distT="0" distB="0" distL="0" distR="0" allowOverlap="1" layoutInCell="1" locked="0" behindDoc="1" simplePos="0" relativeHeight="483425792">
                <wp:simplePos x="0" y="0"/>
                <wp:positionH relativeFrom="page">
                  <wp:posOffset>888171</wp:posOffset>
                </wp:positionH>
                <wp:positionV relativeFrom="paragraph">
                  <wp:posOffset>45914</wp:posOffset>
                </wp:positionV>
                <wp:extent cx="2640330" cy="2640330"/>
                <wp:effectExtent l="0" t="0" r="0" b="0"/>
                <wp:wrapNone/>
                <wp:docPr id="320" name="Group 320"/>
                <wp:cNvGraphicFramePr>
                  <a:graphicFrameLocks/>
                </wp:cNvGraphicFramePr>
                <a:graphic>
                  <a:graphicData uri="http://schemas.microsoft.com/office/word/2010/wordprocessingGroup">
                    <wpg:wgp>
                      <wpg:cNvPr id="320" name="Group 320"/>
                      <wpg:cNvGrpSpPr/>
                      <wpg:grpSpPr>
                        <a:xfrm>
                          <a:off x="0" y="0"/>
                          <a:ext cx="2640330" cy="2640330"/>
                          <a:chExt cx="2640330" cy="2640330"/>
                        </a:xfrm>
                      </wpg:grpSpPr>
                      <wps:wsp>
                        <wps:cNvPr id="321" name="Graphic 321"/>
                        <wps:cNvSpPr/>
                        <wps:spPr>
                          <a:xfrm>
                            <a:off x="3676" y="1254217"/>
                            <a:ext cx="2632710" cy="66040"/>
                          </a:xfrm>
                          <a:custGeom>
                            <a:avLst/>
                            <a:gdLst/>
                            <a:ahLst/>
                            <a:cxnLst/>
                            <a:rect l="l" t="t" r="r" b="b"/>
                            <a:pathLst>
                              <a:path w="2632710" h="66040">
                                <a:moveTo>
                                  <a:pt x="0" y="65811"/>
                                </a:moveTo>
                                <a:lnTo>
                                  <a:pt x="2632697" y="65811"/>
                                </a:lnTo>
                              </a:path>
                              <a:path w="2632710" h="66040">
                                <a:moveTo>
                                  <a:pt x="0" y="65811"/>
                                </a:moveTo>
                                <a:lnTo>
                                  <a:pt x="0" y="0"/>
                                </a:lnTo>
                              </a:path>
                            </a:pathLst>
                          </a:custGeom>
                          <a:ln w="7353">
                            <a:solidFill>
                              <a:srgbClr val="231F20"/>
                            </a:solidFill>
                            <a:prstDash val="solid"/>
                          </a:ln>
                        </wps:spPr>
                        <wps:bodyPr wrap="square" lIns="0" tIns="0" rIns="0" bIns="0" rtlCol="0">
                          <a:prstTxWarp prst="textNoShape">
                            <a:avLst/>
                          </a:prstTxWarp>
                          <a:noAutofit/>
                        </wps:bodyPr>
                      </wps:wsp>
                      <wps:wsp>
                        <wps:cNvPr id="322" name="Graphic 322"/>
                        <wps:cNvSpPr/>
                        <wps:spPr>
                          <a:xfrm>
                            <a:off x="881242" y="1254217"/>
                            <a:ext cx="1270" cy="66040"/>
                          </a:xfrm>
                          <a:custGeom>
                            <a:avLst/>
                            <a:gdLst/>
                            <a:ahLst/>
                            <a:cxnLst/>
                            <a:rect l="l" t="t" r="r" b="b"/>
                            <a:pathLst>
                              <a:path w="0" h="66040">
                                <a:moveTo>
                                  <a:pt x="0" y="65811"/>
                                </a:moveTo>
                                <a:lnTo>
                                  <a:pt x="0" y="0"/>
                                </a:lnTo>
                              </a:path>
                            </a:pathLst>
                          </a:custGeom>
                          <a:ln w="7353">
                            <a:solidFill>
                              <a:srgbClr val="231F20"/>
                            </a:solidFill>
                            <a:prstDash val="solid"/>
                          </a:ln>
                        </wps:spPr>
                        <wps:bodyPr wrap="square" lIns="0" tIns="0" rIns="0" bIns="0" rtlCol="0">
                          <a:prstTxWarp prst="textNoShape">
                            <a:avLst/>
                          </a:prstTxWarp>
                          <a:noAutofit/>
                        </wps:bodyPr>
                      </wps:wsp>
                      <wps:wsp>
                        <wps:cNvPr id="323" name="Graphic 323"/>
                        <wps:cNvSpPr/>
                        <wps:spPr>
                          <a:xfrm>
                            <a:off x="1758810" y="1254217"/>
                            <a:ext cx="1270" cy="66040"/>
                          </a:xfrm>
                          <a:custGeom>
                            <a:avLst/>
                            <a:gdLst/>
                            <a:ahLst/>
                            <a:cxnLst/>
                            <a:rect l="l" t="t" r="r" b="b"/>
                            <a:pathLst>
                              <a:path w="0" h="66040">
                                <a:moveTo>
                                  <a:pt x="0" y="65811"/>
                                </a:moveTo>
                                <a:lnTo>
                                  <a:pt x="0" y="0"/>
                                </a:lnTo>
                              </a:path>
                            </a:pathLst>
                          </a:custGeom>
                          <a:ln w="7353">
                            <a:solidFill>
                              <a:srgbClr val="231F20"/>
                            </a:solidFill>
                            <a:prstDash val="solid"/>
                          </a:ln>
                        </wps:spPr>
                        <wps:bodyPr wrap="square" lIns="0" tIns="0" rIns="0" bIns="0" rtlCol="0">
                          <a:prstTxWarp prst="textNoShape">
                            <a:avLst/>
                          </a:prstTxWarp>
                          <a:noAutofit/>
                        </wps:bodyPr>
                      </wps:wsp>
                      <wps:wsp>
                        <wps:cNvPr id="324" name="Graphic 324"/>
                        <wps:cNvSpPr/>
                        <wps:spPr>
                          <a:xfrm>
                            <a:off x="2636377" y="1254217"/>
                            <a:ext cx="1270" cy="66040"/>
                          </a:xfrm>
                          <a:custGeom>
                            <a:avLst/>
                            <a:gdLst/>
                            <a:ahLst/>
                            <a:cxnLst/>
                            <a:rect l="l" t="t" r="r" b="b"/>
                            <a:pathLst>
                              <a:path w="0" h="66040">
                                <a:moveTo>
                                  <a:pt x="0" y="65811"/>
                                </a:moveTo>
                                <a:lnTo>
                                  <a:pt x="0" y="0"/>
                                </a:lnTo>
                              </a:path>
                            </a:pathLst>
                          </a:custGeom>
                          <a:ln w="7353">
                            <a:solidFill>
                              <a:srgbClr val="231F20"/>
                            </a:solidFill>
                            <a:prstDash val="solid"/>
                          </a:ln>
                        </wps:spPr>
                        <wps:bodyPr wrap="square" lIns="0" tIns="0" rIns="0" bIns="0" rtlCol="0">
                          <a:prstTxWarp prst="textNoShape">
                            <a:avLst/>
                          </a:prstTxWarp>
                          <a:noAutofit/>
                        </wps:bodyPr>
                      </wps:wsp>
                      <wps:wsp>
                        <wps:cNvPr id="325" name="Graphic 325"/>
                        <wps:cNvSpPr/>
                        <wps:spPr>
                          <a:xfrm>
                            <a:off x="3676" y="3682"/>
                            <a:ext cx="66040" cy="2632710"/>
                          </a:xfrm>
                          <a:custGeom>
                            <a:avLst/>
                            <a:gdLst/>
                            <a:ahLst/>
                            <a:cxnLst/>
                            <a:rect l="l" t="t" r="r" b="b"/>
                            <a:pathLst>
                              <a:path w="66040" h="2632710">
                                <a:moveTo>
                                  <a:pt x="0" y="2632697"/>
                                </a:moveTo>
                                <a:lnTo>
                                  <a:pt x="0" y="0"/>
                                </a:lnTo>
                              </a:path>
                              <a:path w="66040" h="2632710">
                                <a:moveTo>
                                  <a:pt x="0" y="2632697"/>
                                </a:moveTo>
                                <a:lnTo>
                                  <a:pt x="65811" y="2632697"/>
                                </a:lnTo>
                              </a:path>
                            </a:pathLst>
                          </a:custGeom>
                          <a:ln w="7353">
                            <a:solidFill>
                              <a:srgbClr val="231F20"/>
                            </a:solidFill>
                            <a:prstDash val="solid"/>
                          </a:ln>
                        </wps:spPr>
                        <wps:bodyPr wrap="square" lIns="0" tIns="0" rIns="0" bIns="0" rtlCol="0">
                          <a:prstTxWarp prst="textNoShape">
                            <a:avLst/>
                          </a:prstTxWarp>
                          <a:noAutofit/>
                        </wps:bodyPr>
                      </wps:wsp>
                      <wps:wsp>
                        <wps:cNvPr id="326" name="Graphic 326"/>
                        <wps:cNvSpPr/>
                        <wps:spPr>
                          <a:xfrm>
                            <a:off x="3676" y="2416986"/>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27" name="Graphic 327"/>
                        <wps:cNvSpPr/>
                        <wps:spPr>
                          <a:xfrm>
                            <a:off x="3676" y="2197595"/>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28" name="Graphic 328"/>
                        <wps:cNvSpPr/>
                        <wps:spPr>
                          <a:xfrm>
                            <a:off x="3676" y="1978204"/>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29" name="Graphic 329"/>
                        <wps:cNvSpPr/>
                        <wps:spPr>
                          <a:xfrm>
                            <a:off x="3676" y="1758812"/>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0" name="Graphic 330"/>
                        <wps:cNvSpPr/>
                        <wps:spPr>
                          <a:xfrm>
                            <a:off x="3676" y="1539420"/>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1" name="Graphic 331"/>
                        <wps:cNvSpPr/>
                        <wps:spPr>
                          <a:xfrm>
                            <a:off x="3676" y="1320029"/>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2" name="Graphic 332"/>
                        <wps:cNvSpPr/>
                        <wps:spPr>
                          <a:xfrm>
                            <a:off x="3676" y="1100637"/>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3" name="Graphic 333"/>
                        <wps:cNvSpPr/>
                        <wps:spPr>
                          <a:xfrm>
                            <a:off x="3676" y="881245"/>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4" name="Graphic 334"/>
                        <wps:cNvSpPr/>
                        <wps:spPr>
                          <a:xfrm>
                            <a:off x="3676" y="661854"/>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5" name="Graphic 335"/>
                        <wps:cNvSpPr/>
                        <wps:spPr>
                          <a:xfrm>
                            <a:off x="3676" y="442462"/>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6" name="Graphic 336"/>
                        <wps:cNvSpPr/>
                        <wps:spPr>
                          <a:xfrm>
                            <a:off x="3676" y="223070"/>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7" name="Graphic 337"/>
                        <wps:cNvSpPr/>
                        <wps:spPr>
                          <a:xfrm>
                            <a:off x="3676" y="3676"/>
                            <a:ext cx="66040" cy="1270"/>
                          </a:xfrm>
                          <a:custGeom>
                            <a:avLst/>
                            <a:gdLst/>
                            <a:ahLst/>
                            <a:cxnLst/>
                            <a:rect l="l" t="t" r="r" b="b"/>
                            <a:pathLst>
                              <a:path w="66040" h="0">
                                <a:moveTo>
                                  <a:pt x="0" y="0"/>
                                </a:moveTo>
                                <a:lnTo>
                                  <a:pt x="65811" y="0"/>
                                </a:lnTo>
                              </a:path>
                            </a:pathLst>
                          </a:custGeom>
                          <a:ln w="7353">
                            <a:solidFill>
                              <a:srgbClr val="231F20"/>
                            </a:solidFill>
                            <a:prstDash val="solid"/>
                          </a:ln>
                        </wps:spPr>
                        <wps:bodyPr wrap="square" lIns="0" tIns="0" rIns="0" bIns="0" rtlCol="0">
                          <a:prstTxWarp prst="textNoShape">
                            <a:avLst/>
                          </a:prstTxWarp>
                          <a:noAutofit/>
                        </wps:bodyPr>
                      </wps:wsp>
                      <wps:wsp>
                        <wps:cNvPr id="338" name="Graphic 338"/>
                        <wps:cNvSpPr/>
                        <wps:spPr>
                          <a:xfrm>
                            <a:off x="626747" y="75452"/>
                            <a:ext cx="1913255" cy="1604645"/>
                          </a:xfrm>
                          <a:custGeom>
                            <a:avLst/>
                            <a:gdLst/>
                            <a:ahLst/>
                            <a:cxnLst/>
                            <a:rect l="l" t="t" r="r" b="b"/>
                            <a:pathLst>
                              <a:path w="1913255" h="1604645">
                                <a:moveTo>
                                  <a:pt x="157949" y="1244574"/>
                                </a:moveTo>
                                <a:lnTo>
                                  <a:pt x="0" y="1244574"/>
                                </a:lnTo>
                                <a:lnTo>
                                  <a:pt x="0" y="1604594"/>
                                </a:lnTo>
                                <a:lnTo>
                                  <a:pt x="157949" y="1604594"/>
                                </a:lnTo>
                                <a:lnTo>
                                  <a:pt x="157949" y="1244574"/>
                                </a:lnTo>
                                <a:close/>
                              </a:path>
                              <a:path w="1913255" h="1604645">
                                <a:moveTo>
                                  <a:pt x="1035519" y="1244587"/>
                                </a:moveTo>
                                <a:lnTo>
                                  <a:pt x="877570" y="1244587"/>
                                </a:lnTo>
                                <a:lnTo>
                                  <a:pt x="877570" y="1288503"/>
                                </a:lnTo>
                                <a:lnTo>
                                  <a:pt x="1035519" y="1288503"/>
                                </a:lnTo>
                                <a:lnTo>
                                  <a:pt x="1035519" y="1244587"/>
                                </a:lnTo>
                                <a:close/>
                              </a:path>
                              <a:path w="1913255" h="1604645">
                                <a:moveTo>
                                  <a:pt x="1913077" y="0"/>
                                </a:moveTo>
                                <a:lnTo>
                                  <a:pt x="1755114" y="0"/>
                                </a:lnTo>
                                <a:lnTo>
                                  <a:pt x="1755114" y="1244574"/>
                                </a:lnTo>
                                <a:lnTo>
                                  <a:pt x="1913077" y="1244574"/>
                                </a:lnTo>
                                <a:lnTo>
                                  <a:pt x="1913077" y="0"/>
                                </a:lnTo>
                                <a:close/>
                              </a:path>
                            </a:pathLst>
                          </a:custGeom>
                          <a:solidFill>
                            <a:srgbClr val="F26A35"/>
                          </a:solidFill>
                        </wps:spPr>
                        <wps:bodyPr wrap="square" lIns="0" tIns="0" rIns="0" bIns="0" rtlCol="0">
                          <a:prstTxWarp prst="textNoShape">
                            <a:avLst/>
                          </a:prstTxWarp>
                          <a:noAutofit/>
                        </wps:bodyPr>
                      </wps:wsp>
                      <wps:wsp>
                        <wps:cNvPr id="339" name="Graphic 339"/>
                        <wps:cNvSpPr/>
                        <wps:spPr>
                          <a:xfrm>
                            <a:off x="451233" y="1320014"/>
                            <a:ext cx="1913255" cy="1181735"/>
                          </a:xfrm>
                          <a:custGeom>
                            <a:avLst/>
                            <a:gdLst/>
                            <a:ahLst/>
                            <a:cxnLst/>
                            <a:rect l="l" t="t" r="r" b="b"/>
                            <a:pathLst>
                              <a:path w="1913255" h="1181735">
                                <a:moveTo>
                                  <a:pt x="157962" y="12"/>
                                </a:moveTo>
                                <a:lnTo>
                                  <a:pt x="0" y="12"/>
                                </a:lnTo>
                                <a:lnTo>
                                  <a:pt x="0" y="413346"/>
                                </a:lnTo>
                                <a:lnTo>
                                  <a:pt x="157962" y="413346"/>
                                </a:lnTo>
                                <a:lnTo>
                                  <a:pt x="157962" y="12"/>
                                </a:lnTo>
                                <a:close/>
                              </a:path>
                              <a:path w="1913255" h="1181735">
                                <a:moveTo>
                                  <a:pt x="1913077" y="0"/>
                                </a:moveTo>
                                <a:lnTo>
                                  <a:pt x="1755127" y="0"/>
                                </a:lnTo>
                                <a:lnTo>
                                  <a:pt x="1755127" y="1181303"/>
                                </a:lnTo>
                                <a:lnTo>
                                  <a:pt x="1913077" y="1181303"/>
                                </a:lnTo>
                                <a:lnTo>
                                  <a:pt x="1913077" y="0"/>
                                </a:lnTo>
                                <a:close/>
                              </a:path>
                            </a:pathLst>
                          </a:custGeom>
                          <a:solidFill>
                            <a:srgbClr val="8BA9D0"/>
                          </a:solidFill>
                        </wps:spPr>
                        <wps:bodyPr wrap="square" lIns="0" tIns="0" rIns="0" bIns="0" rtlCol="0">
                          <a:prstTxWarp prst="textNoShape">
                            <a:avLst/>
                          </a:prstTxWarp>
                          <a:noAutofit/>
                        </wps:bodyPr>
                      </wps:wsp>
                      <wps:wsp>
                        <wps:cNvPr id="340" name="Graphic 340"/>
                        <wps:cNvSpPr/>
                        <wps:spPr>
                          <a:xfrm>
                            <a:off x="275719" y="1320027"/>
                            <a:ext cx="1913255" cy="433705"/>
                          </a:xfrm>
                          <a:custGeom>
                            <a:avLst/>
                            <a:gdLst/>
                            <a:ahLst/>
                            <a:cxnLst/>
                            <a:rect l="l" t="t" r="r" b="b"/>
                            <a:pathLst>
                              <a:path w="1913255" h="433705">
                                <a:moveTo>
                                  <a:pt x="157962" y="0"/>
                                </a:moveTo>
                                <a:lnTo>
                                  <a:pt x="0" y="0"/>
                                </a:lnTo>
                                <a:lnTo>
                                  <a:pt x="0" y="433120"/>
                                </a:lnTo>
                                <a:lnTo>
                                  <a:pt x="157962" y="433120"/>
                                </a:lnTo>
                                <a:lnTo>
                                  <a:pt x="157962" y="0"/>
                                </a:lnTo>
                                <a:close/>
                              </a:path>
                              <a:path w="1913255" h="433705">
                                <a:moveTo>
                                  <a:pt x="1035532" y="25"/>
                                </a:moveTo>
                                <a:lnTo>
                                  <a:pt x="877570" y="25"/>
                                </a:lnTo>
                                <a:lnTo>
                                  <a:pt x="877570" y="30060"/>
                                </a:lnTo>
                                <a:lnTo>
                                  <a:pt x="1035532" y="30060"/>
                                </a:lnTo>
                                <a:lnTo>
                                  <a:pt x="1035532" y="25"/>
                                </a:lnTo>
                                <a:close/>
                              </a:path>
                              <a:path w="1913255" h="433705">
                                <a:moveTo>
                                  <a:pt x="1913077" y="0"/>
                                </a:moveTo>
                                <a:lnTo>
                                  <a:pt x="1755127" y="0"/>
                                </a:lnTo>
                                <a:lnTo>
                                  <a:pt x="1755127" y="18643"/>
                                </a:lnTo>
                                <a:lnTo>
                                  <a:pt x="1913077" y="18643"/>
                                </a:lnTo>
                                <a:lnTo>
                                  <a:pt x="1913077" y="0"/>
                                </a:lnTo>
                                <a:close/>
                              </a:path>
                            </a:pathLst>
                          </a:custGeom>
                          <a:solidFill>
                            <a:srgbClr val="00468B"/>
                          </a:solidFill>
                        </wps:spPr>
                        <wps:bodyPr wrap="square" lIns="0" tIns="0" rIns="0" bIns="0" rtlCol="0">
                          <a:prstTxWarp prst="textNoShape">
                            <a:avLst/>
                          </a:prstTxWarp>
                          <a:noAutofit/>
                        </wps:bodyPr>
                      </wps:wsp>
                      <wps:wsp>
                        <wps:cNvPr id="341" name="Graphic 341"/>
                        <wps:cNvSpPr/>
                        <wps:spPr>
                          <a:xfrm>
                            <a:off x="100205" y="189765"/>
                            <a:ext cx="1913255" cy="1159510"/>
                          </a:xfrm>
                          <a:custGeom>
                            <a:avLst/>
                            <a:gdLst/>
                            <a:ahLst/>
                            <a:cxnLst/>
                            <a:rect l="l" t="t" r="r" b="b"/>
                            <a:pathLst>
                              <a:path w="1913255" h="1159510">
                                <a:moveTo>
                                  <a:pt x="157962" y="0"/>
                                </a:moveTo>
                                <a:lnTo>
                                  <a:pt x="0" y="0"/>
                                </a:lnTo>
                                <a:lnTo>
                                  <a:pt x="0" y="1130261"/>
                                </a:lnTo>
                                <a:lnTo>
                                  <a:pt x="157962" y="1130261"/>
                                </a:lnTo>
                                <a:lnTo>
                                  <a:pt x="157962" y="0"/>
                                </a:lnTo>
                                <a:close/>
                              </a:path>
                              <a:path w="1913255" h="1159510">
                                <a:moveTo>
                                  <a:pt x="1913089" y="1130261"/>
                                </a:moveTo>
                                <a:lnTo>
                                  <a:pt x="1755127" y="1130261"/>
                                </a:lnTo>
                                <a:lnTo>
                                  <a:pt x="1755127" y="1159484"/>
                                </a:lnTo>
                                <a:lnTo>
                                  <a:pt x="1913089" y="1159484"/>
                                </a:lnTo>
                                <a:lnTo>
                                  <a:pt x="1913089" y="1130261"/>
                                </a:lnTo>
                                <a:close/>
                              </a:path>
                            </a:pathLst>
                          </a:custGeom>
                          <a:solidFill>
                            <a:srgbClr val="001E4B"/>
                          </a:solidFill>
                        </wps:spPr>
                        <wps:bodyPr wrap="square" lIns="0" tIns="0" rIns="0" bIns="0" rtlCol="0">
                          <a:prstTxWarp prst="textNoShape">
                            <a:avLst/>
                          </a:prstTxWarp>
                          <a:noAutofit/>
                        </wps:bodyPr>
                      </wps:wsp>
                      <wps:wsp>
                        <wps:cNvPr id="342" name="Textbox 342"/>
                        <wps:cNvSpPr txBox="1"/>
                        <wps:spPr>
                          <a:xfrm>
                            <a:off x="0" y="0"/>
                            <a:ext cx="2640330" cy="2640330"/>
                          </a:xfrm>
                          <a:prstGeom prst="rect">
                            <a:avLst/>
                          </a:prstGeom>
                        </wps:spPr>
                        <wps:txbx>
                          <w:txbxContent>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21"/>
                                <w:rPr>
                                  <w:rFonts w:ascii="Arial"/>
                                  <w:b/>
                                  <w:sz w:val="14"/>
                                </w:rPr>
                              </w:pPr>
                            </w:p>
                            <w:p>
                              <w:pPr>
                                <w:spacing w:line="398" w:lineRule="auto" w:before="0"/>
                                <w:ind w:left="645" w:right="1319" w:firstLine="0"/>
                                <w:jc w:val="left"/>
                                <w:rPr>
                                  <w:sz w:val="14"/>
                                </w:rPr>
                              </w:pPr>
                              <w:r>
                                <w:rPr>
                                  <w:color w:val="001E4B"/>
                                  <w:sz w:val="14"/>
                                </w:rPr>
                                <w:t>Operating</w:t>
                              </w:r>
                              <w:r>
                                <w:rPr>
                                  <w:color w:val="001E4B"/>
                                  <w:spacing w:val="26"/>
                                  <w:sz w:val="14"/>
                                </w:rPr>
                                <w:t> </w:t>
                              </w:r>
                              <w:r>
                                <w:rPr>
                                  <w:color w:val="001E4B"/>
                                  <w:sz w:val="14"/>
                                </w:rPr>
                                <w:t>Activities</w:t>
                              </w:r>
                              <w:r>
                                <w:rPr>
                                  <w:color w:val="001E4B"/>
                                  <w:spacing w:val="80"/>
                                  <w:sz w:val="14"/>
                                </w:rPr>
                                <w:t> </w:t>
                              </w:r>
                              <w:r>
                                <w:rPr>
                                  <w:color w:val="00468B"/>
                                  <w:sz w:val="14"/>
                                </w:rPr>
                                <w:t>Noncapital Financing Activities</w:t>
                              </w:r>
                            </w:p>
                            <w:p>
                              <w:pPr>
                                <w:spacing w:line="171" w:lineRule="exact" w:before="0"/>
                                <w:ind w:left="645" w:right="0" w:firstLine="0"/>
                                <w:jc w:val="left"/>
                                <w:rPr>
                                  <w:sz w:val="14"/>
                                </w:rPr>
                              </w:pPr>
                              <w:r>
                                <w:rPr>
                                  <w:color w:val="8CAAD1"/>
                                  <w:sz w:val="14"/>
                                </w:rPr>
                                <w:t>Capital</w:t>
                              </w:r>
                              <w:r>
                                <w:rPr>
                                  <w:color w:val="8CAAD1"/>
                                  <w:spacing w:val="1"/>
                                  <w:sz w:val="14"/>
                                </w:rPr>
                                <w:t> </w:t>
                              </w:r>
                              <w:r>
                                <w:rPr>
                                  <w:color w:val="8CAAD1"/>
                                  <w:sz w:val="14"/>
                                </w:rPr>
                                <w:t>&amp;</w:t>
                              </w:r>
                              <w:r>
                                <w:rPr>
                                  <w:color w:val="8CAAD1"/>
                                  <w:spacing w:val="2"/>
                                  <w:sz w:val="14"/>
                                </w:rPr>
                                <w:t> </w:t>
                              </w:r>
                              <w:r>
                                <w:rPr>
                                  <w:color w:val="8CAAD1"/>
                                  <w:sz w:val="14"/>
                                </w:rPr>
                                <w:t>Related</w:t>
                              </w:r>
                              <w:r>
                                <w:rPr>
                                  <w:color w:val="8CAAD1"/>
                                  <w:spacing w:val="1"/>
                                  <w:sz w:val="14"/>
                                </w:rPr>
                                <w:t> </w:t>
                              </w:r>
                              <w:r>
                                <w:rPr>
                                  <w:color w:val="8CAAD1"/>
                                  <w:sz w:val="14"/>
                                </w:rPr>
                                <w:t>Financing</w:t>
                              </w:r>
                              <w:r>
                                <w:rPr>
                                  <w:color w:val="8CAAD1"/>
                                  <w:spacing w:val="2"/>
                                  <w:sz w:val="14"/>
                                </w:rPr>
                                <w:t> </w:t>
                              </w:r>
                              <w:r>
                                <w:rPr>
                                  <w:color w:val="8CAAD1"/>
                                  <w:spacing w:val="-2"/>
                                  <w:sz w:val="14"/>
                                </w:rPr>
                                <w:t>Activities</w:t>
                              </w:r>
                            </w:p>
                          </w:txbxContent>
                        </wps:txbx>
                        <wps:bodyPr wrap="square" lIns="0" tIns="0" rIns="0" bIns="0" rtlCol="0">
                          <a:noAutofit/>
                        </wps:bodyPr>
                      </wps:wsp>
                    </wpg:wgp>
                  </a:graphicData>
                </a:graphic>
              </wp:anchor>
            </w:drawing>
          </mc:Choice>
          <mc:Fallback>
            <w:pict>
              <v:group style="position:absolute;margin-left:69.934799pt;margin-top:3.61535pt;width:207.9pt;height:207.9pt;mso-position-horizontal-relative:page;mso-position-vertical-relative:paragraph;z-index:-19890688" id="docshapegroup287" coordorigin="1399,72" coordsize="4158,4158">
                <v:shape style="position:absolute;left:1404;top:2047;width:4146;height:104" id="docshape288" coordorigin="1404,2047" coordsize="4146,104" path="m1404,2151l5550,2151m1404,2151l1404,2047e" filled="false" stroked="true" strokeweight=".579pt" strokecolor="#231f20">
                  <v:path arrowok="t"/>
                  <v:stroke dashstyle="solid"/>
                </v:shape>
                <v:line style="position:absolute" from="2786,2151" to="2786,2047" stroked="true" strokeweight=".579pt" strokecolor="#231f20">
                  <v:stroke dashstyle="solid"/>
                </v:line>
                <v:line style="position:absolute" from="4168,2151" to="4168,2047" stroked="true" strokeweight=".579pt" strokecolor="#231f20">
                  <v:stroke dashstyle="solid"/>
                </v:line>
                <v:line style="position:absolute" from="5550,2151" to="5550,2047" stroked="true" strokeweight=".579pt" strokecolor="#231f20">
                  <v:stroke dashstyle="solid"/>
                </v:line>
                <v:shape style="position:absolute;left:1404;top:78;width:104;height:4146" id="docshape289" coordorigin="1404,78" coordsize="104,4146" path="m1404,4224l1404,78m1404,4224l1508,4224e" filled="false" stroked="true" strokeweight=".579pt" strokecolor="#231f20">
                  <v:path arrowok="t"/>
                  <v:stroke dashstyle="solid"/>
                </v:shape>
                <v:line style="position:absolute" from="1404,3879" to="1508,3879" stroked="true" strokeweight=".579pt" strokecolor="#231f20">
                  <v:stroke dashstyle="solid"/>
                </v:line>
                <v:line style="position:absolute" from="1404,3533" to="1508,3533" stroked="true" strokeweight=".579pt" strokecolor="#231f20">
                  <v:stroke dashstyle="solid"/>
                </v:line>
                <v:line style="position:absolute" from="1404,3188" to="1508,3188" stroked="true" strokeweight=".579pt" strokecolor="#231f20">
                  <v:stroke dashstyle="solid"/>
                </v:line>
                <v:line style="position:absolute" from="1404,2842" to="1508,2842" stroked="true" strokeweight=".579pt" strokecolor="#231f20">
                  <v:stroke dashstyle="solid"/>
                </v:line>
                <v:line style="position:absolute" from="1404,2497" to="1508,2497" stroked="true" strokeweight=".579pt" strokecolor="#231f20">
                  <v:stroke dashstyle="solid"/>
                </v:line>
                <v:line style="position:absolute" from="1404,2151" to="1508,2151" stroked="true" strokeweight=".579pt" strokecolor="#231f20">
                  <v:stroke dashstyle="solid"/>
                </v:line>
                <v:line style="position:absolute" from="1404,1806" to="1508,1806" stroked="true" strokeweight=".579pt" strokecolor="#231f20">
                  <v:stroke dashstyle="solid"/>
                </v:line>
                <v:line style="position:absolute" from="1404,1460" to="1508,1460" stroked="true" strokeweight=".579pt" strokecolor="#231f20">
                  <v:stroke dashstyle="solid"/>
                </v:line>
                <v:line style="position:absolute" from="1404,1115" to="1508,1115" stroked="true" strokeweight=".579pt" strokecolor="#231f20">
                  <v:stroke dashstyle="solid"/>
                </v:line>
                <v:line style="position:absolute" from="1404,769" to="1508,769" stroked="true" strokeweight=".579pt" strokecolor="#231f20">
                  <v:stroke dashstyle="solid"/>
                </v:line>
                <v:line style="position:absolute" from="1404,424" to="1508,424" stroked="true" strokeweight=".579pt" strokecolor="#231f20">
                  <v:stroke dashstyle="solid"/>
                </v:line>
                <v:line style="position:absolute" from="1404,78" to="1508,78" stroked="true" strokeweight=".579pt" strokecolor="#231f20">
                  <v:stroke dashstyle="solid"/>
                </v:line>
                <v:shape style="position:absolute;left:2385;top:191;width:3013;height:2527" id="docshape290" coordorigin="2386,191" coordsize="3013,2527" path="m2634,2151l2386,2151,2386,2718,2634,2718,2634,2151xm4016,2151l3768,2151,3768,2220,4016,2220,4016,2151xm5398,191l5150,191,5150,2151,5398,2151,5398,191xe" filled="true" fillcolor="#f26a35" stroked="false">
                  <v:path arrowok="t"/>
                  <v:fill type="solid"/>
                </v:shape>
                <v:shape style="position:absolute;left:2109;top:2151;width:3013;height:1861" id="docshape291" coordorigin="2109,2151" coordsize="3013,1861" path="m2358,2151l2109,2151,2109,2802,2358,2802,2358,2151xm5122,2151l4873,2151,4873,4011,5122,4011,5122,2151xe" filled="true" fillcolor="#8ba9d0" stroked="false">
                  <v:path arrowok="t"/>
                  <v:fill type="solid"/>
                </v:shape>
                <v:shape style="position:absolute;left:1832;top:2151;width:3013;height:683" id="docshape292" coordorigin="1833,2151" coordsize="3013,683" path="m2082,2151l1833,2151,1833,2833,2082,2833,2082,2151xm3464,2151l3215,2151,3215,2198,3464,2198,3464,2151xm4846,2151l4597,2151,4597,2180,4846,2180,4846,2151xe" filled="true" fillcolor="#00468b" stroked="false">
                  <v:path arrowok="t"/>
                  <v:fill type="solid"/>
                </v:shape>
                <v:shape style="position:absolute;left:1556;top:371;width:3013;height:1826" id="docshape293" coordorigin="1557,371" coordsize="3013,1826" path="m1805,371l1557,371,1557,2151,1805,2151,1805,371xm4569,2151l4320,2151,4320,2197,4569,2197,4569,2151xe" filled="true" fillcolor="#001e4b" stroked="false">
                  <v:path arrowok="t"/>
                  <v:fill type="solid"/>
                </v:shape>
                <v:shape style="position:absolute;left:1398;top:72;width:4158;height:4158" type="#_x0000_t202" id="docshape294" filled="false" stroked="false">
                  <v:textbox inset="0,0,0,0">
                    <w:txbxContent>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0"/>
                          <w:rPr>
                            <w:rFonts w:ascii="Arial"/>
                            <w:b/>
                            <w:sz w:val="14"/>
                          </w:rPr>
                        </w:pPr>
                      </w:p>
                      <w:p>
                        <w:pPr>
                          <w:spacing w:line="240" w:lineRule="auto" w:before="21"/>
                          <w:rPr>
                            <w:rFonts w:ascii="Arial"/>
                            <w:b/>
                            <w:sz w:val="14"/>
                          </w:rPr>
                        </w:pPr>
                      </w:p>
                      <w:p>
                        <w:pPr>
                          <w:spacing w:line="398" w:lineRule="auto" w:before="0"/>
                          <w:ind w:left="645" w:right="1319" w:firstLine="0"/>
                          <w:jc w:val="left"/>
                          <w:rPr>
                            <w:sz w:val="14"/>
                          </w:rPr>
                        </w:pPr>
                        <w:r>
                          <w:rPr>
                            <w:color w:val="001E4B"/>
                            <w:sz w:val="14"/>
                          </w:rPr>
                          <w:t>Operating</w:t>
                        </w:r>
                        <w:r>
                          <w:rPr>
                            <w:color w:val="001E4B"/>
                            <w:spacing w:val="26"/>
                            <w:sz w:val="14"/>
                          </w:rPr>
                          <w:t> </w:t>
                        </w:r>
                        <w:r>
                          <w:rPr>
                            <w:color w:val="001E4B"/>
                            <w:sz w:val="14"/>
                          </w:rPr>
                          <w:t>Activities</w:t>
                        </w:r>
                        <w:r>
                          <w:rPr>
                            <w:color w:val="001E4B"/>
                            <w:spacing w:val="80"/>
                            <w:sz w:val="14"/>
                          </w:rPr>
                          <w:t> </w:t>
                        </w:r>
                        <w:r>
                          <w:rPr>
                            <w:color w:val="00468B"/>
                            <w:sz w:val="14"/>
                          </w:rPr>
                          <w:t>Noncapital Financing Activities</w:t>
                        </w:r>
                      </w:p>
                      <w:p>
                        <w:pPr>
                          <w:spacing w:line="171" w:lineRule="exact" w:before="0"/>
                          <w:ind w:left="645" w:right="0" w:firstLine="0"/>
                          <w:jc w:val="left"/>
                          <w:rPr>
                            <w:sz w:val="14"/>
                          </w:rPr>
                        </w:pPr>
                        <w:r>
                          <w:rPr>
                            <w:color w:val="8CAAD1"/>
                            <w:sz w:val="14"/>
                          </w:rPr>
                          <w:t>Capital</w:t>
                        </w:r>
                        <w:r>
                          <w:rPr>
                            <w:color w:val="8CAAD1"/>
                            <w:spacing w:val="1"/>
                            <w:sz w:val="14"/>
                          </w:rPr>
                          <w:t> </w:t>
                        </w:r>
                        <w:r>
                          <w:rPr>
                            <w:color w:val="8CAAD1"/>
                            <w:sz w:val="14"/>
                          </w:rPr>
                          <w:t>&amp;</w:t>
                        </w:r>
                        <w:r>
                          <w:rPr>
                            <w:color w:val="8CAAD1"/>
                            <w:spacing w:val="2"/>
                            <w:sz w:val="14"/>
                          </w:rPr>
                          <w:t> </w:t>
                        </w:r>
                        <w:r>
                          <w:rPr>
                            <w:color w:val="8CAAD1"/>
                            <w:sz w:val="14"/>
                          </w:rPr>
                          <w:t>Related</w:t>
                        </w:r>
                        <w:r>
                          <w:rPr>
                            <w:color w:val="8CAAD1"/>
                            <w:spacing w:val="1"/>
                            <w:sz w:val="14"/>
                          </w:rPr>
                          <w:t> </w:t>
                        </w:r>
                        <w:r>
                          <w:rPr>
                            <w:color w:val="8CAAD1"/>
                            <w:sz w:val="14"/>
                          </w:rPr>
                          <w:t>Financing</w:t>
                        </w:r>
                        <w:r>
                          <w:rPr>
                            <w:color w:val="8CAAD1"/>
                            <w:spacing w:val="2"/>
                            <w:sz w:val="14"/>
                          </w:rPr>
                          <w:t> </w:t>
                        </w:r>
                        <w:r>
                          <w:rPr>
                            <w:color w:val="8CAAD1"/>
                            <w:spacing w:val="-2"/>
                            <w:sz w:val="14"/>
                          </w:rPr>
                          <w:t>Activities</w:t>
                        </w:r>
                      </w:p>
                    </w:txbxContent>
                  </v:textbox>
                  <w10:wrap type="none"/>
                </v:shape>
                <w10:wrap type="none"/>
              </v:group>
            </w:pict>
          </mc:Fallback>
        </mc:AlternateContent>
      </w:r>
      <w:r>
        <w:rPr>
          <w:color w:val="231F20"/>
          <w:spacing w:val="-2"/>
          <w:w w:val="125"/>
          <w:sz w:val="15"/>
        </w:rPr>
        <w:t>30,000</w:t>
      </w:r>
    </w:p>
    <w:p>
      <w:pPr>
        <w:spacing w:before="162"/>
        <w:ind w:left="0" w:right="0" w:firstLine="0"/>
        <w:jc w:val="right"/>
        <w:rPr>
          <w:sz w:val="15"/>
        </w:rPr>
      </w:pPr>
      <w:r>
        <w:rPr>
          <w:color w:val="231F20"/>
          <w:spacing w:val="-2"/>
          <w:w w:val="120"/>
          <w:sz w:val="15"/>
        </w:rPr>
        <w:t>25,000</w:t>
      </w:r>
    </w:p>
    <w:p>
      <w:pPr>
        <w:spacing w:before="161"/>
        <w:ind w:left="0" w:right="0" w:firstLine="0"/>
        <w:jc w:val="right"/>
        <w:rPr>
          <w:sz w:val="15"/>
        </w:rPr>
      </w:pPr>
      <w:r>
        <w:rPr>
          <w:color w:val="231F20"/>
          <w:spacing w:val="-2"/>
          <w:w w:val="125"/>
          <w:sz w:val="15"/>
        </w:rPr>
        <w:t>20,000</w:t>
      </w:r>
    </w:p>
    <w:p>
      <w:pPr>
        <w:spacing w:before="162"/>
        <w:ind w:left="0" w:right="0" w:firstLine="0"/>
        <w:jc w:val="right"/>
        <w:rPr>
          <w:sz w:val="15"/>
        </w:rPr>
      </w:pPr>
      <w:r>
        <w:rPr>
          <w:color w:val="231F20"/>
          <w:spacing w:val="-2"/>
          <w:w w:val="110"/>
          <w:sz w:val="15"/>
        </w:rPr>
        <w:t>15,000</w:t>
      </w:r>
    </w:p>
    <w:p>
      <w:pPr>
        <w:spacing w:before="161"/>
        <w:ind w:left="0" w:right="0" w:firstLine="0"/>
        <w:jc w:val="right"/>
        <w:rPr>
          <w:sz w:val="15"/>
        </w:rPr>
      </w:pPr>
      <w:r>
        <w:rPr>
          <w:color w:val="231F20"/>
          <w:spacing w:val="-2"/>
          <w:w w:val="115"/>
          <w:sz w:val="15"/>
        </w:rPr>
        <w:t>10,000</w:t>
      </w:r>
    </w:p>
    <w:p>
      <w:pPr>
        <w:spacing w:before="162"/>
        <w:ind w:left="0" w:right="0" w:firstLine="0"/>
        <w:jc w:val="right"/>
        <w:rPr>
          <w:sz w:val="15"/>
        </w:rPr>
      </w:pPr>
      <w:r>
        <w:rPr>
          <w:color w:val="231F20"/>
          <w:spacing w:val="-2"/>
          <w:w w:val="120"/>
          <w:sz w:val="15"/>
        </w:rPr>
        <w:t>5,000</w:t>
      </w:r>
    </w:p>
    <w:p>
      <w:pPr>
        <w:spacing w:before="162"/>
        <w:ind w:left="0" w:right="1" w:firstLine="0"/>
        <w:jc w:val="right"/>
        <w:rPr>
          <w:sz w:val="15"/>
        </w:rPr>
      </w:pPr>
      <w:r>
        <w:rPr>
          <w:color w:val="231F20"/>
          <w:spacing w:val="-10"/>
          <w:w w:val="130"/>
          <w:sz w:val="15"/>
        </w:rPr>
        <w:t>0</w:t>
      </w:r>
    </w:p>
    <w:p>
      <w:pPr>
        <w:spacing w:before="161"/>
        <w:ind w:left="0" w:right="0" w:firstLine="0"/>
        <w:jc w:val="right"/>
        <w:rPr>
          <w:sz w:val="15"/>
        </w:rPr>
      </w:pPr>
      <w:r>
        <w:rPr>
          <w:color w:val="231F20"/>
          <w:w w:val="120"/>
          <w:sz w:val="15"/>
        </w:rPr>
        <w:t>-</w:t>
      </w:r>
      <w:r>
        <w:rPr>
          <w:color w:val="231F20"/>
          <w:spacing w:val="-2"/>
          <w:w w:val="120"/>
          <w:sz w:val="15"/>
        </w:rPr>
        <w:t>5,000</w:t>
      </w:r>
    </w:p>
    <w:p>
      <w:pPr>
        <w:spacing w:before="162"/>
        <w:ind w:left="0" w:right="0" w:firstLine="0"/>
        <w:jc w:val="right"/>
        <w:rPr>
          <w:sz w:val="15"/>
        </w:rPr>
      </w:pPr>
      <w:r>
        <w:rPr>
          <w:color w:val="231F20"/>
          <w:w w:val="115"/>
          <w:sz w:val="15"/>
        </w:rPr>
        <w:t>-</w:t>
      </w:r>
      <w:r>
        <w:rPr>
          <w:color w:val="231F20"/>
          <w:spacing w:val="-2"/>
          <w:w w:val="115"/>
          <w:sz w:val="15"/>
        </w:rPr>
        <w:t>10,000</w:t>
      </w:r>
    </w:p>
    <w:p>
      <w:pPr>
        <w:spacing w:before="161"/>
        <w:ind w:left="0" w:right="0" w:firstLine="0"/>
        <w:jc w:val="right"/>
        <w:rPr>
          <w:sz w:val="15"/>
        </w:rPr>
      </w:pPr>
      <w:r>
        <w:rPr>
          <w:color w:val="231F20"/>
          <w:w w:val="110"/>
          <w:sz w:val="15"/>
        </w:rPr>
        <w:t>-</w:t>
      </w:r>
      <w:r>
        <w:rPr>
          <w:color w:val="231F20"/>
          <w:spacing w:val="-2"/>
          <w:w w:val="115"/>
          <w:sz w:val="15"/>
        </w:rPr>
        <w:t>15,000</w:t>
      </w:r>
    </w:p>
    <w:p>
      <w:pPr>
        <w:spacing w:before="162"/>
        <w:ind w:left="0" w:right="0" w:firstLine="0"/>
        <w:jc w:val="right"/>
        <w:rPr>
          <w:sz w:val="15"/>
        </w:rPr>
      </w:pPr>
      <w:r>
        <w:rPr>
          <w:color w:val="231F20"/>
          <w:w w:val="120"/>
          <w:sz w:val="15"/>
        </w:rPr>
        <w:t>-</w:t>
      </w:r>
      <w:r>
        <w:rPr>
          <w:color w:val="231F20"/>
          <w:spacing w:val="-2"/>
          <w:w w:val="125"/>
          <w:sz w:val="15"/>
        </w:rPr>
        <w:t>20,000</w:t>
      </w:r>
    </w:p>
    <w:p>
      <w:pPr>
        <w:spacing w:before="161"/>
        <w:ind w:left="0" w:right="0" w:firstLine="0"/>
        <w:jc w:val="right"/>
        <w:rPr>
          <w:sz w:val="15"/>
        </w:rPr>
      </w:pPr>
      <w:r>
        <w:rPr>
          <w:color w:val="231F20"/>
          <w:w w:val="120"/>
          <w:sz w:val="15"/>
        </w:rPr>
        <w:t>-</w:t>
      </w:r>
      <w:r>
        <w:rPr>
          <w:color w:val="231F20"/>
          <w:spacing w:val="-2"/>
          <w:w w:val="120"/>
          <w:sz w:val="15"/>
        </w:rPr>
        <w:t>25,000</w:t>
      </w:r>
    </w:p>
    <w:p>
      <w:pPr>
        <w:spacing w:before="49"/>
        <w:ind w:left="522" w:right="0" w:firstLine="0"/>
        <w:jc w:val="left"/>
        <w:rPr>
          <w:rFonts w:ascii="Arial"/>
          <w:b/>
          <w:sz w:val="19"/>
        </w:rPr>
      </w:pPr>
      <w:r>
        <w:rPr/>
        <w:br w:type="column"/>
      </w:r>
      <w:r>
        <w:rPr>
          <w:rFonts w:ascii="Arial"/>
          <w:b/>
          <w:color w:val="231F20"/>
          <w:spacing w:val="-4"/>
          <w:w w:val="105"/>
          <w:sz w:val="19"/>
        </w:rPr>
        <w:t>2025</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4"/>
        <w:rPr>
          <w:rFonts w:ascii="Arial"/>
          <w:b/>
          <w:sz w:val="20"/>
        </w:rPr>
      </w:pPr>
      <w:r>
        <w:rPr>
          <w:rFonts w:ascii="Arial"/>
          <w:b/>
          <w:sz w:val="20"/>
        </w:rPr>
        <mc:AlternateContent>
          <mc:Choice Requires="wps">
            <w:drawing>
              <wp:anchor distT="0" distB="0" distL="0" distR="0" allowOverlap="1" layoutInCell="1" locked="0" behindDoc="1" simplePos="0" relativeHeight="487617024">
                <wp:simplePos x="0" y="0"/>
                <wp:positionH relativeFrom="page">
                  <wp:posOffset>1170432</wp:posOffset>
                </wp:positionH>
                <wp:positionV relativeFrom="paragraph">
                  <wp:posOffset>170709</wp:posOffset>
                </wp:positionV>
                <wp:extent cx="76835" cy="76835"/>
                <wp:effectExtent l="0" t="0" r="0" b="0"/>
                <wp:wrapTopAndBottom/>
                <wp:docPr id="343" name="Graphic 343"/>
                <wp:cNvGraphicFramePr>
                  <a:graphicFrameLocks/>
                </wp:cNvGraphicFramePr>
                <a:graphic>
                  <a:graphicData uri="http://schemas.microsoft.com/office/word/2010/wordprocessingShape">
                    <wps:wsp>
                      <wps:cNvPr id="343" name="Graphic 343"/>
                      <wps:cNvSpPr/>
                      <wps:spPr>
                        <a:xfrm>
                          <a:off x="0" y="0"/>
                          <a:ext cx="76835" cy="76835"/>
                        </a:xfrm>
                        <a:custGeom>
                          <a:avLst/>
                          <a:gdLst/>
                          <a:ahLst/>
                          <a:cxnLst/>
                          <a:rect l="l" t="t" r="r" b="b"/>
                          <a:pathLst>
                            <a:path w="76835" h="76835">
                              <a:moveTo>
                                <a:pt x="76428" y="0"/>
                              </a:moveTo>
                              <a:lnTo>
                                <a:pt x="0" y="0"/>
                              </a:lnTo>
                              <a:lnTo>
                                <a:pt x="0" y="76441"/>
                              </a:lnTo>
                              <a:lnTo>
                                <a:pt x="76428" y="76441"/>
                              </a:lnTo>
                              <a:lnTo>
                                <a:pt x="76428" y="0"/>
                              </a:lnTo>
                              <a:close/>
                            </a:path>
                          </a:pathLst>
                        </a:custGeom>
                        <a:solidFill>
                          <a:srgbClr val="001E4B"/>
                        </a:solidFill>
                      </wps:spPr>
                      <wps:bodyPr wrap="square" lIns="0" tIns="0" rIns="0" bIns="0" rtlCol="0">
                        <a:prstTxWarp prst="textNoShape">
                          <a:avLst/>
                        </a:prstTxWarp>
                        <a:noAutofit/>
                      </wps:bodyPr>
                    </wps:wsp>
                  </a:graphicData>
                </a:graphic>
              </wp:anchor>
            </w:drawing>
          </mc:Choice>
          <mc:Fallback>
            <w:pict>
              <v:rect style="position:absolute;margin-left:92.160004pt;margin-top:13.44173pt;width:6.018pt;height:6.019pt;mso-position-horizontal-relative:page;mso-position-vertical-relative:paragraph;z-index:-15699456;mso-wrap-distance-left:0;mso-wrap-distance-right:0" id="docshape295" filled="true" fillcolor="#001e4b" stroked="false">
                <v:fill type="solid"/>
                <w10:wrap type="topAndBottom"/>
              </v:rect>
            </w:pict>
          </mc:Fallback>
        </mc:AlternateContent>
      </w:r>
      <w:r>
        <w:rPr>
          <w:rFonts w:ascii="Arial"/>
          <w:b/>
          <w:sz w:val="20"/>
        </w:rPr>
        <mc:AlternateContent>
          <mc:Choice Requires="wps">
            <w:drawing>
              <wp:anchor distT="0" distB="0" distL="0" distR="0" allowOverlap="1" layoutInCell="1" locked="0" behindDoc="1" simplePos="0" relativeHeight="487617536">
                <wp:simplePos x="0" y="0"/>
                <wp:positionH relativeFrom="page">
                  <wp:posOffset>1170432</wp:posOffset>
                </wp:positionH>
                <wp:positionV relativeFrom="paragraph">
                  <wp:posOffset>358847</wp:posOffset>
                </wp:positionV>
                <wp:extent cx="76835" cy="76835"/>
                <wp:effectExtent l="0" t="0" r="0" b="0"/>
                <wp:wrapTopAndBottom/>
                <wp:docPr id="344" name="Graphic 344"/>
                <wp:cNvGraphicFramePr>
                  <a:graphicFrameLocks/>
                </wp:cNvGraphicFramePr>
                <a:graphic>
                  <a:graphicData uri="http://schemas.microsoft.com/office/word/2010/wordprocessingShape">
                    <wps:wsp>
                      <wps:cNvPr id="344" name="Graphic 344"/>
                      <wps:cNvSpPr/>
                      <wps:spPr>
                        <a:xfrm>
                          <a:off x="0" y="0"/>
                          <a:ext cx="76835" cy="76835"/>
                        </a:xfrm>
                        <a:custGeom>
                          <a:avLst/>
                          <a:gdLst/>
                          <a:ahLst/>
                          <a:cxnLst/>
                          <a:rect l="l" t="t" r="r" b="b"/>
                          <a:pathLst>
                            <a:path w="76835" h="76835">
                              <a:moveTo>
                                <a:pt x="76428" y="0"/>
                              </a:moveTo>
                              <a:lnTo>
                                <a:pt x="0" y="0"/>
                              </a:lnTo>
                              <a:lnTo>
                                <a:pt x="0" y="76441"/>
                              </a:lnTo>
                              <a:lnTo>
                                <a:pt x="76428" y="76441"/>
                              </a:lnTo>
                              <a:lnTo>
                                <a:pt x="76428" y="0"/>
                              </a:lnTo>
                              <a:close/>
                            </a:path>
                          </a:pathLst>
                        </a:custGeom>
                        <a:solidFill>
                          <a:srgbClr val="00468B"/>
                        </a:solidFill>
                      </wps:spPr>
                      <wps:bodyPr wrap="square" lIns="0" tIns="0" rIns="0" bIns="0" rtlCol="0">
                        <a:prstTxWarp prst="textNoShape">
                          <a:avLst/>
                        </a:prstTxWarp>
                        <a:noAutofit/>
                      </wps:bodyPr>
                    </wps:wsp>
                  </a:graphicData>
                </a:graphic>
              </wp:anchor>
            </w:drawing>
          </mc:Choice>
          <mc:Fallback>
            <w:pict>
              <v:rect style="position:absolute;margin-left:92.160004pt;margin-top:28.25573pt;width:6.018pt;height:6.019pt;mso-position-horizontal-relative:page;mso-position-vertical-relative:paragraph;z-index:-15698944;mso-wrap-distance-left:0;mso-wrap-distance-right:0" id="docshape296" filled="true" fillcolor="#00468b" stroked="false">
                <v:fill type="solid"/>
                <w10:wrap type="topAndBottom"/>
              </v:rect>
            </w:pict>
          </mc:Fallback>
        </mc:AlternateContent>
      </w:r>
    </w:p>
    <w:p>
      <w:pPr>
        <w:pStyle w:val="BodyText"/>
        <w:spacing w:before="2"/>
        <w:rPr>
          <w:rFonts w:ascii="Arial"/>
          <w:b/>
          <w:sz w:val="13"/>
        </w:rPr>
      </w:pPr>
    </w:p>
    <w:p>
      <w:pPr>
        <w:pStyle w:val="BodyText"/>
        <w:spacing w:before="19"/>
        <w:rPr>
          <w:rFonts w:ascii="Arial"/>
          <w:b/>
          <w:sz w:val="7"/>
        </w:rPr>
      </w:pPr>
    </w:p>
    <w:p>
      <w:pPr>
        <w:spacing w:before="49"/>
        <w:ind w:left="702" w:right="0" w:firstLine="0"/>
        <w:jc w:val="left"/>
        <w:rPr>
          <w:rFonts w:ascii="Arial"/>
          <w:b/>
          <w:sz w:val="19"/>
        </w:rPr>
      </w:pPr>
      <w:r>
        <w:rPr/>
        <w:br w:type="column"/>
      </w:r>
      <w:r>
        <w:rPr>
          <w:rFonts w:ascii="Arial"/>
          <w:b/>
          <w:color w:val="231F20"/>
          <w:spacing w:val="-4"/>
          <w:w w:val="110"/>
          <w:sz w:val="19"/>
        </w:rPr>
        <w:t>2024</w:t>
      </w:r>
    </w:p>
    <w:p>
      <w:pPr>
        <w:spacing w:before="49"/>
        <w:ind w:left="702" w:right="0" w:firstLine="0"/>
        <w:jc w:val="left"/>
        <w:rPr>
          <w:rFonts w:ascii="Arial"/>
          <w:b/>
          <w:sz w:val="19"/>
        </w:rPr>
      </w:pPr>
      <w:r>
        <w:rPr/>
        <w:br w:type="column"/>
      </w:r>
      <w:r>
        <w:rPr>
          <w:rFonts w:ascii="Arial"/>
          <w:b/>
          <w:color w:val="231F20"/>
          <w:spacing w:val="-4"/>
          <w:w w:val="105"/>
          <w:sz w:val="19"/>
        </w:rPr>
        <w:t>2023</w:t>
      </w:r>
    </w:p>
    <w:p>
      <w:pPr>
        <w:pStyle w:val="BodyText"/>
        <w:rPr>
          <w:rFonts w:ascii="Arial"/>
          <w:b/>
          <w:sz w:val="18"/>
        </w:rPr>
      </w:pPr>
      <w:r>
        <w:rPr/>
        <w:br w:type="column"/>
      </w:r>
      <w:r>
        <w:rPr>
          <w:rFonts w:ascii="Arial"/>
          <w:b/>
          <w:sz w:val="18"/>
        </w:rPr>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1"/>
        <w:rPr>
          <w:rFonts w:ascii="Arial"/>
          <w:b/>
          <w:sz w:val="18"/>
        </w:rPr>
      </w:pPr>
    </w:p>
    <w:p>
      <w:pPr>
        <w:spacing w:line="235" w:lineRule="auto" w:before="0"/>
        <w:ind w:left="1096" w:right="0" w:firstLine="293"/>
        <w:jc w:val="left"/>
        <w:rPr>
          <w:sz w:val="18"/>
        </w:rPr>
      </w:pPr>
      <w:r>
        <w:rPr>
          <w:color w:val="677AAF"/>
          <w:spacing w:val="-4"/>
          <w:w w:val="105"/>
          <w:sz w:val="18"/>
        </w:rPr>
        <w:t>Bond </w:t>
      </w:r>
      <w:r>
        <w:rPr>
          <w:color w:val="677AAF"/>
          <w:spacing w:val="-2"/>
          <w:sz w:val="18"/>
        </w:rPr>
        <w:t>Issuance</w:t>
      </w:r>
    </w:p>
    <w:p>
      <w:pPr>
        <w:spacing w:before="8"/>
        <w:ind w:left="0" w:right="0" w:firstLine="0"/>
        <w:jc w:val="right"/>
        <w:rPr>
          <w:rFonts w:ascii="Arial"/>
          <w:b/>
          <w:sz w:val="18"/>
        </w:rPr>
      </w:pPr>
      <w:r>
        <w:rPr>
          <w:rFonts w:ascii="Arial"/>
          <w:b/>
          <w:color w:val="677AAF"/>
          <w:spacing w:val="-5"/>
          <w:w w:val="115"/>
          <w:sz w:val="18"/>
        </w:rPr>
        <w:t>40%</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145"/>
        <w:rPr>
          <w:rFonts w:ascii="Arial"/>
          <w:b/>
          <w:sz w:val="18"/>
        </w:rPr>
      </w:pPr>
    </w:p>
    <w:p>
      <w:pPr>
        <w:spacing w:before="1"/>
        <w:ind w:left="702" w:right="0" w:firstLine="0"/>
        <w:jc w:val="left"/>
        <w:rPr>
          <w:rFonts w:ascii="Gill Sans MT"/>
          <w:sz w:val="20"/>
        </w:rPr>
      </w:pPr>
      <w:r>
        <w:rPr>
          <w:rFonts w:ascii="Gill Sans MT"/>
          <w:sz w:val="20"/>
        </w:rPr>
        <mc:AlternateContent>
          <mc:Choice Requires="wps">
            <w:drawing>
              <wp:anchor distT="0" distB="0" distL="0" distR="0" allowOverlap="1" layoutInCell="1" locked="0" behindDoc="0" simplePos="0" relativeHeight="15759360">
                <wp:simplePos x="0" y="0"/>
                <wp:positionH relativeFrom="page">
                  <wp:posOffset>4568572</wp:posOffset>
                </wp:positionH>
                <wp:positionV relativeFrom="paragraph">
                  <wp:posOffset>67528</wp:posOffset>
                </wp:positionV>
                <wp:extent cx="2748915" cy="2748915"/>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2748915" cy="2748915"/>
                          <a:chExt cx="2748915" cy="2748915"/>
                        </a:xfrm>
                      </wpg:grpSpPr>
                      <wps:wsp>
                        <wps:cNvPr id="346" name="Graphic 346"/>
                        <wps:cNvSpPr/>
                        <wps:spPr>
                          <a:xfrm>
                            <a:off x="3168" y="2676950"/>
                            <a:ext cx="2742565" cy="68580"/>
                          </a:xfrm>
                          <a:custGeom>
                            <a:avLst/>
                            <a:gdLst/>
                            <a:ahLst/>
                            <a:cxnLst/>
                            <a:rect l="l" t="t" r="r" b="b"/>
                            <a:pathLst>
                              <a:path w="2742565" h="68580">
                                <a:moveTo>
                                  <a:pt x="0" y="68554"/>
                                </a:moveTo>
                                <a:lnTo>
                                  <a:pt x="2742336" y="68554"/>
                                </a:lnTo>
                              </a:path>
                              <a:path w="2742565"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47" name="Graphic 347"/>
                        <wps:cNvSpPr/>
                        <wps:spPr>
                          <a:xfrm>
                            <a:off x="252473"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48" name="Graphic 348"/>
                        <wps:cNvSpPr/>
                        <wps:spPr>
                          <a:xfrm>
                            <a:off x="501776"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49" name="Graphic 349"/>
                        <wps:cNvSpPr/>
                        <wps:spPr>
                          <a:xfrm>
                            <a:off x="751079"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0" name="Graphic 350"/>
                        <wps:cNvSpPr/>
                        <wps:spPr>
                          <a:xfrm>
                            <a:off x="1000382"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1" name="Graphic 351"/>
                        <wps:cNvSpPr/>
                        <wps:spPr>
                          <a:xfrm>
                            <a:off x="1249687"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2" name="Graphic 352"/>
                        <wps:cNvSpPr/>
                        <wps:spPr>
                          <a:xfrm>
                            <a:off x="1498989"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3" name="Graphic 353"/>
                        <wps:cNvSpPr/>
                        <wps:spPr>
                          <a:xfrm>
                            <a:off x="1748292"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4" name="Graphic 354"/>
                        <wps:cNvSpPr/>
                        <wps:spPr>
                          <a:xfrm>
                            <a:off x="1997597"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5" name="Graphic 355"/>
                        <wps:cNvSpPr/>
                        <wps:spPr>
                          <a:xfrm>
                            <a:off x="2246899"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6" name="Graphic 356"/>
                        <wps:cNvSpPr/>
                        <wps:spPr>
                          <a:xfrm>
                            <a:off x="2496204"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7" name="Graphic 357"/>
                        <wps:cNvSpPr/>
                        <wps:spPr>
                          <a:xfrm>
                            <a:off x="2745507" y="2676950"/>
                            <a:ext cx="1270" cy="68580"/>
                          </a:xfrm>
                          <a:custGeom>
                            <a:avLst/>
                            <a:gdLst/>
                            <a:ahLst/>
                            <a:cxnLst/>
                            <a:rect l="l" t="t" r="r" b="b"/>
                            <a:pathLst>
                              <a:path w="0" h="68580">
                                <a:moveTo>
                                  <a:pt x="0" y="68554"/>
                                </a:moveTo>
                                <a:lnTo>
                                  <a:pt x="0" y="0"/>
                                </a:lnTo>
                              </a:path>
                            </a:pathLst>
                          </a:custGeom>
                          <a:ln w="6337">
                            <a:solidFill>
                              <a:srgbClr val="231F20"/>
                            </a:solidFill>
                            <a:prstDash val="solid"/>
                          </a:ln>
                        </wps:spPr>
                        <wps:bodyPr wrap="square" lIns="0" tIns="0" rIns="0" bIns="0" rtlCol="0">
                          <a:prstTxWarp prst="textNoShape">
                            <a:avLst/>
                          </a:prstTxWarp>
                          <a:noAutofit/>
                        </wps:bodyPr>
                      </wps:wsp>
                      <wps:wsp>
                        <wps:cNvPr id="358" name="Graphic 358"/>
                        <wps:cNvSpPr/>
                        <wps:spPr>
                          <a:xfrm>
                            <a:off x="3168" y="3168"/>
                            <a:ext cx="68580" cy="2742565"/>
                          </a:xfrm>
                          <a:custGeom>
                            <a:avLst/>
                            <a:gdLst/>
                            <a:ahLst/>
                            <a:cxnLst/>
                            <a:rect l="l" t="t" r="r" b="b"/>
                            <a:pathLst>
                              <a:path w="68580" h="2742565">
                                <a:moveTo>
                                  <a:pt x="0" y="2742336"/>
                                </a:moveTo>
                                <a:lnTo>
                                  <a:pt x="0" y="0"/>
                                </a:lnTo>
                              </a:path>
                              <a:path w="68580" h="2742565">
                                <a:moveTo>
                                  <a:pt x="0" y="2742336"/>
                                </a:moveTo>
                                <a:lnTo>
                                  <a:pt x="68554" y="2742336"/>
                                </a:lnTo>
                              </a:path>
                            </a:pathLst>
                          </a:custGeom>
                          <a:ln w="6337">
                            <a:solidFill>
                              <a:srgbClr val="231F20"/>
                            </a:solidFill>
                            <a:prstDash val="solid"/>
                          </a:ln>
                        </wps:spPr>
                        <wps:bodyPr wrap="square" lIns="0" tIns="0" rIns="0" bIns="0" rtlCol="0">
                          <a:prstTxWarp prst="textNoShape">
                            <a:avLst/>
                          </a:prstTxWarp>
                          <a:noAutofit/>
                        </wps:bodyPr>
                      </wps:wsp>
                      <wps:wsp>
                        <wps:cNvPr id="359" name="Graphic 359"/>
                        <wps:cNvSpPr/>
                        <wps:spPr>
                          <a:xfrm>
                            <a:off x="3168" y="2402713"/>
                            <a:ext cx="34925" cy="1270"/>
                          </a:xfrm>
                          <a:custGeom>
                            <a:avLst/>
                            <a:gdLst/>
                            <a:ahLst/>
                            <a:cxnLst/>
                            <a:rect l="l" t="t" r="r" b="b"/>
                            <a:pathLst>
                              <a:path w="34925" h="0">
                                <a:moveTo>
                                  <a:pt x="0" y="0"/>
                                </a:moveTo>
                                <a:lnTo>
                                  <a:pt x="34904" y="0"/>
                                </a:lnTo>
                              </a:path>
                            </a:pathLst>
                          </a:custGeom>
                          <a:ln w="6337">
                            <a:solidFill>
                              <a:srgbClr val="231F20"/>
                            </a:solidFill>
                            <a:prstDash val="solid"/>
                          </a:ln>
                        </wps:spPr>
                        <wps:bodyPr wrap="square" lIns="0" tIns="0" rIns="0" bIns="0" rtlCol="0">
                          <a:prstTxWarp prst="textNoShape">
                            <a:avLst/>
                          </a:prstTxWarp>
                          <a:noAutofit/>
                        </wps:bodyPr>
                      </wps:wsp>
                      <wps:wsp>
                        <wps:cNvPr id="360" name="Graphic 360"/>
                        <wps:cNvSpPr/>
                        <wps:spPr>
                          <a:xfrm>
                            <a:off x="3168" y="2059920"/>
                            <a:ext cx="68580" cy="1270"/>
                          </a:xfrm>
                          <a:custGeom>
                            <a:avLst/>
                            <a:gdLst/>
                            <a:ahLst/>
                            <a:cxnLst/>
                            <a:rect l="l" t="t" r="r" b="b"/>
                            <a:pathLst>
                              <a:path w="68580" h="0">
                                <a:moveTo>
                                  <a:pt x="0" y="0"/>
                                </a:moveTo>
                                <a:lnTo>
                                  <a:pt x="68554" y="0"/>
                                </a:lnTo>
                              </a:path>
                            </a:pathLst>
                          </a:custGeom>
                          <a:ln w="6337">
                            <a:solidFill>
                              <a:srgbClr val="231F20"/>
                            </a:solidFill>
                            <a:prstDash val="solid"/>
                          </a:ln>
                        </wps:spPr>
                        <wps:bodyPr wrap="square" lIns="0" tIns="0" rIns="0" bIns="0" rtlCol="0">
                          <a:prstTxWarp prst="textNoShape">
                            <a:avLst/>
                          </a:prstTxWarp>
                          <a:noAutofit/>
                        </wps:bodyPr>
                      </wps:wsp>
                      <wps:wsp>
                        <wps:cNvPr id="361" name="Graphic 361"/>
                        <wps:cNvSpPr/>
                        <wps:spPr>
                          <a:xfrm>
                            <a:off x="3168" y="1717128"/>
                            <a:ext cx="68580" cy="1270"/>
                          </a:xfrm>
                          <a:custGeom>
                            <a:avLst/>
                            <a:gdLst/>
                            <a:ahLst/>
                            <a:cxnLst/>
                            <a:rect l="l" t="t" r="r" b="b"/>
                            <a:pathLst>
                              <a:path w="68580" h="0">
                                <a:moveTo>
                                  <a:pt x="0" y="0"/>
                                </a:moveTo>
                                <a:lnTo>
                                  <a:pt x="68554" y="0"/>
                                </a:lnTo>
                              </a:path>
                            </a:pathLst>
                          </a:custGeom>
                          <a:ln w="6337">
                            <a:solidFill>
                              <a:srgbClr val="231F20"/>
                            </a:solidFill>
                            <a:prstDash val="solid"/>
                          </a:ln>
                        </wps:spPr>
                        <wps:bodyPr wrap="square" lIns="0" tIns="0" rIns="0" bIns="0" rtlCol="0">
                          <a:prstTxWarp prst="textNoShape">
                            <a:avLst/>
                          </a:prstTxWarp>
                          <a:noAutofit/>
                        </wps:bodyPr>
                      </wps:wsp>
                      <wps:wsp>
                        <wps:cNvPr id="362" name="Graphic 362"/>
                        <wps:cNvSpPr/>
                        <wps:spPr>
                          <a:xfrm>
                            <a:off x="3168" y="1374336"/>
                            <a:ext cx="68580" cy="1270"/>
                          </a:xfrm>
                          <a:custGeom>
                            <a:avLst/>
                            <a:gdLst/>
                            <a:ahLst/>
                            <a:cxnLst/>
                            <a:rect l="l" t="t" r="r" b="b"/>
                            <a:pathLst>
                              <a:path w="68580" h="0">
                                <a:moveTo>
                                  <a:pt x="0" y="0"/>
                                </a:moveTo>
                                <a:lnTo>
                                  <a:pt x="68554" y="0"/>
                                </a:lnTo>
                              </a:path>
                            </a:pathLst>
                          </a:custGeom>
                          <a:ln w="6337">
                            <a:solidFill>
                              <a:srgbClr val="231F20"/>
                            </a:solidFill>
                            <a:prstDash val="solid"/>
                          </a:ln>
                        </wps:spPr>
                        <wps:bodyPr wrap="square" lIns="0" tIns="0" rIns="0" bIns="0" rtlCol="0">
                          <a:prstTxWarp prst="textNoShape">
                            <a:avLst/>
                          </a:prstTxWarp>
                          <a:noAutofit/>
                        </wps:bodyPr>
                      </wps:wsp>
                      <wps:wsp>
                        <wps:cNvPr id="363" name="Graphic 363"/>
                        <wps:cNvSpPr/>
                        <wps:spPr>
                          <a:xfrm>
                            <a:off x="3168" y="1031544"/>
                            <a:ext cx="68580" cy="1270"/>
                          </a:xfrm>
                          <a:custGeom>
                            <a:avLst/>
                            <a:gdLst/>
                            <a:ahLst/>
                            <a:cxnLst/>
                            <a:rect l="l" t="t" r="r" b="b"/>
                            <a:pathLst>
                              <a:path w="68580" h="0">
                                <a:moveTo>
                                  <a:pt x="0" y="0"/>
                                </a:moveTo>
                                <a:lnTo>
                                  <a:pt x="68554" y="0"/>
                                </a:lnTo>
                              </a:path>
                            </a:pathLst>
                          </a:custGeom>
                          <a:ln w="6337">
                            <a:solidFill>
                              <a:srgbClr val="231F20"/>
                            </a:solidFill>
                            <a:prstDash val="solid"/>
                          </a:ln>
                        </wps:spPr>
                        <wps:bodyPr wrap="square" lIns="0" tIns="0" rIns="0" bIns="0" rtlCol="0">
                          <a:prstTxWarp prst="textNoShape">
                            <a:avLst/>
                          </a:prstTxWarp>
                          <a:noAutofit/>
                        </wps:bodyPr>
                      </wps:wsp>
                      <wps:wsp>
                        <wps:cNvPr id="364" name="Graphic 364"/>
                        <wps:cNvSpPr/>
                        <wps:spPr>
                          <a:xfrm>
                            <a:off x="3168" y="688752"/>
                            <a:ext cx="68580" cy="1270"/>
                          </a:xfrm>
                          <a:custGeom>
                            <a:avLst/>
                            <a:gdLst/>
                            <a:ahLst/>
                            <a:cxnLst/>
                            <a:rect l="l" t="t" r="r" b="b"/>
                            <a:pathLst>
                              <a:path w="68580" h="0">
                                <a:moveTo>
                                  <a:pt x="0" y="0"/>
                                </a:moveTo>
                                <a:lnTo>
                                  <a:pt x="68554" y="0"/>
                                </a:lnTo>
                              </a:path>
                            </a:pathLst>
                          </a:custGeom>
                          <a:ln w="6337">
                            <a:solidFill>
                              <a:srgbClr val="231F20"/>
                            </a:solidFill>
                            <a:prstDash val="solid"/>
                          </a:ln>
                        </wps:spPr>
                        <wps:bodyPr wrap="square" lIns="0" tIns="0" rIns="0" bIns="0" rtlCol="0">
                          <a:prstTxWarp prst="textNoShape">
                            <a:avLst/>
                          </a:prstTxWarp>
                          <a:noAutofit/>
                        </wps:bodyPr>
                      </wps:wsp>
                      <wps:wsp>
                        <wps:cNvPr id="365" name="Graphic 365"/>
                        <wps:cNvSpPr/>
                        <wps:spPr>
                          <a:xfrm>
                            <a:off x="3168" y="345960"/>
                            <a:ext cx="68580" cy="1270"/>
                          </a:xfrm>
                          <a:custGeom>
                            <a:avLst/>
                            <a:gdLst/>
                            <a:ahLst/>
                            <a:cxnLst/>
                            <a:rect l="l" t="t" r="r" b="b"/>
                            <a:pathLst>
                              <a:path w="68580" h="0">
                                <a:moveTo>
                                  <a:pt x="0" y="0"/>
                                </a:moveTo>
                                <a:lnTo>
                                  <a:pt x="68554" y="0"/>
                                </a:lnTo>
                              </a:path>
                            </a:pathLst>
                          </a:custGeom>
                          <a:ln w="6337">
                            <a:solidFill>
                              <a:srgbClr val="231F20"/>
                            </a:solidFill>
                            <a:prstDash val="solid"/>
                          </a:ln>
                        </wps:spPr>
                        <wps:bodyPr wrap="square" lIns="0" tIns="0" rIns="0" bIns="0" rtlCol="0">
                          <a:prstTxWarp prst="textNoShape">
                            <a:avLst/>
                          </a:prstTxWarp>
                          <a:noAutofit/>
                        </wps:bodyPr>
                      </wps:wsp>
                      <wps:wsp>
                        <wps:cNvPr id="366" name="Graphic 366"/>
                        <wps:cNvSpPr/>
                        <wps:spPr>
                          <a:xfrm>
                            <a:off x="3168" y="3168"/>
                            <a:ext cx="68580" cy="1270"/>
                          </a:xfrm>
                          <a:custGeom>
                            <a:avLst/>
                            <a:gdLst/>
                            <a:ahLst/>
                            <a:cxnLst/>
                            <a:rect l="l" t="t" r="r" b="b"/>
                            <a:pathLst>
                              <a:path w="68580" h="0">
                                <a:moveTo>
                                  <a:pt x="0" y="0"/>
                                </a:moveTo>
                                <a:lnTo>
                                  <a:pt x="68554" y="0"/>
                                </a:lnTo>
                              </a:path>
                            </a:pathLst>
                          </a:custGeom>
                          <a:ln w="6337">
                            <a:solidFill>
                              <a:srgbClr val="231F20"/>
                            </a:solidFill>
                            <a:prstDash val="solid"/>
                          </a:ln>
                        </wps:spPr>
                        <wps:bodyPr wrap="square" lIns="0" tIns="0" rIns="0" bIns="0" rtlCol="0">
                          <a:prstTxWarp prst="textNoShape">
                            <a:avLst/>
                          </a:prstTxWarp>
                          <a:noAutofit/>
                        </wps:bodyPr>
                      </wps:wsp>
                      <wps:wsp>
                        <wps:cNvPr id="367" name="Graphic 367"/>
                        <wps:cNvSpPr/>
                        <wps:spPr>
                          <a:xfrm>
                            <a:off x="38073" y="586499"/>
                            <a:ext cx="2672715" cy="1871345"/>
                          </a:xfrm>
                          <a:custGeom>
                            <a:avLst/>
                            <a:gdLst/>
                            <a:ahLst/>
                            <a:cxnLst/>
                            <a:rect l="l" t="t" r="r" b="b"/>
                            <a:pathLst>
                              <a:path w="2672715" h="1871345">
                                <a:moveTo>
                                  <a:pt x="179489" y="1595932"/>
                                </a:moveTo>
                                <a:lnTo>
                                  <a:pt x="0" y="1595932"/>
                                </a:lnTo>
                                <a:lnTo>
                                  <a:pt x="0" y="1763458"/>
                                </a:lnTo>
                                <a:lnTo>
                                  <a:pt x="179489" y="1763458"/>
                                </a:lnTo>
                                <a:lnTo>
                                  <a:pt x="179489" y="1595932"/>
                                </a:lnTo>
                                <a:close/>
                              </a:path>
                              <a:path w="2672715" h="1871345">
                                <a:moveTo>
                                  <a:pt x="428790" y="1162126"/>
                                </a:moveTo>
                                <a:lnTo>
                                  <a:pt x="249301" y="1162126"/>
                                </a:lnTo>
                                <a:lnTo>
                                  <a:pt x="249301" y="1329651"/>
                                </a:lnTo>
                                <a:lnTo>
                                  <a:pt x="428790" y="1329651"/>
                                </a:lnTo>
                                <a:lnTo>
                                  <a:pt x="428790" y="1162126"/>
                                </a:lnTo>
                                <a:close/>
                              </a:path>
                              <a:path w="2672715" h="1871345">
                                <a:moveTo>
                                  <a:pt x="678091" y="1699755"/>
                                </a:moveTo>
                                <a:lnTo>
                                  <a:pt x="498602" y="1699755"/>
                                </a:lnTo>
                                <a:lnTo>
                                  <a:pt x="498602" y="1867293"/>
                                </a:lnTo>
                                <a:lnTo>
                                  <a:pt x="678091" y="1867293"/>
                                </a:lnTo>
                                <a:lnTo>
                                  <a:pt x="678091" y="1699755"/>
                                </a:lnTo>
                                <a:close/>
                              </a:path>
                              <a:path w="2672715" h="1871345">
                                <a:moveTo>
                                  <a:pt x="927404" y="1681619"/>
                                </a:moveTo>
                                <a:lnTo>
                                  <a:pt x="747915" y="1681619"/>
                                </a:lnTo>
                                <a:lnTo>
                                  <a:pt x="747915" y="1849145"/>
                                </a:lnTo>
                                <a:lnTo>
                                  <a:pt x="927404" y="1849145"/>
                                </a:lnTo>
                                <a:lnTo>
                                  <a:pt x="927404" y="1681619"/>
                                </a:lnTo>
                                <a:close/>
                              </a:path>
                              <a:path w="2672715" h="1871345">
                                <a:moveTo>
                                  <a:pt x="1176693" y="59296"/>
                                </a:moveTo>
                                <a:lnTo>
                                  <a:pt x="997204" y="59296"/>
                                </a:lnTo>
                                <a:lnTo>
                                  <a:pt x="997204" y="226822"/>
                                </a:lnTo>
                                <a:lnTo>
                                  <a:pt x="1176693" y="226822"/>
                                </a:lnTo>
                                <a:lnTo>
                                  <a:pt x="1176693" y="59296"/>
                                </a:lnTo>
                                <a:close/>
                              </a:path>
                              <a:path w="2672715" h="1871345">
                                <a:moveTo>
                                  <a:pt x="1426006" y="1490611"/>
                                </a:moveTo>
                                <a:lnTo>
                                  <a:pt x="1246517" y="1490611"/>
                                </a:lnTo>
                                <a:lnTo>
                                  <a:pt x="1246517" y="1658137"/>
                                </a:lnTo>
                                <a:lnTo>
                                  <a:pt x="1426006" y="1658137"/>
                                </a:lnTo>
                                <a:lnTo>
                                  <a:pt x="1426006" y="1490611"/>
                                </a:lnTo>
                                <a:close/>
                              </a:path>
                              <a:path w="2672715" h="1871345">
                                <a:moveTo>
                                  <a:pt x="1675307" y="0"/>
                                </a:moveTo>
                                <a:lnTo>
                                  <a:pt x="1495818" y="0"/>
                                </a:lnTo>
                                <a:lnTo>
                                  <a:pt x="1495818" y="167525"/>
                                </a:lnTo>
                                <a:lnTo>
                                  <a:pt x="1675307" y="167525"/>
                                </a:lnTo>
                                <a:lnTo>
                                  <a:pt x="1675307" y="0"/>
                                </a:lnTo>
                                <a:close/>
                              </a:path>
                              <a:path w="2672715" h="1871345">
                                <a:moveTo>
                                  <a:pt x="1924608" y="1241983"/>
                                </a:moveTo>
                                <a:lnTo>
                                  <a:pt x="1745119" y="1241983"/>
                                </a:lnTo>
                                <a:lnTo>
                                  <a:pt x="1745119" y="1409509"/>
                                </a:lnTo>
                                <a:lnTo>
                                  <a:pt x="1924608" y="1409509"/>
                                </a:lnTo>
                                <a:lnTo>
                                  <a:pt x="1924608" y="1241983"/>
                                </a:lnTo>
                                <a:close/>
                              </a:path>
                              <a:path w="2672715" h="1871345">
                                <a:moveTo>
                                  <a:pt x="2173922" y="1633308"/>
                                </a:moveTo>
                                <a:lnTo>
                                  <a:pt x="1994433" y="1633308"/>
                                </a:lnTo>
                                <a:lnTo>
                                  <a:pt x="1994433" y="1800847"/>
                                </a:lnTo>
                                <a:lnTo>
                                  <a:pt x="2173922" y="1800847"/>
                                </a:lnTo>
                                <a:lnTo>
                                  <a:pt x="2173922" y="1633308"/>
                                </a:lnTo>
                                <a:close/>
                              </a:path>
                              <a:path w="2672715" h="1871345">
                                <a:moveTo>
                                  <a:pt x="2423223" y="1703438"/>
                                </a:moveTo>
                                <a:lnTo>
                                  <a:pt x="2243734" y="1703438"/>
                                </a:lnTo>
                                <a:lnTo>
                                  <a:pt x="2243734" y="1870964"/>
                                </a:lnTo>
                                <a:lnTo>
                                  <a:pt x="2423223" y="1870964"/>
                                </a:lnTo>
                                <a:lnTo>
                                  <a:pt x="2423223" y="1703438"/>
                                </a:lnTo>
                                <a:close/>
                              </a:path>
                              <a:path w="2672715" h="1871345">
                                <a:moveTo>
                                  <a:pt x="2672524" y="1609267"/>
                                </a:moveTo>
                                <a:lnTo>
                                  <a:pt x="2493035" y="1609267"/>
                                </a:lnTo>
                                <a:lnTo>
                                  <a:pt x="2493035" y="1776806"/>
                                </a:lnTo>
                                <a:lnTo>
                                  <a:pt x="2672524" y="1776806"/>
                                </a:lnTo>
                                <a:lnTo>
                                  <a:pt x="2672524" y="1609267"/>
                                </a:lnTo>
                                <a:close/>
                              </a:path>
                            </a:pathLst>
                          </a:custGeom>
                          <a:solidFill>
                            <a:srgbClr val="8BA9D0"/>
                          </a:solidFill>
                        </wps:spPr>
                        <wps:bodyPr wrap="square" lIns="0" tIns="0" rIns="0" bIns="0" rtlCol="0">
                          <a:prstTxWarp prst="textNoShape">
                            <a:avLst/>
                          </a:prstTxWarp>
                          <a:noAutofit/>
                        </wps:bodyPr>
                      </wps:wsp>
                      <wps:wsp>
                        <wps:cNvPr id="368" name="Graphic 368"/>
                        <wps:cNvSpPr/>
                        <wps:spPr>
                          <a:xfrm>
                            <a:off x="287374" y="754025"/>
                            <a:ext cx="1426210" cy="1773555"/>
                          </a:xfrm>
                          <a:custGeom>
                            <a:avLst/>
                            <a:gdLst/>
                            <a:ahLst/>
                            <a:cxnLst/>
                            <a:rect l="l" t="t" r="r" b="b"/>
                            <a:pathLst>
                              <a:path w="1426210" h="1773555">
                                <a:moveTo>
                                  <a:pt x="179489" y="1162126"/>
                                </a:moveTo>
                                <a:lnTo>
                                  <a:pt x="0" y="1162126"/>
                                </a:lnTo>
                                <a:lnTo>
                                  <a:pt x="0" y="1676311"/>
                                </a:lnTo>
                                <a:lnTo>
                                  <a:pt x="179489" y="1676311"/>
                                </a:lnTo>
                                <a:lnTo>
                                  <a:pt x="179489" y="1162126"/>
                                </a:lnTo>
                                <a:close/>
                              </a:path>
                              <a:path w="1426210" h="1773555">
                                <a:moveTo>
                                  <a:pt x="927392" y="59296"/>
                                </a:moveTo>
                                <a:lnTo>
                                  <a:pt x="747903" y="59296"/>
                                </a:lnTo>
                                <a:lnTo>
                                  <a:pt x="747903" y="1773262"/>
                                </a:lnTo>
                                <a:lnTo>
                                  <a:pt x="927392" y="1773262"/>
                                </a:lnTo>
                                <a:lnTo>
                                  <a:pt x="927392" y="59296"/>
                                </a:lnTo>
                                <a:close/>
                              </a:path>
                              <a:path w="1426210" h="1773555">
                                <a:moveTo>
                                  <a:pt x="1426006" y="0"/>
                                </a:moveTo>
                                <a:lnTo>
                                  <a:pt x="1246517" y="0"/>
                                </a:lnTo>
                                <a:lnTo>
                                  <a:pt x="1246517" y="1713979"/>
                                </a:lnTo>
                                <a:lnTo>
                                  <a:pt x="1426006" y="1713979"/>
                                </a:lnTo>
                                <a:lnTo>
                                  <a:pt x="1426006" y="0"/>
                                </a:lnTo>
                                <a:close/>
                              </a:path>
                            </a:pathLst>
                          </a:custGeom>
                          <a:solidFill>
                            <a:srgbClr val="00468B"/>
                          </a:solidFill>
                        </wps:spPr>
                        <wps:bodyPr wrap="square" lIns="0" tIns="0" rIns="0" bIns="0" rtlCol="0">
                          <a:prstTxWarp prst="textNoShape">
                            <a:avLst/>
                          </a:prstTxWarp>
                          <a:noAutofit/>
                        </wps:bodyPr>
                      </wps:wsp>
                      <wps:wsp>
                        <wps:cNvPr id="369" name="Graphic 369"/>
                        <wps:cNvSpPr/>
                        <wps:spPr>
                          <a:xfrm>
                            <a:off x="38073" y="1996009"/>
                            <a:ext cx="2672715" cy="749935"/>
                          </a:xfrm>
                          <a:custGeom>
                            <a:avLst/>
                            <a:gdLst/>
                            <a:ahLst/>
                            <a:cxnLst/>
                            <a:rect l="l" t="t" r="r" b="b"/>
                            <a:pathLst>
                              <a:path w="2672715" h="749935">
                                <a:moveTo>
                                  <a:pt x="179489" y="353949"/>
                                </a:moveTo>
                                <a:lnTo>
                                  <a:pt x="0" y="353949"/>
                                </a:lnTo>
                                <a:lnTo>
                                  <a:pt x="0" y="749503"/>
                                </a:lnTo>
                                <a:lnTo>
                                  <a:pt x="179489" y="749503"/>
                                </a:lnTo>
                                <a:lnTo>
                                  <a:pt x="179489" y="353949"/>
                                </a:lnTo>
                                <a:close/>
                              </a:path>
                              <a:path w="2672715" h="749935">
                                <a:moveTo>
                                  <a:pt x="428790" y="434327"/>
                                </a:moveTo>
                                <a:lnTo>
                                  <a:pt x="249301" y="434327"/>
                                </a:lnTo>
                                <a:lnTo>
                                  <a:pt x="249301" y="749503"/>
                                </a:lnTo>
                                <a:lnTo>
                                  <a:pt x="428790" y="749503"/>
                                </a:lnTo>
                                <a:lnTo>
                                  <a:pt x="428790" y="434327"/>
                                </a:lnTo>
                                <a:close/>
                              </a:path>
                              <a:path w="2672715" h="749935">
                                <a:moveTo>
                                  <a:pt x="678091" y="457771"/>
                                </a:moveTo>
                                <a:lnTo>
                                  <a:pt x="498602" y="457771"/>
                                </a:lnTo>
                                <a:lnTo>
                                  <a:pt x="498602" y="749503"/>
                                </a:lnTo>
                                <a:lnTo>
                                  <a:pt x="678091" y="749503"/>
                                </a:lnTo>
                                <a:lnTo>
                                  <a:pt x="678091" y="457771"/>
                                </a:lnTo>
                                <a:close/>
                              </a:path>
                              <a:path w="2672715" h="749935">
                                <a:moveTo>
                                  <a:pt x="927404" y="439635"/>
                                </a:moveTo>
                                <a:lnTo>
                                  <a:pt x="747915" y="439635"/>
                                </a:lnTo>
                                <a:lnTo>
                                  <a:pt x="747915" y="749490"/>
                                </a:lnTo>
                                <a:lnTo>
                                  <a:pt x="927404" y="749490"/>
                                </a:lnTo>
                                <a:lnTo>
                                  <a:pt x="927404" y="439635"/>
                                </a:lnTo>
                                <a:close/>
                              </a:path>
                              <a:path w="2672715" h="749935">
                                <a:moveTo>
                                  <a:pt x="1176693" y="531279"/>
                                </a:moveTo>
                                <a:lnTo>
                                  <a:pt x="997204" y="531279"/>
                                </a:lnTo>
                                <a:lnTo>
                                  <a:pt x="997204" y="749503"/>
                                </a:lnTo>
                                <a:lnTo>
                                  <a:pt x="1176693" y="749503"/>
                                </a:lnTo>
                                <a:lnTo>
                                  <a:pt x="1176693" y="531279"/>
                                </a:lnTo>
                                <a:close/>
                              </a:path>
                              <a:path w="2672715" h="749935">
                                <a:moveTo>
                                  <a:pt x="1426006" y="248627"/>
                                </a:moveTo>
                                <a:lnTo>
                                  <a:pt x="1246517" y="248627"/>
                                </a:lnTo>
                                <a:lnTo>
                                  <a:pt x="1246517" y="749490"/>
                                </a:lnTo>
                                <a:lnTo>
                                  <a:pt x="1426006" y="749490"/>
                                </a:lnTo>
                                <a:lnTo>
                                  <a:pt x="1426006" y="248627"/>
                                </a:lnTo>
                                <a:close/>
                              </a:path>
                              <a:path w="2672715" h="749935">
                                <a:moveTo>
                                  <a:pt x="1675307" y="471982"/>
                                </a:moveTo>
                                <a:lnTo>
                                  <a:pt x="1495818" y="471982"/>
                                </a:lnTo>
                                <a:lnTo>
                                  <a:pt x="1495818" y="749503"/>
                                </a:lnTo>
                                <a:lnTo>
                                  <a:pt x="1675307" y="749503"/>
                                </a:lnTo>
                                <a:lnTo>
                                  <a:pt x="1675307" y="471982"/>
                                </a:lnTo>
                                <a:close/>
                              </a:path>
                              <a:path w="2672715" h="749935">
                                <a:moveTo>
                                  <a:pt x="1924608" y="0"/>
                                </a:moveTo>
                                <a:lnTo>
                                  <a:pt x="1745119" y="0"/>
                                </a:lnTo>
                                <a:lnTo>
                                  <a:pt x="1745119" y="749503"/>
                                </a:lnTo>
                                <a:lnTo>
                                  <a:pt x="1924608" y="749503"/>
                                </a:lnTo>
                                <a:lnTo>
                                  <a:pt x="1924608" y="0"/>
                                </a:lnTo>
                                <a:close/>
                              </a:path>
                              <a:path w="2672715" h="749935">
                                <a:moveTo>
                                  <a:pt x="2173922" y="391325"/>
                                </a:moveTo>
                                <a:lnTo>
                                  <a:pt x="1994433" y="391325"/>
                                </a:lnTo>
                                <a:lnTo>
                                  <a:pt x="1994433" y="749490"/>
                                </a:lnTo>
                                <a:lnTo>
                                  <a:pt x="2173922" y="749490"/>
                                </a:lnTo>
                                <a:lnTo>
                                  <a:pt x="2173922" y="391325"/>
                                </a:lnTo>
                                <a:close/>
                              </a:path>
                              <a:path w="2672715" h="749935">
                                <a:moveTo>
                                  <a:pt x="2423223" y="461454"/>
                                </a:moveTo>
                                <a:lnTo>
                                  <a:pt x="2243734" y="461454"/>
                                </a:lnTo>
                                <a:lnTo>
                                  <a:pt x="2243734" y="749503"/>
                                </a:lnTo>
                                <a:lnTo>
                                  <a:pt x="2423223" y="749503"/>
                                </a:lnTo>
                                <a:lnTo>
                                  <a:pt x="2423223" y="461454"/>
                                </a:lnTo>
                                <a:close/>
                              </a:path>
                              <a:path w="2672715" h="749935">
                                <a:moveTo>
                                  <a:pt x="2672524" y="367284"/>
                                </a:moveTo>
                                <a:lnTo>
                                  <a:pt x="2493035" y="367284"/>
                                </a:lnTo>
                                <a:lnTo>
                                  <a:pt x="2493035" y="749490"/>
                                </a:lnTo>
                                <a:lnTo>
                                  <a:pt x="2672524" y="749490"/>
                                </a:lnTo>
                                <a:lnTo>
                                  <a:pt x="2672524" y="367284"/>
                                </a:lnTo>
                                <a:close/>
                              </a:path>
                            </a:pathLst>
                          </a:custGeom>
                          <a:solidFill>
                            <a:srgbClr val="F26A36"/>
                          </a:solidFill>
                        </wps:spPr>
                        <wps:bodyPr wrap="square" lIns="0" tIns="0" rIns="0" bIns="0" rtlCol="0">
                          <a:prstTxWarp prst="textNoShape">
                            <a:avLst/>
                          </a:prstTxWarp>
                          <a:noAutofit/>
                        </wps:bodyPr>
                      </wps:wsp>
                    </wpg:wgp>
                  </a:graphicData>
                </a:graphic>
              </wp:anchor>
            </w:drawing>
          </mc:Choice>
          <mc:Fallback>
            <w:pict>
              <v:group style="position:absolute;margin-left:359.730103pt;margin-top:5.317241pt;width:216.45pt;height:216.45pt;mso-position-horizontal-relative:page;mso-position-vertical-relative:paragraph;z-index:15759360" id="docshapegroup297" coordorigin="7195,106" coordsize="4329,4329">
                <v:shape style="position:absolute;left:7199;top:4322;width:4319;height:108" id="docshape298" coordorigin="7200,4322" coordsize="4319,108" path="m7200,4430l11518,4430m7200,4430l7200,4322e" filled="false" stroked="true" strokeweight=".499pt" strokecolor="#231f20">
                  <v:path arrowok="t"/>
                  <v:stroke dashstyle="solid"/>
                </v:shape>
                <v:line style="position:absolute" from="7592,4430" to="7592,4322" stroked="true" strokeweight=".499pt" strokecolor="#231f20">
                  <v:stroke dashstyle="solid"/>
                </v:line>
                <v:line style="position:absolute" from="7985,4430" to="7985,4322" stroked="true" strokeweight=".499pt" strokecolor="#231f20">
                  <v:stroke dashstyle="solid"/>
                </v:line>
                <v:line style="position:absolute" from="8377,4430" to="8377,4322" stroked="true" strokeweight=".499pt" strokecolor="#231f20">
                  <v:stroke dashstyle="solid"/>
                </v:line>
                <v:line style="position:absolute" from="8770,4430" to="8770,4322" stroked="true" strokeweight=".499pt" strokecolor="#231f20">
                  <v:stroke dashstyle="solid"/>
                </v:line>
                <v:line style="position:absolute" from="9163,4430" to="9163,4322" stroked="true" strokeweight=".499pt" strokecolor="#231f20">
                  <v:stroke dashstyle="solid"/>
                </v:line>
                <v:line style="position:absolute" from="9555,4430" to="9555,4322" stroked="true" strokeweight=".499pt" strokecolor="#231f20">
                  <v:stroke dashstyle="solid"/>
                </v:line>
                <v:line style="position:absolute" from="9948,4430" to="9948,4322" stroked="true" strokeweight=".499pt" strokecolor="#231f20">
                  <v:stroke dashstyle="solid"/>
                </v:line>
                <v:line style="position:absolute" from="10340,4430" to="10340,4322" stroked="true" strokeweight=".499pt" strokecolor="#231f20">
                  <v:stroke dashstyle="solid"/>
                </v:line>
                <v:line style="position:absolute" from="10733,4430" to="10733,4322" stroked="true" strokeweight=".499pt" strokecolor="#231f20">
                  <v:stroke dashstyle="solid"/>
                </v:line>
                <v:line style="position:absolute" from="11126,4430" to="11126,4322" stroked="true" strokeweight=".499pt" strokecolor="#231f20">
                  <v:stroke dashstyle="solid"/>
                </v:line>
                <v:line style="position:absolute" from="11518,4430" to="11518,4322" stroked="true" strokeweight=".499pt" strokecolor="#231f20">
                  <v:stroke dashstyle="solid"/>
                </v:line>
                <v:shape style="position:absolute;left:7199;top:111;width:108;height:4319" id="docshape299" coordorigin="7200,111" coordsize="108,4319" path="m7200,4430l7200,111m7200,4430l7308,4430e" filled="false" stroked="true" strokeweight=".499pt" strokecolor="#231f20">
                  <v:path arrowok="t"/>
                  <v:stroke dashstyle="solid"/>
                </v:shape>
                <v:line style="position:absolute" from="7200,3890" to="7255,3890" stroked="true" strokeweight=".499pt" strokecolor="#231f20">
                  <v:stroke dashstyle="solid"/>
                </v:line>
                <v:line style="position:absolute" from="7200,3350" to="7308,3350" stroked="true" strokeweight=".499pt" strokecolor="#231f20">
                  <v:stroke dashstyle="solid"/>
                </v:line>
                <v:line style="position:absolute" from="7200,2810" to="7308,2810" stroked="true" strokeweight=".499pt" strokecolor="#231f20">
                  <v:stroke dashstyle="solid"/>
                </v:line>
                <v:line style="position:absolute" from="7200,2271" to="7308,2271" stroked="true" strokeweight=".499pt" strokecolor="#231f20">
                  <v:stroke dashstyle="solid"/>
                </v:line>
                <v:line style="position:absolute" from="7200,1731" to="7308,1731" stroked="true" strokeweight=".499pt" strokecolor="#231f20">
                  <v:stroke dashstyle="solid"/>
                </v:line>
                <v:line style="position:absolute" from="7200,1191" to="7308,1191" stroked="true" strokeweight=".499pt" strokecolor="#231f20">
                  <v:stroke dashstyle="solid"/>
                </v:line>
                <v:line style="position:absolute" from="7200,651" to="7308,651" stroked="true" strokeweight=".499pt" strokecolor="#231f20">
                  <v:stroke dashstyle="solid"/>
                </v:line>
                <v:line style="position:absolute" from="7200,111" to="7308,111" stroked="true" strokeweight=".499pt" strokecolor="#231f20">
                  <v:stroke dashstyle="solid"/>
                </v:line>
                <v:shape style="position:absolute;left:7254;top:1029;width:4209;height:2947" id="docshape300" coordorigin="7255,1030" coordsize="4209,2947" path="m7537,3543l7255,3543,7255,3807,7537,3807,7537,3543xm7930,2860l7647,2860,7647,3124,7930,3124,7930,2860xm8322,3707l8040,3707,8040,3971,8322,3971,8322,3707xm8715,3678l8432,3678,8432,3942,8715,3942,8715,3678xm9108,1123l8825,1123,8825,1387,9108,1387,9108,1123xm9500,3377l9218,3377,9218,3641,9500,3641,9500,3377xm9893,1030l9610,1030,9610,1294,9893,1294,9893,1030xm10285,2986l10003,2986,10003,3250,10285,3250,10285,2986xm10678,3602l10395,3602,10395,3866,10678,3866,10678,3602xm11071,3713l10788,3713,10788,3976,11071,3976,11071,3713xm11463,3564l11181,3564,11181,3828,11463,3828,11463,3564xe" filled="true" fillcolor="#8ba9d0" stroked="false">
                  <v:path arrowok="t"/>
                  <v:fill type="solid"/>
                </v:shape>
                <v:shape style="position:absolute;left:7647;top:1293;width:2246;height:2793" id="docshape301" coordorigin="7647,1294" coordsize="2246,2793" path="m7930,3124l7647,3124,7647,3934,7930,3934,7930,3124xm9108,1387l8825,1387,8825,4086,9108,4086,9108,1387xm9893,1294l9610,1294,9610,3993,9893,3993,9893,1294xe" filled="true" fillcolor="#00468b" stroked="false">
                  <v:path arrowok="t"/>
                  <v:fill type="solid"/>
                </v:shape>
                <v:shape style="position:absolute;left:7254;top:3249;width:4209;height:1181" id="docshape302" coordorigin="7255,3250" coordsize="4209,1181" path="m7537,3807l7255,3807,7255,4430,7537,4430,7537,3807xm7930,3934l7647,3934,7647,4430,7930,4430,7930,3934xm8322,3971l8040,3971,8040,4430,8322,4430,8322,3971xm8715,3942l8432,3942,8432,4430,8715,4430,8715,3942xm9108,4086l8825,4086,8825,4430,9108,4430,9108,4086xm9500,3641l9218,3641,9218,4430,9500,4430,9500,3641xm9893,3993l9610,3993,9610,4430,9893,4430,9893,3993xm10285,3250l10003,3250,10003,4430,10285,4430,10285,3250xm10678,3866l10395,3866,10395,4430,10678,4430,10678,3866xm11071,3976l10788,3976,10788,4430,11071,4430,11071,3976xm11463,3828l11181,3828,11181,4430,11463,4430,11463,3828xe" filled="true" fillcolor="#f26a36" stroked="false">
                  <v:path arrowok="t"/>
                  <v:fill type="solid"/>
                </v:shape>
                <w10:wrap type="none"/>
              </v:group>
            </w:pict>
          </mc:Fallback>
        </mc:AlternateContent>
      </w:r>
      <w:r>
        <w:rPr>
          <w:rFonts w:ascii="Gill Sans MT"/>
          <w:color w:val="231F20"/>
          <w:spacing w:val="-2"/>
          <w:w w:val="105"/>
          <w:sz w:val="20"/>
        </w:rPr>
        <w:t>80,000,000</w:t>
      </w:r>
    </w:p>
    <w:p>
      <w:pPr>
        <w:spacing w:line="219" w:lineRule="exact" w:before="0"/>
        <w:ind w:left="27" w:right="0" w:firstLine="0"/>
        <w:jc w:val="left"/>
        <w:rPr>
          <w:sz w:val="18"/>
        </w:rPr>
      </w:pPr>
      <w:r>
        <w:rPr/>
        <w:br w:type="column"/>
      </w:r>
      <w:r>
        <w:rPr>
          <w:color w:val="00468B"/>
          <w:spacing w:val="-2"/>
          <w:w w:val="110"/>
          <w:sz w:val="18"/>
        </w:rPr>
        <w:t>Funds</w:t>
      </w:r>
    </w:p>
    <w:p>
      <w:pPr>
        <w:spacing w:before="7"/>
        <w:ind w:left="230" w:right="0" w:firstLine="0"/>
        <w:jc w:val="left"/>
        <w:rPr>
          <w:rFonts w:ascii="Arial"/>
          <w:b/>
          <w:sz w:val="18"/>
        </w:rPr>
      </w:pPr>
      <w:r>
        <w:rPr>
          <w:rFonts w:ascii="Arial"/>
          <w:b/>
          <w:sz w:val="18"/>
        </w:rPr>
        <mc:AlternateContent>
          <mc:Choice Requires="wps">
            <w:drawing>
              <wp:anchor distT="0" distB="0" distL="0" distR="0" allowOverlap="1" layoutInCell="1" locked="0" behindDoc="1" simplePos="0" relativeHeight="483424256">
                <wp:simplePos x="0" y="0"/>
                <wp:positionH relativeFrom="page">
                  <wp:posOffset>4802746</wp:posOffset>
                </wp:positionH>
                <wp:positionV relativeFrom="paragraph">
                  <wp:posOffset>-42976</wp:posOffset>
                </wp:positionV>
                <wp:extent cx="1809750" cy="1809750"/>
                <wp:effectExtent l="0" t="0" r="0" b="0"/>
                <wp:wrapNone/>
                <wp:docPr id="370" name="Group 370"/>
                <wp:cNvGraphicFramePr>
                  <a:graphicFrameLocks/>
                </wp:cNvGraphicFramePr>
                <a:graphic>
                  <a:graphicData uri="http://schemas.microsoft.com/office/word/2010/wordprocessingGroup">
                    <wpg:wgp>
                      <wpg:cNvPr id="370" name="Group 370"/>
                      <wpg:cNvGrpSpPr/>
                      <wpg:grpSpPr>
                        <a:xfrm>
                          <a:off x="0" y="0"/>
                          <a:ext cx="1809750" cy="1809750"/>
                          <a:chExt cx="1809750" cy="1809750"/>
                        </a:xfrm>
                      </wpg:grpSpPr>
                      <wps:wsp>
                        <wps:cNvPr id="371" name="Graphic 371"/>
                        <wps:cNvSpPr/>
                        <wps:spPr>
                          <a:xfrm>
                            <a:off x="83011" y="0"/>
                            <a:ext cx="883919" cy="831215"/>
                          </a:xfrm>
                          <a:custGeom>
                            <a:avLst/>
                            <a:gdLst/>
                            <a:ahLst/>
                            <a:cxnLst/>
                            <a:rect l="l" t="t" r="r" b="b"/>
                            <a:pathLst>
                              <a:path w="883919" h="831215">
                                <a:moveTo>
                                  <a:pt x="821837" y="0"/>
                                </a:moveTo>
                                <a:lnTo>
                                  <a:pt x="773782" y="1254"/>
                                </a:lnTo>
                                <a:lnTo>
                                  <a:pt x="726380" y="4975"/>
                                </a:lnTo>
                                <a:lnTo>
                                  <a:pt x="679694" y="11100"/>
                                </a:lnTo>
                                <a:lnTo>
                                  <a:pt x="633786" y="19567"/>
                                </a:lnTo>
                                <a:lnTo>
                                  <a:pt x="588718" y="30314"/>
                                </a:lnTo>
                                <a:lnTo>
                                  <a:pt x="544555" y="43276"/>
                                </a:lnTo>
                                <a:lnTo>
                                  <a:pt x="501357" y="58394"/>
                                </a:lnTo>
                                <a:lnTo>
                                  <a:pt x="459188" y="75602"/>
                                </a:lnTo>
                                <a:lnTo>
                                  <a:pt x="418109" y="94840"/>
                                </a:lnTo>
                                <a:lnTo>
                                  <a:pt x="378185" y="116044"/>
                                </a:lnTo>
                                <a:lnTo>
                                  <a:pt x="339476" y="139152"/>
                                </a:lnTo>
                                <a:lnTo>
                                  <a:pt x="302046" y="164102"/>
                                </a:lnTo>
                                <a:lnTo>
                                  <a:pt x="265957" y="190831"/>
                                </a:lnTo>
                                <a:lnTo>
                                  <a:pt x="231272" y="219276"/>
                                </a:lnTo>
                                <a:lnTo>
                                  <a:pt x="198053" y="249375"/>
                                </a:lnTo>
                                <a:lnTo>
                                  <a:pt x="166363" y="281065"/>
                                </a:lnTo>
                                <a:lnTo>
                                  <a:pt x="136264" y="314284"/>
                                </a:lnTo>
                                <a:lnTo>
                                  <a:pt x="107819" y="348969"/>
                                </a:lnTo>
                                <a:lnTo>
                                  <a:pt x="81090" y="385058"/>
                                </a:lnTo>
                                <a:lnTo>
                                  <a:pt x="56141" y="422488"/>
                                </a:lnTo>
                                <a:lnTo>
                                  <a:pt x="33033" y="461196"/>
                                </a:lnTo>
                                <a:lnTo>
                                  <a:pt x="11828" y="501121"/>
                                </a:lnTo>
                                <a:lnTo>
                                  <a:pt x="0" y="526379"/>
                                </a:lnTo>
                                <a:lnTo>
                                  <a:pt x="883576" y="830623"/>
                                </a:lnTo>
                                <a:lnTo>
                                  <a:pt x="854611" y="1254"/>
                                </a:lnTo>
                                <a:lnTo>
                                  <a:pt x="854597" y="855"/>
                                </a:lnTo>
                                <a:lnTo>
                                  <a:pt x="821837" y="0"/>
                                </a:lnTo>
                                <a:close/>
                              </a:path>
                            </a:pathLst>
                          </a:custGeom>
                          <a:solidFill>
                            <a:srgbClr val="00468B"/>
                          </a:solidFill>
                        </wps:spPr>
                        <wps:bodyPr wrap="square" lIns="0" tIns="0" rIns="0" bIns="0" rtlCol="0">
                          <a:prstTxWarp prst="textNoShape">
                            <a:avLst/>
                          </a:prstTxWarp>
                          <a:noAutofit/>
                        </wps:bodyPr>
                      </wps:wsp>
                      <wps:wsp>
                        <wps:cNvPr id="372" name="Graphic 372"/>
                        <wps:cNvSpPr/>
                        <wps:spPr>
                          <a:xfrm>
                            <a:off x="0" y="526379"/>
                            <a:ext cx="1497965" cy="1283335"/>
                          </a:xfrm>
                          <a:custGeom>
                            <a:avLst/>
                            <a:gdLst/>
                            <a:ahLst/>
                            <a:cxnLst/>
                            <a:rect l="l" t="t" r="r" b="b"/>
                            <a:pathLst>
                              <a:path w="1497965" h="1283335">
                                <a:moveTo>
                                  <a:pt x="83011" y="0"/>
                                </a:moveTo>
                                <a:lnTo>
                                  <a:pt x="58394" y="57989"/>
                                </a:lnTo>
                                <a:lnTo>
                                  <a:pt x="43276" y="101187"/>
                                </a:lnTo>
                                <a:lnTo>
                                  <a:pt x="30314" y="145351"/>
                                </a:lnTo>
                                <a:lnTo>
                                  <a:pt x="19567" y="190418"/>
                                </a:lnTo>
                                <a:lnTo>
                                  <a:pt x="11100" y="236326"/>
                                </a:lnTo>
                                <a:lnTo>
                                  <a:pt x="4975" y="283012"/>
                                </a:lnTo>
                                <a:lnTo>
                                  <a:pt x="1254" y="330414"/>
                                </a:lnTo>
                                <a:lnTo>
                                  <a:pt x="0" y="378470"/>
                                </a:lnTo>
                                <a:lnTo>
                                  <a:pt x="1254" y="426525"/>
                                </a:lnTo>
                                <a:lnTo>
                                  <a:pt x="4975" y="473927"/>
                                </a:lnTo>
                                <a:lnTo>
                                  <a:pt x="11100" y="520614"/>
                                </a:lnTo>
                                <a:lnTo>
                                  <a:pt x="19567" y="566522"/>
                                </a:lnTo>
                                <a:lnTo>
                                  <a:pt x="30314" y="611589"/>
                                </a:lnTo>
                                <a:lnTo>
                                  <a:pt x="43276" y="655752"/>
                                </a:lnTo>
                                <a:lnTo>
                                  <a:pt x="58394" y="698950"/>
                                </a:lnTo>
                                <a:lnTo>
                                  <a:pt x="75602" y="741119"/>
                                </a:lnTo>
                                <a:lnTo>
                                  <a:pt x="94840" y="782198"/>
                                </a:lnTo>
                                <a:lnTo>
                                  <a:pt x="116044" y="822122"/>
                                </a:lnTo>
                                <a:lnTo>
                                  <a:pt x="139152" y="860831"/>
                                </a:lnTo>
                                <a:lnTo>
                                  <a:pt x="164102" y="898261"/>
                                </a:lnTo>
                                <a:lnTo>
                                  <a:pt x="190831" y="934350"/>
                                </a:lnTo>
                                <a:lnTo>
                                  <a:pt x="219276" y="969035"/>
                                </a:lnTo>
                                <a:lnTo>
                                  <a:pt x="249375" y="1002254"/>
                                </a:lnTo>
                                <a:lnTo>
                                  <a:pt x="281065" y="1033944"/>
                                </a:lnTo>
                                <a:lnTo>
                                  <a:pt x="314284" y="1064043"/>
                                </a:lnTo>
                                <a:lnTo>
                                  <a:pt x="348969" y="1092488"/>
                                </a:lnTo>
                                <a:lnTo>
                                  <a:pt x="385058" y="1119217"/>
                                </a:lnTo>
                                <a:lnTo>
                                  <a:pt x="422488" y="1144166"/>
                                </a:lnTo>
                                <a:lnTo>
                                  <a:pt x="461196" y="1167275"/>
                                </a:lnTo>
                                <a:lnTo>
                                  <a:pt x="501121" y="1188479"/>
                                </a:lnTo>
                                <a:lnTo>
                                  <a:pt x="542199" y="1207717"/>
                                </a:lnTo>
                                <a:lnTo>
                                  <a:pt x="584369" y="1224925"/>
                                </a:lnTo>
                                <a:lnTo>
                                  <a:pt x="627566" y="1240042"/>
                                </a:lnTo>
                                <a:lnTo>
                                  <a:pt x="671730" y="1253005"/>
                                </a:lnTo>
                                <a:lnTo>
                                  <a:pt x="716797" y="1263752"/>
                                </a:lnTo>
                                <a:lnTo>
                                  <a:pt x="762705" y="1272219"/>
                                </a:lnTo>
                                <a:lnTo>
                                  <a:pt x="809392" y="1278344"/>
                                </a:lnTo>
                                <a:lnTo>
                                  <a:pt x="856794" y="1282065"/>
                                </a:lnTo>
                                <a:lnTo>
                                  <a:pt x="904849" y="1283319"/>
                                </a:lnTo>
                                <a:lnTo>
                                  <a:pt x="952904" y="1282065"/>
                                </a:lnTo>
                                <a:lnTo>
                                  <a:pt x="1000306" y="1278344"/>
                                </a:lnTo>
                                <a:lnTo>
                                  <a:pt x="1046993" y="1272219"/>
                                </a:lnTo>
                                <a:lnTo>
                                  <a:pt x="1092900" y="1263752"/>
                                </a:lnTo>
                                <a:lnTo>
                                  <a:pt x="1137967" y="1253005"/>
                                </a:lnTo>
                                <a:lnTo>
                                  <a:pt x="1182131" y="1240042"/>
                                </a:lnTo>
                                <a:lnTo>
                                  <a:pt x="1225328" y="1224925"/>
                                </a:lnTo>
                                <a:lnTo>
                                  <a:pt x="1267497" y="1207717"/>
                                </a:lnTo>
                                <a:lnTo>
                                  <a:pt x="1308575" y="1188479"/>
                                </a:lnTo>
                                <a:lnTo>
                                  <a:pt x="1348499" y="1167275"/>
                                </a:lnTo>
                                <a:lnTo>
                                  <a:pt x="1387207" y="1144166"/>
                                </a:lnTo>
                                <a:lnTo>
                                  <a:pt x="1424636" y="1119217"/>
                                </a:lnTo>
                                <a:lnTo>
                                  <a:pt x="1460725" y="1092488"/>
                                </a:lnTo>
                                <a:lnTo>
                                  <a:pt x="1495409" y="1064043"/>
                                </a:lnTo>
                                <a:lnTo>
                                  <a:pt x="1497366" y="1062270"/>
                                </a:lnTo>
                                <a:lnTo>
                                  <a:pt x="966588" y="304243"/>
                                </a:lnTo>
                                <a:lnTo>
                                  <a:pt x="83011" y="0"/>
                                </a:lnTo>
                                <a:close/>
                              </a:path>
                            </a:pathLst>
                          </a:custGeom>
                          <a:solidFill>
                            <a:srgbClr val="8BA9D0"/>
                          </a:solidFill>
                        </wps:spPr>
                        <wps:bodyPr wrap="square" lIns="0" tIns="0" rIns="0" bIns="0" rtlCol="0">
                          <a:prstTxWarp prst="textNoShape">
                            <a:avLst/>
                          </a:prstTxWarp>
                          <a:noAutofit/>
                        </wps:bodyPr>
                      </wps:wsp>
                      <wps:wsp>
                        <wps:cNvPr id="373" name="Graphic 373"/>
                        <wps:cNvSpPr/>
                        <wps:spPr>
                          <a:xfrm>
                            <a:off x="937609" y="855"/>
                            <a:ext cx="872490" cy="1588135"/>
                          </a:xfrm>
                          <a:custGeom>
                            <a:avLst/>
                            <a:gdLst/>
                            <a:ahLst/>
                            <a:cxnLst/>
                            <a:rect l="l" t="t" r="r" b="b"/>
                            <a:pathLst>
                              <a:path w="872490" h="1588135">
                                <a:moveTo>
                                  <a:pt x="0" y="0"/>
                                </a:moveTo>
                                <a:lnTo>
                                  <a:pt x="28978" y="829768"/>
                                </a:lnTo>
                                <a:lnTo>
                                  <a:pt x="559756" y="1587794"/>
                                </a:lnTo>
                                <a:lnTo>
                                  <a:pt x="591018" y="1559469"/>
                                </a:lnTo>
                                <a:lnTo>
                                  <a:pt x="622707" y="1527778"/>
                                </a:lnTo>
                                <a:lnTo>
                                  <a:pt x="652806" y="1494559"/>
                                </a:lnTo>
                                <a:lnTo>
                                  <a:pt x="681250" y="1459874"/>
                                </a:lnTo>
                                <a:lnTo>
                                  <a:pt x="707978" y="1423785"/>
                                </a:lnTo>
                                <a:lnTo>
                                  <a:pt x="732927" y="1386355"/>
                                </a:lnTo>
                                <a:lnTo>
                                  <a:pt x="756035" y="1347647"/>
                                </a:lnTo>
                                <a:lnTo>
                                  <a:pt x="777239" y="1307722"/>
                                </a:lnTo>
                                <a:lnTo>
                                  <a:pt x="796476" y="1266644"/>
                                </a:lnTo>
                                <a:lnTo>
                                  <a:pt x="813684" y="1224475"/>
                                </a:lnTo>
                                <a:lnTo>
                                  <a:pt x="828801" y="1181277"/>
                                </a:lnTo>
                                <a:lnTo>
                                  <a:pt x="841763" y="1137113"/>
                                </a:lnTo>
                                <a:lnTo>
                                  <a:pt x="852509" y="1092046"/>
                                </a:lnTo>
                                <a:lnTo>
                                  <a:pt x="860976" y="1046138"/>
                                </a:lnTo>
                                <a:lnTo>
                                  <a:pt x="867101" y="999452"/>
                                </a:lnTo>
                                <a:lnTo>
                                  <a:pt x="870822" y="952049"/>
                                </a:lnTo>
                                <a:lnTo>
                                  <a:pt x="872076" y="903994"/>
                                </a:lnTo>
                                <a:lnTo>
                                  <a:pt x="870822" y="855939"/>
                                </a:lnTo>
                                <a:lnTo>
                                  <a:pt x="867101" y="808537"/>
                                </a:lnTo>
                                <a:lnTo>
                                  <a:pt x="860976" y="761850"/>
                                </a:lnTo>
                                <a:lnTo>
                                  <a:pt x="852509" y="715942"/>
                                </a:lnTo>
                                <a:lnTo>
                                  <a:pt x="841763" y="670875"/>
                                </a:lnTo>
                                <a:lnTo>
                                  <a:pt x="828801" y="626711"/>
                                </a:lnTo>
                                <a:lnTo>
                                  <a:pt x="813684" y="583514"/>
                                </a:lnTo>
                                <a:lnTo>
                                  <a:pt x="796476" y="541344"/>
                                </a:lnTo>
                                <a:lnTo>
                                  <a:pt x="777239" y="500266"/>
                                </a:lnTo>
                                <a:lnTo>
                                  <a:pt x="756035" y="460341"/>
                                </a:lnTo>
                                <a:lnTo>
                                  <a:pt x="732927" y="421633"/>
                                </a:lnTo>
                                <a:lnTo>
                                  <a:pt x="707978" y="384203"/>
                                </a:lnTo>
                                <a:lnTo>
                                  <a:pt x="681250" y="348114"/>
                                </a:lnTo>
                                <a:lnTo>
                                  <a:pt x="652806" y="313429"/>
                                </a:lnTo>
                                <a:lnTo>
                                  <a:pt x="622707" y="280210"/>
                                </a:lnTo>
                                <a:lnTo>
                                  <a:pt x="591018" y="248520"/>
                                </a:lnTo>
                                <a:lnTo>
                                  <a:pt x="557800" y="218421"/>
                                </a:lnTo>
                                <a:lnTo>
                                  <a:pt x="523115" y="189976"/>
                                </a:lnTo>
                                <a:lnTo>
                                  <a:pt x="487027" y="163247"/>
                                </a:lnTo>
                                <a:lnTo>
                                  <a:pt x="449597" y="138297"/>
                                </a:lnTo>
                                <a:lnTo>
                                  <a:pt x="410889" y="115189"/>
                                </a:lnTo>
                                <a:lnTo>
                                  <a:pt x="370965" y="93985"/>
                                </a:lnTo>
                                <a:lnTo>
                                  <a:pt x="329887" y="74747"/>
                                </a:lnTo>
                                <a:lnTo>
                                  <a:pt x="287718" y="57539"/>
                                </a:lnTo>
                                <a:lnTo>
                                  <a:pt x="244521" y="42421"/>
                                </a:lnTo>
                                <a:lnTo>
                                  <a:pt x="200358" y="29458"/>
                                </a:lnTo>
                                <a:lnTo>
                                  <a:pt x="155291" y="18712"/>
                                </a:lnTo>
                                <a:lnTo>
                                  <a:pt x="109383" y="10245"/>
                                </a:lnTo>
                                <a:lnTo>
                                  <a:pt x="62697" y="4120"/>
                                </a:lnTo>
                                <a:lnTo>
                                  <a:pt x="15295" y="399"/>
                                </a:lnTo>
                                <a:lnTo>
                                  <a:pt x="0" y="0"/>
                                </a:lnTo>
                                <a:close/>
                              </a:path>
                            </a:pathLst>
                          </a:custGeom>
                          <a:solidFill>
                            <a:srgbClr val="F26A35"/>
                          </a:solidFill>
                        </wps:spPr>
                        <wps:bodyPr wrap="square" lIns="0" tIns="0" rIns="0" bIns="0" rtlCol="0">
                          <a:prstTxWarp prst="textNoShape">
                            <a:avLst/>
                          </a:prstTxWarp>
                          <a:noAutofit/>
                        </wps:bodyPr>
                      </wps:wsp>
                      <wps:wsp>
                        <wps:cNvPr id="374" name="Graphic 374"/>
                        <wps:cNvSpPr/>
                        <wps:spPr>
                          <a:xfrm>
                            <a:off x="316755" y="316763"/>
                            <a:ext cx="1176655" cy="1176655"/>
                          </a:xfrm>
                          <a:custGeom>
                            <a:avLst/>
                            <a:gdLst/>
                            <a:ahLst/>
                            <a:cxnLst/>
                            <a:rect l="l" t="t" r="r" b="b"/>
                            <a:pathLst>
                              <a:path w="1176655" h="1176655">
                                <a:moveTo>
                                  <a:pt x="588086" y="0"/>
                                </a:moveTo>
                                <a:lnTo>
                                  <a:pt x="539854" y="1949"/>
                                </a:lnTo>
                                <a:lnTo>
                                  <a:pt x="492695" y="7697"/>
                                </a:lnTo>
                                <a:lnTo>
                                  <a:pt x="446762" y="17091"/>
                                </a:lnTo>
                                <a:lnTo>
                                  <a:pt x="402205" y="29981"/>
                                </a:lnTo>
                                <a:lnTo>
                                  <a:pt x="359177" y="46214"/>
                                </a:lnTo>
                                <a:lnTo>
                                  <a:pt x="317827" y="65641"/>
                                </a:lnTo>
                                <a:lnTo>
                                  <a:pt x="278308" y="88109"/>
                                </a:lnTo>
                                <a:lnTo>
                                  <a:pt x="240770" y="113466"/>
                                </a:lnTo>
                                <a:lnTo>
                                  <a:pt x="205366" y="141563"/>
                                </a:lnTo>
                                <a:lnTo>
                                  <a:pt x="172246" y="172246"/>
                                </a:lnTo>
                                <a:lnTo>
                                  <a:pt x="141563" y="205366"/>
                                </a:lnTo>
                                <a:lnTo>
                                  <a:pt x="113466" y="240770"/>
                                </a:lnTo>
                                <a:lnTo>
                                  <a:pt x="88109" y="278308"/>
                                </a:lnTo>
                                <a:lnTo>
                                  <a:pt x="65641" y="317827"/>
                                </a:lnTo>
                                <a:lnTo>
                                  <a:pt x="46214" y="359177"/>
                                </a:lnTo>
                                <a:lnTo>
                                  <a:pt x="29981" y="402205"/>
                                </a:lnTo>
                                <a:lnTo>
                                  <a:pt x="17091" y="446762"/>
                                </a:lnTo>
                                <a:lnTo>
                                  <a:pt x="7697" y="492695"/>
                                </a:lnTo>
                                <a:lnTo>
                                  <a:pt x="1949" y="539854"/>
                                </a:lnTo>
                                <a:lnTo>
                                  <a:pt x="0" y="588086"/>
                                </a:lnTo>
                                <a:lnTo>
                                  <a:pt x="1949" y="636318"/>
                                </a:lnTo>
                                <a:lnTo>
                                  <a:pt x="7697" y="683476"/>
                                </a:lnTo>
                                <a:lnTo>
                                  <a:pt x="17091" y="729410"/>
                                </a:lnTo>
                                <a:lnTo>
                                  <a:pt x="29981" y="773967"/>
                                </a:lnTo>
                                <a:lnTo>
                                  <a:pt x="46214" y="816997"/>
                                </a:lnTo>
                                <a:lnTo>
                                  <a:pt x="65641" y="858347"/>
                                </a:lnTo>
                                <a:lnTo>
                                  <a:pt x="88109" y="897867"/>
                                </a:lnTo>
                                <a:lnTo>
                                  <a:pt x="113466" y="935406"/>
                                </a:lnTo>
                                <a:lnTo>
                                  <a:pt x="141563" y="970811"/>
                                </a:lnTo>
                                <a:lnTo>
                                  <a:pt x="172246" y="1003931"/>
                                </a:lnTo>
                                <a:lnTo>
                                  <a:pt x="205366" y="1034616"/>
                                </a:lnTo>
                                <a:lnTo>
                                  <a:pt x="240770" y="1062713"/>
                                </a:lnTo>
                                <a:lnTo>
                                  <a:pt x="278308" y="1088072"/>
                                </a:lnTo>
                                <a:lnTo>
                                  <a:pt x="317827" y="1110541"/>
                                </a:lnTo>
                                <a:lnTo>
                                  <a:pt x="359177" y="1129968"/>
                                </a:lnTo>
                                <a:lnTo>
                                  <a:pt x="402205" y="1146202"/>
                                </a:lnTo>
                                <a:lnTo>
                                  <a:pt x="446762" y="1159092"/>
                                </a:lnTo>
                                <a:lnTo>
                                  <a:pt x="492695" y="1168487"/>
                                </a:lnTo>
                                <a:lnTo>
                                  <a:pt x="539854" y="1174235"/>
                                </a:lnTo>
                                <a:lnTo>
                                  <a:pt x="588086" y="1176185"/>
                                </a:lnTo>
                                <a:lnTo>
                                  <a:pt x="636318" y="1174235"/>
                                </a:lnTo>
                                <a:lnTo>
                                  <a:pt x="683476" y="1168487"/>
                                </a:lnTo>
                                <a:lnTo>
                                  <a:pt x="729410" y="1159092"/>
                                </a:lnTo>
                                <a:lnTo>
                                  <a:pt x="773967" y="1146202"/>
                                </a:lnTo>
                                <a:lnTo>
                                  <a:pt x="816997" y="1129968"/>
                                </a:lnTo>
                                <a:lnTo>
                                  <a:pt x="858347" y="1110541"/>
                                </a:lnTo>
                                <a:lnTo>
                                  <a:pt x="897867" y="1088072"/>
                                </a:lnTo>
                                <a:lnTo>
                                  <a:pt x="935406" y="1062713"/>
                                </a:lnTo>
                                <a:lnTo>
                                  <a:pt x="970811" y="1034616"/>
                                </a:lnTo>
                                <a:lnTo>
                                  <a:pt x="1003931" y="1003931"/>
                                </a:lnTo>
                                <a:lnTo>
                                  <a:pt x="1034616" y="970811"/>
                                </a:lnTo>
                                <a:lnTo>
                                  <a:pt x="1062713" y="935406"/>
                                </a:lnTo>
                                <a:lnTo>
                                  <a:pt x="1088072" y="897867"/>
                                </a:lnTo>
                                <a:lnTo>
                                  <a:pt x="1110541" y="858347"/>
                                </a:lnTo>
                                <a:lnTo>
                                  <a:pt x="1129968" y="816997"/>
                                </a:lnTo>
                                <a:lnTo>
                                  <a:pt x="1146202" y="773967"/>
                                </a:lnTo>
                                <a:lnTo>
                                  <a:pt x="1159092" y="729410"/>
                                </a:lnTo>
                                <a:lnTo>
                                  <a:pt x="1168487" y="683476"/>
                                </a:lnTo>
                                <a:lnTo>
                                  <a:pt x="1174235" y="636318"/>
                                </a:lnTo>
                                <a:lnTo>
                                  <a:pt x="1176185" y="588086"/>
                                </a:lnTo>
                                <a:lnTo>
                                  <a:pt x="1174235" y="539854"/>
                                </a:lnTo>
                                <a:lnTo>
                                  <a:pt x="1168487" y="492695"/>
                                </a:lnTo>
                                <a:lnTo>
                                  <a:pt x="1159092" y="446762"/>
                                </a:lnTo>
                                <a:lnTo>
                                  <a:pt x="1146202" y="402205"/>
                                </a:lnTo>
                                <a:lnTo>
                                  <a:pt x="1129968" y="359177"/>
                                </a:lnTo>
                                <a:lnTo>
                                  <a:pt x="1110541" y="317827"/>
                                </a:lnTo>
                                <a:lnTo>
                                  <a:pt x="1088072" y="278308"/>
                                </a:lnTo>
                                <a:lnTo>
                                  <a:pt x="1062713" y="240770"/>
                                </a:lnTo>
                                <a:lnTo>
                                  <a:pt x="1034616" y="205366"/>
                                </a:lnTo>
                                <a:lnTo>
                                  <a:pt x="1003931" y="172246"/>
                                </a:lnTo>
                                <a:lnTo>
                                  <a:pt x="970811" y="141563"/>
                                </a:lnTo>
                                <a:lnTo>
                                  <a:pt x="935406" y="113466"/>
                                </a:lnTo>
                                <a:lnTo>
                                  <a:pt x="897867" y="88109"/>
                                </a:lnTo>
                                <a:lnTo>
                                  <a:pt x="858347" y="65641"/>
                                </a:lnTo>
                                <a:lnTo>
                                  <a:pt x="816997" y="46214"/>
                                </a:lnTo>
                                <a:lnTo>
                                  <a:pt x="773967" y="29981"/>
                                </a:lnTo>
                                <a:lnTo>
                                  <a:pt x="729410" y="17091"/>
                                </a:lnTo>
                                <a:lnTo>
                                  <a:pt x="683476" y="7697"/>
                                </a:lnTo>
                                <a:lnTo>
                                  <a:pt x="636318" y="1949"/>
                                </a:lnTo>
                                <a:lnTo>
                                  <a:pt x="588086" y="0"/>
                                </a:lnTo>
                                <a:close/>
                              </a:path>
                            </a:pathLst>
                          </a:custGeom>
                          <a:solidFill>
                            <a:srgbClr val="FFFFFF">
                              <a:alpha val="29998"/>
                            </a:srgbClr>
                          </a:solidFill>
                        </wps:spPr>
                        <wps:bodyPr wrap="square" lIns="0" tIns="0" rIns="0" bIns="0" rtlCol="0">
                          <a:prstTxWarp prst="textNoShape">
                            <a:avLst/>
                          </a:prstTxWarp>
                          <a:noAutofit/>
                        </wps:bodyPr>
                      </wps:wsp>
                      <wps:wsp>
                        <wps:cNvPr id="375" name="Graphic 375"/>
                        <wps:cNvSpPr/>
                        <wps:spPr>
                          <a:xfrm>
                            <a:off x="367636" y="367639"/>
                            <a:ext cx="1074420" cy="1074420"/>
                          </a:xfrm>
                          <a:custGeom>
                            <a:avLst/>
                            <a:gdLst/>
                            <a:ahLst/>
                            <a:cxnLst/>
                            <a:rect l="l" t="t" r="r" b="b"/>
                            <a:pathLst>
                              <a:path w="1074420" h="1074420">
                                <a:moveTo>
                                  <a:pt x="537210" y="0"/>
                                </a:moveTo>
                                <a:lnTo>
                                  <a:pt x="488312" y="2195"/>
                                </a:lnTo>
                                <a:lnTo>
                                  <a:pt x="440644" y="8655"/>
                                </a:lnTo>
                                <a:lnTo>
                                  <a:pt x="394396" y="19190"/>
                                </a:lnTo>
                                <a:lnTo>
                                  <a:pt x="349758" y="33610"/>
                                </a:lnTo>
                                <a:lnTo>
                                  <a:pt x="306918" y="51725"/>
                                </a:lnTo>
                                <a:lnTo>
                                  <a:pt x="266067" y="73346"/>
                                </a:lnTo>
                                <a:lnTo>
                                  <a:pt x="227395" y="98284"/>
                                </a:lnTo>
                                <a:lnTo>
                                  <a:pt x="191090" y="126347"/>
                                </a:lnTo>
                                <a:lnTo>
                                  <a:pt x="157343" y="157348"/>
                                </a:lnTo>
                                <a:lnTo>
                                  <a:pt x="126343" y="191095"/>
                                </a:lnTo>
                                <a:lnTo>
                                  <a:pt x="98280" y="227400"/>
                                </a:lnTo>
                                <a:lnTo>
                                  <a:pt x="73343" y="266073"/>
                                </a:lnTo>
                                <a:lnTo>
                                  <a:pt x="51723" y="306924"/>
                                </a:lnTo>
                                <a:lnTo>
                                  <a:pt x="33608" y="349763"/>
                                </a:lnTo>
                                <a:lnTo>
                                  <a:pt x="19189" y="394401"/>
                                </a:lnTo>
                                <a:lnTo>
                                  <a:pt x="8655" y="440647"/>
                                </a:lnTo>
                                <a:lnTo>
                                  <a:pt x="2195" y="488314"/>
                                </a:lnTo>
                                <a:lnTo>
                                  <a:pt x="0" y="537210"/>
                                </a:lnTo>
                                <a:lnTo>
                                  <a:pt x="2195" y="586105"/>
                                </a:lnTo>
                                <a:lnTo>
                                  <a:pt x="8655" y="633772"/>
                                </a:lnTo>
                                <a:lnTo>
                                  <a:pt x="19189" y="680018"/>
                                </a:lnTo>
                                <a:lnTo>
                                  <a:pt x="33608" y="724656"/>
                                </a:lnTo>
                                <a:lnTo>
                                  <a:pt x="51723" y="767495"/>
                                </a:lnTo>
                                <a:lnTo>
                                  <a:pt x="73343" y="808346"/>
                                </a:lnTo>
                                <a:lnTo>
                                  <a:pt x="98280" y="847019"/>
                                </a:lnTo>
                                <a:lnTo>
                                  <a:pt x="126343" y="883324"/>
                                </a:lnTo>
                                <a:lnTo>
                                  <a:pt x="157343" y="917071"/>
                                </a:lnTo>
                                <a:lnTo>
                                  <a:pt x="191090" y="948072"/>
                                </a:lnTo>
                                <a:lnTo>
                                  <a:pt x="227395" y="976135"/>
                                </a:lnTo>
                                <a:lnTo>
                                  <a:pt x="266067" y="1001073"/>
                                </a:lnTo>
                                <a:lnTo>
                                  <a:pt x="306918" y="1022694"/>
                                </a:lnTo>
                                <a:lnTo>
                                  <a:pt x="349758" y="1040809"/>
                                </a:lnTo>
                                <a:lnTo>
                                  <a:pt x="394396" y="1055229"/>
                                </a:lnTo>
                                <a:lnTo>
                                  <a:pt x="440644" y="1065764"/>
                                </a:lnTo>
                                <a:lnTo>
                                  <a:pt x="488312" y="1072224"/>
                                </a:lnTo>
                                <a:lnTo>
                                  <a:pt x="537210" y="1074420"/>
                                </a:lnTo>
                                <a:lnTo>
                                  <a:pt x="586105" y="1072224"/>
                                </a:lnTo>
                                <a:lnTo>
                                  <a:pt x="633772" y="1065764"/>
                                </a:lnTo>
                                <a:lnTo>
                                  <a:pt x="680018" y="1055229"/>
                                </a:lnTo>
                                <a:lnTo>
                                  <a:pt x="724656" y="1040809"/>
                                </a:lnTo>
                                <a:lnTo>
                                  <a:pt x="767495" y="1022694"/>
                                </a:lnTo>
                                <a:lnTo>
                                  <a:pt x="808346" y="1001073"/>
                                </a:lnTo>
                                <a:lnTo>
                                  <a:pt x="847019" y="976135"/>
                                </a:lnTo>
                                <a:lnTo>
                                  <a:pt x="883324" y="948072"/>
                                </a:lnTo>
                                <a:lnTo>
                                  <a:pt x="917071" y="917071"/>
                                </a:lnTo>
                                <a:lnTo>
                                  <a:pt x="948072" y="883324"/>
                                </a:lnTo>
                                <a:lnTo>
                                  <a:pt x="976135" y="847019"/>
                                </a:lnTo>
                                <a:lnTo>
                                  <a:pt x="1001073" y="808346"/>
                                </a:lnTo>
                                <a:lnTo>
                                  <a:pt x="1022694" y="767495"/>
                                </a:lnTo>
                                <a:lnTo>
                                  <a:pt x="1040809" y="724656"/>
                                </a:lnTo>
                                <a:lnTo>
                                  <a:pt x="1055229" y="680018"/>
                                </a:lnTo>
                                <a:lnTo>
                                  <a:pt x="1065764" y="633772"/>
                                </a:lnTo>
                                <a:lnTo>
                                  <a:pt x="1072224" y="586105"/>
                                </a:lnTo>
                                <a:lnTo>
                                  <a:pt x="1074420" y="537210"/>
                                </a:lnTo>
                                <a:lnTo>
                                  <a:pt x="1072224" y="488314"/>
                                </a:lnTo>
                                <a:lnTo>
                                  <a:pt x="1065764" y="440647"/>
                                </a:lnTo>
                                <a:lnTo>
                                  <a:pt x="1055229" y="394401"/>
                                </a:lnTo>
                                <a:lnTo>
                                  <a:pt x="1040809" y="349763"/>
                                </a:lnTo>
                                <a:lnTo>
                                  <a:pt x="1022694" y="306924"/>
                                </a:lnTo>
                                <a:lnTo>
                                  <a:pt x="1001073" y="266073"/>
                                </a:lnTo>
                                <a:lnTo>
                                  <a:pt x="976135" y="227400"/>
                                </a:lnTo>
                                <a:lnTo>
                                  <a:pt x="948072" y="191095"/>
                                </a:lnTo>
                                <a:lnTo>
                                  <a:pt x="917071" y="157348"/>
                                </a:lnTo>
                                <a:lnTo>
                                  <a:pt x="883324" y="126347"/>
                                </a:lnTo>
                                <a:lnTo>
                                  <a:pt x="847019" y="98284"/>
                                </a:lnTo>
                                <a:lnTo>
                                  <a:pt x="808346" y="73346"/>
                                </a:lnTo>
                                <a:lnTo>
                                  <a:pt x="767495" y="51725"/>
                                </a:lnTo>
                                <a:lnTo>
                                  <a:pt x="724656" y="33610"/>
                                </a:lnTo>
                                <a:lnTo>
                                  <a:pt x="680018" y="19190"/>
                                </a:lnTo>
                                <a:lnTo>
                                  <a:pt x="633772" y="8655"/>
                                </a:lnTo>
                                <a:lnTo>
                                  <a:pt x="586105" y="2195"/>
                                </a:lnTo>
                                <a:lnTo>
                                  <a:pt x="53721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378.169006pt;margin-top:-3.383937pt;width:142.5pt;height:142.5pt;mso-position-horizontal-relative:page;mso-position-vertical-relative:paragraph;z-index:-19892224" id="docshapegroup303" coordorigin="7563,-68" coordsize="2850,2850">
                <v:shape style="position:absolute;left:7694;top:-68;width:1392;height:1309" id="docshape304" coordorigin="7694,-68" coordsize="1392,1309" path="m8988,-68l8913,-66,8838,-60,8764,-50,8692,-37,8621,-20,8552,0,8484,24,8417,51,8353,82,8290,115,8229,151,8170,191,8113,233,8058,278,8006,325,7956,375,7909,427,7864,482,7822,539,7783,598,7746,659,7713,721,7694,761,9086,1240,9040,-66,9040,-66,8988,-68xe" filled="true" fillcolor="#00468b" stroked="false">
                  <v:path arrowok="t"/>
                  <v:fill type="solid"/>
                </v:shape>
                <v:shape style="position:absolute;left:7563;top:761;width:2359;height:2021" id="docshape305" coordorigin="7563,761" coordsize="2359,2021" path="m7694,761l7655,853,7632,921,7611,990,7594,1061,7581,1133,7571,1207,7565,1282,7563,1357,7565,1433,7571,1508,7581,1581,7594,1653,7611,1724,7632,1794,7655,1862,7682,1928,7713,1993,7746,2056,7783,2117,7822,2176,7864,2233,7909,2287,7956,2340,8006,2390,8058,2437,8113,2482,8170,2524,8229,2563,8290,2599,8353,2633,8417,2663,8484,2690,8552,2714,8621,2735,8692,2751,8764,2765,8838,2774,8913,2780,8988,2782,9064,2780,9139,2774,9212,2765,9284,2751,9355,2735,9425,2714,9493,2690,9559,2663,9624,2633,9687,2599,9748,2563,9807,2524,9864,2482,9918,2437,9921,2434,9086,1240,7694,761xe" filled="true" fillcolor="#8ba9d0" stroked="false">
                  <v:path arrowok="t"/>
                  <v:fill type="solid"/>
                </v:shape>
                <v:shape style="position:absolute;left:9039;top:-67;width:1374;height:2501" id="docshape306" coordorigin="9040,-66" coordsize="1374,2501" path="m9040,-66l9086,1240,9921,2434,9971,2390,10021,2340,10068,2287,10113,2233,10155,2176,10194,2117,10231,2056,10264,1993,10294,1928,10321,1862,10345,1794,10366,1724,10382,1653,10396,1581,10405,1508,10411,1433,10413,1357,10411,1282,10405,1207,10396,1133,10382,1061,10366,990,10345,921,10321,853,10294,786,10264,721,10231,659,10194,598,10155,539,10113,482,10068,427,10021,375,9971,325,9918,278,9864,233,9807,191,9748,151,9687,115,9624,82,9559,51,9493,24,9425,0,9355,-20,9284,-37,9212,-50,9139,-60,9064,-66,9040,-66xe" filled="true" fillcolor="#f26a35" stroked="false">
                  <v:path arrowok="t"/>
                  <v:fill type="solid"/>
                </v:shape>
                <v:shape style="position:absolute;left:8062;top:431;width:1853;height:1853" id="docshape307" coordorigin="8062,431" coordsize="1853,1853" path="m8988,431l8912,434,8838,443,8766,458,8696,478,8628,504,8563,535,8500,570,8441,610,8386,654,8333,702,8285,755,8241,810,8201,869,8166,932,8135,997,8109,1065,8089,1135,8074,1207,8065,1281,8062,1357,8065,1433,8074,1508,8089,1580,8109,1650,8135,1718,8166,1783,8201,1845,8241,1904,8285,1960,8333,2012,8386,2060,8441,2105,8500,2145,8563,2180,8628,2211,8696,2236,8766,2257,8838,2271,8912,2280,8988,2283,9064,2280,9139,2271,9211,2257,9281,2236,9349,2211,9414,2180,9476,2145,9535,2105,9591,2060,9643,2012,9692,1960,9736,1904,9776,1845,9811,1783,9842,1718,9867,1650,9888,1580,9902,1508,9911,1433,9914,1357,9911,1281,9902,1207,9888,1135,9867,1065,9842,997,9811,932,9776,869,9736,810,9692,755,9643,702,9591,654,9535,610,9476,570,9414,535,9349,504,9281,478,9211,458,9139,443,9064,434,8988,431xe" filled="true" fillcolor="#ffffff" stroked="false">
                  <v:path arrowok="t"/>
                  <v:fill opacity="19660f" type="solid"/>
                </v:shape>
                <v:shape style="position:absolute;left:8142;top:511;width:1692;height:1692" id="docshape308" coordorigin="8142,511" coordsize="1692,1692" path="m8988,511l8911,515,8836,525,8763,542,8693,564,8626,593,8561,627,8500,666,8443,710,8390,759,8341,812,8297,869,8258,930,8224,995,8195,1062,8173,1132,8156,1205,8146,1280,8142,1357,8146,1434,8156,1509,8173,1582,8195,1652,8224,1720,8258,1784,8297,1845,8341,1902,8390,1955,8443,2004,8500,2049,8561,2088,8626,2122,8693,2150,8763,2173,8836,2190,8911,2200,8988,2203,9065,2200,9140,2190,9213,2173,9284,2150,9351,2122,9415,2088,9476,2049,9533,2004,9587,1955,9635,1902,9680,1845,9719,1784,9753,1720,9781,1652,9804,1582,9821,1509,9831,1434,9834,1357,9831,1280,9821,1205,9804,1132,9781,1062,9753,995,9719,930,9680,869,9635,812,9587,759,9533,710,9476,666,9415,627,9351,593,9284,564,9213,542,9140,525,9065,515,8988,511xe" filled="true" fillcolor="#ffffff" stroked="false">
                  <v:path arrowok="t"/>
                  <v:fill type="solid"/>
                </v:shape>
                <w10:wrap type="none"/>
              </v:group>
            </w:pict>
          </mc:Fallback>
        </mc:AlternateContent>
      </w:r>
      <w:r>
        <w:rPr>
          <w:rFonts w:ascii="Arial"/>
          <w:b/>
          <w:color w:val="00468B"/>
          <w:spacing w:val="-6"/>
          <w:sz w:val="18"/>
        </w:rPr>
        <w:t>19%</w:t>
      </w:r>
    </w:p>
    <w:p>
      <w:pPr>
        <w:pStyle w:val="BodyText"/>
        <w:rPr>
          <w:rFonts w:ascii="Arial"/>
          <w:b/>
          <w:sz w:val="28"/>
        </w:rPr>
      </w:pPr>
      <w:r>
        <w:rPr/>
        <w:br w:type="column"/>
      </w:r>
      <w:r>
        <w:rPr>
          <w:rFonts w:ascii="Arial"/>
          <w:b/>
          <w:sz w:val="28"/>
        </w:rPr>
      </w:r>
    </w:p>
    <w:p>
      <w:pPr>
        <w:pStyle w:val="BodyText"/>
        <w:rPr>
          <w:rFonts w:ascii="Arial"/>
          <w:b/>
          <w:sz w:val="28"/>
        </w:rPr>
      </w:pPr>
    </w:p>
    <w:p>
      <w:pPr>
        <w:pStyle w:val="BodyText"/>
        <w:rPr>
          <w:rFonts w:ascii="Arial"/>
          <w:b/>
          <w:sz w:val="28"/>
        </w:rPr>
      </w:pPr>
    </w:p>
    <w:p>
      <w:pPr>
        <w:pStyle w:val="BodyText"/>
        <w:spacing w:before="109"/>
        <w:rPr>
          <w:rFonts w:ascii="Arial"/>
          <w:b/>
          <w:sz w:val="28"/>
        </w:rPr>
      </w:pPr>
    </w:p>
    <w:p>
      <w:pPr>
        <w:pStyle w:val="Heading7"/>
        <w:ind w:left="472"/>
      </w:pPr>
      <w:r>
        <w:rPr>
          <w:color w:val="00468B"/>
          <w:spacing w:val="-2"/>
          <w:w w:val="110"/>
        </w:rPr>
        <w:t>$288M</w:t>
      </w:r>
    </w:p>
    <w:p>
      <w:pPr>
        <w:pStyle w:val="BodyText"/>
        <w:spacing w:before="47"/>
        <w:rPr>
          <w:rFonts w:ascii="Arial"/>
          <w:b/>
          <w:sz w:val="18"/>
        </w:rPr>
      </w:pPr>
      <w:r>
        <w:rPr/>
        <w:br w:type="column"/>
      </w:r>
      <w:r>
        <w:rPr>
          <w:rFonts w:ascii="Arial"/>
          <w:b/>
          <w:sz w:val="18"/>
        </w:rPr>
      </w:r>
    </w:p>
    <w:p>
      <w:pPr>
        <w:spacing w:line="240" w:lineRule="auto" w:before="0"/>
        <w:ind w:left="702" w:right="563" w:firstLine="0"/>
        <w:jc w:val="left"/>
        <w:rPr>
          <w:rFonts w:ascii="Arial"/>
          <w:b/>
          <w:sz w:val="18"/>
        </w:rPr>
      </w:pPr>
      <w:r>
        <w:rPr>
          <w:color w:val="F26A36"/>
          <w:spacing w:val="-2"/>
          <w:w w:val="105"/>
          <w:sz w:val="18"/>
        </w:rPr>
        <w:t>Private Capital Contributions </w:t>
      </w:r>
      <w:r>
        <w:rPr>
          <w:rFonts w:ascii="Arial"/>
          <w:b/>
          <w:color w:val="F26A36"/>
          <w:spacing w:val="-4"/>
          <w:w w:val="105"/>
          <w:sz w:val="18"/>
        </w:rPr>
        <w:t>41%</w:t>
      </w:r>
    </w:p>
    <w:p>
      <w:pPr>
        <w:spacing w:after="0" w:line="240" w:lineRule="auto"/>
        <w:jc w:val="left"/>
        <w:rPr>
          <w:rFonts w:ascii="Arial"/>
          <w:b/>
          <w:sz w:val="18"/>
        </w:rPr>
        <w:sectPr>
          <w:type w:val="continuous"/>
          <w:pgSz w:w="12240" w:h="15840"/>
          <w:pgMar w:top="1820" w:bottom="280" w:left="0" w:right="0"/>
          <w:cols w:num="8" w:equalWidth="0">
            <w:col w:w="1342" w:space="40"/>
            <w:col w:w="992" w:space="187"/>
            <w:col w:w="1186" w:space="185"/>
            <w:col w:w="1171" w:space="412"/>
            <w:col w:w="1876" w:space="39"/>
            <w:col w:w="587" w:space="40"/>
            <w:col w:w="1464" w:space="206"/>
            <w:col w:w="2513"/>
          </w:cols>
        </w:sectPr>
      </w:pPr>
    </w:p>
    <w:p>
      <w:pPr>
        <w:spacing w:before="162"/>
        <w:ind w:left="700" w:right="0" w:firstLine="0"/>
        <w:jc w:val="left"/>
        <w:rPr>
          <w:sz w:val="15"/>
        </w:rPr>
      </w:pPr>
      <w:r>
        <w:rPr>
          <w:color w:val="231F20"/>
          <w:w w:val="120"/>
          <w:sz w:val="15"/>
        </w:rPr>
        <w:t>-</w:t>
      </w:r>
      <w:r>
        <w:rPr>
          <w:color w:val="231F20"/>
          <w:spacing w:val="-2"/>
          <w:w w:val="125"/>
          <w:sz w:val="15"/>
        </w:rPr>
        <w:t>30,000</w:t>
      </w:r>
    </w:p>
    <w:p>
      <w:pPr>
        <w:pStyle w:val="BodyText"/>
        <w:spacing w:before="11"/>
        <w:rPr>
          <w:sz w:val="14"/>
        </w:rPr>
      </w:pPr>
      <w:r>
        <w:rPr/>
        <w:br w:type="column"/>
      </w:r>
      <w:r>
        <w:rPr>
          <w:sz w:val="14"/>
        </w:rPr>
      </w:r>
    </w:p>
    <w:p>
      <w:pPr>
        <w:spacing w:before="1"/>
        <w:ind w:left="461" w:right="0" w:firstLine="0"/>
        <w:jc w:val="left"/>
        <w:rPr>
          <w:sz w:val="14"/>
        </w:rPr>
      </w:pPr>
      <w:r>
        <w:rPr>
          <w:sz w:val="14"/>
        </w:rPr>
        <mc:AlternateContent>
          <mc:Choice Requires="wps">
            <w:drawing>
              <wp:anchor distT="0" distB="0" distL="0" distR="0" allowOverlap="1" layoutInCell="1" locked="0" behindDoc="1" simplePos="0" relativeHeight="483424768">
                <wp:simplePos x="0" y="0"/>
                <wp:positionH relativeFrom="page">
                  <wp:posOffset>1170432</wp:posOffset>
                </wp:positionH>
                <wp:positionV relativeFrom="paragraph">
                  <wp:posOffset>-154224</wp:posOffset>
                </wp:positionV>
                <wp:extent cx="76835" cy="76835"/>
                <wp:effectExtent l="0" t="0" r="0" b="0"/>
                <wp:wrapNone/>
                <wp:docPr id="376" name="Graphic 376"/>
                <wp:cNvGraphicFramePr>
                  <a:graphicFrameLocks/>
                </wp:cNvGraphicFramePr>
                <a:graphic>
                  <a:graphicData uri="http://schemas.microsoft.com/office/word/2010/wordprocessingShape">
                    <wps:wsp>
                      <wps:cNvPr id="376" name="Graphic 376"/>
                      <wps:cNvSpPr/>
                      <wps:spPr>
                        <a:xfrm>
                          <a:off x="0" y="0"/>
                          <a:ext cx="76835" cy="76835"/>
                        </a:xfrm>
                        <a:custGeom>
                          <a:avLst/>
                          <a:gdLst/>
                          <a:ahLst/>
                          <a:cxnLst/>
                          <a:rect l="l" t="t" r="r" b="b"/>
                          <a:pathLst>
                            <a:path w="76835" h="76835">
                              <a:moveTo>
                                <a:pt x="76428" y="0"/>
                              </a:moveTo>
                              <a:lnTo>
                                <a:pt x="0" y="0"/>
                              </a:lnTo>
                              <a:lnTo>
                                <a:pt x="0" y="76441"/>
                              </a:lnTo>
                              <a:lnTo>
                                <a:pt x="76428" y="76441"/>
                              </a:lnTo>
                              <a:lnTo>
                                <a:pt x="76428" y="0"/>
                              </a:lnTo>
                              <a:close/>
                            </a:path>
                          </a:pathLst>
                        </a:custGeom>
                        <a:solidFill>
                          <a:srgbClr val="8CAAD1"/>
                        </a:solidFill>
                      </wps:spPr>
                      <wps:bodyPr wrap="square" lIns="0" tIns="0" rIns="0" bIns="0" rtlCol="0">
                        <a:prstTxWarp prst="textNoShape">
                          <a:avLst/>
                        </a:prstTxWarp>
                        <a:noAutofit/>
                      </wps:bodyPr>
                    </wps:wsp>
                  </a:graphicData>
                </a:graphic>
              </wp:anchor>
            </w:drawing>
          </mc:Choice>
          <mc:Fallback>
            <w:pict>
              <v:rect style="position:absolute;margin-left:92.160004pt;margin-top:-12.143649pt;width:6.018pt;height:6.019pt;mso-position-horizontal-relative:page;mso-position-vertical-relative:paragraph;z-index:-19891712" id="docshape309" filled="true" fillcolor="#8caad1" stroked="false">
                <v:fill type="solid"/>
                <w10:wrap type="none"/>
              </v:rect>
            </w:pict>
          </mc:Fallback>
        </mc:AlternateContent>
      </w:r>
      <w:r>
        <w:rPr>
          <w:position w:val="-2"/>
        </w:rPr>
        <w:drawing>
          <wp:inline distT="0" distB="0" distL="0" distR="0">
            <wp:extent cx="76428" cy="76441"/>
            <wp:effectExtent l="0" t="0" r="0" b="0"/>
            <wp:docPr id="377" name="Image 377"/>
            <wp:cNvGraphicFramePr>
              <a:graphicFrameLocks/>
            </wp:cNvGraphicFramePr>
            <a:graphic>
              <a:graphicData uri="http://schemas.openxmlformats.org/drawingml/2006/picture">
                <pic:pic>
                  <pic:nvPicPr>
                    <pic:cNvPr id="377" name="Image 377"/>
                    <pic:cNvPicPr/>
                  </pic:nvPicPr>
                  <pic:blipFill>
                    <a:blip r:embed="rId28" cstate="print"/>
                    <a:stretch>
                      <a:fillRect/>
                    </a:stretch>
                  </pic:blipFill>
                  <pic:spPr>
                    <a:xfrm>
                      <a:off x="0" y="0"/>
                      <a:ext cx="76428" cy="76441"/>
                    </a:xfrm>
                    <a:prstGeom prst="rect">
                      <a:avLst/>
                    </a:prstGeom>
                  </pic:spPr>
                </pic:pic>
              </a:graphicData>
            </a:graphic>
          </wp:inline>
        </w:drawing>
      </w:r>
      <w:r>
        <w:rPr>
          <w:position w:val="-2"/>
        </w:rPr>
      </w:r>
      <w:r>
        <w:rPr>
          <w:rFonts w:ascii="Times New Roman"/>
          <w:spacing w:val="40"/>
          <w:w w:val="105"/>
          <w:sz w:val="20"/>
        </w:rPr>
        <w:t> </w:t>
      </w:r>
      <w:r>
        <w:rPr>
          <w:color w:val="F26A35"/>
          <w:w w:val="105"/>
          <w:sz w:val="14"/>
        </w:rPr>
        <w:t>Investing Activities</w:t>
      </w:r>
    </w:p>
    <w:p>
      <w:pPr>
        <w:spacing w:before="53"/>
        <w:ind w:left="700" w:right="0" w:firstLine="0"/>
        <w:jc w:val="left"/>
        <w:rPr>
          <w:rFonts w:ascii="Gill Sans MT"/>
          <w:sz w:val="20"/>
        </w:rPr>
      </w:pPr>
      <w:r>
        <w:rPr/>
        <w:br w:type="column"/>
      </w:r>
      <w:r>
        <w:rPr>
          <w:rFonts w:ascii="Gill Sans MT"/>
          <w:color w:val="231F20"/>
          <w:spacing w:val="-2"/>
          <w:w w:val="105"/>
          <w:sz w:val="20"/>
        </w:rPr>
        <w:t>70,000,000</w:t>
      </w:r>
    </w:p>
    <w:p>
      <w:pPr>
        <w:pStyle w:val="BodyText"/>
        <w:spacing w:before="76"/>
        <w:rPr>
          <w:rFonts w:ascii="Gill Sans MT"/>
          <w:sz w:val="20"/>
        </w:rPr>
      </w:pPr>
    </w:p>
    <w:p>
      <w:pPr>
        <w:spacing w:before="0"/>
        <w:ind w:left="700" w:right="0" w:firstLine="0"/>
        <w:jc w:val="left"/>
        <w:rPr>
          <w:rFonts w:ascii="Gill Sans MT"/>
          <w:sz w:val="20"/>
        </w:rPr>
      </w:pPr>
      <w:r>
        <w:rPr>
          <w:rFonts w:ascii="Gill Sans MT"/>
          <w:color w:val="231F20"/>
          <w:spacing w:val="-2"/>
          <w:w w:val="105"/>
          <w:sz w:val="20"/>
        </w:rPr>
        <w:t>60,000,000</w:t>
      </w:r>
    </w:p>
    <w:p>
      <w:pPr>
        <w:spacing w:after="0"/>
        <w:jc w:val="left"/>
        <w:rPr>
          <w:rFonts w:ascii="Gill Sans MT"/>
          <w:sz w:val="20"/>
        </w:rPr>
        <w:sectPr>
          <w:type w:val="continuous"/>
          <w:pgSz w:w="12240" w:h="15840"/>
          <w:pgMar w:top="1820" w:bottom="280" w:left="0" w:right="0"/>
          <w:cols w:num="3" w:equalWidth="0">
            <w:col w:w="1342" w:space="40"/>
            <w:col w:w="2037" w:space="2098"/>
            <w:col w:w="6723"/>
          </w:cols>
        </w:sectPr>
      </w:pPr>
    </w:p>
    <w:p>
      <w:pPr>
        <w:pStyle w:val="BodyText"/>
        <w:spacing w:before="76"/>
        <w:rPr>
          <w:rFonts w:ascii="Gill Sans MT"/>
          <w:sz w:val="20"/>
        </w:rPr>
      </w:pPr>
    </w:p>
    <w:p>
      <w:pPr>
        <w:spacing w:before="0"/>
        <w:ind w:left="1109" w:right="0" w:firstLine="0"/>
        <w:jc w:val="center"/>
        <w:rPr>
          <w:rFonts w:ascii="Gill Sans MT"/>
          <w:sz w:val="20"/>
        </w:rPr>
      </w:pPr>
      <w:r>
        <w:rPr>
          <w:rFonts w:ascii="Gill Sans MT"/>
          <w:sz w:val="20"/>
        </w:rPr>
        <w:drawing>
          <wp:anchor distT="0" distB="0" distL="0" distR="0" allowOverlap="1" layoutInCell="1" locked="0" behindDoc="0" simplePos="0" relativeHeight="15760896">
            <wp:simplePos x="0" y="0"/>
            <wp:positionH relativeFrom="page">
              <wp:posOffset>444500</wp:posOffset>
            </wp:positionH>
            <wp:positionV relativeFrom="paragraph">
              <wp:posOffset>-122146</wp:posOffset>
            </wp:positionV>
            <wp:extent cx="3213112" cy="2595333"/>
            <wp:effectExtent l="0" t="0" r="0" b="0"/>
            <wp:wrapNone/>
            <wp:docPr id="378" name="Image 378"/>
            <wp:cNvGraphicFramePr>
              <a:graphicFrameLocks/>
            </wp:cNvGraphicFramePr>
            <a:graphic>
              <a:graphicData uri="http://schemas.openxmlformats.org/drawingml/2006/picture">
                <pic:pic>
                  <pic:nvPicPr>
                    <pic:cNvPr id="378" name="Image 378"/>
                    <pic:cNvPicPr/>
                  </pic:nvPicPr>
                  <pic:blipFill>
                    <a:blip r:embed="rId29" cstate="print"/>
                    <a:stretch>
                      <a:fillRect/>
                    </a:stretch>
                  </pic:blipFill>
                  <pic:spPr>
                    <a:xfrm>
                      <a:off x="0" y="0"/>
                      <a:ext cx="3213112" cy="2595333"/>
                    </a:xfrm>
                    <a:prstGeom prst="rect">
                      <a:avLst/>
                    </a:prstGeom>
                  </pic:spPr>
                </pic:pic>
              </a:graphicData>
            </a:graphic>
          </wp:anchor>
        </w:drawing>
      </w:r>
      <w:r>
        <w:rPr>
          <w:rFonts w:ascii="Gill Sans MT"/>
          <w:color w:val="231F20"/>
          <w:spacing w:val="-2"/>
          <w:w w:val="105"/>
          <w:sz w:val="20"/>
        </w:rPr>
        <w:t>50,000,000</w:t>
      </w:r>
    </w:p>
    <w:p>
      <w:pPr>
        <w:pStyle w:val="BodyText"/>
        <w:spacing w:before="76"/>
        <w:rPr>
          <w:rFonts w:ascii="Gill Sans MT"/>
          <w:sz w:val="20"/>
        </w:rPr>
      </w:pPr>
    </w:p>
    <w:p>
      <w:pPr>
        <w:spacing w:before="0"/>
        <w:ind w:left="1109" w:right="0" w:firstLine="0"/>
        <w:jc w:val="center"/>
        <w:rPr>
          <w:rFonts w:ascii="Gill Sans MT"/>
          <w:sz w:val="20"/>
        </w:rPr>
      </w:pPr>
      <w:r>
        <w:rPr>
          <w:rFonts w:ascii="Gill Sans MT"/>
          <w:color w:val="231F20"/>
          <w:spacing w:val="-2"/>
          <w:w w:val="105"/>
          <w:sz w:val="20"/>
        </w:rPr>
        <w:t>40,000,000</w:t>
      </w:r>
    </w:p>
    <w:p>
      <w:pPr>
        <w:pStyle w:val="BodyText"/>
        <w:spacing w:before="76"/>
        <w:rPr>
          <w:rFonts w:ascii="Gill Sans MT"/>
          <w:sz w:val="20"/>
        </w:rPr>
      </w:pPr>
    </w:p>
    <w:p>
      <w:pPr>
        <w:spacing w:before="0"/>
        <w:ind w:left="1109" w:right="0" w:firstLine="0"/>
        <w:jc w:val="center"/>
        <w:rPr>
          <w:rFonts w:ascii="Gill Sans MT"/>
          <w:sz w:val="20"/>
        </w:rPr>
      </w:pPr>
      <w:r>
        <w:rPr>
          <w:rFonts w:ascii="Gill Sans MT"/>
          <w:color w:val="231F20"/>
          <w:spacing w:val="-2"/>
          <w:w w:val="105"/>
          <w:sz w:val="20"/>
        </w:rPr>
        <w:t>30,000,000</w:t>
      </w:r>
    </w:p>
    <w:p>
      <w:pPr>
        <w:pStyle w:val="BodyText"/>
        <w:spacing w:before="76"/>
        <w:rPr>
          <w:rFonts w:ascii="Gill Sans MT"/>
          <w:sz w:val="20"/>
        </w:rPr>
      </w:pPr>
    </w:p>
    <w:p>
      <w:pPr>
        <w:spacing w:before="0"/>
        <w:ind w:left="1109" w:right="0" w:firstLine="0"/>
        <w:jc w:val="center"/>
        <w:rPr>
          <w:rFonts w:ascii="Gill Sans MT"/>
          <w:sz w:val="20"/>
        </w:rPr>
      </w:pPr>
      <w:r>
        <w:rPr>
          <w:rFonts w:ascii="Gill Sans MT"/>
          <w:color w:val="231F20"/>
          <w:spacing w:val="-2"/>
          <w:w w:val="105"/>
          <w:sz w:val="20"/>
        </w:rPr>
        <w:t>20,000,000</w:t>
      </w:r>
    </w:p>
    <w:p>
      <w:pPr>
        <w:pStyle w:val="BodyText"/>
        <w:spacing w:before="76"/>
        <w:rPr>
          <w:rFonts w:ascii="Gill Sans MT"/>
          <w:sz w:val="20"/>
        </w:rPr>
      </w:pPr>
    </w:p>
    <w:p>
      <w:pPr>
        <w:spacing w:before="0"/>
        <w:ind w:left="1109" w:right="0" w:firstLine="0"/>
        <w:jc w:val="center"/>
        <w:rPr>
          <w:rFonts w:ascii="Gill Sans MT"/>
          <w:sz w:val="20"/>
        </w:rPr>
      </w:pPr>
      <w:r>
        <w:rPr>
          <w:rFonts w:ascii="Gill Sans MT"/>
          <w:color w:val="231F20"/>
          <w:spacing w:val="-2"/>
          <w:w w:val="105"/>
          <w:sz w:val="20"/>
        </w:rPr>
        <w:t>10,000,000</w:t>
      </w:r>
    </w:p>
    <w:p>
      <w:pPr>
        <w:pStyle w:val="BodyText"/>
        <w:spacing w:before="4"/>
        <w:rPr>
          <w:rFonts w:ascii="Gill Sans MT"/>
          <w:sz w:val="17"/>
        </w:rPr>
      </w:pPr>
    </w:p>
    <w:p>
      <w:pPr>
        <w:pStyle w:val="BodyText"/>
        <w:spacing w:after="0"/>
        <w:rPr>
          <w:rFonts w:ascii="Gill Sans MT"/>
          <w:sz w:val="17"/>
        </w:rPr>
        <w:sectPr>
          <w:type w:val="continuous"/>
          <w:pgSz w:w="12240" w:h="15840"/>
          <w:pgMar w:top="1820" w:bottom="280" w:left="0" w:right="0"/>
        </w:sectPr>
      </w:pPr>
    </w:p>
    <w:p>
      <w:pPr>
        <w:spacing w:line="221" w:lineRule="exact" w:before="107"/>
        <w:ind w:left="0" w:right="2325" w:firstLine="0"/>
        <w:jc w:val="right"/>
        <w:rPr>
          <w:rFonts w:ascii="Gill Sans MT"/>
          <w:sz w:val="20"/>
        </w:rPr>
      </w:pPr>
      <w:r>
        <w:rPr>
          <w:rFonts w:ascii="Gill Sans MT"/>
          <w:color w:val="231F20"/>
          <w:spacing w:val="-10"/>
          <w:w w:val="105"/>
          <w:sz w:val="20"/>
        </w:rPr>
        <w:t>0</w:t>
      </w:r>
    </w:p>
    <w:p>
      <w:pPr>
        <w:spacing w:line="139" w:lineRule="exact" w:before="0"/>
        <w:ind w:left="0" w:right="0" w:firstLine="0"/>
        <w:jc w:val="right"/>
        <w:rPr>
          <w:rFonts w:ascii="Arial"/>
          <w:b/>
          <w:sz w:val="13"/>
        </w:rPr>
      </w:pPr>
      <w:r>
        <w:rPr>
          <w:rFonts w:ascii="Arial"/>
          <w:b/>
          <w:color w:val="231F20"/>
          <w:w w:val="105"/>
          <w:sz w:val="13"/>
        </w:rPr>
        <w:t>2015</w:t>
      </w:r>
      <w:r>
        <w:rPr>
          <w:rFonts w:ascii="Arial"/>
          <w:b/>
          <w:color w:val="231F20"/>
          <w:spacing w:val="55"/>
          <w:w w:val="105"/>
          <w:sz w:val="13"/>
        </w:rPr>
        <w:t> </w:t>
      </w:r>
      <w:r>
        <w:rPr>
          <w:rFonts w:ascii="Arial"/>
          <w:b/>
          <w:color w:val="231F20"/>
          <w:w w:val="105"/>
          <w:sz w:val="13"/>
        </w:rPr>
        <w:t>2016</w:t>
      </w:r>
      <w:r>
        <w:rPr>
          <w:rFonts w:ascii="Arial"/>
          <w:b/>
          <w:color w:val="231F20"/>
          <w:spacing w:val="60"/>
          <w:w w:val="105"/>
          <w:sz w:val="13"/>
        </w:rPr>
        <w:t> </w:t>
      </w:r>
      <w:r>
        <w:rPr>
          <w:rFonts w:ascii="Arial"/>
          <w:b/>
          <w:color w:val="231F20"/>
          <w:w w:val="105"/>
          <w:sz w:val="13"/>
        </w:rPr>
        <w:t>2017</w:t>
      </w:r>
      <w:r>
        <w:rPr>
          <w:rFonts w:ascii="Arial"/>
          <w:b/>
          <w:color w:val="231F20"/>
          <w:spacing w:val="59"/>
          <w:w w:val="105"/>
          <w:sz w:val="13"/>
        </w:rPr>
        <w:t> </w:t>
      </w:r>
      <w:r>
        <w:rPr>
          <w:rFonts w:ascii="Arial"/>
          <w:b/>
          <w:color w:val="231F20"/>
          <w:w w:val="105"/>
          <w:sz w:val="13"/>
        </w:rPr>
        <w:t>2018</w:t>
      </w:r>
      <w:r>
        <w:rPr>
          <w:rFonts w:ascii="Arial"/>
          <w:b/>
          <w:color w:val="231F20"/>
          <w:spacing w:val="54"/>
          <w:w w:val="105"/>
          <w:sz w:val="13"/>
        </w:rPr>
        <w:t> </w:t>
      </w:r>
      <w:r>
        <w:rPr>
          <w:rFonts w:ascii="Arial"/>
          <w:b/>
          <w:color w:val="231F20"/>
          <w:w w:val="105"/>
          <w:sz w:val="13"/>
        </w:rPr>
        <w:t>2019</w:t>
      </w:r>
      <w:r>
        <w:rPr>
          <w:rFonts w:ascii="Arial"/>
          <w:b/>
          <w:color w:val="231F20"/>
          <w:spacing w:val="51"/>
          <w:w w:val="105"/>
          <w:sz w:val="13"/>
        </w:rPr>
        <w:t> </w:t>
      </w:r>
      <w:r>
        <w:rPr>
          <w:rFonts w:ascii="Arial"/>
          <w:b/>
          <w:color w:val="231F20"/>
          <w:spacing w:val="-4"/>
          <w:w w:val="105"/>
          <w:sz w:val="13"/>
        </w:rPr>
        <w:t>2020</w:t>
      </w:r>
    </w:p>
    <w:p>
      <w:pPr>
        <w:pStyle w:val="BodyText"/>
        <w:rPr>
          <w:rFonts w:ascii="Arial"/>
          <w:b/>
          <w:sz w:val="13"/>
        </w:rPr>
      </w:pPr>
      <w:r>
        <w:rPr/>
        <w:br w:type="column"/>
      </w:r>
      <w:r>
        <w:rPr>
          <w:rFonts w:ascii="Arial"/>
          <w:b/>
          <w:sz w:val="13"/>
        </w:rPr>
      </w:r>
    </w:p>
    <w:p>
      <w:pPr>
        <w:pStyle w:val="BodyText"/>
        <w:spacing w:before="18"/>
        <w:rPr>
          <w:rFonts w:ascii="Arial"/>
          <w:b/>
          <w:sz w:val="13"/>
        </w:rPr>
      </w:pPr>
    </w:p>
    <w:p>
      <w:pPr>
        <w:spacing w:before="0"/>
        <w:ind w:left="76" w:right="0" w:firstLine="0"/>
        <w:jc w:val="left"/>
        <w:rPr>
          <w:rFonts w:ascii="Arial"/>
          <w:b/>
          <w:sz w:val="13"/>
        </w:rPr>
      </w:pPr>
      <w:r>
        <w:rPr>
          <w:rFonts w:ascii="Arial"/>
          <w:b/>
          <w:color w:val="231F20"/>
          <w:spacing w:val="-10"/>
          <w:w w:val="105"/>
          <w:sz w:val="13"/>
        </w:rPr>
        <w:t>2021</w:t>
      </w:r>
    </w:p>
    <w:p>
      <w:pPr>
        <w:pStyle w:val="BodyText"/>
        <w:rPr>
          <w:rFonts w:ascii="Arial"/>
          <w:b/>
          <w:sz w:val="13"/>
        </w:rPr>
      </w:pPr>
      <w:r>
        <w:rPr/>
        <w:br w:type="column"/>
      </w:r>
      <w:r>
        <w:rPr>
          <w:rFonts w:ascii="Arial"/>
          <w:b/>
          <w:sz w:val="13"/>
        </w:rPr>
      </w:r>
    </w:p>
    <w:p>
      <w:pPr>
        <w:pStyle w:val="BodyText"/>
        <w:spacing w:before="18"/>
        <w:rPr>
          <w:rFonts w:ascii="Arial"/>
          <w:b/>
          <w:sz w:val="13"/>
        </w:rPr>
      </w:pPr>
    </w:p>
    <w:p>
      <w:pPr>
        <w:spacing w:before="0"/>
        <w:ind w:left="82" w:right="0" w:firstLine="0"/>
        <w:jc w:val="left"/>
        <w:rPr>
          <w:rFonts w:ascii="Arial"/>
          <w:b/>
          <w:sz w:val="13"/>
        </w:rPr>
      </w:pPr>
      <w:r>
        <w:rPr>
          <w:rFonts w:ascii="Arial"/>
          <w:b/>
          <w:color w:val="231F20"/>
          <w:spacing w:val="-9"/>
          <w:w w:val="105"/>
          <w:sz w:val="13"/>
        </w:rPr>
        <w:t>2022</w:t>
      </w:r>
    </w:p>
    <w:p>
      <w:pPr>
        <w:pStyle w:val="BodyText"/>
        <w:rPr>
          <w:rFonts w:ascii="Arial"/>
          <w:b/>
          <w:sz w:val="13"/>
        </w:rPr>
      </w:pPr>
      <w:r>
        <w:rPr/>
        <w:br w:type="column"/>
      </w:r>
      <w:r>
        <w:rPr>
          <w:rFonts w:ascii="Arial"/>
          <w:b/>
          <w:sz w:val="13"/>
        </w:rPr>
      </w:r>
    </w:p>
    <w:p>
      <w:pPr>
        <w:pStyle w:val="BodyText"/>
        <w:spacing w:before="18"/>
        <w:rPr>
          <w:rFonts w:ascii="Arial"/>
          <w:b/>
          <w:sz w:val="13"/>
        </w:rPr>
      </w:pPr>
    </w:p>
    <w:p>
      <w:pPr>
        <w:spacing w:before="0"/>
        <w:ind w:left="79" w:right="0" w:firstLine="0"/>
        <w:jc w:val="left"/>
        <w:rPr>
          <w:rFonts w:ascii="Arial"/>
          <w:b/>
          <w:sz w:val="13"/>
        </w:rPr>
      </w:pPr>
      <w:r>
        <w:rPr>
          <w:rFonts w:ascii="Arial"/>
          <w:b/>
          <w:color w:val="231F20"/>
          <w:w w:val="110"/>
          <w:sz w:val="13"/>
        </w:rPr>
        <w:t>2023</w:t>
      </w:r>
      <w:r>
        <w:rPr>
          <w:rFonts w:ascii="Arial"/>
          <w:b/>
          <w:color w:val="231F20"/>
          <w:spacing w:val="42"/>
          <w:w w:val="110"/>
          <w:sz w:val="13"/>
        </w:rPr>
        <w:t> </w:t>
      </w:r>
      <w:r>
        <w:rPr>
          <w:rFonts w:ascii="Arial"/>
          <w:b/>
          <w:color w:val="231F20"/>
          <w:w w:val="110"/>
          <w:sz w:val="13"/>
        </w:rPr>
        <w:t>2024</w:t>
      </w:r>
      <w:r>
        <w:rPr>
          <w:rFonts w:ascii="Arial"/>
          <w:b/>
          <w:color w:val="231F20"/>
          <w:spacing w:val="46"/>
          <w:w w:val="110"/>
          <w:sz w:val="13"/>
        </w:rPr>
        <w:t> </w:t>
      </w:r>
      <w:r>
        <w:rPr>
          <w:rFonts w:ascii="Arial"/>
          <w:b/>
          <w:color w:val="231F20"/>
          <w:spacing w:val="-4"/>
          <w:w w:val="110"/>
          <w:sz w:val="13"/>
        </w:rPr>
        <w:t>2025</w:t>
      </w:r>
    </w:p>
    <w:p>
      <w:pPr>
        <w:spacing w:after="0"/>
        <w:jc w:val="left"/>
        <w:rPr>
          <w:rFonts w:ascii="Arial"/>
          <w:b/>
          <w:sz w:val="13"/>
        </w:rPr>
        <w:sectPr>
          <w:type w:val="continuous"/>
          <w:pgSz w:w="12240" w:h="15840"/>
          <w:pgMar w:top="1820" w:bottom="280" w:left="0" w:right="0"/>
          <w:cols w:num="4" w:equalWidth="0">
            <w:col w:w="9460" w:space="40"/>
            <w:col w:w="357" w:space="39"/>
            <w:col w:w="366" w:space="39"/>
            <w:col w:w="1939"/>
          </w:cols>
        </w:sectPr>
      </w:pPr>
    </w:p>
    <w:p>
      <w:pPr>
        <w:spacing w:line="235" w:lineRule="auto" w:before="138"/>
        <w:ind w:left="7189" w:right="38" w:hanging="192"/>
        <w:jc w:val="left"/>
        <w:rPr>
          <w:sz w:val="15"/>
        </w:rPr>
      </w:pPr>
      <w:r>
        <w:rPr>
          <w:position w:val="-1"/>
        </w:rPr>
        <w:drawing>
          <wp:inline distT="0" distB="0" distL="0" distR="0">
            <wp:extent cx="82524" cy="82524"/>
            <wp:effectExtent l="0" t="0" r="0" b="0"/>
            <wp:docPr id="379" name="Image 379"/>
            <wp:cNvGraphicFramePr>
              <a:graphicFrameLocks/>
            </wp:cNvGraphicFramePr>
            <a:graphic>
              <a:graphicData uri="http://schemas.openxmlformats.org/drawingml/2006/picture">
                <pic:pic>
                  <pic:nvPicPr>
                    <pic:cNvPr id="379" name="Image 379"/>
                    <pic:cNvPicPr/>
                  </pic:nvPicPr>
                  <pic:blipFill>
                    <a:blip r:embed="rId30" cstate="print"/>
                    <a:stretch>
                      <a:fillRect/>
                    </a:stretch>
                  </pic:blipFill>
                  <pic:spPr>
                    <a:xfrm>
                      <a:off x="0" y="0"/>
                      <a:ext cx="82524" cy="82524"/>
                    </a:xfrm>
                    <a:prstGeom prst="rect">
                      <a:avLst/>
                    </a:prstGeom>
                  </pic:spPr>
                </pic:pic>
              </a:graphicData>
            </a:graphic>
          </wp:inline>
        </w:drawing>
      </w:r>
      <w:r>
        <w:rPr>
          <w:position w:val="-1"/>
        </w:rPr>
      </w:r>
      <w:r>
        <w:rPr>
          <w:rFonts w:ascii="Times New Roman"/>
          <w:spacing w:val="-11"/>
          <w:sz w:val="20"/>
        </w:rPr>
        <w:t> </w:t>
      </w:r>
      <w:r>
        <w:rPr>
          <w:color w:val="F26A36"/>
          <w:w w:val="105"/>
          <w:sz w:val="15"/>
        </w:rPr>
        <w:t>Private</w:t>
      </w:r>
      <w:r>
        <w:rPr>
          <w:color w:val="F26A36"/>
          <w:spacing w:val="-11"/>
          <w:w w:val="105"/>
          <w:sz w:val="15"/>
        </w:rPr>
        <w:t> </w:t>
      </w:r>
      <w:r>
        <w:rPr>
          <w:color w:val="F26A36"/>
          <w:w w:val="105"/>
          <w:sz w:val="15"/>
        </w:rPr>
        <w:t>Capital </w:t>
      </w:r>
      <w:r>
        <w:rPr>
          <w:color w:val="F26A36"/>
          <w:spacing w:val="-2"/>
          <w:w w:val="105"/>
          <w:sz w:val="15"/>
        </w:rPr>
        <w:t>Contributions</w:t>
      </w:r>
    </w:p>
    <w:p>
      <w:pPr>
        <w:spacing w:line="232" w:lineRule="auto" w:before="150"/>
        <w:ind w:left="700" w:right="38" w:hanging="192"/>
        <w:jc w:val="left"/>
        <w:rPr>
          <w:sz w:val="15"/>
        </w:rPr>
      </w:pPr>
      <w:r>
        <w:rPr/>
        <w:br w:type="column"/>
      </w:r>
      <w:r>
        <w:rPr/>
        <w:drawing>
          <wp:inline distT="0" distB="0" distL="0" distR="0">
            <wp:extent cx="82524" cy="82524"/>
            <wp:effectExtent l="0" t="0" r="0" b="0"/>
            <wp:docPr id="380" name="Image 380"/>
            <wp:cNvGraphicFramePr>
              <a:graphicFrameLocks/>
            </wp:cNvGraphicFramePr>
            <a:graphic>
              <a:graphicData uri="http://schemas.openxmlformats.org/drawingml/2006/picture">
                <pic:pic>
                  <pic:nvPicPr>
                    <pic:cNvPr id="380" name="Image 380"/>
                    <pic:cNvPicPr/>
                  </pic:nvPicPr>
                  <pic:blipFill>
                    <a:blip r:embed="rId31" cstate="print"/>
                    <a:stretch>
                      <a:fillRect/>
                    </a:stretch>
                  </pic:blipFill>
                  <pic:spPr>
                    <a:xfrm>
                      <a:off x="0" y="0"/>
                      <a:ext cx="82524" cy="82524"/>
                    </a:xfrm>
                    <a:prstGeom prst="rect">
                      <a:avLst/>
                    </a:prstGeom>
                  </pic:spPr>
                </pic:pic>
              </a:graphicData>
            </a:graphic>
          </wp:inline>
        </w:drawing>
      </w:r>
      <w:r>
        <w:rPr/>
      </w:r>
      <w:r>
        <w:rPr>
          <w:rFonts w:ascii="Times New Roman"/>
          <w:sz w:val="20"/>
        </w:rPr>
        <w:t> </w:t>
      </w:r>
      <w:r>
        <w:rPr>
          <w:color w:val="00468B"/>
          <w:w w:val="105"/>
          <w:sz w:val="15"/>
        </w:rPr>
        <w:t>Bond </w:t>
      </w:r>
      <w:r>
        <w:rPr>
          <w:color w:val="00468B"/>
          <w:spacing w:val="-2"/>
          <w:sz w:val="15"/>
        </w:rPr>
        <w:t>Issuance</w:t>
      </w:r>
    </w:p>
    <w:p>
      <w:pPr>
        <w:spacing w:line="235" w:lineRule="auto" w:before="142"/>
        <w:ind w:left="700" w:right="811" w:hanging="192"/>
        <w:jc w:val="left"/>
        <w:rPr>
          <w:sz w:val="15"/>
        </w:rPr>
      </w:pPr>
      <w:r>
        <w:rPr/>
        <w:br w:type="column"/>
      </w:r>
      <w:r>
        <w:rPr>
          <w:position w:val="-2"/>
        </w:rPr>
        <w:drawing>
          <wp:inline distT="0" distB="0" distL="0" distR="0">
            <wp:extent cx="82524" cy="82524"/>
            <wp:effectExtent l="0" t="0" r="0" b="0"/>
            <wp:docPr id="381" name="Image 381"/>
            <wp:cNvGraphicFramePr>
              <a:graphicFrameLocks/>
            </wp:cNvGraphicFramePr>
            <a:graphic>
              <a:graphicData uri="http://schemas.openxmlformats.org/drawingml/2006/picture">
                <pic:pic>
                  <pic:nvPicPr>
                    <pic:cNvPr id="381" name="Image 381"/>
                    <pic:cNvPicPr/>
                  </pic:nvPicPr>
                  <pic:blipFill>
                    <a:blip r:embed="rId32" cstate="print"/>
                    <a:stretch>
                      <a:fillRect/>
                    </a:stretch>
                  </pic:blipFill>
                  <pic:spPr>
                    <a:xfrm>
                      <a:off x="0" y="0"/>
                      <a:ext cx="82524" cy="82524"/>
                    </a:xfrm>
                    <a:prstGeom prst="rect">
                      <a:avLst/>
                    </a:prstGeom>
                  </pic:spPr>
                </pic:pic>
              </a:graphicData>
            </a:graphic>
          </wp:inline>
        </w:drawing>
      </w:r>
      <w:r>
        <w:rPr>
          <w:position w:val="-2"/>
        </w:rPr>
      </w:r>
      <w:r>
        <w:rPr>
          <w:rFonts w:ascii="Times New Roman"/>
          <w:spacing w:val="-11"/>
          <w:sz w:val="20"/>
        </w:rPr>
        <w:t> </w:t>
      </w:r>
      <w:r>
        <w:rPr>
          <w:color w:val="8BA9D0"/>
          <w:sz w:val="15"/>
        </w:rPr>
        <w:t>Operating </w:t>
      </w:r>
      <w:r>
        <w:rPr>
          <w:color w:val="8BA9D0"/>
          <w:spacing w:val="-2"/>
          <w:w w:val="105"/>
          <w:sz w:val="15"/>
        </w:rPr>
        <w:t>Funds</w:t>
      </w:r>
    </w:p>
    <w:p>
      <w:pPr>
        <w:spacing w:after="0" w:line="235" w:lineRule="auto"/>
        <w:jc w:val="left"/>
        <w:rPr>
          <w:sz w:val="15"/>
        </w:rPr>
        <w:sectPr>
          <w:type w:val="continuous"/>
          <w:pgSz w:w="12240" w:h="15840"/>
          <w:pgMar w:top="1820" w:bottom="280" w:left="0" w:right="0"/>
          <w:cols w:num="3" w:equalWidth="0">
            <w:col w:w="8341" w:space="88"/>
            <w:col w:w="1387" w:space="144"/>
            <w:col w:w="2280"/>
          </w:cols>
        </w:sectPr>
      </w:pPr>
    </w:p>
    <w:p>
      <w:pPr>
        <w:pStyle w:val="BodyText"/>
        <w:rPr>
          <w:sz w:val="16"/>
        </w:rPr>
      </w:pPr>
      <w:r>
        <w:rPr>
          <w:sz w:val="16"/>
        </w:rPr>
        <mc:AlternateContent>
          <mc:Choice Requires="wps">
            <w:drawing>
              <wp:anchor distT="0" distB="0" distL="0" distR="0" allowOverlap="1" layoutInCell="1" locked="0" behindDoc="1" simplePos="0" relativeHeight="483423232">
                <wp:simplePos x="0" y="0"/>
                <wp:positionH relativeFrom="page">
                  <wp:posOffset>0</wp:posOffset>
                </wp:positionH>
                <wp:positionV relativeFrom="page">
                  <wp:posOffset>0</wp:posOffset>
                </wp:positionV>
                <wp:extent cx="7772400" cy="10058400"/>
                <wp:effectExtent l="0" t="0" r="0" b="0"/>
                <wp:wrapNone/>
                <wp:docPr id="382" name="Graphic 382"/>
                <wp:cNvGraphicFramePr>
                  <a:graphicFrameLocks/>
                </wp:cNvGraphicFramePr>
                <a:graphic>
                  <a:graphicData uri="http://schemas.microsoft.com/office/word/2010/wordprocessingShape">
                    <wps:wsp>
                      <wps:cNvPr id="382" name="Graphic 382"/>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93248" id="docshape310" filled="true" fillcolor="#f1f2f2" stroked="false">
                <v:fill type="solid"/>
                <w10:wrap type="none"/>
              </v:rect>
            </w:pict>
          </mc:Fallback>
        </mc:AlternateContent>
      </w:r>
    </w:p>
    <w:p>
      <w:pPr>
        <w:pStyle w:val="BodyText"/>
        <w:rPr>
          <w:sz w:val="16"/>
        </w:rPr>
      </w:pPr>
    </w:p>
    <w:p>
      <w:pPr>
        <w:pStyle w:val="BodyText"/>
        <w:rPr>
          <w:sz w:val="16"/>
        </w:rPr>
      </w:pPr>
    </w:p>
    <w:p>
      <w:pPr>
        <w:pStyle w:val="BodyText"/>
        <w:spacing w:before="151"/>
        <w:rPr>
          <w:sz w:val="16"/>
        </w:rPr>
      </w:pPr>
    </w:p>
    <w:p>
      <w:pPr>
        <w:spacing w:before="0"/>
        <w:ind w:left="8031"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21</w:t>
      </w:r>
    </w:p>
    <w:p>
      <w:pPr>
        <w:spacing w:after="0"/>
        <w:jc w:val="left"/>
        <w:rPr>
          <w:rFonts w:ascii="Arial"/>
          <w:b/>
          <w:sz w:val="16"/>
        </w:rPr>
        <w:sectPr>
          <w:type w:val="continuous"/>
          <w:pgSz w:w="12240" w:h="15840"/>
          <w:pgMar w:top="1820" w:bottom="280" w:left="0" w:right="0"/>
        </w:sectPr>
      </w:pPr>
    </w:p>
    <w:p>
      <w:pPr>
        <w:pStyle w:val="BodyText"/>
        <w:rPr>
          <w:rFonts w:ascii="Arial"/>
          <w:b/>
          <w:sz w:val="16"/>
        </w:rPr>
      </w:pPr>
    </w:p>
    <w:p>
      <w:pPr>
        <w:pStyle w:val="BodyText"/>
        <w:rPr>
          <w:rFonts w:ascii="Arial"/>
          <w:b/>
          <w:sz w:val="16"/>
        </w:rPr>
      </w:pPr>
    </w:p>
    <w:p>
      <w:pPr>
        <w:pStyle w:val="BodyText"/>
        <w:spacing w:before="27"/>
        <w:rPr>
          <w:rFonts w:ascii="Arial"/>
          <w:b/>
          <w:sz w:val="16"/>
        </w:rPr>
      </w:pPr>
    </w:p>
    <w:p>
      <w:pPr>
        <w:spacing w:before="0"/>
        <w:ind w:left="720" w:right="0" w:firstLine="0"/>
        <w:jc w:val="left"/>
        <w:rPr>
          <w:sz w:val="16"/>
        </w:rPr>
      </w:pPr>
      <w:r>
        <w:rPr>
          <w:sz w:val="16"/>
        </w:rPr>
        <w:drawing>
          <wp:anchor distT="0" distB="0" distL="0" distR="0" allowOverlap="1" layoutInCell="1" locked="0" behindDoc="0" simplePos="0" relativeHeight="15762944">
            <wp:simplePos x="0" y="0"/>
            <wp:positionH relativeFrom="page">
              <wp:posOffset>4004576</wp:posOffset>
            </wp:positionH>
            <wp:positionV relativeFrom="paragraph">
              <wp:posOffset>-367635</wp:posOffset>
            </wp:positionV>
            <wp:extent cx="3374135" cy="3218700"/>
            <wp:effectExtent l="0" t="0" r="0" b="0"/>
            <wp:wrapNone/>
            <wp:docPr id="383" name="Image 383"/>
            <wp:cNvGraphicFramePr>
              <a:graphicFrameLocks/>
            </wp:cNvGraphicFramePr>
            <a:graphic>
              <a:graphicData uri="http://schemas.openxmlformats.org/drawingml/2006/picture">
                <pic:pic>
                  <pic:nvPicPr>
                    <pic:cNvPr id="383" name="Image 383"/>
                    <pic:cNvPicPr/>
                  </pic:nvPicPr>
                  <pic:blipFill>
                    <a:blip r:embed="rId33" cstate="print"/>
                    <a:stretch>
                      <a:fillRect/>
                    </a:stretch>
                  </pic:blipFill>
                  <pic:spPr>
                    <a:xfrm>
                      <a:off x="0" y="0"/>
                      <a:ext cx="3374135" cy="3218700"/>
                    </a:xfrm>
                    <a:prstGeom prst="rect">
                      <a:avLst/>
                    </a:prstGeom>
                  </pic:spPr>
                </pic:pic>
              </a:graphicData>
            </a:graphic>
          </wp:anchor>
        </w:drawing>
      </w:r>
      <w:r>
        <w:rPr>
          <w:color w:val="FFFFFF"/>
          <w:spacing w:val="-4"/>
          <w:sz w:val="16"/>
        </w:rPr>
        <w:t>MD&amp;A</w:t>
      </w:r>
    </w:p>
    <w:p>
      <w:pPr>
        <w:pStyle w:val="BodyText"/>
        <w:spacing w:before="212"/>
      </w:pPr>
    </w:p>
    <w:p>
      <w:pPr>
        <w:pStyle w:val="BodyText"/>
        <w:spacing w:line="256" w:lineRule="auto" w:before="1"/>
        <w:ind w:left="816" w:right="6179"/>
        <w:jc w:val="both"/>
      </w:pPr>
      <w:r>
        <w:rPr>
          <w:color w:val="231F20"/>
        </w:rPr>
        <w:t>As of June 30, 2025, the Association had a total of $134.9 </w:t>
      </w:r>
      <w:r>
        <w:rPr>
          <w:color w:val="231F20"/>
          <w:w w:val="105"/>
        </w:rPr>
        <w:t>million</w:t>
      </w:r>
      <w:r>
        <w:rPr>
          <w:color w:val="231F20"/>
          <w:w w:val="105"/>
        </w:rPr>
        <w:t> in</w:t>
      </w:r>
      <w:r>
        <w:rPr>
          <w:color w:val="231F20"/>
          <w:w w:val="105"/>
        </w:rPr>
        <w:t> long-term</w:t>
      </w:r>
      <w:r>
        <w:rPr>
          <w:color w:val="231F20"/>
          <w:w w:val="105"/>
        </w:rPr>
        <w:t> outstanding</w:t>
      </w:r>
      <w:r>
        <w:rPr>
          <w:color w:val="231F20"/>
          <w:w w:val="105"/>
        </w:rPr>
        <w:t> debt.</w:t>
      </w:r>
      <w:r>
        <w:rPr>
          <w:color w:val="231F20"/>
          <w:w w:val="105"/>
        </w:rPr>
        <w:t> This</w:t>
      </w:r>
      <w:r>
        <w:rPr>
          <w:color w:val="231F20"/>
          <w:w w:val="105"/>
        </w:rPr>
        <w:t> debt</w:t>
      </w:r>
      <w:r>
        <w:rPr>
          <w:color w:val="231F20"/>
          <w:w w:val="105"/>
        </w:rPr>
        <w:t> </w:t>
      </w:r>
      <w:r>
        <w:rPr>
          <w:color w:val="231F20"/>
          <w:w w:val="105"/>
        </w:rPr>
        <w:t>was used</w:t>
      </w:r>
      <w:r>
        <w:rPr>
          <w:color w:val="231F20"/>
          <w:spacing w:val="-11"/>
          <w:w w:val="105"/>
        </w:rPr>
        <w:t> </w:t>
      </w:r>
      <w:r>
        <w:rPr>
          <w:color w:val="231F20"/>
          <w:w w:val="105"/>
        </w:rPr>
        <w:t>to</w:t>
      </w:r>
      <w:r>
        <w:rPr>
          <w:color w:val="231F20"/>
          <w:spacing w:val="-11"/>
          <w:w w:val="105"/>
        </w:rPr>
        <w:t> </w:t>
      </w:r>
      <w:r>
        <w:rPr>
          <w:color w:val="231F20"/>
          <w:w w:val="105"/>
        </w:rPr>
        <w:t>finance</w:t>
      </w:r>
      <w:r>
        <w:rPr>
          <w:color w:val="231F20"/>
          <w:spacing w:val="-11"/>
          <w:w w:val="105"/>
        </w:rPr>
        <w:t> </w:t>
      </w:r>
      <w:r>
        <w:rPr>
          <w:color w:val="231F20"/>
          <w:w w:val="105"/>
        </w:rPr>
        <w:t>a</w:t>
      </w:r>
      <w:r>
        <w:rPr>
          <w:color w:val="231F20"/>
          <w:spacing w:val="-11"/>
          <w:w w:val="105"/>
        </w:rPr>
        <w:t> </w:t>
      </w:r>
      <w:r>
        <w:rPr>
          <w:color w:val="231F20"/>
          <w:w w:val="105"/>
        </w:rPr>
        <w:t>number</w:t>
      </w:r>
      <w:r>
        <w:rPr>
          <w:color w:val="231F20"/>
          <w:spacing w:val="-11"/>
          <w:w w:val="105"/>
        </w:rPr>
        <w:t> </w:t>
      </w:r>
      <w:r>
        <w:rPr>
          <w:color w:val="231F20"/>
          <w:w w:val="105"/>
        </w:rPr>
        <w:t>of</w:t>
      </w:r>
      <w:r>
        <w:rPr>
          <w:color w:val="231F20"/>
          <w:spacing w:val="-11"/>
          <w:w w:val="105"/>
        </w:rPr>
        <w:t> </w:t>
      </w:r>
      <w:r>
        <w:rPr>
          <w:color w:val="231F20"/>
          <w:w w:val="105"/>
        </w:rPr>
        <w:t>different</w:t>
      </w:r>
      <w:r>
        <w:rPr>
          <w:color w:val="231F20"/>
          <w:spacing w:val="-11"/>
          <w:w w:val="105"/>
        </w:rPr>
        <w:t> </w:t>
      </w:r>
      <w:r>
        <w:rPr>
          <w:color w:val="231F20"/>
          <w:w w:val="105"/>
        </w:rPr>
        <w:t>athletic</w:t>
      </w:r>
      <w:r>
        <w:rPr>
          <w:color w:val="231F20"/>
          <w:spacing w:val="-11"/>
          <w:w w:val="105"/>
        </w:rPr>
        <w:t> </w:t>
      </w:r>
      <w:r>
        <w:rPr>
          <w:color w:val="231F20"/>
          <w:w w:val="105"/>
        </w:rPr>
        <w:t>facilities, </w:t>
      </w:r>
      <w:r>
        <w:rPr>
          <w:color w:val="231F20"/>
        </w:rPr>
        <w:t>including a 2001 expansion of the Ben Hill Griffin Stadium </w:t>
      </w:r>
      <w:r>
        <w:rPr>
          <w:color w:val="231F20"/>
          <w:w w:val="105"/>
        </w:rPr>
        <w:t>Skybox</w:t>
      </w:r>
      <w:r>
        <w:rPr>
          <w:color w:val="231F20"/>
          <w:spacing w:val="-2"/>
          <w:w w:val="105"/>
        </w:rPr>
        <w:t> </w:t>
      </w:r>
      <w:r>
        <w:rPr>
          <w:color w:val="231F20"/>
          <w:w w:val="105"/>
        </w:rPr>
        <w:t>and</w:t>
      </w:r>
      <w:r>
        <w:rPr>
          <w:color w:val="231F20"/>
          <w:spacing w:val="-2"/>
          <w:w w:val="105"/>
        </w:rPr>
        <w:t> </w:t>
      </w:r>
      <w:r>
        <w:rPr>
          <w:color w:val="231F20"/>
          <w:w w:val="105"/>
        </w:rPr>
        <w:t>press</w:t>
      </w:r>
      <w:r>
        <w:rPr>
          <w:color w:val="231F20"/>
          <w:spacing w:val="-2"/>
          <w:w w:val="105"/>
        </w:rPr>
        <w:t> </w:t>
      </w:r>
      <w:r>
        <w:rPr>
          <w:color w:val="231F20"/>
          <w:w w:val="105"/>
        </w:rPr>
        <w:t>box</w:t>
      </w:r>
      <w:r>
        <w:rPr>
          <w:color w:val="231F20"/>
          <w:spacing w:val="-2"/>
          <w:w w:val="105"/>
        </w:rPr>
        <w:t> </w:t>
      </w:r>
      <w:r>
        <w:rPr>
          <w:color w:val="231F20"/>
          <w:w w:val="105"/>
        </w:rPr>
        <w:t>complex,</w:t>
      </w:r>
      <w:r>
        <w:rPr>
          <w:color w:val="231F20"/>
          <w:spacing w:val="-2"/>
          <w:w w:val="105"/>
        </w:rPr>
        <w:t> </w:t>
      </w:r>
      <w:r>
        <w:rPr>
          <w:color w:val="231F20"/>
          <w:w w:val="105"/>
        </w:rPr>
        <w:t>a</w:t>
      </w:r>
      <w:r>
        <w:rPr>
          <w:color w:val="231F20"/>
          <w:spacing w:val="-2"/>
          <w:w w:val="105"/>
        </w:rPr>
        <w:t> </w:t>
      </w:r>
      <w:r>
        <w:rPr>
          <w:color w:val="231F20"/>
          <w:w w:val="105"/>
        </w:rPr>
        <w:t>2007</w:t>
      </w:r>
      <w:r>
        <w:rPr>
          <w:color w:val="231F20"/>
          <w:spacing w:val="-2"/>
          <w:w w:val="105"/>
        </w:rPr>
        <w:t> </w:t>
      </w:r>
      <w:r>
        <w:rPr>
          <w:color w:val="231F20"/>
          <w:w w:val="105"/>
        </w:rPr>
        <w:t>expansion</w:t>
      </w:r>
      <w:r>
        <w:rPr>
          <w:color w:val="231F20"/>
          <w:spacing w:val="-2"/>
          <w:w w:val="105"/>
        </w:rPr>
        <w:t> </w:t>
      </w:r>
      <w:r>
        <w:rPr>
          <w:color w:val="231F20"/>
          <w:w w:val="105"/>
        </w:rPr>
        <w:t>and renovation</w:t>
      </w:r>
      <w:r>
        <w:rPr>
          <w:color w:val="231F20"/>
          <w:w w:val="105"/>
        </w:rPr>
        <w:t> of</w:t>
      </w:r>
      <w:r>
        <w:rPr>
          <w:color w:val="231F20"/>
          <w:w w:val="105"/>
        </w:rPr>
        <w:t> the</w:t>
      </w:r>
      <w:r>
        <w:rPr>
          <w:color w:val="231F20"/>
          <w:w w:val="105"/>
        </w:rPr>
        <w:t> football</w:t>
      </w:r>
      <w:r>
        <w:rPr>
          <w:color w:val="231F20"/>
          <w:w w:val="105"/>
        </w:rPr>
        <w:t> offices</w:t>
      </w:r>
      <w:r>
        <w:rPr>
          <w:color w:val="231F20"/>
          <w:w w:val="105"/>
        </w:rPr>
        <w:t> and</w:t>
      </w:r>
      <w:r>
        <w:rPr>
          <w:color w:val="231F20"/>
          <w:w w:val="105"/>
        </w:rPr>
        <w:t> student-athlete </w:t>
      </w:r>
      <w:r>
        <w:rPr>
          <w:color w:val="231F20"/>
        </w:rPr>
        <w:t>strength</w:t>
      </w:r>
      <w:r>
        <w:rPr>
          <w:color w:val="231F20"/>
          <w:spacing w:val="-14"/>
        </w:rPr>
        <w:t> </w:t>
      </w:r>
      <w:r>
        <w:rPr>
          <w:color w:val="231F20"/>
        </w:rPr>
        <w:t>and</w:t>
      </w:r>
      <w:r>
        <w:rPr>
          <w:color w:val="231F20"/>
          <w:spacing w:val="-13"/>
        </w:rPr>
        <w:t> </w:t>
      </w:r>
      <w:r>
        <w:rPr>
          <w:color w:val="231F20"/>
        </w:rPr>
        <w:t>conditioning</w:t>
      </w:r>
      <w:r>
        <w:rPr>
          <w:color w:val="231F20"/>
          <w:spacing w:val="-13"/>
        </w:rPr>
        <w:t> </w:t>
      </w:r>
      <w:r>
        <w:rPr>
          <w:color w:val="231F20"/>
        </w:rPr>
        <w:t>center,</w:t>
      </w:r>
      <w:r>
        <w:rPr>
          <w:color w:val="231F20"/>
          <w:spacing w:val="-13"/>
        </w:rPr>
        <w:t> </w:t>
      </w:r>
      <w:r>
        <w:rPr>
          <w:color w:val="231F20"/>
        </w:rPr>
        <w:t>a</w:t>
      </w:r>
      <w:r>
        <w:rPr>
          <w:color w:val="231F20"/>
          <w:spacing w:val="-13"/>
        </w:rPr>
        <w:t> </w:t>
      </w:r>
      <w:r>
        <w:rPr>
          <w:color w:val="231F20"/>
        </w:rPr>
        <w:t>2011</w:t>
      </w:r>
      <w:r>
        <w:rPr>
          <w:color w:val="231F20"/>
          <w:spacing w:val="-13"/>
        </w:rPr>
        <w:t> </w:t>
      </w:r>
      <w:r>
        <w:rPr>
          <w:color w:val="231F20"/>
        </w:rPr>
        <w:t>expansion</w:t>
      </w:r>
      <w:r>
        <w:rPr>
          <w:color w:val="231F20"/>
          <w:spacing w:val="-14"/>
        </w:rPr>
        <w:t> </w:t>
      </w:r>
      <w:r>
        <w:rPr>
          <w:color w:val="231F20"/>
        </w:rPr>
        <w:t>of</w:t>
      </w:r>
      <w:r>
        <w:rPr>
          <w:color w:val="231F20"/>
          <w:spacing w:val="-13"/>
        </w:rPr>
        <w:t> </w:t>
      </w:r>
      <w:r>
        <w:rPr>
          <w:color w:val="231F20"/>
        </w:rPr>
        <w:t>the </w:t>
      </w:r>
      <w:r>
        <w:rPr>
          <w:color w:val="231F20"/>
          <w:spacing w:val="-2"/>
          <w:w w:val="105"/>
        </w:rPr>
        <w:t>west</w:t>
      </w:r>
      <w:r>
        <w:rPr>
          <w:color w:val="231F20"/>
          <w:spacing w:val="-10"/>
          <w:w w:val="105"/>
        </w:rPr>
        <w:t> </w:t>
      </w:r>
      <w:r>
        <w:rPr>
          <w:color w:val="231F20"/>
          <w:spacing w:val="-2"/>
          <w:w w:val="105"/>
        </w:rPr>
        <w:t>concourse</w:t>
      </w:r>
      <w:r>
        <w:rPr>
          <w:color w:val="231F20"/>
          <w:spacing w:val="-10"/>
          <w:w w:val="105"/>
        </w:rPr>
        <w:t> </w:t>
      </w:r>
      <w:r>
        <w:rPr>
          <w:color w:val="231F20"/>
          <w:spacing w:val="-2"/>
          <w:w w:val="105"/>
        </w:rPr>
        <w:t>of</w:t>
      </w:r>
      <w:r>
        <w:rPr>
          <w:color w:val="231F20"/>
          <w:spacing w:val="-10"/>
          <w:w w:val="105"/>
        </w:rPr>
        <w:t> </w:t>
      </w:r>
      <w:r>
        <w:rPr>
          <w:color w:val="231F20"/>
          <w:spacing w:val="-2"/>
          <w:w w:val="105"/>
        </w:rPr>
        <w:t>Ben</w:t>
      </w:r>
      <w:r>
        <w:rPr>
          <w:color w:val="231F20"/>
          <w:spacing w:val="-10"/>
          <w:w w:val="105"/>
        </w:rPr>
        <w:t> </w:t>
      </w:r>
      <w:r>
        <w:rPr>
          <w:color w:val="231F20"/>
          <w:spacing w:val="-2"/>
          <w:w w:val="105"/>
        </w:rPr>
        <w:t>Hill</w:t>
      </w:r>
      <w:r>
        <w:rPr>
          <w:color w:val="231F20"/>
          <w:spacing w:val="-10"/>
          <w:w w:val="105"/>
        </w:rPr>
        <w:t> </w:t>
      </w:r>
      <w:r>
        <w:rPr>
          <w:color w:val="231F20"/>
          <w:spacing w:val="-2"/>
          <w:w w:val="105"/>
        </w:rPr>
        <w:t>Griffin</w:t>
      </w:r>
      <w:r>
        <w:rPr>
          <w:color w:val="231F20"/>
          <w:spacing w:val="-10"/>
          <w:w w:val="105"/>
        </w:rPr>
        <w:t> </w:t>
      </w:r>
      <w:r>
        <w:rPr>
          <w:color w:val="231F20"/>
          <w:spacing w:val="-2"/>
          <w:w w:val="105"/>
        </w:rPr>
        <w:t>Stadium,</w:t>
      </w:r>
      <w:r>
        <w:rPr>
          <w:color w:val="231F20"/>
          <w:spacing w:val="-10"/>
          <w:w w:val="105"/>
        </w:rPr>
        <w:t> </w:t>
      </w:r>
      <w:r>
        <w:rPr>
          <w:color w:val="231F20"/>
          <w:spacing w:val="-2"/>
          <w:w w:val="105"/>
        </w:rPr>
        <w:t>an</w:t>
      </w:r>
      <w:r>
        <w:rPr>
          <w:color w:val="231F20"/>
          <w:spacing w:val="-10"/>
          <w:w w:val="105"/>
        </w:rPr>
        <w:t> </w:t>
      </w:r>
      <w:r>
        <w:rPr>
          <w:color w:val="231F20"/>
          <w:spacing w:val="-2"/>
          <w:w w:val="105"/>
        </w:rPr>
        <w:t>expansion </w:t>
      </w:r>
      <w:r>
        <w:rPr>
          <w:color w:val="231F20"/>
        </w:rPr>
        <w:t>and</w:t>
      </w:r>
      <w:r>
        <w:rPr>
          <w:color w:val="231F20"/>
          <w:spacing w:val="-14"/>
        </w:rPr>
        <w:t> </w:t>
      </w:r>
      <w:r>
        <w:rPr>
          <w:color w:val="231F20"/>
        </w:rPr>
        <w:t>renovation</w:t>
      </w:r>
      <w:r>
        <w:rPr>
          <w:color w:val="231F20"/>
          <w:spacing w:val="-13"/>
        </w:rPr>
        <w:t> </w:t>
      </w:r>
      <w:r>
        <w:rPr>
          <w:color w:val="231F20"/>
        </w:rPr>
        <w:t>of</w:t>
      </w:r>
      <w:r>
        <w:rPr>
          <w:color w:val="231F20"/>
          <w:spacing w:val="-13"/>
        </w:rPr>
        <w:t> </w:t>
      </w:r>
      <w:r>
        <w:rPr>
          <w:color w:val="231F20"/>
        </w:rPr>
        <w:t>the</w:t>
      </w:r>
      <w:r>
        <w:rPr>
          <w:color w:val="231F20"/>
          <w:spacing w:val="-13"/>
        </w:rPr>
        <w:t> </w:t>
      </w:r>
      <w:r>
        <w:rPr>
          <w:color w:val="231F20"/>
        </w:rPr>
        <w:t>gymnastics</w:t>
      </w:r>
      <w:r>
        <w:rPr>
          <w:color w:val="231F20"/>
          <w:spacing w:val="-13"/>
        </w:rPr>
        <w:t> </w:t>
      </w:r>
      <w:r>
        <w:rPr>
          <w:color w:val="231F20"/>
        </w:rPr>
        <w:t>practice</w:t>
      </w:r>
      <w:r>
        <w:rPr>
          <w:color w:val="231F20"/>
          <w:spacing w:val="-13"/>
        </w:rPr>
        <w:t> </w:t>
      </w:r>
      <w:r>
        <w:rPr>
          <w:color w:val="231F20"/>
        </w:rPr>
        <w:t>facility</w:t>
      </w:r>
      <w:r>
        <w:rPr>
          <w:color w:val="231F20"/>
          <w:spacing w:val="-14"/>
        </w:rPr>
        <w:t> </w:t>
      </w:r>
      <w:r>
        <w:rPr>
          <w:color w:val="231F20"/>
        </w:rPr>
        <w:t>and</w:t>
      </w:r>
      <w:r>
        <w:rPr>
          <w:color w:val="231F20"/>
          <w:spacing w:val="-13"/>
        </w:rPr>
        <w:t> </w:t>
      </w:r>
      <w:r>
        <w:rPr>
          <w:color w:val="231F20"/>
        </w:rPr>
        <w:t>an expansion</w:t>
      </w:r>
      <w:r>
        <w:rPr>
          <w:color w:val="231F20"/>
          <w:spacing w:val="-12"/>
        </w:rPr>
        <w:t> </w:t>
      </w:r>
      <w:r>
        <w:rPr>
          <w:color w:val="231F20"/>
        </w:rPr>
        <w:t>and</w:t>
      </w:r>
      <w:r>
        <w:rPr>
          <w:color w:val="231F20"/>
          <w:spacing w:val="-12"/>
        </w:rPr>
        <w:t> </w:t>
      </w:r>
      <w:r>
        <w:rPr>
          <w:color w:val="231F20"/>
        </w:rPr>
        <w:t>renovation</w:t>
      </w:r>
      <w:r>
        <w:rPr>
          <w:color w:val="231F20"/>
          <w:spacing w:val="-12"/>
        </w:rPr>
        <w:t> </w:t>
      </w:r>
      <w:r>
        <w:rPr>
          <w:color w:val="231F20"/>
        </w:rPr>
        <w:t>of</w:t>
      </w:r>
      <w:r>
        <w:rPr>
          <w:color w:val="231F20"/>
          <w:spacing w:val="-12"/>
        </w:rPr>
        <w:t> </w:t>
      </w:r>
      <w:r>
        <w:rPr>
          <w:color w:val="231F20"/>
        </w:rPr>
        <w:t>the</w:t>
      </w:r>
      <w:r>
        <w:rPr>
          <w:color w:val="231F20"/>
          <w:spacing w:val="-12"/>
        </w:rPr>
        <w:t> </w:t>
      </w:r>
      <w:r>
        <w:rPr>
          <w:color w:val="231F20"/>
        </w:rPr>
        <w:t>Charles</w:t>
      </w:r>
      <w:r>
        <w:rPr>
          <w:color w:val="231F20"/>
          <w:spacing w:val="-12"/>
        </w:rPr>
        <w:t> </w:t>
      </w:r>
      <w:r>
        <w:rPr>
          <w:color w:val="231F20"/>
        </w:rPr>
        <w:t>R.</w:t>
      </w:r>
      <w:r>
        <w:rPr>
          <w:color w:val="231F20"/>
          <w:spacing w:val="-12"/>
        </w:rPr>
        <w:t> </w:t>
      </w:r>
      <w:r>
        <w:rPr>
          <w:color w:val="231F20"/>
        </w:rPr>
        <w:t>and</w:t>
      </w:r>
      <w:r>
        <w:rPr>
          <w:color w:val="231F20"/>
          <w:spacing w:val="-12"/>
        </w:rPr>
        <w:t> </w:t>
      </w:r>
      <w:r>
        <w:rPr>
          <w:color w:val="231F20"/>
        </w:rPr>
        <w:t>Nancy</w:t>
      </w:r>
      <w:r>
        <w:rPr>
          <w:color w:val="231F20"/>
          <w:spacing w:val="-12"/>
        </w:rPr>
        <w:t> </w:t>
      </w:r>
      <w:r>
        <w:rPr>
          <w:color w:val="231F20"/>
        </w:rPr>
        <w:t>V. </w:t>
      </w:r>
      <w:r>
        <w:rPr>
          <w:color w:val="231F20"/>
          <w:w w:val="105"/>
        </w:rPr>
        <w:t>Perry</w:t>
      </w:r>
      <w:r>
        <w:rPr>
          <w:color w:val="231F20"/>
          <w:spacing w:val="-10"/>
          <w:w w:val="105"/>
        </w:rPr>
        <w:t> </w:t>
      </w:r>
      <w:r>
        <w:rPr>
          <w:color w:val="231F20"/>
          <w:w w:val="105"/>
        </w:rPr>
        <w:t>Indoor</w:t>
      </w:r>
      <w:r>
        <w:rPr>
          <w:color w:val="231F20"/>
          <w:spacing w:val="-10"/>
          <w:w w:val="105"/>
        </w:rPr>
        <w:t> </w:t>
      </w:r>
      <w:r>
        <w:rPr>
          <w:color w:val="231F20"/>
          <w:w w:val="105"/>
        </w:rPr>
        <w:t>Tennis</w:t>
      </w:r>
      <w:r>
        <w:rPr>
          <w:color w:val="231F20"/>
          <w:spacing w:val="-10"/>
          <w:w w:val="105"/>
        </w:rPr>
        <w:t> </w:t>
      </w:r>
      <w:r>
        <w:rPr>
          <w:color w:val="231F20"/>
          <w:w w:val="105"/>
        </w:rPr>
        <w:t>Facility.</w:t>
      </w:r>
      <w:r>
        <w:rPr>
          <w:color w:val="231F20"/>
          <w:spacing w:val="-10"/>
          <w:w w:val="105"/>
        </w:rPr>
        <w:t> </w:t>
      </w:r>
      <w:r>
        <w:rPr>
          <w:color w:val="231F20"/>
          <w:w w:val="105"/>
        </w:rPr>
        <w:t>Other</w:t>
      </w:r>
      <w:r>
        <w:rPr>
          <w:color w:val="231F20"/>
          <w:spacing w:val="-10"/>
          <w:w w:val="105"/>
        </w:rPr>
        <w:t> </w:t>
      </w:r>
      <w:r>
        <w:rPr>
          <w:color w:val="231F20"/>
          <w:w w:val="105"/>
        </w:rPr>
        <w:t>projects</w:t>
      </w:r>
      <w:r>
        <w:rPr>
          <w:color w:val="231F20"/>
          <w:spacing w:val="-10"/>
          <w:w w:val="105"/>
        </w:rPr>
        <w:t> </w:t>
      </w:r>
      <w:r>
        <w:rPr>
          <w:color w:val="231F20"/>
          <w:w w:val="105"/>
        </w:rPr>
        <w:t>included</w:t>
      </w:r>
      <w:r>
        <w:rPr>
          <w:color w:val="231F20"/>
          <w:spacing w:val="-10"/>
          <w:w w:val="105"/>
        </w:rPr>
        <w:t> </w:t>
      </w:r>
      <w:r>
        <w:rPr>
          <w:color w:val="231F20"/>
          <w:w w:val="105"/>
        </w:rPr>
        <w:t>the 2016</w:t>
      </w:r>
      <w:r>
        <w:rPr>
          <w:color w:val="231F20"/>
          <w:spacing w:val="-9"/>
          <w:w w:val="105"/>
        </w:rPr>
        <w:t> </w:t>
      </w:r>
      <w:r>
        <w:rPr>
          <w:color w:val="231F20"/>
          <w:w w:val="105"/>
        </w:rPr>
        <w:t>construction</w:t>
      </w:r>
      <w:r>
        <w:rPr>
          <w:color w:val="231F20"/>
          <w:spacing w:val="-9"/>
          <w:w w:val="105"/>
        </w:rPr>
        <w:t> </w:t>
      </w:r>
      <w:r>
        <w:rPr>
          <w:color w:val="231F20"/>
          <w:w w:val="105"/>
        </w:rPr>
        <w:t>of</w:t>
      </w:r>
      <w:r>
        <w:rPr>
          <w:color w:val="231F20"/>
          <w:spacing w:val="-9"/>
          <w:w w:val="105"/>
        </w:rPr>
        <w:t> </w:t>
      </w:r>
      <w:r>
        <w:rPr>
          <w:color w:val="231F20"/>
          <w:w w:val="105"/>
        </w:rPr>
        <w:t>the</w:t>
      </w:r>
      <w:r>
        <w:rPr>
          <w:color w:val="231F20"/>
          <w:spacing w:val="-9"/>
          <w:w w:val="105"/>
        </w:rPr>
        <w:t> </w:t>
      </w:r>
      <w:r>
        <w:rPr>
          <w:color w:val="231F20"/>
          <w:w w:val="105"/>
        </w:rPr>
        <w:t>Gary</w:t>
      </w:r>
      <w:r>
        <w:rPr>
          <w:color w:val="231F20"/>
          <w:spacing w:val="-9"/>
          <w:w w:val="105"/>
        </w:rPr>
        <w:t> </w:t>
      </w:r>
      <w:r>
        <w:rPr>
          <w:color w:val="231F20"/>
          <w:w w:val="105"/>
        </w:rPr>
        <w:t>Condron</w:t>
      </w:r>
      <w:r>
        <w:rPr>
          <w:color w:val="231F20"/>
          <w:spacing w:val="-9"/>
          <w:w w:val="105"/>
        </w:rPr>
        <w:t> </w:t>
      </w:r>
      <w:r>
        <w:rPr>
          <w:color w:val="231F20"/>
          <w:w w:val="105"/>
        </w:rPr>
        <w:t>Family</w:t>
      </w:r>
      <w:r>
        <w:rPr>
          <w:color w:val="231F20"/>
          <w:spacing w:val="-9"/>
          <w:w w:val="105"/>
        </w:rPr>
        <w:t> </w:t>
      </w:r>
      <w:r>
        <w:rPr>
          <w:color w:val="231F20"/>
          <w:w w:val="105"/>
        </w:rPr>
        <w:t>Football </w:t>
      </w:r>
      <w:r>
        <w:rPr>
          <w:color w:val="231F20"/>
        </w:rPr>
        <w:t>Indoor</w:t>
      </w:r>
      <w:r>
        <w:rPr>
          <w:color w:val="231F20"/>
          <w:spacing w:val="-5"/>
        </w:rPr>
        <w:t> </w:t>
      </w:r>
      <w:r>
        <w:rPr>
          <w:color w:val="231F20"/>
        </w:rPr>
        <w:t>Practice</w:t>
      </w:r>
      <w:r>
        <w:rPr>
          <w:color w:val="231F20"/>
          <w:spacing w:val="-5"/>
        </w:rPr>
        <w:t> </w:t>
      </w:r>
      <w:r>
        <w:rPr>
          <w:color w:val="231F20"/>
        </w:rPr>
        <w:t>Facility</w:t>
      </w:r>
      <w:r>
        <w:rPr>
          <w:color w:val="231F20"/>
          <w:spacing w:val="-5"/>
        </w:rPr>
        <w:t> </w:t>
      </w:r>
      <w:r>
        <w:rPr>
          <w:color w:val="231F20"/>
        </w:rPr>
        <w:t>and</w:t>
      </w:r>
      <w:r>
        <w:rPr>
          <w:color w:val="231F20"/>
          <w:spacing w:val="-5"/>
        </w:rPr>
        <w:t> </w:t>
      </w:r>
      <w:r>
        <w:rPr>
          <w:color w:val="231F20"/>
        </w:rPr>
        <w:t>renovation</w:t>
      </w:r>
      <w:r>
        <w:rPr>
          <w:color w:val="231F20"/>
          <w:spacing w:val="-5"/>
        </w:rPr>
        <w:t> </w:t>
      </w:r>
      <w:r>
        <w:rPr>
          <w:color w:val="231F20"/>
        </w:rPr>
        <w:t>and</w:t>
      </w:r>
      <w:r>
        <w:rPr>
          <w:color w:val="231F20"/>
          <w:spacing w:val="-5"/>
        </w:rPr>
        <w:t> </w:t>
      </w:r>
      <w:r>
        <w:rPr>
          <w:color w:val="231F20"/>
        </w:rPr>
        <w:t>expansion</w:t>
      </w:r>
      <w:r>
        <w:rPr>
          <w:color w:val="231F20"/>
          <w:spacing w:val="-5"/>
        </w:rPr>
        <w:t> </w:t>
      </w:r>
      <w:r>
        <w:rPr>
          <w:color w:val="231F20"/>
        </w:rPr>
        <w:t>of </w:t>
      </w:r>
      <w:r>
        <w:rPr>
          <w:color w:val="231F20"/>
          <w:w w:val="105"/>
        </w:rPr>
        <w:t>the Hawkins Center at Farrior Hall.</w:t>
      </w:r>
    </w:p>
    <w:p>
      <w:pPr>
        <w:pStyle w:val="BodyText"/>
        <w:spacing w:before="3"/>
        <w:rPr>
          <w:sz w:val="13"/>
        </w:rPr>
      </w:pPr>
    </w:p>
    <w:p>
      <w:pPr>
        <w:pStyle w:val="BodyText"/>
        <w:spacing w:after="0"/>
        <w:rPr>
          <w:sz w:val="13"/>
        </w:rPr>
        <w:sectPr>
          <w:pgSz w:w="12240" w:h="15840"/>
          <w:pgMar w:top="0" w:bottom="0" w:left="0" w:right="0"/>
        </w:sectPr>
      </w:pPr>
    </w:p>
    <w:p>
      <w:pPr>
        <w:pStyle w:val="BodyText"/>
        <w:spacing w:line="256" w:lineRule="auto" w:before="98"/>
        <w:ind w:left="816"/>
        <w:jc w:val="both"/>
      </w:pPr>
      <w:r>
        <w:rPr>
          <w:color w:val="231F20"/>
          <w:w w:val="105"/>
        </w:rPr>
        <w:t>The</w:t>
      </w:r>
      <w:r>
        <w:rPr>
          <w:color w:val="231F20"/>
          <w:w w:val="105"/>
        </w:rPr>
        <w:t> series</w:t>
      </w:r>
      <w:r>
        <w:rPr>
          <w:color w:val="231F20"/>
          <w:w w:val="105"/>
        </w:rPr>
        <w:t> 2018</w:t>
      </w:r>
      <w:r>
        <w:rPr>
          <w:color w:val="231F20"/>
          <w:w w:val="105"/>
        </w:rPr>
        <w:t> bond</w:t>
      </w:r>
      <w:r>
        <w:rPr>
          <w:color w:val="231F20"/>
          <w:w w:val="105"/>
        </w:rPr>
        <w:t> funded</w:t>
      </w:r>
      <w:r>
        <w:rPr>
          <w:color w:val="231F20"/>
          <w:w w:val="105"/>
        </w:rPr>
        <w:t> the</w:t>
      </w:r>
      <w:r>
        <w:rPr>
          <w:color w:val="231F20"/>
          <w:w w:val="105"/>
        </w:rPr>
        <w:t> construction</w:t>
      </w:r>
      <w:r>
        <w:rPr>
          <w:color w:val="231F20"/>
          <w:w w:val="105"/>
        </w:rPr>
        <w:t> of</w:t>
      </w:r>
      <w:r>
        <w:rPr>
          <w:color w:val="231F20"/>
          <w:w w:val="105"/>
        </w:rPr>
        <w:t> </w:t>
      </w:r>
      <w:r>
        <w:rPr>
          <w:color w:val="231F20"/>
          <w:w w:val="105"/>
        </w:rPr>
        <w:t>the Condron</w:t>
      </w:r>
      <w:r>
        <w:rPr>
          <w:color w:val="231F20"/>
          <w:w w:val="105"/>
        </w:rPr>
        <w:t> Ballpark</w:t>
      </w:r>
      <w:r>
        <w:rPr>
          <w:color w:val="231F20"/>
          <w:w w:val="105"/>
        </w:rPr>
        <w:t> and</w:t>
      </w:r>
      <w:r>
        <w:rPr>
          <w:color w:val="231F20"/>
          <w:w w:val="105"/>
        </w:rPr>
        <w:t> renovation</w:t>
      </w:r>
      <w:r>
        <w:rPr>
          <w:color w:val="231F20"/>
          <w:w w:val="105"/>
        </w:rPr>
        <w:t> and</w:t>
      </w:r>
      <w:r>
        <w:rPr>
          <w:color w:val="231F20"/>
          <w:w w:val="105"/>
        </w:rPr>
        <w:t> expansion</w:t>
      </w:r>
      <w:r>
        <w:rPr>
          <w:color w:val="231F20"/>
          <w:w w:val="105"/>
        </w:rPr>
        <w:t> of the Katie Seashole Pressly Softball Stadium. The series 2021</w:t>
      </w:r>
      <w:r>
        <w:rPr>
          <w:color w:val="231F20"/>
          <w:spacing w:val="-12"/>
          <w:w w:val="105"/>
        </w:rPr>
        <w:t> </w:t>
      </w:r>
      <w:r>
        <w:rPr>
          <w:color w:val="231F20"/>
          <w:w w:val="105"/>
        </w:rPr>
        <w:t>bond</w:t>
      </w:r>
      <w:r>
        <w:rPr>
          <w:color w:val="231F20"/>
          <w:spacing w:val="-12"/>
          <w:w w:val="105"/>
        </w:rPr>
        <w:t> </w:t>
      </w:r>
      <w:r>
        <w:rPr>
          <w:color w:val="231F20"/>
          <w:w w:val="105"/>
        </w:rPr>
        <w:t>for</w:t>
      </w:r>
      <w:r>
        <w:rPr>
          <w:color w:val="231F20"/>
          <w:spacing w:val="-12"/>
          <w:w w:val="105"/>
        </w:rPr>
        <w:t> </w:t>
      </w:r>
      <w:r>
        <w:rPr>
          <w:color w:val="231F20"/>
          <w:w w:val="105"/>
        </w:rPr>
        <w:t>$50</w:t>
      </w:r>
      <w:r>
        <w:rPr>
          <w:color w:val="231F20"/>
          <w:spacing w:val="-12"/>
          <w:w w:val="105"/>
        </w:rPr>
        <w:t> </w:t>
      </w:r>
      <w:r>
        <w:rPr>
          <w:color w:val="231F20"/>
          <w:w w:val="105"/>
        </w:rPr>
        <w:t>million</w:t>
      </w:r>
      <w:r>
        <w:rPr>
          <w:color w:val="231F20"/>
          <w:spacing w:val="-12"/>
          <w:w w:val="105"/>
        </w:rPr>
        <w:t> </w:t>
      </w:r>
      <w:r>
        <w:rPr>
          <w:color w:val="231F20"/>
          <w:w w:val="105"/>
        </w:rPr>
        <w:t>supported</w:t>
      </w:r>
      <w:r>
        <w:rPr>
          <w:color w:val="231F20"/>
          <w:spacing w:val="-12"/>
          <w:w w:val="105"/>
        </w:rPr>
        <w:t> </w:t>
      </w:r>
      <w:r>
        <w:rPr>
          <w:color w:val="231F20"/>
          <w:w w:val="105"/>
        </w:rPr>
        <w:t>the</w:t>
      </w:r>
      <w:r>
        <w:rPr>
          <w:color w:val="231F20"/>
          <w:spacing w:val="-12"/>
          <w:w w:val="105"/>
        </w:rPr>
        <w:t> </w:t>
      </w:r>
      <w:r>
        <w:rPr>
          <w:color w:val="231F20"/>
          <w:w w:val="105"/>
        </w:rPr>
        <w:t>expansion</w:t>
      </w:r>
      <w:r>
        <w:rPr>
          <w:color w:val="231F20"/>
          <w:spacing w:val="-12"/>
          <w:w w:val="105"/>
        </w:rPr>
        <w:t> </w:t>
      </w:r>
      <w:r>
        <w:rPr>
          <w:color w:val="231F20"/>
          <w:w w:val="105"/>
        </w:rPr>
        <w:t>and renovation</w:t>
      </w:r>
      <w:r>
        <w:rPr>
          <w:color w:val="231F20"/>
          <w:spacing w:val="-1"/>
          <w:w w:val="105"/>
        </w:rPr>
        <w:t> </w:t>
      </w:r>
      <w:r>
        <w:rPr>
          <w:color w:val="231F20"/>
          <w:w w:val="105"/>
        </w:rPr>
        <w:t>of</w:t>
      </w:r>
      <w:r>
        <w:rPr>
          <w:color w:val="231F20"/>
          <w:spacing w:val="-1"/>
          <w:w w:val="105"/>
        </w:rPr>
        <w:t> </w:t>
      </w:r>
      <w:r>
        <w:rPr>
          <w:color w:val="231F20"/>
          <w:w w:val="105"/>
        </w:rPr>
        <w:t>the</w:t>
      </w:r>
      <w:r>
        <w:rPr>
          <w:color w:val="231F20"/>
          <w:spacing w:val="-1"/>
          <w:w w:val="105"/>
        </w:rPr>
        <w:t> </w:t>
      </w:r>
      <w:r>
        <w:rPr>
          <w:color w:val="231F20"/>
          <w:w w:val="105"/>
        </w:rPr>
        <w:t>Soccer</w:t>
      </w:r>
      <w:r>
        <w:rPr>
          <w:color w:val="231F20"/>
          <w:spacing w:val="-1"/>
          <w:w w:val="105"/>
        </w:rPr>
        <w:t> </w:t>
      </w:r>
      <w:r>
        <w:rPr>
          <w:color w:val="231F20"/>
          <w:w w:val="105"/>
        </w:rPr>
        <w:t>and</w:t>
      </w:r>
      <w:r>
        <w:rPr>
          <w:color w:val="231F20"/>
          <w:spacing w:val="-1"/>
          <w:w w:val="105"/>
        </w:rPr>
        <w:t> </w:t>
      </w:r>
      <w:r>
        <w:rPr>
          <w:color w:val="231F20"/>
          <w:w w:val="105"/>
        </w:rPr>
        <w:t>Lacrosse</w:t>
      </w:r>
      <w:r>
        <w:rPr>
          <w:color w:val="231F20"/>
          <w:spacing w:val="-1"/>
          <w:w w:val="105"/>
        </w:rPr>
        <w:t> </w:t>
      </w:r>
      <w:r>
        <w:rPr>
          <w:color w:val="231F20"/>
          <w:w w:val="105"/>
        </w:rPr>
        <w:t>support</w:t>
      </w:r>
      <w:r>
        <w:rPr>
          <w:color w:val="231F20"/>
          <w:spacing w:val="-1"/>
          <w:w w:val="105"/>
        </w:rPr>
        <w:t> </w:t>
      </w:r>
      <w:r>
        <w:rPr>
          <w:color w:val="231F20"/>
          <w:w w:val="105"/>
        </w:rPr>
        <w:t>facility and</w:t>
      </w:r>
      <w:r>
        <w:rPr>
          <w:color w:val="231F20"/>
          <w:spacing w:val="-1"/>
          <w:w w:val="105"/>
        </w:rPr>
        <w:t> </w:t>
      </w:r>
      <w:r>
        <w:rPr>
          <w:color w:val="231F20"/>
          <w:w w:val="105"/>
        </w:rPr>
        <w:t>the</w:t>
      </w:r>
      <w:r>
        <w:rPr>
          <w:color w:val="231F20"/>
          <w:spacing w:val="-1"/>
          <w:w w:val="105"/>
        </w:rPr>
        <w:t> </w:t>
      </w:r>
      <w:r>
        <w:rPr>
          <w:color w:val="231F20"/>
          <w:w w:val="105"/>
        </w:rPr>
        <w:t>Heavener</w:t>
      </w:r>
      <w:r>
        <w:rPr>
          <w:color w:val="231F20"/>
          <w:spacing w:val="-1"/>
          <w:w w:val="105"/>
        </w:rPr>
        <w:t> </w:t>
      </w:r>
      <w:r>
        <w:rPr>
          <w:color w:val="231F20"/>
          <w:w w:val="105"/>
        </w:rPr>
        <w:t>Football</w:t>
      </w:r>
      <w:r>
        <w:rPr>
          <w:color w:val="231F20"/>
          <w:spacing w:val="-1"/>
          <w:w w:val="105"/>
        </w:rPr>
        <w:t> </w:t>
      </w:r>
      <w:r>
        <w:rPr>
          <w:color w:val="231F20"/>
          <w:w w:val="105"/>
        </w:rPr>
        <w:t>Training</w:t>
      </w:r>
      <w:r>
        <w:rPr>
          <w:color w:val="231F20"/>
          <w:spacing w:val="-1"/>
          <w:w w:val="105"/>
        </w:rPr>
        <w:t> </w:t>
      </w:r>
      <w:r>
        <w:rPr>
          <w:color w:val="231F20"/>
          <w:w w:val="105"/>
        </w:rPr>
        <w:t>Center.</w:t>
      </w:r>
      <w:r>
        <w:rPr>
          <w:color w:val="231F20"/>
          <w:spacing w:val="-1"/>
          <w:w w:val="105"/>
        </w:rPr>
        <w:t> </w:t>
      </w:r>
      <w:r>
        <w:rPr>
          <w:color w:val="231F20"/>
          <w:w w:val="105"/>
        </w:rPr>
        <w:t>For</w:t>
      </w:r>
      <w:r>
        <w:rPr>
          <w:color w:val="231F20"/>
          <w:spacing w:val="-1"/>
          <w:w w:val="105"/>
        </w:rPr>
        <w:t> </w:t>
      </w:r>
      <w:r>
        <w:rPr>
          <w:color w:val="231F20"/>
          <w:w w:val="105"/>
        </w:rPr>
        <w:t>further </w:t>
      </w:r>
      <w:r>
        <w:rPr>
          <w:color w:val="231F20"/>
        </w:rPr>
        <w:t>details regarding the Association’s debt structure please </w:t>
      </w:r>
      <w:r>
        <w:rPr>
          <w:color w:val="231F20"/>
          <w:w w:val="105"/>
        </w:rPr>
        <w:t>reference note 6A.</w:t>
      </w:r>
    </w:p>
    <w:p>
      <w:pPr>
        <w:pStyle w:val="BodyText"/>
        <w:spacing w:before="177"/>
      </w:pPr>
    </w:p>
    <w:p>
      <w:pPr>
        <w:tabs>
          <w:tab w:pos="2207" w:val="left" w:leader="none"/>
          <w:tab w:pos="6057" w:val="left" w:leader="none"/>
        </w:tabs>
        <w:spacing w:before="0"/>
        <w:ind w:left="816" w:right="0" w:firstLine="0"/>
        <w:jc w:val="both"/>
        <w:rPr>
          <w:rFonts w:ascii="Arial Black"/>
          <w:sz w:val="20"/>
        </w:rPr>
      </w:pPr>
      <w:r>
        <w:rPr>
          <w:rFonts w:ascii="Arial Black"/>
          <w:color w:val="FFFFFF"/>
          <w:sz w:val="20"/>
          <w:shd w:fill="F26A36" w:color="auto" w:val="clear"/>
        </w:rPr>
        <w:tab/>
        <w:t>ECONOMIC</w:t>
      </w:r>
      <w:r>
        <w:rPr>
          <w:rFonts w:ascii="Arial Black"/>
          <w:color w:val="FFFFFF"/>
          <w:spacing w:val="37"/>
          <w:sz w:val="20"/>
          <w:shd w:fill="F26A36" w:color="auto" w:val="clear"/>
        </w:rPr>
        <w:t> </w:t>
      </w:r>
      <w:r>
        <w:rPr>
          <w:rFonts w:ascii="Arial Black"/>
          <w:color w:val="FFFFFF"/>
          <w:spacing w:val="-2"/>
          <w:sz w:val="20"/>
          <w:shd w:fill="F26A36" w:color="auto" w:val="clear"/>
        </w:rPr>
        <w:t>OUTLOOK</w:t>
      </w:r>
      <w:r>
        <w:rPr>
          <w:rFonts w:ascii="Arial Black"/>
          <w:color w:val="FFFFFF"/>
          <w:sz w:val="20"/>
          <w:shd w:fill="F26A36" w:color="auto" w:val="clear"/>
        </w:rPr>
        <w:tab/>
      </w:r>
    </w:p>
    <w:p>
      <w:pPr>
        <w:pStyle w:val="BodyText"/>
        <w:spacing w:before="31"/>
        <w:rPr>
          <w:rFonts w:ascii="Arial Black"/>
          <w:sz w:val="20"/>
        </w:rPr>
      </w:pPr>
    </w:p>
    <w:p>
      <w:pPr>
        <w:pStyle w:val="BodyText"/>
        <w:spacing w:line="256" w:lineRule="auto"/>
        <w:ind w:left="816"/>
        <w:jc w:val="both"/>
      </w:pPr>
      <w:r>
        <w:rPr>
          <w:color w:val="231F20"/>
          <w:w w:val="105"/>
        </w:rPr>
        <w:t>The Association maintains a strong financial </w:t>
      </w:r>
      <w:r>
        <w:rPr>
          <w:color w:val="231F20"/>
          <w:w w:val="105"/>
        </w:rPr>
        <w:t>position amongst its peers. Within the SEC and the NCAA, the Association</w:t>
      </w:r>
      <w:r>
        <w:rPr>
          <w:color w:val="231F20"/>
          <w:w w:val="105"/>
        </w:rPr>
        <w:t> is</w:t>
      </w:r>
      <w:r>
        <w:rPr>
          <w:color w:val="231F20"/>
          <w:w w:val="105"/>
        </w:rPr>
        <w:t> uniquely</w:t>
      </w:r>
      <w:r>
        <w:rPr>
          <w:color w:val="231F20"/>
          <w:w w:val="105"/>
        </w:rPr>
        <w:t> prepared</w:t>
      </w:r>
      <w:r>
        <w:rPr>
          <w:color w:val="231F20"/>
          <w:w w:val="105"/>
        </w:rPr>
        <w:t> for</w:t>
      </w:r>
      <w:r>
        <w:rPr>
          <w:color w:val="231F20"/>
          <w:w w:val="105"/>
        </w:rPr>
        <w:t> the</w:t>
      </w:r>
      <w:r>
        <w:rPr>
          <w:color w:val="231F20"/>
          <w:w w:val="105"/>
        </w:rPr>
        <w:t> changing landscape</w:t>
      </w:r>
      <w:r>
        <w:rPr>
          <w:color w:val="231F20"/>
          <w:w w:val="105"/>
        </w:rPr>
        <w:t> of</w:t>
      </w:r>
      <w:r>
        <w:rPr>
          <w:color w:val="231F20"/>
          <w:w w:val="105"/>
        </w:rPr>
        <w:t> college</w:t>
      </w:r>
      <w:r>
        <w:rPr>
          <w:color w:val="231F20"/>
          <w:w w:val="105"/>
        </w:rPr>
        <w:t> athletics,</w:t>
      </w:r>
      <w:r>
        <w:rPr>
          <w:color w:val="231F20"/>
          <w:w w:val="105"/>
        </w:rPr>
        <w:t> which</w:t>
      </w:r>
      <w:r>
        <w:rPr>
          <w:color w:val="231F20"/>
          <w:w w:val="105"/>
        </w:rPr>
        <w:t> provides</w:t>
      </w:r>
      <w:r>
        <w:rPr>
          <w:color w:val="231F20"/>
          <w:w w:val="105"/>
        </w:rPr>
        <w:t> the opportunity</w:t>
      </w:r>
      <w:r>
        <w:rPr>
          <w:color w:val="231F20"/>
          <w:spacing w:val="-4"/>
          <w:w w:val="105"/>
        </w:rPr>
        <w:t> </w:t>
      </w:r>
      <w:r>
        <w:rPr>
          <w:color w:val="231F20"/>
          <w:w w:val="105"/>
        </w:rPr>
        <w:t>to</w:t>
      </w:r>
      <w:r>
        <w:rPr>
          <w:color w:val="231F20"/>
          <w:spacing w:val="-4"/>
          <w:w w:val="105"/>
        </w:rPr>
        <w:t> </w:t>
      </w:r>
      <w:r>
        <w:rPr>
          <w:color w:val="231F20"/>
          <w:w w:val="105"/>
        </w:rPr>
        <w:t>continue</w:t>
      </w:r>
      <w:r>
        <w:rPr>
          <w:color w:val="231F20"/>
          <w:spacing w:val="-4"/>
          <w:w w:val="105"/>
        </w:rPr>
        <w:t> </w:t>
      </w:r>
      <w:r>
        <w:rPr>
          <w:color w:val="231F20"/>
          <w:w w:val="105"/>
        </w:rPr>
        <w:t>to</w:t>
      </w:r>
      <w:r>
        <w:rPr>
          <w:color w:val="231F20"/>
          <w:spacing w:val="-4"/>
          <w:w w:val="105"/>
        </w:rPr>
        <w:t> </w:t>
      </w:r>
      <w:r>
        <w:rPr>
          <w:color w:val="231F20"/>
          <w:w w:val="105"/>
        </w:rPr>
        <w:t>grow</w:t>
      </w:r>
      <w:r>
        <w:rPr>
          <w:color w:val="231F20"/>
          <w:spacing w:val="-4"/>
          <w:w w:val="105"/>
        </w:rPr>
        <w:t> </w:t>
      </w:r>
      <w:r>
        <w:rPr>
          <w:color w:val="231F20"/>
          <w:w w:val="105"/>
        </w:rPr>
        <w:t>and</w:t>
      </w:r>
      <w:r>
        <w:rPr>
          <w:color w:val="231F20"/>
          <w:spacing w:val="-4"/>
          <w:w w:val="105"/>
        </w:rPr>
        <w:t> </w:t>
      </w:r>
      <w:r>
        <w:rPr>
          <w:color w:val="231F20"/>
          <w:w w:val="105"/>
        </w:rPr>
        <w:t>move</w:t>
      </w:r>
      <w:r>
        <w:rPr>
          <w:color w:val="231F20"/>
          <w:spacing w:val="-4"/>
          <w:w w:val="105"/>
        </w:rPr>
        <w:t> </w:t>
      </w:r>
      <w:r>
        <w:rPr>
          <w:color w:val="231F20"/>
          <w:w w:val="105"/>
        </w:rPr>
        <w:t>forward</w:t>
      </w:r>
      <w:r>
        <w:rPr>
          <w:color w:val="231F20"/>
          <w:spacing w:val="-4"/>
          <w:w w:val="105"/>
        </w:rPr>
        <w:t> </w:t>
      </w:r>
      <w:r>
        <w:rPr>
          <w:color w:val="231F20"/>
          <w:w w:val="105"/>
        </w:rPr>
        <w:t>as an organization.</w:t>
      </w:r>
    </w:p>
    <w:p>
      <w:pPr>
        <w:pStyle w:val="BodyText"/>
      </w:pPr>
    </w:p>
    <w:p>
      <w:pPr>
        <w:pStyle w:val="BodyText"/>
        <w:spacing w:before="103"/>
      </w:pPr>
    </w:p>
    <w:p>
      <w:pPr>
        <w:spacing w:line="249" w:lineRule="auto" w:before="1"/>
        <w:ind w:left="1513" w:right="206" w:hanging="210"/>
        <w:jc w:val="left"/>
        <w:rPr>
          <w:rFonts w:ascii="Arial"/>
          <w:b/>
          <w:sz w:val="21"/>
        </w:rPr>
      </w:pPr>
      <w:r>
        <w:rPr>
          <w:rFonts w:ascii="Arial"/>
          <w:b/>
          <w:color w:val="00468B"/>
          <w:spacing w:val="-6"/>
          <w:w w:val="105"/>
          <w:sz w:val="21"/>
        </w:rPr>
        <w:t>Average</w:t>
      </w:r>
      <w:r>
        <w:rPr>
          <w:rFonts w:ascii="Arial"/>
          <w:b/>
          <w:color w:val="00468B"/>
          <w:spacing w:val="-9"/>
          <w:w w:val="105"/>
          <w:sz w:val="21"/>
        </w:rPr>
        <w:t> </w:t>
      </w:r>
      <w:r>
        <w:rPr>
          <w:rFonts w:ascii="Arial"/>
          <w:b/>
          <w:color w:val="00468B"/>
          <w:spacing w:val="-6"/>
          <w:w w:val="105"/>
          <w:sz w:val="21"/>
        </w:rPr>
        <w:t>Annual</w:t>
      </w:r>
      <w:r>
        <w:rPr>
          <w:rFonts w:ascii="Arial"/>
          <w:b/>
          <w:color w:val="00468B"/>
          <w:spacing w:val="-9"/>
          <w:w w:val="105"/>
          <w:sz w:val="21"/>
        </w:rPr>
        <w:t> </w:t>
      </w:r>
      <w:r>
        <w:rPr>
          <w:rFonts w:ascii="Arial"/>
          <w:b/>
          <w:color w:val="00468B"/>
          <w:spacing w:val="-6"/>
          <w:w w:val="105"/>
          <w:sz w:val="21"/>
        </w:rPr>
        <w:t>Cost</w:t>
      </w:r>
      <w:r>
        <w:rPr>
          <w:rFonts w:ascii="Arial"/>
          <w:b/>
          <w:color w:val="00468B"/>
          <w:spacing w:val="-9"/>
          <w:w w:val="105"/>
          <w:sz w:val="21"/>
        </w:rPr>
        <w:t> </w:t>
      </w:r>
      <w:r>
        <w:rPr>
          <w:rFonts w:ascii="Arial"/>
          <w:b/>
          <w:color w:val="00468B"/>
          <w:spacing w:val="-6"/>
          <w:w w:val="105"/>
          <w:sz w:val="21"/>
        </w:rPr>
        <w:t>of</w:t>
      </w:r>
      <w:r>
        <w:rPr>
          <w:rFonts w:ascii="Arial"/>
          <w:b/>
          <w:color w:val="00468B"/>
          <w:spacing w:val="-9"/>
          <w:w w:val="105"/>
          <w:sz w:val="21"/>
        </w:rPr>
        <w:t> </w:t>
      </w:r>
      <w:r>
        <w:rPr>
          <w:rFonts w:ascii="Arial"/>
          <w:b/>
          <w:color w:val="00468B"/>
          <w:spacing w:val="-6"/>
          <w:w w:val="105"/>
          <w:sz w:val="21"/>
        </w:rPr>
        <w:t>the</w:t>
      </w:r>
      <w:r>
        <w:rPr>
          <w:rFonts w:ascii="Arial"/>
          <w:b/>
          <w:color w:val="00468B"/>
          <w:spacing w:val="-9"/>
          <w:w w:val="105"/>
          <w:sz w:val="21"/>
        </w:rPr>
        <w:t> </w:t>
      </w:r>
      <w:r>
        <w:rPr>
          <w:rFonts w:ascii="Arial"/>
          <w:b/>
          <w:color w:val="00468B"/>
          <w:spacing w:val="-6"/>
          <w:w w:val="105"/>
          <w:sz w:val="21"/>
        </w:rPr>
        <w:t>UF</w:t>
      </w:r>
      <w:r>
        <w:rPr>
          <w:rFonts w:ascii="Arial"/>
          <w:b/>
          <w:color w:val="00468B"/>
          <w:spacing w:val="-9"/>
          <w:w w:val="105"/>
          <w:sz w:val="21"/>
        </w:rPr>
        <w:t> </w:t>
      </w:r>
      <w:r>
        <w:rPr>
          <w:rFonts w:ascii="Arial"/>
          <w:b/>
          <w:color w:val="00468B"/>
          <w:spacing w:val="-6"/>
          <w:w w:val="105"/>
          <w:sz w:val="21"/>
        </w:rPr>
        <w:t>Experience </w:t>
      </w:r>
      <w:r>
        <w:rPr>
          <w:rFonts w:ascii="Arial"/>
          <w:b/>
          <w:color w:val="00468B"/>
          <w:w w:val="105"/>
          <w:sz w:val="21"/>
        </w:rPr>
        <w:t>per Scholarship Student-Athlete (466)</w:t>
      </w:r>
    </w:p>
    <w:p>
      <w:pPr>
        <w:pStyle w:val="BodyText"/>
        <w:spacing w:before="48"/>
        <w:rPr>
          <w:rFonts w:ascii="Arial"/>
          <w:b/>
          <w:sz w:val="21"/>
        </w:rPr>
      </w:pPr>
    </w:p>
    <w:p>
      <w:pPr>
        <w:spacing w:line="256" w:lineRule="auto" w:before="0"/>
        <w:ind w:left="1421" w:right="2840" w:firstLine="392"/>
        <w:jc w:val="left"/>
        <w:rPr>
          <w:rFonts w:ascii="Arial"/>
          <w:b/>
          <w:sz w:val="14"/>
        </w:rPr>
      </w:pPr>
      <w:r>
        <w:rPr>
          <w:rFonts w:ascii="Arial"/>
          <w:b/>
          <w:color w:val="F69065"/>
          <w:spacing w:val="-2"/>
          <w:w w:val="110"/>
          <w:sz w:val="14"/>
        </w:rPr>
        <w:t>Facility Maintenance</w:t>
      </w:r>
    </w:p>
    <w:p>
      <w:pPr>
        <w:pStyle w:val="BodyText"/>
        <w:spacing w:before="152"/>
        <w:rPr>
          <w:rFonts w:ascii="Arial"/>
          <w:b/>
        </w:rPr>
      </w:pPr>
      <w:r>
        <w:rPr/>
        <w:br w:type="column"/>
      </w:r>
      <w:r>
        <w:rPr>
          <w:rFonts w:ascii="Arial"/>
          <w:b/>
        </w:rPr>
      </w:r>
    </w:p>
    <w:p>
      <w:pPr>
        <w:pStyle w:val="BodyText"/>
        <w:spacing w:line="256" w:lineRule="auto" w:before="1"/>
        <w:ind w:left="207" w:right="617"/>
        <w:jc w:val="both"/>
      </w:pPr>
      <w:r>
        <w:rPr>
          <w:color w:val="231F20"/>
          <w:w w:val="105"/>
        </w:rPr>
        <w:t>NCAA</w:t>
      </w:r>
      <w:r>
        <w:rPr>
          <w:color w:val="231F20"/>
          <w:spacing w:val="-4"/>
          <w:w w:val="105"/>
        </w:rPr>
        <w:t> </w:t>
      </w:r>
      <w:r>
        <w:rPr>
          <w:color w:val="231F20"/>
          <w:w w:val="105"/>
        </w:rPr>
        <w:t>legislative</w:t>
      </w:r>
      <w:r>
        <w:rPr>
          <w:color w:val="231F20"/>
          <w:spacing w:val="-4"/>
          <w:w w:val="105"/>
        </w:rPr>
        <w:t> </w:t>
      </w:r>
      <w:r>
        <w:rPr>
          <w:color w:val="231F20"/>
          <w:w w:val="105"/>
        </w:rPr>
        <w:t>changes</w:t>
      </w:r>
      <w:r>
        <w:rPr>
          <w:color w:val="231F20"/>
          <w:spacing w:val="-4"/>
          <w:w w:val="105"/>
        </w:rPr>
        <w:t> </w:t>
      </w:r>
      <w:r>
        <w:rPr>
          <w:color w:val="231F20"/>
          <w:w w:val="105"/>
        </w:rPr>
        <w:t>in</w:t>
      </w:r>
      <w:r>
        <w:rPr>
          <w:color w:val="231F20"/>
          <w:spacing w:val="-4"/>
          <w:w w:val="105"/>
        </w:rPr>
        <w:t> </w:t>
      </w:r>
      <w:r>
        <w:rPr>
          <w:color w:val="231F20"/>
          <w:w w:val="105"/>
        </w:rPr>
        <w:t>recent</w:t>
      </w:r>
      <w:r>
        <w:rPr>
          <w:color w:val="231F20"/>
          <w:spacing w:val="-4"/>
          <w:w w:val="105"/>
        </w:rPr>
        <w:t> </w:t>
      </w:r>
      <w:r>
        <w:rPr>
          <w:color w:val="231F20"/>
          <w:w w:val="105"/>
        </w:rPr>
        <w:t>years</w:t>
      </w:r>
      <w:r>
        <w:rPr>
          <w:color w:val="231F20"/>
          <w:spacing w:val="-4"/>
          <w:w w:val="105"/>
        </w:rPr>
        <w:t> </w:t>
      </w:r>
      <w:r>
        <w:rPr>
          <w:color w:val="231F20"/>
          <w:w w:val="105"/>
        </w:rPr>
        <w:t>have</w:t>
      </w:r>
      <w:r>
        <w:rPr>
          <w:color w:val="231F20"/>
          <w:spacing w:val="-4"/>
          <w:w w:val="105"/>
        </w:rPr>
        <w:t> </w:t>
      </w:r>
      <w:r>
        <w:rPr>
          <w:color w:val="231F20"/>
          <w:w w:val="105"/>
        </w:rPr>
        <w:t>been</w:t>
      </w:r>
      <w:r>
        <w:rPr>
          <w:color w:val="231F20"/>
          <w:spacing w:val="-4"/>
          <w:w w:val="105"/>
        </w:rPr>
        <w:t> </w:t>
      </w:r>
      <w:r>
        <w:rPr>
          <w:color w:val="231F20"/>
          <w:w w:val="105"/>
        </w:rPr>
        <w:t>a factor in increased scholarship and direct sport team expenses.</w:t>
      </w:r>
      <w:r>
        <w:rPr>
          <w:color w:val="231F20"/>
          <w:w w:val="105"/>
        </w:rPr>
        <w:t> For</w:t>
      </w:r>
      <w:r>
        <w:rPr>
          <w:color w:val="231F20"/>
          <w:w w:val="105"/>
        </w:rPr>
        <w:t> FY26,</w:t>
      </w:r>
      <w:r>
        <w:rPr>
          <w:color w:val="231F20"/>
          <w:w w:val="105"/>
        </w:rPr>
        <w:t> the</w:t>
      </w:r>
      <w:r>
        <w:rPr>
          <w:color w:val="231F20"/>
          <w:w w:val="105"/>
        </w:rPr>
        <w:t> revenue</w:t>
      </w:r>
      <w:r>
        <w:rPr>
          <w:color w:val="231F20"/>
          <w:w w:val="105"/>
        </w:rPr>
        <w:t> sharing</w:t>
      </w:r>
      <w:r>
        <w:rPr>
          <w:color w:val="231F20"/>
          <w:w w:val="105"/>
        </w:rPr>
        <w:t> model</w:t>
      </w:r>
      <w:r>
        <w:rPr>
          <w:color w:val="231F20"/>
          <w:w w:val="105"/>
        </w:rPr>
        <w:t> will increase</w:t>
      </w:r>
      <w:r>
        <w:rPr>
          <w:color w:val="231F20"/>
          <w:w w:val="105"/>
        </w:rPr>
        <w:t> expenses</w:t>
      </w:r>
      <w:r>
        <w:rPr>
          <w:color w:val="231F20"/>
          <w:w w:val="105"/>
        </w:rPr>
        <w:t> by</w:t>
      </w:r>
      <w:r>
        <w:rPr>
          <w:color w:val="231F20"/>
          <w:w w:val="105"/>
        </w:rPr>
        <w:t> $20.5</w:t>
      </w:r>
      <w:r>
        <w:rPr>
          <w:color w:val="231F20"/>
          <w:w w:val="105"/>
        </w:rPr>
        <w:t> million.</w:t>
      </w:r>
      <w:r>
        <w:rPr>
          <w:color w:val="231F20"/>
          <w:w w:val="105"/>
        </w:rPr>
        <w:t> The</w:t>
      </w:r>
      <w:r>
        <w:rPr>
          <w:color w:val="231F20"/>
          <w:w w:val="105"/>
        </w:rPr>
        <w:t> ability</w:t>
      </w:r>
      <w:r>
        <w:rPr>
          <w:color w:val="231F20"/>
          <w:w w:val="105"/>
        </w:rPr>
        <w:t> of</w:t>
      </w:r>
      <w:r>
        <w:rPr>
          <w:color w:val="231F20"/>
          <w:w w:val="105"/>
        </w:rPr>
        <w:t> the Association</w:t>
      </w:r>
      <w:r>
        <w:rPr>
          <w:color w:val="231F20"/>
          <w:w w:val="105"/>
        </w:rPr>
        <w:t> to</w:t>
      </w:r>
      <w:r>
        <w:rPr>
          <w:color w:val="231F20"/>
          <w:w w:val="105"/>
        </w:rPr>
        <w:t> fund</w:t>
      </w:r>
      <w:r>
        <w:rPr>
          <w:color w:val="231F20"/>
          <w:w w:val="105"/>
        </w:rPr>
        <w:t> the</w:t>
      </w:r>
      <w:r>
        <w:rPr>
          <w:color w:val="231F20"/>
          <w:w w:val="105"/>
        </w:rPr>
        <w:t> maximum</w:t>
      </w:r>
      <w:r>
        <w:rPr>
          <w:color w:val="231F20"/>
          <w:w w:val="105"/>
        </w:rPr>
        <w:t> permissible</w:t>
      </w:r>
      <w:r>
        <w:rPr>
          <w:color w:val="231F20"/>
          <w:w w:val="105"/>
        </w:rPr>
        <w:t> NCAA benefits as well as ensure the equity and quality of the </w:t>
      </w:r>
      <w:r>
        <w:rPr>
          <w:color w:val="231F20"/>
          <w:spacing w:val="-2"/>
          <w:w w:val="105"/>
        </w:rPr>
        <w:t>student-athlete</w:t>
      </w:r>
      <w:r>
        <w:rPr>
          <w:color w:val="231F20"/>
          <w:spacing w:val="-4"/>
          <w:w w:val="105"/>
        </w:rPr>
        <w:t> </w:t>
      </w:r>
      <w:r>
        <w:rPr>
          <w:color w:val="231F20"/>
          <w:spacing w:val="-2"/>
          <w:w w:val="105"/>
        </w:rPr>
        <w:t>experience</w:t>
      </w:r>
      <w:r>
        <w:rPr>
          <w:color w:val="231F20"/>
          <w:spacing w:val="-4"/>
          <w:w w:val="105"/>
        </w:rPr>
        <w:t> </w:t>
      </w:r>
      <w:r>
        <w:rPr>
          <w:color w:val="231F20"/>
          <w:spacing w:val="-2"/>
          <w:w w:val="105"/>
        </w:rPr>
        <w:t>takes</w:t>
      </w:r>
      <w:r>
        <w:rPr>
          <w:color w:val="231F20"/>
          <w:spacing w:val="-4"/>
          <w:w w:val="105"/>
        </w:rPr>
        <w:t> </w:t>
      </w:r>
      <w:r>
        <w:rPr>
          <w:color w:val="231F20"/>
          <w:spacing w:val="-2"/>
          <w:w w:val="105"/>
        </w:rPr>
        <w:t>tremendous</w:t>
      </w:r>
      <w:r>
        <w:rPr>
          <w:color w:val="231F20"/>
          <w:spacing w:val="-4"/>
          <w:w w:val="105"/>
        </w:rPr>
        <w:t> </w:t>
      </w:r>
      <w:r>
        <w:rPr>
          <w:color w:val="231F20"/>
          <w:spacing w:val="-2"/>
          <w:w w:val="105"/>
        </w:rPr>
        <w:t>resources </w:t>
      </w:r>
      <w:r>
        <w:rPr>
          <w:color w:val="231F20"/>
          <w:w w:val="105"/>
        </w:rPr>
        <w:t>and will continue to put fiscal pressure on the UAA.</w:t>
      </w:r>
    </w:p>
    <w:p>
      <w:pPr>
        <w:pStyle w:val="BodyText"/>
        <w:spacing w:before="23"/>
      </w:pPr>
    </w:p>
    <w:p>
      <w:pPr>
        <w:pStyle w:val="BodyText"/>
        <w:spacing w:line="256" w:lineRule="auto"/>
        <w:ind w:left="207" w:right="617"/>
        <w:jc w:val="both"/>
      </w:pPr>
      <w:r>
        <w:rPr>
          <w:color w:val="231F20"/>
          <w:w w:val="105"/>
        </w:rPr>
        <w:t>Fiscal</w:t>
      </w:r>
      <w:r>
        <w:rPr>
          <w:color w:val="231F20"/>
          <w:w w:val="105"/>
        </w:rPr>
        <w:t> highlights</w:t>
      </w:r>
      <w:r>
        <w:rPr>
          <w:color w:val="231F20"/>
          <w:w w:val="105"/>
        </w:rPr>
        <w:t> for</w:t>
      </w:r>
      <w:r>
        <w:rPr>
          <w:color w:val="231F20"/>
          <w:w w:val="105"/>
        </w:rPr>
        <w:t> the</w:t>
      </w:r>
      <w:r>
        <w:rPr>
          <w:color w:val="231F20"/>
          <w:w w:val="105"/>
        </w:rPr>
        <w:t> year</w:t>
      </w:r>
      <w:r>
        <w:rPr>
          <w:color w:val="231F20"/>
          <w:w w:val="105"/>
        </w:rPr>
        <w:t> include</w:t>
      </w:r>
      <w:r>
        <w:rPr>
          <w:color w:val="231F20"/>
          <w:w w:val="105"/>
        </w:rPr>
        <w:t> completion</w:t>
      </w:r>
      <w:r>
        <w:rPr>
          <w:color w:val="231F20"/>
          <w:w w:val="105"/>
        </w:rPr>
        <w:t> </w:t>
      </w:r>
      <w:r>
        <w:rPr>
          <w:color w:val="231F20"/>
          <w:w w:val="105"/>
        </w:rPr>
        <w:t>of almost $300 million in capital projects over the last</w:t>
      </w:r>
    </w:p>
    <w:p>
      <w:pPr>
        <w:pStyle w:val="BodyText"/>
        <w:spacing w:line="256" w:lineRule="auto" w:before="1"/>
        <w:ind w:left="207" w:right="617"/>
        <w:jc w:val="both"/>
      </w:pPr>
      <w:r>
        <w:rPr>
          <w:color w:val="231F20"/>
          <w:w w:val="105"/>
        </w:rPr>
        <w:t>10</w:t>
      </w:r>
      <w:r>
        <w:rPr>
          <w:color w:val="231F20"/>
          <w:w w:val="105"/>
        </w:rPr>
        <w:t> years</w:t>
      </w:r>
      <w:r>
        <w:rPr>
          <w:color w:val="231F20"/>
          <w:w w:val="105"/>
        </w:rPr>
        <w:t> with</w:t>
      </w:r>
      <w:r>
        <w:rPr>
          <w:color w:val="231F20"/>
          <w:w w:val="105"/>
        </w:rPr>
        <w:t> support</w:t>
      </w:r>
      <w:r>
        <w:rPr>
          <w:color w:val="231F20"/>
          <w:w w:val="105"/>
        </w:rPr>
        <w:t> from</w:t>
      </w:r>
      <w:r>
        <w:rPr>
          <w:color w:val="231F20"/>
          <w:w w:val="105"/>
        </w:rPr>
        <w:t> operational</w:t>
      </w:r>
      <w:r>
        <w:rPr>
          <w:color w:val="231F20"/>
          <w:w w:val="105"/>
        </w:rPr>
        <w:t> revenue</w:t>
      </w:r>
      <w:r>
        <w:rPr>
          <w:color w:val="231F20"/>
          <w:w w:val="105"/>
        </w:rPr>
        <w:t> and capital</w:t>
      </w:r>
      <w:r>
        <w:rPr>
          <w:color w:val="231F20"/>
          <w:w w:val="105"/>
        </w:rPr>
        <w:t> gifts</w:t>
      </w:r>
      <w:r>
        <w:rPr>
          <w:color w:val="231F20"/>
          <w:w w:val="105"/>
        </w:rPr>
        <w:t> from</w:t>
      </w:r>
      <w:r>
        <w:rPr>
          <w:color w:val="231F20"/>
          <w:w w:val="105"/>
        </w:rPr>
        <w:t> Gator</w:t>
      </w:r>
      <w:r>
        <w:rPr>
          <w:color w:val="231F20"/>
          <w:w w:val="105"/>
        </w:rPr>
        <w:t> Boosters.</w:t>
      </w:r>
      <w:r>
        <w:rPr>
          <w:color w:val="231F20"/>
          <w:w w:val="105"/>
        </w:rPr>
        <w:t> The</w:t>
      </w:r>
      <w:r>
        <w:rPr>
          <w:color w:val="231F20"/>
          <w:w w:val="105"/>
        </w:rPr>
        <w:t> ability</w:t>
      </w:r>
      <w:r>
        <w:rPr>
          <w:color w:val="231F20"/>
          <w:w w:val="105"/>
        </w:rPr>
        <w:t> for</w:t>
      </w:r>
      <w:r>
        <w:rPr>
          <w:color w:val="231F20"/>
          <w:w w:val="105"/>
        </w:rPr>
        <w:t> </w:t>
      </w:r>
      <w:r>
        <w:rPr>
          <w:color w:val="231F20"/>
          <w:w w:val="105"/>
        </w:rPr>
        <w:t>the</w:t>
      </w:r>
      <w:r>
        <w:rPr>
          <w:color w:val="231F20"/>
          <w:w w:val="105"/>
        </w:rPr>
        <w:t> Association</w:t>
      </w:r>
      <w:r>
        <w:rPr>
          <w:color w:val="231F20"/>
          <w:w w:val="105"/>
        </w:rPr>
        <w:t> to</w:t>
      </w:r>
      <w:r>
        <w:rPr>
          <w:color w:val="231F20"/>
          <w:w w:val="105"/>
        </w:rPr>
        <w:t> issue</w:t>
      </w:r>
      <w:r>
        <w:rPr>
          <w:color w:val="231F20"/>
          <w:w w:val="105"/>
        </w:rPr>
        <w:t> debt,</w:t>
      </w:r>
      <w:r>
        <w:rPr>
          <w:color w:val="231F20"/>
          <w:w w:val="105"/>
        </w:rPr>
        <w:t> amortize</w:t>
      </w:r>
      <w:r>
        <w:rPr>
          <w:color w:val="231F20"/>
          <w:w w:val="105"/>
        </w:rPr>
        <w:t> the</w:t>
      </w:r>
      <w:r>
        <w:rPr>
          <w:color w:val="231F20"/>
          <w:w w:val="105"/>
        </w:rPr>
        <w:t> debt</w:t>
      </w:r>
      <w:r>
        <w:rPr>
          <w:color w:val="231F20"/>
          <w:w w:val="105"/>
        </w:rPr>
        <w:t> and</w:t>
      </w:r>
      <w:r>
        <w:rPr>
          <w:color w:val="231F20"/>
          <w:w w:val="105"/>
        </w:rPr>
        <w:t> keep the</w:t>
      </w:r>
      <w:r>
        <w:rPr>
          <w:color w:val="231F20"/>
          <w:spacing w:val="-6"/>
          <w:w w:val="105"/>
        </w:rPr>
        <w:t> </w:t>
      </w:r>
      <w:r>
        <w:rPr>
          <w:color w:val="231F20"/>
          <w:w w:val="105"/>
        </w:rPr>
        <w:t>commitment</w:t>
      </w:r>
      <w:r>
        <w:rPr>
          <w:color w:val="231F20"/>
          <w:spacing w:val="-6"/>
          <w:w w:val="105"/>
        </w:rPr>
        <w:t> </w:t>
      </w:r>
      <w:r>
        <w:rPr>
          <w:color w:val="231F20"/>
          <w:w w:val="105"/>
        </w:rPr>
        <w:t>to</w:t>
      </w:r>
      <w:r>
        <w:rPr>
          <w:color w:val="231F20"/>
          <w:spacing w:val="-6"/>
          <w:w w:val="105"/>
        </w:rPr>
        <w:t> </w:t>
      </w:r>
      <w:r>
        <w:rPr>
          <w:color w:val="231F20"/>
          <w:w w:val="105"/>
        </w:rPr>
        <w:t>the</w:t>
      </w:r>
      <w:r>
        <w:rPr>
          <w:color w:val="231F20"/>
          <w:spacing w:val="-6"/>
          <w:w w:val="105"/>
        </w:rPr>
        <w:t> </w:t>
      </w:r>
      <w:r>
        <w:rPr>
          <w:color w:val="231F20"/>
          <w:w w:val="105"/>
        </w:rPr>
        <w:t>facilities</w:t>
      </w:r>
      <w:r>
        <w:rPr>
          <w:color w:val="231F20"/>
          <w:spacing w:val="-6"/>
          <w:w w:val="105"/>
        </w:rPr>
        <w:t> </w:t>
      </w:r>
      <w:r>
        <w:rPr>
          <w:color w:val="231F20"/>
          <w:w w:val="105"/>
        </w:rPr>
        <w:t>master</w:t>
      </w:r>
      <w:r>
        <w:rPr>
          <w:color w:val="231F20"/>
          <w:spacing w:val="-6"/>
          <w:w w:val="105"/>
        </w:rPr>
        <w:t> </w:t>
      </w:r>
      <w:r>
        <w:rPr>
          <w:color w:val="231F20"/>
          <w:w w:val="105"/>
        </w:rPr>
        <w:t>plan</w:t>
      </w:r>
      <w:r>
        <w:rPr>
          <w:color w:val="231F20"/>
          <w:spacing w:val="-6"/>
          <w:w w:val="105"/>
        </w:rPr>
        <w:t> </w:t>
      </w:r>
      <w:r>
        <w:rPr>
          <w:color w:val="231F20"/>
          <w:w w:val="105"/>
        </w:rPr>
        <w:t>represents the</w:t>
      </w:r>
      <w:r>
        <w:rPr>
          <w:color w:val="231F20"/>
          <w:spacing w:val="-14"/>
          <w:w w:val="105"/>
        </w:rPr>
        <w:t> </w:t>
      </w:r>
      <w:r>
        <w:rPr>
          <w:color w:val="231F20"/>
          <w:w w:val="105"/>
        </w:rPr>
        <w:t>solid</w:t>
      </w:r>
      <w:r>
        <w:rPr>
          <w:color w:val="231F20"/>
          <w:spacing w:val="-14"/>
          <w:w w:val="105"/>
        </w:rPr>
        <w:t> </w:t>
      </w:r>
      <w:r>
        <w:rPr>
          <w:color w:val="231F20"/>
          <w:w w:val="105"/>
        </w:rPr>
        <w:t>foundation</w:t>
      </w:r>
      <w:r>
        <w:rPr>
          <w:color w:val="231F20"/>
          <w:spacing w:val="-14"/>
          <w:w w:val="105"/>
        </w:rPr>
        <w:t> </w:t>
      </w:r>
      <w:r>
        <w:rPr>
          <w:color w:val="231F20"/>
          <w:w w:val="105"/>
        </w:rPr>
        <w:t>and</w:t>
      </w:r>
      <w:r>
        <w:rPr>
          <w:color w:val="231F20"/>
          <w:spacing w:val="-14"/>
          <w:w w:val="105"/>
        </w:rPr>
        <w:t> </w:t>
      </w:r>
      <w:r>
        <w:rPr>
          <w:color w:val="231F20"/>
          <w:w w:val="105"/>
        </w:rPr>
        <w:t>management</w:t>
      </w:r>
      <w:r>
        <w:rPr>
          <w:color w:val="231F20"/>
          <w:spacing w:val="-14"/>
          <w:w w:val="105"/>
        </w:rPr>
        <w:t> </w:t>
      </w:r>
      <w:r>
        <w:rPr>
          <w:color w:val="231F20"/>
          <w:w w:val="105"/>
        </w:rPr>
        <w:t>of</w:t>
      </w:r>
      <w:r>
        <w:rPr>
          <w:color w:val="231F20"/>
          <w:spacing w:val="-13"/>
          <w:w w:val="105"/>
        </w:rPr>
        <w:t> </w:t>
      </w:r>
      <w:r>
        <w:rPr>
          <w:color w:val="231F20"/>
          <w:w w:val="105"/>
        </w:rPr>
        <w:t>finances</w:t>
      </w:r>
      <w:r>
        <w:rPr>
          <w:color w:val="231F20"/>
          <w:spacing w:val="-14"/>
          <w:w w:val="105"/>
        </w:rPr>
        <w:t> </w:t>
      </w:r>
      <w:r>
        <w:rPr>
          <w:color w:val="231F20"/>
          <w:w w:val="105"/>
        </w:rPr>
        <w:t>over</w:t>
      </w:r>
      <w:r>
        <w:rPr>
          <w:color w:val="231F20"/>
          <w:w w:val="105"/>
        </w:rPr>
        <w:t> time. The support the University has provided for </w:t>
      </w:r>
      <w:r>
        <w:rPr>
          <w:color w:val="231F20"/>
          <w:w w:val="105"/>
        </w:rPr>
        <w:t>these</w:t>
      </w:r>
      <w:r>
        <w:rPr>
          <w:color w:val="231F20"/>
          <w:w w:val="105"/>
        </w:rPr>
        <w:t> initiatives will position the Association for future </w:t>
      </w:r>
      <w:r>
        <w:rPr>
          <w:color w:val="231F20"/>
          <w:w w:val="105"/>
        </w:rPr>
        <w:t>growth and financial stability.</w:t>
      </w:r>
    </w:p>
    <w:p>
      <w:pPr>
        <w:pStyle w:val="BodyText"/>
        <w:spacing w:before="24"/>
      </w:pPr>
    </w:p>
    <w:p>
      <w:pPr>
        <w:pStyle w:val="BodyText"/>
        <w:spacing w:line="256" w:lineRule="auto"/>
        <w:ind w:left="207" w:right="617"/>
        <w:jc w:val="both"/>
      </w:pPr>
      <w:r>
        <w:rPr>
          <w:color w:val="231F20"/>
          <w:w w:val="105"/>
        </w:rPr>
        <w:t>The</w:t>
      </w:r>
      <w:r>
        <w:rPr>
          <w:color w:val="231F20"/>
          <w:w w:val="105"/>
        </w:rPr>
        <w:t> University</w:t>
      </w:r>
      <w:r>
        <w:rPr>
          <w:color w:val="231F20"/>
          <w:w w:val="105"/>
        </w:rPr>
        <w:t> of</w:t>
      </w:r>
      <w:r>
        <w:rPr>
          <w:color w:val="231F20"/>
          <w:w w:val="105"/>
        </w:rPr>
        <w:t> Florida</w:t>
      </w:r>
      <w:r>
        <w:rPr>
          <w:color w:val="231F20"/>
          <w:w w:val="105"/>
        </w:rPr>
        <w:t> is</w:t>
      </w:r>
      <w:r>
        <w:rPr>
          <w:color w:val="231F20"/>
          <w:w w:val="105"/>
        </w:rPr>
        <w:t> in</w:t>
      </w:r>
      <w:r>
        <w:rPr>
          <w:color w:val="231F20"/>
          <w:w w:val="105"/>
        </w:rPr>
        <w:t> a</w:t>
      </w:r>
      <w:r>
        <w:rPr>
          <w:color w:val="231F20"/>
          <w:w w:val="105"/>
        </w:rPr>
        <w:t> position</w:t>
      </w:r>
      <w:r>
        <w:rPr>
          <w:color w:val="231F20"/>
          <w:w w:val="105"/>
        </w:rPr>
        <w:t> of</w:t>
      </w:r>
      <w:r>
        <w:rPr>
          <w:color w:val="231F20"/>
          <w:w w:val="105"/>
        </w:rPr>
        <w:t> strength</w:t>
      </w:r>
      <w:r>
        <w:rPr>
          <w:color w:val="231F20"/>
          <w:w w:val="105"/>
        </w:rPr>
        <w:t> to </w:t>
      </w:r>
      <w:r>
        <w:rPr>
          <w:color w:val="231F20"/>
        </w:rPr>
        <w:t>make the most of these opportunities and sustain </w:t>
      </w:r>
      <w:r>
        <w:rPr>
          <w:color w:val="231F20"/>
        </w:rPr>
        <w:t>support </w:t>
      </w:r>
      <w:r>
        <w:rPr>
          <w:color w:val="231F20"/>
          <w:w w:val="105"/>
        </w:rPr>
        <w:t>for some of the best collegiate athletes in the industry.</w:t>
      </w:r>
    </w:p>
    <w:p>
      <w:pPr>
        <w:pStyle w:val="BodyText"/>
        <w:spacing w:after="0" w:line="256" w:lineRule="auto"/>
        <w:jc w:val="both"/>
        <w:sectPr>
          <w:type w:val="continuous"/>
          <w:pgSz w:w="12240" w:h="15840"/>
          <w:pgMar w:top="1820" w:bottom="280" w:left="0" w:right="0"/>
          <w:cols w:num="2" w:equalWidth="0">
            <w:col w:w="6059" w:space="40"/>
            <w:col w:w="6141"/>
          </w:cols>
        </w:sectPr>
      </w:pPr>
    </w:p>
    <w:p>
      <w:pPr>
        <w:spacing w:before="29"/>
        <w:ind w:left="0" w:right="38" w:firstLine="0"/>
        <w:jc w:val="right"/>
        <w:rPr>
          <w:rFonts w:ascii="Arial"/>
          <w:b/>
          <w:sz w:val="14"/>
        </w:rPr>
      </w:pPr>
      <w:r>
        <w:rPr>
          <w:rFonts w:ascii="Arial"/>
          <w:b/>
          <w:sz w:val="14"/>
        </w:rPr>
        <mc:AlternateContent>
          <mc:Choice Requires="wps">
            <w:drawing>
              <wp:anchor distT="0" distB="0" distL="0" distR="0" allowOverlap="1" layoutInCell="1" locked="0" behindDoc="1" simplePos="0" relativeHeight="483426816">
                <wp:simplePos x="0" y="0"/>
                <wp:positionH relativeFrom="page">
                  <wp:posOffset>1123241</wp:posOffset>
                </wp:positionH>
                <wp:positionV relativeFrom="paragraph">
                  <wp:posOffset>89187</wp:posOffset>
                </wp:positionV>
                <wp:extent cx="1896110" cy="1895475"/>
                <wp:effectExtent l="0" t="0" r="0" b="0"/>
                <wp:wrapNone/>
                <wp:docPr id="384" name="Group 384"/>
                <wp:cNvGraphicFramePr>
                  <a:graphicFrameLocks/>
                </wp:cNvGraphicFramePr>
                <a:graphic>
                  <a:graphicData uri="http://schemas.microsoft.com/office/word/2010/wordprocessingGroup">
                    <wpg:wgp>
                      <wpg:cNvPr id="384" name="Group 384"/>
                      <wpg:cNvGrpSpPr/>
                      <wpg:grpSpPr>
                        <a:xfrm>
                          <a:off x="0" y="0"/>
                          <a:ext cx="1896110" cy="1895475"/>
                          <a:chExt cx="1896110" cy="1895475"/>
                        </a:xfrm>
                      </wpg:grpSpPr>
                      <wps:wsp>
                        <wps:cNvPr id="385" name="Graphic 385"/>
                        <wps:cNvSpPr/>
                        <wps:spPr>
                          <a:xfrm>
                            <a:off x="254596" y="0"/>
                            <a:ext cx="693420" cy="948055"/>
                          </a:xfrm>
                          <a:custGeom>
                            <a:avLst/>
                            <a:gdLst/>
                            <a:ahLst/>
                            <a:cxnLst/>
                            <a:rect l="l" t="t" r="r" b="b"/>
                            <a:pathLst>
                              <a:path w="693420" h="948055">
                                <a:moveTo>
                                  <a:pt x="693153" y="0"/>
                                </a:moveTo>
                                <a:lnTo>
                                  <a:pt x="642553" y="1197"/>
                                </a:lnTo>
                                <a:lnTo>
                                  <a:pt x="592836" y="4785"/>
                                </a:lnTo>
                                <a:lnTo>
                                  <a:pt x="544020" y="10755"/>
                                </a:lnTo>
                                <a:lnTo>
                                  <a:pt x="496124" y="19098"/>
                                </a:lnTo>
                                <a:lnTo>
                                  <a:pt x="449167" y="29807"/>
                                </a:lnTo>
                                <a:lnTo>
                                  <a:pt x="403169" y="42873"/>
                                </a:lnTo>
                                <a:lnTo>
                                  <a:pt x="358146" y="58289"/>
                                </a:lnTo>
                                <a:lnTo>
                                  <a:pt x="314120" y="76046"/>
                                </a:lnTo>
                                <a:lnTo>
                                  <a:pt x="271107" y="96135"/>
                                </a:lnTo>
                                <a:lnTo>
                                  <a:pt x="229128" y="118549"/>
                                </a:lnTo>
                                <a:lnTo>
                                  <a:pt x="188200" y="143280"/>
                                </a:lnTo>
                                <a:lnTo>
                                  <a:pt x="148344" y="170319"/>
                                </a:lnTo>
                                <a:lnTo>
                                  <a:pt x="109576" y="199658"/>
                                </a:lnTo>
                                <a:lnTo>
                                  <a:pt x="71917" y="231290"/>
                                </a:lnTo>
                                <a:lnTo>
                                  <a:pt x="35385" y="265205"/>
                                </a:lnTo>
                                <a:lnTo>
                                  <a:pt x="0" y="301396"/>
                                </a:lnTo>
                                <a:lnTo>
                                  <a:pt x="693153" y="947762"/>
                                </a:lnTo>
                                <a:lnTo>
                                  <a:pt x="693153" y="0"/>
                                </a:lnTo>
                                <a:close/>
                              </a:path>
                            </a:pathLst>
                          </a:custGeom>
                          <a:solidFill>
                            <a:srgbClr val="F69065"/>
                          </a:solidFill>
                        </wps:spPr>
                        <wps:bodyPr wrap="square" lIns="0" tIns="0" rIns="0" bIns="0" rtlCol="0">
                          <a:prstTxWarp prst="textNoShape">
                            <a:avLst/>
                          </a:prstTxWarp>
                          <a:noAutofit/>
                        </wps:bodyPr>
                      </wps:wsp>
                      <wps:wsp>
                        <wps:cNvPr id="386" name="Graphic 386"/>
                        <wps:cNvSpPr/>
                        <wps:spPr>
                          <a:xfrm>
                            <a:off x="0" y="301396"/>
                            <a:ext cx="948055" cy="646430"/>
                          </a:xfrm>
                          <a:custGeom>
                            <a:avLst/>
                            <a:gdLst/>
                            <a:ahLst/>
                            <a:cxnLst/>
                            <a:rect l="l" t="t" r="r" b="b"/>
                            <a:pathLst>
                              <a:path w="948055" h="646430">
                                <a:moveTo>
                                  <a:pt x="254596" y="0"/>
                                </a:moveTo>
                                <a:lnTo>
                                  <a:pt x="219226" y="39800"/>
                                </a:lnTo>
                                <a:lnTo>
                                  <a:pt x="186541" y="80474"/>
                                </a:lnTo>
                                <a:lnTo>
                                  <a:pt x="156532" y="122046"/>
                                </a:lnTo>
                                <a:lnTo>
                                  <a:pt x="129189" y="164545"/>
                                </a:lnTo>
                                <a:lnTo>
                                  <a:pt x="104500" y="207996"/>
                                </a:lnTo>
                                <a:lnTo>
                                  <a:pt x="82454" y="252428"/>
                                </a:lnTo>
                                <a:lnTo>
                                  <a:pt x="63042" y="297865"/>
                                </a:lnTo>
                                <a:lnTo>
                                  <a:pt x="46253" y="344336"/>
                                </a:lnTo>
                                <a:lnTo>
                                  <a:pt x="32076" y="391868"/>
                                </a:lnTo>
                                <a:lnTo>
                                  <a:pt x="20500" y="440486"/>
                                </a:lnTo>
                                <a:lnTo>
                                  <a:pt x="11515" y="490218"/>
                                </a:lnTo>
                                <a:lnTo>
                                  <a:pt x="5110" y="541091"/>
                                </a:lnTo>
                                <a:lnTo>
                                  <a:pt x="1275" y="593131"/>
                                </a:lnTo>
                                <a:lnTo>
                                  <a:pt x="0" y="646366"/>
                                </a:lnTo>
                                <a:lnTo>
                                  <a:pt x="947750" y="646366"/>
                                </a:lnTo>
                                <a:lnTo>
                                  <a:pt x="254596" y="0"/>
                                </a:lnTo>
                                <a:close/>
                              </a:path>
                            </a:pathLst>
                          </a:custGeom>
                          <a:solidFill>
                            <a:srgbClr val="F26A36"/>
                          </a:solidFill>
                        </wps:spPr>
                        <wps:bodyPr wrap="square" lIns="0" tIns="0" rIns="0" bIns="0" rtlCol="0">
                          <a:prstTxWarp prst="textNoShape">
                            <a:avLst/>
                          </a:prstTxWarp>
                          <a:noAutofit/>
                        </wps:bodyPr>
                      </wps:wsp>
                      <wps:wsp>
                        <wps:cNvPr id="387" name="Graphic 387"/>
                        <wps:cNvSpPr/>
                        <wps:spPr>
                          <a:xfrm>
                            <a:off x="0" y="947762"/>
                            <a:ext cx="1888489" cy="948055"/>
                          </a:xfrm>
                          <a:custGeom>
                            <a:avLst/>
                            <a:gdLst/>
                            <a:ahLst/>
                            <a:cxnLst/>
                            <a:rect l="l" t="t" r="r" b="b"/>
                            <a:pathLst>
                              <a:path w="1888489" h="948055">
                                <a:moveTo>
                                  <a:pt x="947750" y="0"/>
                                </a:moveTo>
                                <a:lnTo>
                                  <a:pt x="0" y="0"/>
                                </a:lnTo>
                                <a:lnTo>
                                  <a:pt x="1254" y="49516"/>
                                </a:lnTo>
                                <a:lnTo>
                                  <a:pt x="4979" y="98390"/>
                                </a:lnTo>
                                <a:lnTo>
                                  <a:pt x="11118" y="146556"/>
                                </a:lnTo>
                                <a:lnTo>
                                  <a:pt x="19615" y="193952"/>
                                </a:lnTo>
                                <a:lnTo>
                                  <a:pt x="30412" y="240513"/>
                                </a:lnTo>
                                <a:lnTo>
                                  <a:pt x="43453" y="286174"/>
                                </a:lnTo>
                                <a:lnTo>
                                  <a:pt x="58682" y="330872"/>
                                </a:lnTo>
                                <a:lnTo>
                                  <a:pt x="76041" y="374543"/>
                                </a:lnTo>
                                <a:lnTo>
                                  <a:pt x="95473" y="417121"/>
                                </a:lnTo>
                                <a:lnTo>
                                  <a:pt x="116923" y="458545"/>
                                </a:lnTo>
                                <a:lnTo>
                                  <a:pt x="140333" y="498748"/>
                                </a:lnTo>
                                <a:lnTo>
                                  <a:pt x="165647" y="537667"/>
                                </a:lnTo>
                                <a:lnTo>
                                  <a:pt x="192807" y="575238"/>
                                </a:lnTo>
                                <a:lnTo>
                                  <a:pt x="221757" y="611396"/>
                                </a:lnTo>
                                <a:lnTo>
                                  <a:pt x="252441" y="646078"/>
                                </a:lnTo>
                                <a:lnTo>
                                  <a:pt x="284802" y="679220"/>
                                </a:lnTo>
                                <a:lnTo>
                                  <a:pt x="318782" y="710757"/>
                                </a:lnTo>
                                <a:lnTo>
                                  <a:pt x="354326" y="740625"/>
                                </a:lnTo>
                                <a:lnTo>
                                  <a:pt x="391376" y="768760"/>
                                </a:lnTo>
                                <a:lnTo>
                                  <a:pt x="429876" y="795098"/>
                                </a:lnTo>
                                <a:lnTo>
                                  <a:pt x="469769" y="819574"/>
                                </a:lnTo>
                                <a:lnTo>
                                  <a:pt x="510999" y="842126"/>
                                </a:lnTo>
                                <a:lnTo>
                                  <a:pt x="553508" y="862688"/>
                                </a:lnTo>
                                <a:lnTo>
                                  <a:pt x="597239" y="881196"/>
                                </a:lnTo>
                                <a:lnTo>
                                  <a:pt x="642137" y="897586"/>
                                </a:lnTo>
                                <a:lnTo>
                                  <a:pt x="688145" y="911795"/>
                                </a:lnTo>
                                <a:lnTo>
                                  <a:pt x="735205" y="923758"/>
                                </a:lnTo>
                                <a:lnTo>
                                  <a:pt x="783261" y="933410"/>
                                </a:lnTo>
                                <a:lnTo>
                                  <a:pt x="832256" y="940689"/>
                                </a:lnTo>
                                <a:lnTo>
                                  <a:pt x="880814" y="945408"/>
                                </a:lnTo>
                                <a:lnTo>
                                  <a:pt x="929033" y="947642"/>
                                </a:lnTo>
                                <a:lnTo>
                                  <a:pt x="976845" y="947440"/>
                                </a:lnTo>
                                <a:lnTo>
                                  <a:pt x="1024185" y="944855"/>
                                </a:lnTo>
                                <a:lnTo>
                                  <a:pt x="1070986" y="939939"/>
                                </a:lnTo>
                                <a:lnTo>
                                  <a:pt x="1117181" y="932744"/>
                                </a:lnTo>
                                <a:lnTo>
                                  <a:pt x="1162705" y="923321"/>
                                </a:lnTo>
                                <a:lnTo>
                                  <a:pt x="1207491" y="911723"/>
                                </a:lnTo>
                                <a:lnTo>
                                  <a:pt x="1251473" y="898001"/>
                                </a:lnTo>
                                <a:lnTo>
                                  <a:pt x="1294584" y="882207"/>
                                </a:lnTo>
                                <a:lnTo>
                                  <a:pt x="1336758" y="864393"/>
                                </a:lnTo>
                                <a:lnTo>
                                  <a:pt x="1377928" y="844611"/>
                                </a:lnTo>
                                <a:lnTo>
                                  <a:pt x="1418029" y="822913"/>
                                </a:lnTo>
                                <a:lnTo>
                                  <a:pt x="1456994" y="799350"/>
                                </a:lnTo>
                                <a:lnTo>
                                  <a:pt x="1494756" y="773974"/>
                                </a:lnTo>
                                <a:lnTo>
                                  <a:pt x="1531250" y="746837"/>
                                </a:lnTo>
                                <a:lnTo>
                                  <a:pt x="1566408" y="717992"/>
                                </a:lnTo>
                                <a:lnTo>
                                  <a:pt x="1600165" y="687489"/>
                                </a:lnTo>
                                <a:lnTo>
                                  <a:pt x="1632453" y="655381"/>
                                </a:lnTo>
                                <a:lnTo>
                                  <a:pt x="1663208" y="621720"/>
                                </a:lnTo>
                                <a:lnTo>
                                  <a:pt x="1692362" y="586557"/>
                                </a:lnTo>
                                <a:lnTo>
                                  <a:pt x="1719849" y="549945"/>
                                </a:lnTo>
                                <a:lnTo>
                                  <a:pt x="1745603" y="511935"/>
                                </a:lnTo>
                                <a:lnTo>
                                  <a:pt x="1769557" y="472578"/>
                                </a:lnTo>
                                <a:lnTo>
                                  <a:pt x="1791645" y="431928"/>
                                </a:lnTo>
                                <a:lnTo>
                                  <a:pt x="1811801" y="390035"/>
                                </a:lnTo>
                                <a:lnTo>
                                  <a:pt x="1829958" y="346952"/>
                                </a:lnTo>
                                <a:lnTo>
                                  <a:pt x="1846049" y="302730"/>
                                </a:lnTo>
                                <a:lnTo>
                                  <a:pt x="1860010" y="257421"/>
                                </a:lnTo>
                                <a:lnTo>
                                  <a:pt x="1871772" y="211078"/>
                                </a:lnTo>
                                <a:lnTo>
                                  <a:pt x="1881271" y="163751"/>
                                </a:lnTo>
                                <a:lnTo>
                                  <a:pt x="1888439" y="115493"/>
                                </a:lnTo>
                                <a:lnTo>
                                  <a:pt x="947750" y="0"/>
                                </a:lnTo>
                                <a:close/>
                              </a:path>
                            </a:pathLst>
                          </a:custGeom>
                          <a:solidFill>
                            <a:srgbClr val="00468B"/>
                          </a:solidFill>
                        </wps:spPr>
                        <wps:bodyPr wrap="square" lIns="0" tIns="0" rIns="0" bIns="0" rtlCol="0">
                          <a:prstTxWarp prst="textNoShape">
                            <a:avLst/>
                          </a:prstTxWarp>
                          <a:noAutofit/>
                        </wps:bodyPr>
                      </wps:wsp>
                      <wps:wsp>
                        <wps:cNvPr id="388" name="Graphic 388"/>
                        <wps:cNvSpPr/>
                        <wps:spPr>
                          <a:xfrm>
                            <a:off x="947750" y="0"/>
                            <a:ext cx="948055" cy="1063625"/>
                          </a:xfrm>
                          <a:custGeom>
                            <a:avLst/>
                            <a:gdLst/>
                            <a:ahLst/>
                            <a:cxnLst/>
                            <a:rect l="l" t="t" r="r" b="b"/>
                            <a:pathLst>
                              <a:path w="948055" h="1063625">
                                <a:moveTo>
                                  <a:pt x="0" y="0"/>
                                </a:moveTo>
                                <a:lnTo>
                                  <a:pt x="0" y="947762"/>
                                </a:lnTo>
                                <a:lnTo>
                                  <a:pt x="940688" y="1063256"/>
                                </a:lnTo>
                                <a:lnTo>
                                  <a:pt x="943953" y="1033568"/>
                                </a:lnTo>
                                <a:lnTo>
                                  <a:pt x="946145" y="1005628"/>
                                </a:lnTo>
                                <a:lnTo>
                                  <a:pt x="947377" y="977629"/>
                                </a:lnTo>
                                <a:lnTo>
                                  <a:pt x="947762" y="947762"/>
                                </a:lnTo>
                                <a:lnTo>
                                  <a:pt x="946529" y="898991"/>
                                </a:lnTo>
                                <a:lnTo>
                                  <a:pt x="942869" y="850860"/>
                                </a:lnTo>
                                <a:lnTo>
                                  <a:pt x="936842" y="803428"/>
                                </a:lnTo>
                                <a:lnTo>
                                  <a:pt x="928507" y="756756"/>
                                </a:lnTo>
                                <a:lnTo>
                                  <a:pt x="917924" y="710903"/>
                                </a:lnTo>
                                <a:lnTo>
                                  <a:pt x="905152" y="665928"/>
                                </a:lnTo>
                                <a:lnTo>
                                  <a:pt x="890252" y="621892"/>
                                </a:lnTo>
                                <a:lnTo>
                                  <a:pt x="873282" y="578852"/>
                                </a:lnTo>
                                <a:lnTo>
                                  <a:pt x="854302" y="536870"/>
                                </a:lnTo>
                                <a:lnTo>
                                  <a:pt x="833372" y="496004"/>
                                </a:lnTo>
                                <a:lnTo>
                                  <a:pt x="810551" y="456315"/>
                                </a:lnTo>
                                <a:lnTo>
                                  <a:pt x="785898" y="417861"/>
                                </a:lnTo>
                                <a:lnTo>
                                  <a:pt x="759474" y="380703"/>
                                </a:lnTo>
                                <a:lnTo>
                                  <a:pt x="731338" y="344899"/>
                                </a:lnTo>
                                <a:lnTo>
                                  <a:pt x="701549" y="310510"/>
                                </a:lnTo>
                                <a:lnTo>
                                  <a:pt x="670167" y="277595"/>
                                </a:lnTo>
                                <a:lnTo>
                                  <a:pt x="637252" y="246213"/>
                                </a:lnTo>
                                <a:lnTo>
                                  <a:pt x="602863" y="216424"/>
                                </a:lnTo>
                                <a:lnTo>
                                  <a:pt x="567059" y="188288"/>
                                </a:lnTo>
                                <a:lnTo>
                                  <a:pt x="529901" y="161864"/>
                                </a:lnTo>
                                <a:lnTo>
                                  <a:pt x="491447" y="137211"/>
                                </a:lnTo>
                                <a:lnTo>
                                  <a:pt x="451758" y="114390"/>
                                </a:lnTo>
                                <a:lnTo>
                                  <a:pt x="410892" y="93460"/>
                                </a:lnTo>
                                <a:lnTo>
                                  <a:pt x="368910" y="74480"/>
                                </a:lnTo>
                                <a:lnTo>
                                  <a:pt x="325870" y="57510"/>
                                </a:lnTo>
                                <a:lnTo>
                                  <a:pt x="281834" y="42609"/>
                                </a:lnTo>
                                <a:lnTo>
                                  <a:pt x="236859" y="29838"/>
                                </a:lnTo>
                                <a:lnTo>
                                  <a:pt x="191005" y="19255"/>
                                </a:lnTo>
                                <a:lnTo>
                                  <a:pt x="144333" y="10920"/>
                                </a:lnTo>
                                <a:lnTo>
                                  <a:pt x="96902" y="4893"/>
                                </a:lnTo>
                                <a:lnTo>
                                  <a:pt x="48771" y="1233"/>
                                </a:lnTo>
                                <a:lnTo>
                                  <a:pt x="0" y="0"/>
                                </a:lnTo>
                                <a:close/>
                              </a:path>
                            </a:pathLst>
                          </a:custGeom>
                          <a:solidFill>
                            <a:srgbClr val="76BFCC"/>
                          </a:solidFill>
                        </wps:spPr>
                        <wps:bodyPr wrap="square" lIns="0" tIns="0" rIns="0" bIns="0" rtlCol="0">
                          <a:prstTxWarp prst="textNoShape">
                            <a:avLst/>
                          </a:prstTxWarp>
                          <a:noAutofit/>
                        </wps:bodyPr>
                      </wps:wsp>
                      <wps:wsp>
                        <wps:cNvPr id="389" name="Graphic 389"/>
                        <wps:cNvSpPr/>
                        <wps:spPr>
                          <a:xfrm>
                            <a:off x="322126" y="322134"/>
                            <a:ext cx="1251585" cy="1251585"/>
                          </a:xfrm>
                          <a:custGeom>
                            <a:avLst/>
                            <a:gdLst/>
                            <a:ahLst/>
                            <a:cxnLst/>
                            <a:rect l="l" t="t" r="r" b="b"/>
                            <a:pathLst>
                              <a:path w="1251585" h="1251585">
                                <a:moveTo>
                                  <a:pt x="625627" y="0"/>
                                </a:moveTo>
                                <a:lnTo>
                                  <a:pt x="576734" y="1882"/>
                                </a:lnTo>
                                <a:lnTo>
                                  <a:pt x="528870" y="7436"/>
                                </a:lnTo>
                                <a:lnTo>
                                  <a:pt x="482175" y="16523"/>
                                </a:lnTo>
                                <a:lnTo>
                                  <a:pt x="436787" y="29003"/>
                                </a:lnTo>
                                <a:lnTo>
                                  <a:pt x="392846" y="44738"/>
                                </a:lnTo>
                                <a:lnTo>
                                  <a:pt x="350490" y="63588"/>
                                </a:lnTo>
                                <a:lnTo>
                                  <a:pt x="309859" y="85415"/>
                                </a:lnTo>
                                <a:lnTo>
                                  <a:pt x="271091" y="110079"/>
                                </a:lnTo>
                                <a:lnTo>
                                  <a:pt x="234327" y="137441"/>
                                </a:lnTo>
                                <a:lnTo>
                                  <a:pt x="199704" y="167363"/>
                                </a:lnTo>
                                <a:lnTo>
                                  <a:pt x="167363" y="199704"/>
                                </a:lnTo>
                                <a:lnTo>
                                  <a:pt x="137441" y="234327"/>
                                </a:lnTo>
                                <a:lnTo>
                                  <a:pt x="110079" y="271091"/>
                                </a:lnTo>
                                <a:lnTo>
                                  <a:pt x="85415" y="309859"/>
                                </a:lnTo>
                                <a:lnTo>
                                  <a:pt x="63588" y="350490"/>
                                </a:lnTo>
                                <a:lnTo>
                                  <a:pt x="44738" y="392846"/>
                                </a:lnTo>
                                <a:lnTo>
                                  <a:pt x="29003" y="436787"/>
                                </a:lnTo>
                                <a:lnTo>
                                  <a:pt x="16523" y="482175"/>
                                </a:lnTo>
                                <a:lnTo>
                                  <a:pt x="7436" y="528870"/>
                                </a:lnTo>
                                <a:lnTo>
                                  <a:pt x="1882" y="576734"/>
                                </a:lnTo>
                                <a:lnTo>
                                  <a:pt x="0" y="625627"/>
                                </a:lnTo>
                                <a:lnTo>
                                  <a:pt x="1882" y="674520"/>
                                </a:lnTo>
                                <a:lnTo>
                                  <a:pt x="7436" y="722384"/>
                                </a:lnTo>
                                <a:lnTo>
                                  <a:pt x="16523" y="769079"/>
                                </a:lnTo>
                                <a:lnTo>
                                  <a:pt x="29003" y="814467"/>
                                </a:lnTo>
                                <a:lnTo>
                                  <a:pt x="44738" y="858408"/>
                                </a:lnTo>
                                <a:lnTo>
                                  <a:pt x="63588" y="900764"/>
                                </a:lnTo>
                                <a:lnTo>
                                  <a:pt x="85415" y="941395"/>
                                </a:lnTo>
                                <a:lnTo>
                                  <a:pt x="110079" y="980162"/>
                                </a:lnTo>
                                <a:lnTo>
                                  <a:pt x="137441" y="1016927"/>
                                </a:lnTo>
                                <a:lnTo>
                                  <a:pt x="167363" y="1051549"/>
                                </a:lnTo>
                                <a:lnTo>
                                  <a:pt x="199704" y="1083891"/>
                                </a:lnTo>
                                <a:lnTo>
                                  <a:pt x="234327" y="1113812"/>
                                </a:lnTo>
                                <a:lnTo>
                                  <a:pt x="271091" y="1141175"/>
                                </a:lnTo>
                                <a:lnTo>
                                  <a:pt x="309859" y="1165839"/>
                                </a:lnTo>
                                <a:lnTo>
                                  <a:pt x="350490" y="1187666"/>
                                </a:lnTo>
                                <a:lnTo>
                                  <a:pt x="392846" y="1206516"/>
                                </a:lnTo>
                                <a:lnTo>
                                  <a:pt x="436787" y="1222251"/>
                                </a:lnTo>
                                <a:lnTo>
                                  <a:pt x="482175" y="1234731"/>
                                </a:lnTo>
                                <a:lnTo>
                                  <a:pt x="528870" y="1243818"/>
                                </a:lnTo>
                                <a:lnTo>
                                  <a:pt x="576734" y="1249372"/>
                                </a:lnTo>
                                <a:lnTo>
                                  <a:pt x="625627" y="1251254"/>
                                </a:lnTo>
                                <a:lnTo>
                                  <a:pt x="674520" y="1249372"/>
                                </a:lnTo>
                                <a:lnTo>
                                  <a:pt x="722384" y="1243818"/>
                                </a:lnTo>
                                <a:lnTo>
                                  <a:pt x="769079" y="1234731"/>
                                </a:lnTo>
                                <a:lnTo>
                                  <a:pt x="814467" y="1222251"/>
                                </a:lnTo>
                                <a:lnTo>
                                  <a:pt x="858408" y="1206516"/>
                                </a:lnTo>
                                <a:lnTo>
                                  <a:pt x="900764" y="1187666"/>
                                </a:lnTo>
                                <a:lnTo>
                                  <a:pt x="941395" y="1165839"/>
                                </a:lnTo>
                                <a:lnTo>
                                  <a:pt x="980162" y="1141175"/>
                                </a:lnTo>
                                <a:lnTo>
                                  <a:pt x="1016927" y="1113812"/>
                                </a:lnTo>
                                <a:lnTo>
                                  <a:pt x="1051549" y="1083891"/>
                                </a:lnTo>
                                <a:lnTo>
                                  <a:pt x="1083891" y="1051549"/>
                                </a:lnTo>
                                <a:lnTo>
                                  <a:pt x="1113812" y="1016927"/>
                                </a:lnTo>
                                <a:lnTo>
                                  <a:pt x="1141175" y="980162"/>
                                </a:lnTo>
                                <a:lnTo>
                                  <a:pt x="1165839" y="941395"/>
                                </a:lnTo>
                                <a:lnTo>
                                  <a:pt x="1187666" y="900764"/>
                                </a:lnTo>
                                <a:lnTo>
                                  <a:pt x="1206516" y="858408"/>
                                </a:lnTo>
                                <a:lnTo>
                                  <a:pt x="1222251" y="814467"/>
                                </a:lnTo>
                                <a:lnTo>
                                  <a:pt x="1234731" y="769079"/>
                                </a:lnTo>
                                <a:lnTo>
                                  <a:pt x="1243818" y="722384"/>
                                </a:lnTo>
                                <a:lnTo>
                                  <a:pt x="1249372" y="674520"/>
                                </a:lnTo>
                                <a:lnTo>
                                  <a:pt x="1251254" y="625627"/>
                                </a:lnTo>
                                <a:lnTo>
                                  <a:pt x="1249372" y="576734"/>
                                </a:lnTo>
                                <a:lnTo>
                                  <a:pt x="1243818" y="528870"/>
                                </a:lnTo>
                                <a:lnTo>
                                  <a:pt x="1234731" y="482175"/>
                                </a:lnTo>
                                <a:lnTo>
                                  <a:pt x="1222251" y="436787"/>
                                </a:lnTo>
                                <a:lnTo>
                                  <a:pt x="1206516" y="392846"/>
                                </a:lnTo>
                                <a:lnTo>
                                  <a:pt x="1187666" y="350490"/>
                                </a:lnTo>
                                <a:lnTo>
                                  <a:pt x="1165839" y="309859"/>
                                </a:lnTo>
                                <a:lnTo>
                                  <a:pt x="1141175" y="271091"/>
                                </a:lnTo>
                                <a:lnTo>
                                  <a:pt x="1113812" y="234327"/>
                                </a:lnTo>
                                <a:lnTo>
                                  <a:pt x="1083891" y="199704"/>
                                </a:lnTo>
                                <a:lnTo>
                                  <a:pt x="1051549" y="167363"/>
                                </a:lnTo>
                                <a:lnTo>
                                  <a:pt x="1016927" y="137441"/>
                                </a:lnTo>
                                <a:lnTo>
                                  <a:pt x="980162" y="110079"/>
                                </a:lnTo>
                                <a:lnTo>
                                  <a:pt x="941395" y="85415"/>
                                </a:lnTo>
                                <a:lnTo>
                                  <a:pt x="900764" y="63588"/>
                                </a:lnTo>
                                <a:lnTo>
                                  <a:pt x="858408" y="44738"/>
                                </a:lnTo>
                                <a:lnTo>
                                  <a:pt x="814467" y="29003"/>
                                </a:lnTo>
                                <a:lnTo>
                                  <a:pt x="769079" y="16523"/>
                                </a:lnTo>
                                <a:lnTo>
                                  <a:pt x="722384" y="7436"/>
                                </a:lnTo>
                                <a:lnTo>
                                  <a:pt x="674520" y="1882"/>
                                </a:lnTo>
                                <a:lnTo>
                                  <a:pt x="625627" y="0"/>
                                </a:lnTo>
                                <a:close/>
                              </a:path>
                            </a:pathLst>
                          </a:custGeom>
                          <a:solidFill>
                            <a:srgbClr val="FFFFFF">
                              <a:alpha val="29998"/>
                            </a:srgbClr>
                          </a:solidFill>
                        </wps:spPr>
                        <wps:bodyPr wrap="square" lIns="0" tIns="0" rIns="0" bIns="0" rtlCol="0">
                          <a:prstTxWarp prst="textNoShape">
                            <a:avLst/>
                          </a:prstTxWarp>
                          <a:noAutofit/>
                        </wps:bodyPr>
                      </wps:wsp>
                      <wps:wsp>
                        <wps:cNvPr id="390" name="Graphic 390"/>
                        <wps:cNvSpPr/>
                        <wps:spPr>
                          <a:xfrm>
                            <a:off x="376255" y="376261"/>
                            <a:ext cx="1143000" cy="1143000"/>
                          </a:xfrm>
                          <a:custGeom>
                            <a:avLst/>
                            <a:gdLst/>
                            <a:ahLst/>
                            <a:cxnLst/>
                            <a:rect l="l" t="t" r="r" b="b"/>
                            <a:pathLst>
                              <a:path w="1143000" h="1143000">
                                <a:moveTo>
                                  <a:pt x="571500" y="0"/>
                                </a:moveTo>
                                <a:lnTo>
                                  <a:pt x="524627" y="1894"/>
                                </a:lnTo>
                                <a:lnTo>
                                  <a:pt x="478799" y="7479"/>
                                </a:lnTo>
                                <a:lnTo>
                                  <a:pt x="434161" y="16609"/>
                                </a:lnTo>
                                <a:lnTo>
                                  <a:pt x="390860" y="29135"/>
                                </a:lnTo>
                                <a:lnTo>
                                  <a:pt x="349045" y="44910"/>
                                </a:lnTo>
                                <a:lnTo>
                                  <a:pt x="308861" y="63789"/>
                                </a:lnTo>
                                <a:lnTo>
                                  <a:pt x="270457" y="85623"/>
                                </a:lnTo>
                                <a:lnTo>
                                  <a:pt x="233978" y="110265"/>
                                </a:lnTo>
                                <a:lnTo>
                                  <a:pt x="199572" y="137569"/>
                                </a:lnTo>
                                <a:lnTo>
                                  <a:pt x="167387" y="167387"/>
                                </a:lnTo>
                                <a:lnTo>
                                  <a:pt x="137569" y="199572"/>
                                </a:lnTo>
                                <a:lnTo>
                                  <a:pt x="110265" y="233978"/>
                                </a:lnTo>
                                <a:lnTo>
                                  <a:pt x="85623" y="270457"/>
                                </a:lnTo>
                                <a:lnTo>
                                  <a:pt x="63789" y="308861"/>
                                </a:lnTo>
                                <a:lnTo>
                                  <a:pt x="44910" y="349045"/>
                                </a:lnTo>
                                <a:lnTo>
                                  <a:pt x="29135" y="390860"/>
                                </a:lnTo>
                                <a:lnTo>
                                  <a:pt x="16609" y="434161"/>
                                </a:lnTo>
                                <a:lnTo>
                                  <a:pt x="7479" y="478799"/>
                                </a:lnTo>
                                <a:lnTo>
                                  <a:pt x="1894" y="524627"/>
                                </a:lnTo>
                                <a:lnTo>
                                  <a:pt x="0" y="571500"/>
                                </a:lnTo>
                                <a:lnTo>
                                  <a:pt x="1894" y="618372"/>
                                </a:lnTo>
                                <a:lnTo>
                                  <a:pt x="7479" y="664200"/>
                                </a:lnTo>
                                <a:lnTo>
                                  <a:pt x="16609" y="708838"/>
                                </a:lnTo>
                                <a:lnTo>
                                  <a:pt x="29135" y="752139"/>
                                </a:lnTo>
                                <a:lnTo>
                                  <a:pt x="44910" y="793954"/>
                                </a:lnTo>
                                <a:lnTo>
                                  <a:pt x="63789" y="834138"/>
                                </a:lnTo>
                                <a:lnTo>
                                  <a:pt x="85623" y="872542"/>
                                </a:lnTo>
                                <a:lnTo>
                                  <a:pt x="110265" y="909021"/>
                                </a:lnTo>
                                <a:lnTo>
                                  <a:pt x="137569" y="943427"/>
                                </a:lnTo>
                                <a:lnTo>
                                  <a:pt x="167387" y="975612"/>
                                </a:lnTo>
                                <a:lnTo>
                                  <a:pt x="199572" y="1005430"/>
                                </a:lnTo>
                                <a:lnTo>
                                  <a:pt x="233978" y="1032734"/>
                                </a:lnTo>
                                <a:lnTo>
                                  <a:pt x="270457" y="1057376"/>
                                </a:lnTo>
                                <a:lnTo>
                                  <a:pt x="308861" y="1079210"/>
                                </a:lnTo>
                                <a:lnTo>
                                  <a:pt x="349045" y="1098089"/>
                                </a:lnTo>
                                <a:lnTo>
                                  <a:pt x="390860" y="1113864"/>
                                </a:lnTo>
                                <a:lnTo>
                                  <a:pt x="434161" y="1126390"/>
                                </a:lnTo>
                                <a:lnTo>
                                  <a:pt x="478799" y="1135520"/>
                                </a:lnTo>
                                <a:lnTo>
                                  <a:pt x="524627" y="1141105"/>
                                </a:lnTo>
                                <a:lnTo>
                                  <a:pt x="571500" y="1143000"/>
                                </a:lnTo>
                                <a:lnTo>
                                  <a:pt x="618372" y="1141105"/>
                                </a:lnTo>
                                <a:lnTo>
                                  <a:pt x="664200" y="1135520"/>
                                </a:lnTo>
                                <a:lnTo>
                                  <a:pt x="708838" y="1126390"/>
                                </a:lnTo>
                                <a:lnTo>
                                  <a:pt x="752139" y="1113864"/>
                                </a:lnTo>
                                <a:lnTo>
                                  <a:pt x="793954" y="1098089"/>
                                </a:lnTo>
                                <a:lnTo>
                                  <a:pt x="834138" y="1079210"/>
                                </a:lnTo>
                                <a:lnTo>
                                  <a:pt x="872542" y="1057376"/>
                                </a:lnTo>
                                <a:lnTo>
                                  <a:pt x="909021" y="1032734"/>
                                </a:lnTo>
                                <a:lnTo>
                                  <a:pt x="943427" y="1005430"/>
                                </a:lnTo>
                                <a:lnTo>
                                  <a:pt x="975612" y="975612"/>
                                </a:lnTo>
                                <a:lnTo>
                                  <a:pt x="1005430" y="943427"/>
                                </a:lnTo>
                                <a:lnTo>
                                  <a:pt x="1032734" y="909021"/>
                                </a:lnTo>
                                <a:lnTo>
                                  <a:pt x="1057376" y="872542"/>
                                </a:lnTo>
                                <a:lnTo>
                                  <a:pt x="1079210" y="834138"/>
                                </a:lnTo>
                                <a:lnTo>
                                  <a:pt x="1098089" y="793954"/>
                                </a:lnTo>
                                <a:lnTo>
                                  <a:pt x="1113864" y="752139"/>
                                </a:lnTo>
                                <a:lnTo>
                                  <a:pt x="1126390" y="708838"/>
                                </a:lnTo>
                                <a:lnTo>
                                  <a:pt x="1135520" y="664200"/>
                                </a:lnTo>
                                <a:lnTo>
                                  <a:pt x="1141105" y="618372"/>
                                </a:lnTo>
                                <a:lnTo>
                                  <a:pt x="1143000" y="571500"/>
                                </a:lnTo>
                                <a:lnTo>
                                  <a:pt x="1141105" y="524627"/>
                                </a:lnTo>
                                <a:lnTo>
                                  <a:pt x="1135520" y="478799"/>
                                </a:lnTo>
                                <a:lnTo>
                                  <a:pt x="1126390" y="434161"/>
                                </a:lnTo>
                                <a:lnTo>
                                  <a:pt x="1113864" y="390860"/>
                                </a:lnTo>
                                <a:lnTo>
                                  <a:pt x="1098089" y="349045"/>
                                </a:lnTo>
                                <a:lnTo>
                                  <a:pt x="1079210" y="308861"/>
                                </a:lnTo>
                                <a:lnTo>
                                  <a:pt x="1057376" y="270457"/>
                                </a:lnTo>
                                <a:lnTo>
                                  <a:pt x="1032734" y="233978"/>
                                </a:lnTo>
                                <a:lnTo>
                                  <a:pt x="1005430" y="199572"/>
                                </a:lnTo>
                                <a:lnTo>
                                  <a:pt x="975612" y="167387"/>
                                </a:lnTo>
                                <a:lnTo>
                                  <a:pt x="943427" y="137569"/>
                                </a:lnTo>
                                <a:lnTo>
                                  <a:pt x="909021" y="110265"/>
                                </a:lnTo>
                                <a:lnTo>
                                  <a:pt x="872542" y="85623"/>
                                </a:lnTo>
                                <a:lnTo>
                                  <a:pt x="834138" y="63789"/>
                                </a:lnTo>
                                <a:lnTo>
                                  <a:pt x="793954" y="44910"/>
                                </a:lnTo>
                                <a:lnTo>
                                  <a:pt x="752139" y="29135"/>
                                </a:lnTo>
                                <a:lnTo>
                                  <a:pt x="708838" y="16609"/>
                                </a:lnTo>
                                <a:lnTo>
                                  <a:pt x="664200" y="7479"/>
                                </a:lnTo>
                                <a:lnTo>
                                  <a:pt x="618372" y="1894"/>
                                </a:lnTo>
                                <a:lnTo>
                                  <a:pt x="5715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88.444199pt;margin-top:7.022599pt;width:149.3pt;height:149.25pt;mso-position-horizontal-relative:page;mso-position-vertical-relative:paragraph;z-index:-19889664" id="docshapegroup311" coordorigin="1769,140" coordsize="2986,2985">
                <v:shape style="position:absolute;left:2169;top:140;width:1092;height:1493" id="docshape312" coordorigin="2170,140" coordsize="1092,1493" path="m3261,140l3182,142,3103,148,3027,157,2951,171,2877,187,2805,208,2734,232,2665,260,2597,292,2531,327,2466,366,2403,409,2342,455,2283,505,2226,558,2170,615,3261,1633,3261,140xe" filled="true" fillcolor="#f69065" stroked="false">
                  <v:path arrowok="t"/>
                  <v:fill type="solid"/>
                </v:shape>
                <v:shape style="position:absolute;left:1768;top:615;width:1493;height:1018" id="docshape313" coordorigin="1769,615" coordsize="1493,1018" path="m2170,615l2114,678,2063,742,2015,807,1972,874,1933,943,1899,1013,1868,1084,1842,1157,1819,1232,1801,1309,1787,1387,1777,1467,1771,1549,1769,1633,3261,1633,2170,615xe" filled="true" fillcolor="#f26a36" stroked="false">
                  <v:path arrowok="t"/>
                  <v:fill type="solid"/>
                </v:shape>
                <v:shape style="position:absolute;left:1768;top:1633;width:2974;height:1493" id="docshape314" coordorigin="1769,1633" coordsize="2974,1493" path="m3261,1633l1769,1633,1771,1711,1777,1788,1786,1864,1800,1938,1817,2012,1837,2084,1861,2154,1889,2223,1919,2290,1953,2355,1990,2418,2030,2480,2073,2539,2118,2596,2166,2650,2217,2703,2271,2752,2327,2799,2385,2844,2446,2885,2509,2924,2574,2959,2641,2992,2709,3021,2780,3047,2853,3069,2927,3088,3002,3103,3080,3114,3156,3122,3232,3125,3307,3125,3382,3121,3455,3113,3528,3102,3600,3087,3670,3069,3740,3047,3808,3022,3874,2994,3939,2963,4002,2929,4063,2892,4123,2852,4180,2809,4236,2764,4289,2716,4340,2665,4388,2612,4434,2557,4477,2499,4518,2439,4556,2377,4590,2313,4622,2247,4651,2179,4676,2110,4698,2038,4717,1965,4732,1891,4743,1815,3261,1633xe" filled="true" fillcolor="#00468b" stroked="false">
                  <v:path arrowok="t"/>
                  <v:fill type="solid"/>
                </v:shape>
                <v:shape style="position:absolute;left:3261;top:140;width:1493;height:1675" id="docshape315" coordorigin="3261,140" coordsize="1493,1675" path="m3261,140l3261,1633,4743,1815,4748,1768,4751,1724,4753,1680,4754,1633,4752,1556,4746,1480,4737,1406,4724,1332,4707,1260,4687,1189,4663,1120,4637,1052,4607,986,4574,922,4538,859,4499,799,4457,740,4413,684,4366,629,4317,578,4265,528,4211,481,4154,437,4096,395,4035,357,3973,321,3908,288,3842,258,3775,231,3705,208,3634,187,3562,171,3489,158,3414,148,3338,142,3261,140xe" filled="true" fillcolor="#76bfcc" stroked="false">
                  <v:path arrowok="t"/>
                  <v:fill type="solid"/>
                </v:shape>
                <v:shape style="position:absolute;left:2276;top:647;width:1971;height:1971" id="docshape316" coordorigin="2276,648" coordsize="1971,1971" path="m3261,648l3184,651,3109,659,3036,674,2964,693,2895,718,2828,748,2764,782,2703,821,2645,864,2591,911,2540,962,2493,1017,2450,1075,2411,1136,2376,1200,2347,1266,2322,1336,2302,1407,2288,1481,2279,1556,2276,1633,2279,1710,2288,1785,2302,1859,2322,1930,2347,2000,2376,2066,2411,2130,2450,2191,2493,2249,2540,2304,2591,2355,2645,2402,2703,2445,2764,2484,2828,2518,2895,2548,2964,2573,3036,2592,3109,2607,3184,2615,3261,2618,3338,2615,3414,2607,3487,2592,3559,2573,3628,2548,3695,2518,3759,2484,3820,2445,3878,2402,3932,2355,3983,2304,4030,2249,4073,2191,4112,2130,4147,2066,4176,2000,4201,1930,4221,1859,4235,1785,4244,1710,4247,1633,4244,1556,4235,1481,4221,1407,4201,1336,4176,1266,4147,1200,4112,1136,4073,1075,4030,1017,3983,962,3932,911,3878,864,3820,821,3759,782,3695,748,3628,718,3559,693,3487,674,3414,659,3338,651,3261,648xe" filled="true" fillcolor="#ffffff" stroked="false">
                  <v:path arrowok="t"/>
                  <v:fill opacity="19660f" type="solid"/>
                </v:shape>
                <v:shape style="position:absolute;left:2361;top:732;width:1800;height:1800" id="docshape317" coordorigin="2361,733" coordsize="1800,1800" path="m3261,733l3188,736,3115,745,3045,759,2977,779,2911,804,2848,833,2787,868,2730,907,2676,950,2625,997,2578,1047,2535,1101,2496,1159,2462,1219,2432,1283,2407,1349,2388,1417,2373,1487,2364,1559,2361,1633,2364,1707,2373,1779,2388,1849,2407,1917,2432,1983,2462,2047,2496,2107,2535,2165,2578,2219,2625,2269,2676,2316,2730,2359,2787,2398,2848,2433,2911,2462,2977,2487,3045,2507,3115,2521,3188,2530,3261,2533,3335,2530,3407,2521,3478,2507,3546,2487,3612,2462,3675,2433,3735,2398,3793,2359,3847,2316,3898,2269,3945,2219,3988,2165,4027,2107,4061,2047,4091,1983,4116,1917,4135,1849,4150,1779,4158,1707,4161,1633,4158,1559,4150,1487,4135,1417,4116,1349,4091,1283,4061,1219,4027,1159,3988,1101,3945,1047,3898,997,3847,950,3793,907,3735,868,3675,833,3612,804,3546,779,3478,759,3407,745,3335,736,3261,733xe" filled="true" fillcolor="#ffffff" stroked="false">
                  <v:path arrowok="t"/>
                  <v:fill type="solid"/>
                </v:shape>
                <w10:wrap type="none"/>
              </v:group>
            </w:pict>
          </mc:Fallback>
        </mc:AlternateContent>
      </w:r>
      <w:r>
        <w:rPr>
          <w:rFonts w:ascii="Arial"/>
          <w:b/>
          <w:color w:val="F69065"/>
          <w:w w:val="110"/>
          <w:sz w:val="14"/>
        </w:rPr>
        <w:t>and</w:t>
      </w:r>
      <w:r>
        <w:rPr>
          <w:rFonts w:ascii="Arial"/>
          <w:b/>
          <w:color w:val="F69065"/>
          <w:spacing w:val="2"/>
          <w:w w:val="110"/>
          <w:sz w:val="14"/>
        </w:rPr>
        <w:t> </w:t>
      </w:r>
      <w:r>
        <w:rPr>
          <w:rFonts w:ascii="Arial"/>
          <w:b/>
          <w:color w:val="F69065"/>
          <w:spacing w:val="-2"/>
          <w:w w:val="110"/>
          <w:sz w:val="14"/>
        </w:rPr>
        <w:t>Overhead</w:t>
      </w:r>
    </w:p>
    <w:p>
      <w:pPr>
        <w:spacing w:before="12"/>
        <w:ind w:left="0" w:right="38" w:firstLine="0"/>
        <w:jc w:val="right"/>
        <w:rPr>
          <w:rFonts w:ascii="Arial"/>
          <w:b/>
          <w:sz w:val="14"/>
        </w:rPr>
      </w:pPr>
      <w:r>
        <w:rPr>
          <w:rFonts w:ascii="Arial"/>
          <w:b/>
          <w:color w:val="F69065"/>
          <w:spacing w:val="-5"/>
          <w:sz w:val="14"/>
        </w:rPr>
        <w:t>13%</w:t>
      </w:r>
    </w:p>
    <w:p>
      <w:pPr>
        <w:spacing w:line="256" w:lineRule="auto" w:before="16"/>
        <w:ind w:left="1313" w:right="0" w:firstLine="0"/>
        <w:jc w:val="left"/>
        <w:rPr>
          <w:rFonts w:ascii="Arial"/>
          <w:b/>
          <w:sz w:val="14"/>
        </w:rPr>
      </w:pPr>
      <w:r>
        <w:rPr/>
        <w:br w:type="column"/>
      </w:r>
      <w:r>
        <w:rPr>
          <w:rFonts w:ascii="Arial"/>
          <w:b/>
          <w:color w:val="6CB1BD"/>
          <w:spacing w:val="-2"/>
          <w:w w:val="105"/>
          <w:sz w:val="14"/>
        </w:rPr>
        <w:t>Scholarships</w:t>
      </w:r>
      <w:r>
        <w:rPr>
          <w:rFonts w:ascii="Arial"/>
          <w:b/>
          <w:color w:val="6CB1BD"/>
          <w:spacing w:val="40"/>
          <w:w w:val="105"/>
          <w:sz w:val="14"/>
        </w:rPr>
        <w:t> </w:t>
      </w:r>
      <w:r>
        <w:rPr>
          <w:rFonts w:ascii="Arial"/>
          <w:b/>
          <w:color w:val="6CB1BD"/>
          <w:spacing w:val="-4"/>
          <w:w w:val="105"/>
          <w:sz w:val="14"/>
        </w:rPr>
        <w:t>27%</w:t>
      </w:r>
    </w:p>
    <w:p>
      <w:pPr>
        <w:tabs>
          <w:tab w:pos="1432" w:val="left" w:leader="none"/>
          <w:tab w:pos="5710" w:val="left" w:leader="none"/>
        </w:tabs>
        <w:spacing w:before="84"/>
        <w:ind w:left="397" w:right="0" w:firstLine="0"/>
        <w:jc w:val="center"/>
        <w:rPr>
          <w:rFonts w:ascii="Arial Black"/>
          <w:sz w:val="20"/>
        </w:rPr>
      </w:pPr>
      <w:r>
        <w:rPr/>
        <w:br w:type="column"/>
      </w:r>
      <w:r>
        <w:rPr>
          <w:rFonts w:ascii="Arial Black"/>
          <w:color w:val="FFFFFF"/>
          <w:sz w:val="20"/>
          <w:shd w:fill="F26A36" w:color="auto" w:val="clear"/>
        </w:rPr>
        <w:tab/>
        <w:t>CONTACTING</w:t>
      </w:r>
      <w:r>
        <w:rPr>
          <w:rFonts w:ascii="Arial Black"/>
          <w:color w:val="FFFFFF"/>
          <w:spacing w:val="16"/>
          <w:sz w:val="20"/>
          <w:shd w:fill="F26A36" w:color="auto" w:val="clear"/>
        </w:rPr>
        <w:t> </w:t>
      </w:r>
      <w:r>
        <w:rPr>
          <w:rFonts w:ascii="Arial Black"/>
          <w:color w:val="FFFFFF"/>
          <w:spacing w:val="-2"/>
          <w:sz w:val="20"/>
          <w:shd w:fill="F26A36" w:color="auto" w:val="clear"/>
        </w:rPr>
        <w:t>MANAGEMENT</w:t>
      </w:r>
      <w:r>
        <w:rPr>
          <w:rFonts w:ascii="Arial Black"/>
          <w:color w:val="FFFFFF"/>
          <w:sz w:val="20"/>
          <w:shd w:fill="F26A36" w:color="auto" w:val="clear"/>
        </w:rPr>
        <w:tab/>
      </w:r>
    </w:p>
    <w:p>
      <w:pPr>
        <w:spacing w:after="0"/>
        <w:jc w:val="center"/>
        <w:rPr>
          <w:rFonts w:ascii="Arial Black"/>
          <w:sz w:val="20"/>
        </w:rPr>
        <w:sectPr>
          <w:type w:val="continuous"/>
          <w:pgSz w:w="12240" w:h="15840"/>
          <w:pgMar w:top="1820" w:bottom="280" w:left="0" w:right="0"/>
          <w:cols w:num="3" w:equalWidth="0">
            <w:col w:w="2402" w:space="591"/>
            <w:col w:w="2257" w:space="40"/>
            <w:col w:w="6950"/>
          </w:cols>
        </w:sectPr>
      </w:pPr>
    </w:p>
    <w:p>
      <w:pPr>
        <w:pStyle w:val="BodyText"/>
        <w:rPr>
          <w:rFonts w:ascii="Arial Black"/>
        </w:rPr>
      </w:pPr>
    </w:p>
    <w:p>
      <w:pPr>
        <w:pStyle w:val="BodyText"/>
        <w:spacing w:after="0"/>
        <w:rPr>
          <w:rFonts w:ascii="Arial Black"/>
        </w:rPr>
        <w:sectPr>
          <w:type w:val="continuous"/>
          <w:pgSz w:w="12240" w:h="15840"/>
          <w:pgMar w:top="1820" w:bottom="280" w:left="0" w:right="0"/>
        </w:sectPr>
      </w:pPr>
    </w:p>
    <w:p>
      <w:pPr>
        <w:spacing w:line="256" w:lineRule="auto" w:before="177"/>
        <w:ind w:left="920" w:right="38" w:firstLine="36"/>
        <w:jc w:val="both"/>
        <w:rPr>
          <w:rFonts w:ascii="Arial"/>
          <w:b/>
          <w:sz w:val="14"/>
        </w:rPr>
      </w:pPr>
      <w:r>
        <w:rPr>
          <w:rFonts w:ascii="Arial"/>
          <w:b/>
          <w:color w:val="F05232"/>
          <w:spacing w:val="-2"/>
          <w:w w:val="110"/>
          <w:sz w:val="14"/>
        </w:rPr>
        <w:t>Student Athlete Support </w:t>
      </w:r>
      <w:r>
        <w:rPr>
          <w:rFonts w:ascii="Arial"/>
          <w:b/>
          <w:color w:val="F05232"/>
          <w:spacing w:val="-2"/>
          <w:sz w:val="14"/>
        </w:rPr>
        <w:t>Services</w:t>
      </w:r>
    </w:p>
    <w:p>
      <w:pPr>
        <w:spacing w:before="2"/>
        <w:ind w:left="0" w:right="38" w:firstLine="0"/>
        <w:jc w:val="right"/>
        <w:rPr>
          <w:rFonts w:ascii="Arial"/>
          <w:b/>
          <w:sz w:val="14"/>
        </w:rPr>
      </w:pPr>
      <w:r>
        <w:rPr>
          <w:rFonts w:ascii="Arial"/>
          <w:b/>
          <w:color w:val="F05232"/>
          <w:spacing w:val="-5"/>
          <w:sz w:val="14"/>
        </w:rPr>
        <w:t>12%</w:t>
      </w:r>
    </w:p>
    <w:p>
      <w:pPr>
        <w:pStyle w:val="BodyText"/>
        <w:rPr>
          <w:rFonts w:ascii="Arial"/>
          <w:b/>
          <w:sz w:val="28"/>
        </w:rPr>
      </w:pPr>
      <w:r>
        <w:rPr/>
        <w:br w:type="column"/>
      </w:r>
      <w:r>
        <w:rPr>
          <w:rFonts w:ascii="Arial"/>
          <w:b/>
          <w:sz w:val="28"/>
        </w:rPr>
      </w:r>
    </w:p>
    <w:p>
      <w:pPr>
        <w:pStyle w:val="BodyText"/>
        <w:spacing w:before="132"/>
        <w:rPr>
          <w:rFonts w:ascii="Arial"/>
          <w:b/>
          <w:sz w:val="28"/>
        </w:rPr>
      </w:pPr>
    </w:p>
    <w:p>
      <w:pPr>
        <w:spacing w:before="0"/>
        <w:ind w:left="920" w:right="0" w:firstLine="0"/>
        <w:jc w:val="left"/>
        <w:rPr>
          <w:rFonts w:ascii="Arial"/>
          <w:b/>
          <w:sz w:val="28"/>
        </w:rPr>
      </w:pPr>
      <w:r>
        <w:rPr>
          <w:rFonts w:ascii="Arial"/>
          <w:b/>
          <w:color w:val="00468B"/>
          <w:spacing w:val="-14"/>
          <w:w w:val="110"/>
          <w:sz w:val="28"/>
        </w:rPr>
        <w:t>$174,422</w:t>
      </w:r>
    </w:p>
    <w:p>
      <w:pPr>
        <w:pStyle w:val="BodyText"/>
        <w:rPr>
          <w:rFonts w:ascii="Arial"/>
          <w:b/>
          <w:sz w:val="14"/>
        </w:rPr>
      </w:pPr>
      <w:r>
        <w:rPr/>
        <w:br w:type="column"/>
      </w:r>
      <w:r>
        <w:rPr>
          <w:rFonts w:ascii="Arial"/>
          <w:b/>
          <w:sz w:val="14"/>
        </w:rPr>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42"/>
        <w:rPr>
          <w:rFonts w:ascii="Arial"/>
          <w:b/>
          <w:sz w:val="14"/>
        </w:rPr>
      </w:pPr>
    </w:p>
    <w:p>
      <w:pPr>
        <w:spacing w:line="256" w:lineRule="auto" w:before="0"/>
        <w:ind w:left="902" w:right="0" w:firstLine="0"/>
        <w:jc w:val="left"/>
        <w:rPr>
          <w:rFonts w:ascii="Arial"/>
          <w:b/>
          <w:sz w:val="14"/>
        </w:rPr>
      </w:pPr>
      <w:r>
        <w:rPr>
          <w:rFonts w:ascii="Arial"/>
          <w:b/>
          <w:color w:val="00468B"/>
          <w:spacing w:val="-2"/>
          <w:w w:val="110"/>
          <w:sz w:val="14"/>
        </w:rPr>
        <w:t>Direct </w:t>
      </w:r>
      <w:r>
        <w:rPr>
          <w:rFonts w:ascii="Arial"/>
          <w:b/>
          <w:color w:val="00468B"/>
          <w:spacing w:val="-4"/>
          <w:w w:val="110"/>
          <w:sz w:val="14"/>
        </w:rPr>
        <w:t>Team</w:t>
      </w:r>
      <w:r>
        <w:rPr>
          <w:rFonts w:ascii="Arial"/>
          <w:b/>
          <w:color w:val="00468B"/>
          <w:spacing w:val="-2"/>
          <w:w w:val="110"/>
          <w:sz w:val="14"/>
        </w:rPr>
        <w:t> Support </w:t>
      </w:r>
      <w:r>
        <w:rPr>
          <w:rFonts w:ascii="Arial"/>
          <w:b/>
          <w:color w:val="00468B"/>
          <w:spacing w:val="-4"/>
          <w:w w:val="110"/>
          <w:sz w:val="14"/>
        </w:rPr>
        <w:t>48%</w:t>
      </w:r>
    </w:p>
    <w:p>
      <w:pPr>
        <w:pStyle w:val="BodyText"/>
        <w:spacing w:line="256" w:lineRule="auto" w:before="98"/>
        <w:ind w:left="909" w:right="617"/>
        <w:jc w:val="both"/>
      </w:pPr>
      <w:r>
        <w:rPr/>
        <w:br w:type="column"/>
      </w:r>
      <w:r>
        <w:rPr>
          <w:color w:val="231F20"/>
          <w:w w:val="105"/>
        </w:rPr>
        <w:t>This</w:t>
      </w:r>
      <w:r>
        <w:rPr>
          <w:color w:val="231F20"/>
          <w:spacing w:val="-14"/>
          <w:w w:val="105"/>
        </w:rPr>
        <w:t> </w:t>
      </w:r>
      <w:r>
        <w:rPr>
          <w:color w:val="231F20"/>
          <w:w w:val="105"/>
        </w:rPr>
        <w:t>financial</w:t>
      </w:r>
      <w:r>
        <w:rPr>
          <w:color w:val="231F20"/>
          <w:spacing w:val="-14"/>
          <w:w w:val="105"/>
        </w:rPr>
        <w:t> </w:t>
      </w:r>
      <w:r>
        <w:rPr>
          <w:color w:val="231F20"/>
          <w:w w:val="105"/>
        </w:rPr>
        <w:t>narrative</w:t>
      </w:r>
      <w:r>
        <w:rPr>
          <w:color w:val="231F20"/>
          <w:spacing w:val="-14"/>
          <w:w w:val="105"/>
        </w:rPr>
        <w:t> </w:t>
      </w:r>
      <w:r>
        <w:rPr>
          <w:color w:val="231F20"/>
          <w:w w:val="105"/>
        </w:rPr>
        <w:t>is</w:t>
      </w:r>
      <w:r>
        <w:rPr>
          <w:color w:val="231F20"/>
          <w:spacing w:val="-14"/>
          <w:w w:val="105"/>
        </w:rPr>
        <w:t> </w:t>
      </w:r>
      <w:r>
        <w:rPr>
          <w:color w:val="231F20"/>
          <w:w w:val="105"/>
        </w:rPr>
        <w:t>designed</w:t>
      </w:r>
      <w:r>
        <w:rPr>
          <w:color w:val="231F20"/>
          <w:spacing w:val="-14"/>
          <w:w w:val="105"/>
        </w:rPr>
        <w:t> </w:t>
      </w:r>
      <w:r>
        <w:rPr>
          <w:color w:val="231F20"/>
          <w:w w:val="105"/>
        </w:rPr>
        <w:t>to</w:t>
      </w:r>
      <w:r>
        <w:rPr>
          <w:color w:val="231F20"/>
          <w:spacing w:val="-13"/>
          <w:w w:val="105"/>
        </w:rPr>
        <w:t> </w:t>
      </w:r>
      <w:r>
        <w:rPr>
          <w:color w:val="231F20"/>
          <w:w w:val="105"/>
        </w:rPr>
        <w:t>provide</w:t>
      </w:r>
      <w:r>
        <w:rPr>
          <w:color w:val="231F20"/>
          <w:spacing w:val="-14"/>
          <w:w w:val="105"/>
        </w:rPr>
        <w:t> </w:t>
      </w:r>
      <w:r>
        <w:rPr>
          <w:color w:val="231F20"/>
          <w:w w:val="105"/>
        </w:rPr>
        <w:t>the</w:t>
      </w:r>
      <w:r>
        <w:rPr>
          <w:color w:val="231F20"/>
          <w:spacing w:val="-14"/>
          <w:w w:val="105"/>
        </w:rPr>
        <w:t> </w:t>
      </w:r>
      <w:r>
        <w:rPr>
          <w:color w:val="231F20"/>
          <w:w w:val="105"/>
        </w:rPr>
        <w:t>reader with</w:t>
      </w:r>
      <w:r>
        <w:rPr>
          <w:color w:val="231F20"/>
          <w:w w:val="105"/>
        </w:rPr>
        <w:t> a</w:t>
      </w:r>
      <w:r>
        <w:rPr>
          <w:color w:val="231F20"/>
          <w:w w:val="105"/>
        </w:rPr>
        <w:t> general</w:t>
      </w:r>
      <w:r>
        <w:rPr>
          <w:color w:val="231F20"/>
          <w:w w:val="105"/>
        </w:rPr>
        <w:t> overview</w:t>
      </w:r>
      <w:r>
        <w:rPr>
          <w:color w:val="231F20"/>
          <w:w w:val="105"/>
        </w:rPr>
        <w:t> of</w:t>
      </w:r>
      <w:r>
        <w:rPr>
          <w:color w:val="231F20"/>
          <w:w w:val="105"/>
        </w:rPr>
        <w:t> the</w:t>
      </w:r>
      <w:r>
        <w:rPr>
          <w:color w:val="231F20"/>
          <w:w w:val="105"/>
        </w:rPr>
        <w:t> University</w:t>
      </w:r>
      <w:r>
        <w:rPr>
          <w:color w:val="231F20"/>
          <w:w w:val="105"/>
        </w:rPr>
        <w:t> Athletic </w:t>
      </w:r>
      <w:r>
        <w:rPr>
          <w:color w:val="231F20"/>
        </w:rPr>
        <w:t>Association, Inc.’s finances and to show the Association’s </w:t>
      </w:r>
      <w:r>
        <w:rPr>
          <w:color w:val="231F20"/>
          <w:w w:val="105"/>
        </w:rPr>
        <w:t>accountability</w:t>
      </w:r>
      <w:r>
        <w:rPr>
          <w:color w:val="231F20"/>
          <w:w w:val="105"/>
        </w:rPr>
        <w:t> for</w:t>
      </w:r>
      <w:r>
        <w:rPr>
          <w:color w:val="231F20"/>
          <w:w w:val="105"/>
        </w:rPr>
        <w:t> the</w:t>
      </w:r>
      <w:r>
        <w:rPr>
          <w:color w:val="231F20"/>
          <w:w w:val="105"/>
        </w:rPr>
        <w:t> money</w:t>
      </w:r>
      <w:r>
        <w:rPr>
          <w:color w:val="231F20"/>
          <w:w w:val="105"/>
        </w:rPr>
        <w:t> it</w:t>
      </w:r>
      <w:r>
        <w:rPr>
          <w:color w:val="231F20"/>
          <w:w w:val="105"/>
        </w:rPr>
        <w:t> receives.</w:t>
      </w:r>
      <w:r>
        <w:rPr>
          <w:color w:val="231F20"/>
          <w:w w:val="105"/>
        </w:rPr>
        <w:t> If</w:t>
      </w:r>
      <w:r>
        <w:rPr>
          <w:color w:val="231F20"/>
          <w:w w:val="105"/>
        </w:rPr>
        <w:t> you</w:t>
      </w:r>
      <w:r>
        <w:rPr>
          <w:color w:val="231F20"/>
          <w:w w:val="105"/>
        </w:rPr>
        <w:t> have questions</w:t>
      </w:r>
      <w:r>
        <w:rPr>
          <w:color w:val="231F20"/>
          <w:spacing w:val="-3"/>
          <w:w w:val="105"/>
        </w:rPr>
        <w:t> </w:t>
      </w:r>
      <w:r>
        <w:rPr>
          <w:color w:val="231F20"/>
          <w:w w:val="105"/>
        </w:rPr>
        <w:t>about</w:t>
      </w:r>
      <w:r>
        <w:rPr>
          <w:color w:val="231F20"/>
          <w:spacing w:val="-3"/>
          <w:w w:val="105"/>
        </w:rPr>
        <w:t> </w:t>
      </w:r>
      <w:r>
        <w:rPr>
          <w:color w:val="231F20"/>
          <w:w w:val="105"/>
        </w:rPr>
        <w:t>this</w:t>
      </w:r>
      <w:r>
        <w:rPr>
          <w:color w:val="231F20"/>
          <w:spacing w:val="-3"/>
          <w:w w:val="105"/>
        </w:rPr>
        <w:t> </w:t>
      </w:r>
      <w:r>
        <w:rPr>
          <w:color w:val="231F20"/>
          <w:w w:val="105"/>
        </w:rPr>
        <w:t>report</w:t>
      </w:r>
      <w:r>
        <w:rPr>
          <w:color w:val="231F20"/>
          <w:spacing w:val="-3"/>
          <w:w w:val="105"/>
        </w:rPr>
        <w:t> </w:t>
      </w:r>
      <w:r>
        <w:rPr>
          <w:color w:val="231F20"/>
          <w:w w:val="105"/>
        </w:rPr>
        <w:t>or</w:t>
      </w:r>
      <w:r>
        <w:rPr>
          <w:color w:val="231F20"/>
          <w:spacing w:val="-3"/>
          <w:w w:val="105"/>
        </w:rPr>
        <w:t> </w:t>
      </w:r>
      <w:r>
        <w:rPr>
          <w:color w:val="231F20"/>
          <w:w w:val="105"/>
        </w:rPr>
        <w:t>need</w:t>
      </w:r>
      <w:r>
        <w:rPr>
          <w:color w:val="231F20"/>
          <w:spacing w:val="-3"/>
          <w:w w:val="105"/>
        </w:rPr>
        <w:t> </w:t>
      </w:r>
      <w:r>
        <w:rPr>
          <w:color w:val="231F20"/>
          <w:w w:val="105"/>
        </w:rPr>
        <w:t>additional</w:t>
      </w:r>
      <w:r>
        <w:rPr>
          <w:color w:val="231F20"/>
          <w:spacing w:val="-3"/>
          <w:w w:val="105"/>
        </w:rPr>
        <w:t> </w:t>
      </w:r>
      <w:r>
        <w:rPr>
          <w:color w:val="231F20"/>
          <w:w w:val="105"/>
        </w:rPr>
        <w:t>financial </w:t>
      </w:r>
      <w:r>
        <w:rPr>
          <w:color w:val="231F20"/>
          <w:spacing w:val="-2"/>
          <w:w w:val="105"/>
        </w:rPr>
        <w:t>information,</w:t>
      </w:r>
      <w:r>
        <w:rPr>
          <w:color w:val="231F20"/>
          <w:spacing w:val="-3"/>
          <w:w w:val="105"/>
        </w:rPr>
        <w:t> </w:t>
      </w:r>
      <w:r>
        <w:rPr>
          <w:color w:val="231F20"/>
          <w:spacing w:val="-2"/>
          <w:w w:val="105"/>
        </w:rPr>
        <w:t>contact</w:t>
      </w:r>
      <w:r>
        <w:rPr>
          <w:color w:val="231F20"/>
          <w:spacing w:val="-3"/>
          <w:w w:val="105"/>
        </w:rPr>
        <w:t> </w:t>
      </w:r>
      <w:r>
        <w:rPr>
          <w:color w:val="231F20"/>
          <w:spacing w:val="-2"/>
          <w:w w:val="105"/>
        </w:rPr>
        <w:t>the</w:t>
      </w:r>
      <w:r>
        <w:rPr>
          <w:color w:val="231F20"/>
          <w:spacing w:val="-3"/>
          <w:w w:val="105"/>
        </w:rPr>
        <w:t> </w:t>
      </w:r>
      <w:r>
        <w:rPr>
          <w:color w:val="231F20"/>
          <w:spacing w:val="-2"/>
          <w:w w:val="105"/>
        </w:rPr>
        <w:t>Association’s</w:t>
      </w:r>
      <w:r>
        <w:rPr>
          <w:color w:val="231F20"/>
          <w:spacing w:val="-3"/>
          <w:w w:val="105"/>
        </w:rPr>
        <w:t> </w:t>
      </w:r>
      <w:r>
        <w:rPr>
          <w:color w:val="231F20"/>
          <w:spacing w:val="-2"/>
          <w:w w:val="105"/>
        </w:rPr>
        <w:t>Business</w:t>
      </w:r>
      <w:r>
        <w:rPr>
          <w:color w:val="231F20"/>
          <w:spacing w:val="-3"/>
          <w:w w:val="105"/>
        </w:rPr>
        <w:t> </w:t>
      </w:r>
      <w:r>
        <w:rPr>
          <w:color w:val="231F20"/>
          <w:spacing w:val="-2"/>
          <w:w w:val="105"/>
        </w:rPr>
        <w:t>Office</w:t>
      </w:r>
      <w:r>
        <w:rPr>
          <w:color w:val="231F20"/>
          <w:spacing w:val="-3"/>
          <w:w w:val="105"/>
        </w:rPr>
        <w:t> </w:t>
      </w:r>
      <w:r>
        <w:rPr>
          <w:color w:val="231F20"/>
          <w:spacing w:val="-2"/>
          <w:w w:val="105"/>
        </w:rPr>
        <w:t>at </w:t>
      </w:r>
      <w:r>
        <w:rPr>
          <w:color w:val="231F20"/>
          <w:w w:val="105"/>
        </w:rPr>
        <w:t>Ben Hill Griffin Stadium, Gainesville, Fla.:</w:t>
      </w:r>
    </w:p>
    <w:p>
      <w:pPr>
        <w:pStyle w:val="BodyText"/>
        <w:spacing w:before="23"/>
      </w:pPr>
    </w:p>
    <w:p>
      <w:pPr>
        <w:pStyle w:val="BodyText"/>
        <w:spacing w:line="256" w:lineRule="auto"/>
        <w:ind w:left="909" w:right="617"/>
        <w:jc w:val="both"/>
      </w:pPr>
      <w:r>
        <w:rPr>
          <w:color w:val="231F20"/>
        </w:rPr>
        <w:t>The University Athletic Association, Inc., Attn: Sr. Associate </w:t>
      </w:r>
      <w:r>
        <w:rPr>
          <w:color w:val="231F20"/>
          <w:w w:val="110"/>
        </w:rPr>
        <w:t>Athletics</w:t>
      </w:r>
      <w:r>
        <w:rPr>
          <w:color w:val="231F20"/>
          <w:spacing w:val="-14"/>
          <w:w w:val="110"/>
        </w:rPr>
        <w:t> </w:t>
      </w:r>
      <w:r>
        <w:rPr>
          <w:color w:val="231F20"/>
          <w:w w:val="110"/>
        </w:rPr>
        <w:t>Director</w:t>
      </w:r>
      <w:r>
        <w:rPr>
          <w:color w:val="231F20"/>
          <w:spacing w:val="-14"/>
          <w:w w:val="110"/>
        </w:rPr>
        <w:t> </w:t>
      </w:r>
      <w:r>
        <w:rPr>
          <w:color w:val="231F20"/>
          <w:w w:val="110"/>
        </w:rPr>
        <w:t>–</w:t>
      </w:r>
      <w:r>
        <w:rPr>
          <w:color w:val="231F20"/>
          <w:spacing w:val="-14"/>
          <w:w w:val="110"/>
        </w:rPr>
        <w:t> </w:t>
      </w:r>
      <w:r>
        <w:rPr>
          <w:color w:val="231F20"/>
          <w:w w:val="110"/>
        </w:rPr>
        <w:t>CFO,</w:t>
      </w:r>
      <w:r>
        <w:rPr>
          <w:color w:val="231F20"/>
          <w:spacing w:val="-14"/>
          <w:w w:val="110"/>
        </w:rPr>
        <w:t> </w:t>
      </w:r>
      <w:r>
        <w:rPr>
          <w:color w:val="231F20"/>
          <w:w w:val="110"/>
        </w:rPr>
        <w:t>PO</w:t>
      </w:r>
      <w:r>
        <w:rPr>
          <w:color w:val="231F20"/>
          <w:spacing w:val="-14"/>
          <w:w w:val="110"/>
        </w:rPr>
        <w:t> </w:t>
      </w:r>
      <w:r>
        <w:rPr>
          <w:color w:val="231F20"/>
          <w:w w:val="110"/>
        </w:rPr>
        <w:t>Box</w:t>
      </w:r>
      <w:r>
        <w:rPr>
          <w:color w:val="231F20"/>
          <w:spacing w:val="-14"/>
          <w:w w:val="110"/>
        </w:rPr>
        <w:t> </w:t>
      </w:r>
      <w:r>
        <w:rPr>
          <w:color w:val="231F20"/>
          <w:w w:val="110"/>
        </w:rPr>
        <w:t>14485,</w:t>
      </w:r>
      <w:r>
        <w:rPr>
          <w:color w:val="231F20"/>
          <w:spacing w:val="-14"/>
          <w:w w:val="110"/>
        </w:rPr>
        <w:t> </w:t>
      </w:r>
      <w:r>
        <w:rPr>
          <w:color w:val="231F20"/>
          <w:w w:val="110"/>
        </w:rPr>
        <w:t>Gainesville,</w:t>
      </w:r>
      <w:r>
        <w:rPr>
          <w:color w:val="231F20"/>
          <w:spacing w:val="-14"/>
          <w:w w:val="110"/>
        </w:rPr>
        <w:t> </w:t>
      </w:r>
      <w:r>
        <w:rPr>
          <w:color w:val="231F20"/>
          <w:w w:val="110"/>
        </w:rPr>
        <w:t>FL 32604-2485; (352) 375-4683.</w:t>
      </w:r>
    </w:p>
    <w:p>
      <w:pPr>
        <w:pStyle w:val="BodyText"/>
        <w:spacing w:after="0" w:line="256" w:lineRule="auto"/>
        <w:jc w:val="both"/>
        <w:sectPr>
          <w:type w:val="continuous"/>
          <w:pgSz w:w="12240" w:h="15840"/>
          <w:pgMar w:top="1820" w:bottom="280" w:left="0" w:right="0"/>
          <w:cols w:num="4" w:equalWidth="0">
            <w:col w:w="1585" w:space="116"/>
            <w:col w:w="2111" w:space="40"/>
            <w:col w:w="1506" w:space="39"/>
            <w:col w:w="6843"/>
          </w:cols>
        </w:sectPr>
      </w:pPr>
    </w:p>
    <w:p>
      <w:pPr>
        <w:pStyle w:val="BodyText"/>
        <w:rPr>
          <w:sz w:val="16"/>
        </w:rPr>
      </w:pPr>
      <w:r>
        <w:rPr>
          <w:sz w:val="16"/>
        </w:rPr>
        <mc:AlternateContent>
          <mc:Choice Requires="wps">
            <w:drawing>
              <wp:anchor distT="0" distB="0" distL="0" distR="0" allowOverlap="1" layoutInCell="1" locked="0" behindDoc="1" simplePos="0" relativeHeight="483426304">
                <wp:simplePos x="0" y="0"/>
                <wp:positionH relativeFrom="page">
                  <wp:posOffset>0</wp:posOffset>
                </wp:positionH>
                <wp:positionV relativeFrom="page">
                  <wp:posOffset>0</wp:posOffset>
                </wp:positionV>
                <wp:extent cx="7772400" cy="10058400"/>
                <wp:effectExtent l="0" t="0" r="0" b="0"/>
                <wp:wrapNone/>
                <wp:docPr id="391" name="Graphic 391"/>
                <wp:cNvGraphicFramePr>
                  <a:graphicFrameLocks/>
                </wp:cNvGraphicFramePr>
                <a:graphic>
                  <a:graphicData uri="http://schemas.microsoft.com/office/word/2010/wordprocessingShape">
                    <wps:wsp>
                      <wps:cNvPr id="391" name="Graphic 391"/>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90176" id="docshape318" filled="true" fillcolor="#f1f2f2" stroked="false">
                <v:fill type="solid"/>
                <w10:wrap type="none"/>
              </v:rect>
            </w:pict>
          </mc:Fallback>
        </mc:AlternateContent>
      </w:r>
    </w:p>
    <w:p>
      <w:pPr>
        <w:pStyle w:val="BodyText"/>
        <w:rPr>
          <w:sz w:val="16"/>
        </w:rPr>
      </w:pPr>
    </w:p>
    <w:p>
      <w:pPr>
        <w:pStyle w:val="BodyText"/>
        <w:spacing w:before="116"/>
        <w:rPr>
          <w:sz w:val="16"/>
        </w:rPr>
      </w:pPr>
    </w:p>
    <w:p>
      <w:pPr>
        <w:spacing w:before="0"/>
        <w:ind w:left="680" w:right="0" w:firstLine="0"/>
        <w:jc w:val="left"/>
        <w:rPr>
          <w:rFonts w:ascii="Verdana"/>
          <w:sz w:val="16"/>
        </w:rPr>
      </w:pPr>
      <w:r>
        <w:rPr>
          <w:rFonts w:ascii="Arial"/>
          <w:b/>
          <w:color w:val="6D6E71"/>
          <w:sz w:val="16"/>
        </w:rPr>
        <w:t>22</w:t>
      </w:r>
      <w:r>
        <w:rPr>
          <w:rFonts w:ascii="Arial"/>
          <w:b/>
          <w:color w:val="6D6E71"/>
          <w:spacing w:val="47"/>
          <w:sz w:val="16"/>
        </w:rPr>
        <w:t> </w:t>
      </w:r>
      <w:r>
        <w:rPr>
          <w:rFonts w:ascii="Arial"/>
          <w:b/>
          <w:color w:val="6D6E71"/>
          <w:sz w:val="16"/>
        </w:rPr>
        <w:t>|</w:t>
      </w:r>
      <w:r>
        <w:rPr>
          <w:rFonts w:ascii="Arial"/>
          <w:b/>
          <w:color w:val="6D6E71"/>
          <w:spacing w:val="48"/>
          <w:sz w:val="16"/>
        </w:rPr>
        <w:t> </w:t>
      </w:r>
      <w:r>
        <w:rPr>
          <w:rFonts w:ascii="Verdana"/>
          <w:color w:val="6D6E71"/>
          <w:sz w:val="16"/>
        </w:rPr>
        <w:t>UNIVERSITY</w:t>
      </w:r>
      <w:r>
        <w:rPr>
          <w:rFonts w:ascii="Verdana"/>
          <w:color w:val="6D6E71"/>
          <w:spacing w:val="-11"/>
          <w:sz w:val="16"/>
        </w:rPr>
        <w:t> </w:t>
      </w:r>
      <w:r>
        <w:rPr>
          <w:rFonts w:ascii="Verdana"/>
          <w:color w:val="6D6E71"/>
          <w:sz w:val="16"/>
        </w:rPr>
        <w:t>ATHLETIC</w:t>
      </w:r>
      <w:r>
        <w:rPr>
          <w:rFonts w:ascii="Verdana"/>
          <w:color w:val="6D6E71"/>
          <w:spacing w:val="-11"/>
          <w:sz w:val="16"/>
        </w:rPr>
        <w:t> </w:t>
      </w:r>
      <w:r>
        <w:rPr>
          <w:rFonts w:ascii="Verdana"/>
          <w:color w:val="6D6E71"/>
          <w:sz w:val="16"/>
        </w:rPr>
        <w:t>ASSOCIATION,</w:t>
      </w:r>
      <w:r>
        <w:rPr>
          <w:rFonts w:ascii="Verdana"/>
          <w:color w:val="6D6E71"/>
          <w:spacing w:val="-10"/>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spacing w:before="79"/>
        <w:ind w:left="1987" w:right="849" w:firstLine="0"/>
        <w:jc w:val="right"/>
        <w:rPr>
          <w:sz w:val="16"/>
        </w:rPr>
      </w:pPr>
      <w:r>
        <w:rPr>
          <w:sz w:val="16"/>
        </w:rPr>
        <w:drawing>
          <wp:anchor distT="0" distB="0" distL="0" distR="0" allowOverlap="1" layoutInCell="1" locked="0" behindDoc="1" simplePos="0" relativeHeight="483427840">
            <wp:simplePos x="0" y="0"/>
            <wp:positionH relativeFrom="page">
              <wp:posOffset>0</wp:posOffset>
            </wp:positionH>
            <wp:positionV relativeFrom="page">
              <wp:posOffset>0</wp:posOffset>
            </wp:positionV>
            <wp:extent cx="7772400" cy="10058400"/>
            <wp:effectExtent l="0" t="0" r="0" b="0"/>
            <wp:wrapNone/>
            <wp:docPr id="392" name="Image 392"/>
            <wp:cNvGraphicFramePr>
              <a:graphicFrameLocks/>
            </wp:cNvGraphicFramePr>
            <a:graphic>
              <a:graphicData uri="http://schemas.openxmlformats.org/drawingml/2006/picture">
                <pic:pic>
                  <pic:nvPicPr>
                    <pic:cNvPr id="392" name="Image 392"/>
                    <pic:cNvPicPr/>
                  </pic:nvPicPr>
                  <pic:blipFill>
                    <a:blip r:embed="rId34" cstate="print"/>
                    <a:stretch>
                      <a:fillRect/>
                    </a:stretch>
                  </pic:blipFill>
                  <pic:spPr>
                    <a:xfrm>
                      <a:off x="0" y="0"/>
                      <a:ext cx="7772400" cy="10058400"/>
                    </a:xfrm>
                    <a:prstGeom prst="rect">
                      <a:avLst/>
                    </a:prstGeom>
                  </pic:spPr>
                </pic:pic>
              </a:graphicData>
            </a:graphic>
          </wp:anchor>
        </w:drawing>
      </w:r>
      <w:r>
        <w:rPr>
          <w:color w:val="B0AEAB"/>
          <w:spacing w:val="-4"/>
          <w:sz w:val="16"/>
        </w:rPr>
        <w:t>MD&amp;A</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65"/>
        <w:rPr>
          <w:sz w:val="16"/>
        </w:rPr>
      </w:pPr>
    </w:p>
    <w:p>
      <w:pPr>
        <w:spacing w:before="0"/>
        <w:ind w:left="8000"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23</w:t>
      </w:r>
    </w:p>
    <w:p>
      <w:pPr>
        <w:spacing w:after="0"/>
        <w:jc w:val="left"/>
        <w:rPr>
          <w:rFonts w:ascii="Arial"/>
          <w:b/>
          <w:sz w:val="16"/>
        </w:rPr>
        <w:sectPr>
          <w:pgSz w:w="12240" w:h="15840"/>
          <w:pgMar w:top="500" w:bottom="0" w:left="0" w:right="0"/>
        </w:sectPr>
      </w:pPr>
    </w:p>
    <w:p>
      <w:pPr>
        <w:pStyle w:val="BodyText"/>
        <w:rPr>
          <w:rFonts w:ascii="Arial"/>
          <w:b/>
          <w:sz w:val="236"/>
        </w:rPr>
      </w:pPr>
      <w:r>
        <w:rPr>
          <w:rFonts w:ascii="Arial"/>
          <w:b/>
          <w:sz w:val="236"/>
        </w:rPr>
        <mc:AlternateContent>
          <mc:Choice Requires="wps">
            <w:drawing>
              <wp:anchor distT="0" distB="0" distL="0" distR="0" allowOverlap="1" layoutInCell="1" locked="0" behindDoc="1" simplePos="0" relativeHeight="483428352">
                <wp:simplePos x="0" y="0"/>
                <wp:positionH relativeFrom="page">
                  <wp:posOffset>0</wp:posOffset>
                </wp:positionH>
                <wp:positionV relativeFrom="page">
                  <wp:posOffset>0</wp:posOffset>
                </wp:positionV>
                <wp:extent cx="7772400" cy="10058400"/>
                <wp:effectExtent l="0" t="0" r="0" b="0"/>
                <wp:wrapNone/>
                <wp:docPr id="393" name="Group 393"/>
                <wp:cNvGraphicFramePr>
                  <a:graphicFrameLocks/>
                </wp:cNvGraphicFramePr>
                <a:graphic>
                  <a:graphicData uri="http://schemas.microsoft.com/office/word/2010/wordprocessingGroup">
                    <wpg:wgp>
                      <wpg:cNvPr id="393" name="Group 393"/>
                      <wpg:cNvGrpSpPr/>
                      <wpg:grpSpPr>
                        <a:xfrm>
                          <a:off x="0" y="0"/>
                          <a:ext cx="7772400" cy="10058400"/>
                          <a:chExt cx="7772400" cy="10058400"/>
                        </a:xfrm>
                      </wpg:grpSpPr>
                      <pic:pic>
                        <pic:nvPicPr>
                          <pic:cNvPr id="394" name="Image 394"/>
                          <pic:cNvPicPr/>
                        </pic:nvPicPr>
                        <pic:blipFill>
                          <a:blip r:embed="rId35" cstate="print"/>
                          <a:stretch>
                            <a:fillRect/>
                          </a:stretch>
                        </pic:blipFill>
                        <pic:spPr>
                          <a:xfrm>
                            <a:off x="0" y="0"/>
                            <a:ext cx="7772400" cy="10058400"/>
                          </a:xfrm>
                          <a:prstGeom prst="rect">
                            <a:avLst/>
                          </a:prstGeom>
                        </pic:spPr>
                      </pic:pic>
                      <wps:wsp>
                        <wps:cNvPr id="395" name="Graphic 395"/>
                        <wps:cNvSpPr/>
                        <wps:spPr>
                          <a:xfrm>
                            <a:off x="0" y="6647688"/>
                            <a:ext cx="7772400" cy="1731645"/>
                          </a:xfrm>
                          <a:custGeom>
                            <a:avLst/>
                            <a:gdLst/>
                            <a:ahLst/>
                            <a:cxnLst/>
                            <a:rect l="l" t="t" r="r" b="b"/>
                            <a:pathLst>
                              <a:path w="7772400" h="1731645">
                                <a:moveTo>
                                  <a:pt x="0" y="0"/>
                                </a:moveTo>
                                <a:lnTo>
                                  <a:pt x="0" y="1731467"/>
                                </a:lnTo>
                                <a:lnTo>
                                  <a:pt x="7772400" y="1731467"/>
                                </a:lnTo>
                                <a:lnTo>
                                  <a:pt x="7772400" y="0"/>
                                </a:lnTo>
                                <a:lnTo>
                                  <a:pt x="0" y="0"/>
                                </a:lnTo>
                                <a:close/>
                              </a:path>
                            </a:pathLst>
                          </a:custGeom>
                          <a:solidFill>
                            <a:srgbClr val="00468B">
                              <a:alpha val="84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88128" id="docshapegroup319" coordorigin="0,0" coordsize="12240,15840">
                <v:shape style="position:absolute;left:0;top:0;width:12240;height:15840" type="#_x0000_t75" id="docshape320" stroked="false">
                  <v:imagedata r:id="rId35" o:title=""/>
                </v:shape>
                <v:rect style="position:absolute;left:0;top:10468;width:12240;height:2727" id="docshape321" filled="true" fillcolor="#00468b" stroked="false">
                  <v:fill opacity="55705f" type="solid"/>
                </v:rect>
                <w10:wrap type="none"/>
              </v:group>
            </w:pict>
          </mc:Fallback>
        </mc:AlternateContent>
      </w:r>
    </w:p>
    <w:p>
      <w:pPr>
        <w:pStyle w:val="BodyText"/>
        <w:rPr>
          <w:rFonts w:ascii="Arial"/>
          <w:b/>
          <w:sz w:val="236"/>
        </w:rPr>
      </w:pPr>
    </w:p>
    <w:p>
      <w:pPr>
        <w:pStyle w:val="BodyText"/>
        <w:spacing w:before="362"/>
        <w:rPr>
          <w:rFonts w:ascii="Arial"/>
          <w:b/>
          <w:sz w:val="236"/>
        </w:rPr>
      </w:pPr>
    </w:p>
    <w:p>
      <w:pPr>
        <w:spacing w:before="0"/>
        <w:ind w:left="800" w:right="0" w:firstLine="0"/>
        <w:jc w:val="left"/>
        <w:rPr>
          <w:rFonts w:ascii="Times New Roman"/>
          <w:i/>
          <w:sz w:val="236"/>
        </w:rPr>
      </w:pPr>
      <w:r>
        <w:rPr>
          <w:rFonts w:ascii="Arial Black"/>
          <w:color w:val="F26A36"/>
          <w:w w:val="95"/>
          <w:position w:val="61"/>
          <w:sz w:val="42"/>
        </w:rPr>
        <w:t>G</w:t>
      </w:r>
      <w:r>
        <w:rPr>
          <w:rFonts w:ascii="Arial Black"/>
          <w:color w:val="F26A36"/>
          <w:spacing w:val="-62"/>
          <w:w w:val="95"/>
          <w:position w:val="61"/>
          <w:sz w:val="42"/>
        </w:rPr>
        <w:t> </w:t>
      </w:r>
      <w:r>
        <w:rPr>
          <w:rFonts w:ascii="Arial Black"/>
          <w:color w:val="F26A36"/>
          <w:spacing w:val="14"/>
          <w:w w:val="95"/>
          <w:position w:val="61"/>
          <w:sz w:val="42"/>
        </w:rPr>
        <w:t>AT</w:t>
      </w:r>
      <w:r>
        <w:rPr>
          <w:rFonts w:ascii="Arial Black"/>
          <w:color w:val="F26A36"/>
          <w:spacing w:val="-76"/>
          <w:w w:val="95"/>
          <w:position w:val="61"/>
          <w:sz w:val="42"/>
        </w:rPr>
        <w:t> </w:t>
      </w:r>
      <w:r>
        <w:rPr>
          <w:rFonts w:ascii="Arial Black"/>
          <w:color w:val="F26A36"/>
          <w:spacing w:val="45"/>
          <w:w w:val="95"/>
          <w:position w:val="61"/>
          <w:sz w:val="42"/>
        </w:rPr>
        <w:t>ORS</w:t>
      </w:r>
      <w:r>
        <w:rPr>
          <w:rFonts w:ascii="Arial Black"/>
          <w:color w:val="F26A36"/>
          <w:spacing w:val="9"/>
          <w:w w:val="95"/>
          <w:position w:val="61"/>
          <w:sz w:val="42"/>
        </w:rPr>
        <w:t> </w:t>
      </w:r>
      <w:r>
        <w:rPr>
          <w:rFonts w:ascii="Times New Roman"/>
          <w:i/>
          <w:color w:val="FFFFFF"/>
          <w:spacing w:val="108"/>
          <w:w w:val="63"/>
          <w:sz w:val="236"/>
        </w:rPr>
        <w:t>E</w:t>
      </w:r>
      <w:r>
        <w:rPr>
          <w:rFonts w:ascii="Times New Roman"/>
          <w:i/>
          <w:color w:val="FFFFFF"/>
          <w:spacing w:val="-55"/>
          <w:w w:val="74"/>
          <w:sz w:val="236"/>
        </w:rPr>
        <w:t>x</w:t>
      </w:r>
      <w:r>
        <w:rPr>
          <w:rFonts w:ascii="Times New Roman"/>
          <w:i/>
          <w:color w:val="FFFFFF"/>
          <w:spacing w:val="-27"/>
          <w:w w:val="74"/>
          <w:sz w:val="236"/>
        </w:rPr>
        <w:t>c</w:t>
      </w:r>
      <w:r>
        <w:rPr>
          <w:rFonts w:ascii="Times New Roman"/>
          <w:i/>
          <w:color w:val="FFFFFF"/>
          <w:spacing w:val="-55"/>
          <w:w w:val="90"/>
          <w:sz w:val="236"/>
        </w:rPr>
        <w:t>e</w:t>
      </w:r>
      <w:r>
        <w:rPr>
          <w:rFonts w:ascii="Times New Roman"/>
          <w:i/>
          <w:color w:val="FFFFFF"/>
          <w:spacing w:val="51"/>
          <w:w w:val="90"/>
          <w:sz w:val="236"/>
        </w:rPr>
        <w:t>l</w:t>
      </w:r>
      <w:r>
        <w:rPr>
          <w:rFonts w:ascii="Times New Roman"/>
          <w:i/>
          <w:color w:val="FFFFFF"/>
          <w:spacing w:val="30"/>
          <w:w w:val="106"/>
          <w:sz w:val="236"/>
        </w:rPr>
        <w:t>l</w:t>
      </w:r>
      <w:r>
        <w:rPr>
          <w:rFonts w:ascii="Times New Roman"/>
          <w:i/>
          <w:color w:val="FFFFFF"/>
          <w:spacing w:val="-74"/>
          <w:w w:val="80"/>
          <w:sz w:val="236"/>
        </w:rPr>
        <w:t>e</w:t>
      </w:r>
      <w:r>
        <w:rPr>
          <w:rFonts w:ascii="Times New Roman"/>
          <w:i/>
          <w:color w:val="FFFFFF"/>
          <w:spacing w:val="-84"/>
          <w:w w:val="102"/>
          <w:sz w:val="236"/>
        </w:rPr>
        <w:t>n</w:t>
      </w:r>
      <w:r>
        <w:rPr>
          <w:rFonts w:ascii="Times New Roman"/>
          <w:i/>
          <w:color w:val="FFFFFF"/>
          <w:spacing w:val="-27"/>
          <w:w w:val="73"/>
          <w:sz w:val="236"/>
        </w:rPr>
        <w:t>c</w:t>
      </w:r>
      <w:r>
        <w:rPr>
          <w:rFonts w:ascii="Times New Roman"/>
          <w:i/>
          <w:color w:val="FFFFFF"/>
          <w:spacing w:val="23"/>
          <w:w w:val="139"/>
          <w:sz w:val="236"/>
        </w:rPr>
        <w:t>e</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12"/>
        <w:rPr>
          <w:rFonts w:ascii="Times New Roman"/>
          <w:i/>
          <w:sz w:val="16"/>
        </w:rPr>
      </w:pPr>
    </w:p>
    <w:p>
      <w:pPr>
        <w:spacing w:before="0"/>
        <w:ind w:left="680" w:right="0" w:firstLine="0"/>
        <w:jc w:val="left"/>
        <w:rPr>
          <w:rFonts w:ascii="Verdana"/>
          <w:sz w:val="16"/>
        </w:rPr>
      </w:pPr>
      <w:r>
        <w:rPr>
          <w:rFonts w:ascii="Arial"/>
          <w:b/>
          <w:color w:val="FFFFFF"/>
          <w:sz w:val="16"/>
        </w:rPr>
        <w:t>24</w:t>
      </w:r>
      <w:r>
        <w:rPr>
          <w:rFonts w:ascii="Arial"/>
          <w:b/>
          <w:color w:val="FFFFFF"/>
          <w:spacing w:val="49"/>
          <w:sz w:val="16"/>
        </w:rPr>
        <w:t> </w:t>
      </w:r>
      <w:r>
        <w:rPr>
          <w:rFonts w:ascii="Arial"/>
          <w:b/>
          <w:color w:val="FFFFFF"/>
          <w:sz w:val="16"/>
        </w:rPr>
        <w:t>|</w:t>
      </w:r>
      <w:r>
        <w:rPr>
          <w:rFonts w:ascii="Arial"/>
          <w:b/>
          <w:color w:val="FFFFFF"/>
          <w:spacing w:val="50"/>
          <w:sz w:val="16"/>
        </w:rPr>
        <w:t> </w:t>
      </w:r>
      <w:r>
        <w:rPr>
          <w:rFonts w:ascii="Verdana"/>
          <w:color w:val="FFFFFF"/>
          <w:sz w:val="16"/>
        </w:rPr>
        <w:t>UNIVERSITY</w:t>
      </w:r>
      <w:r>
        <w:rPr>
          <w:rFonts w:ascii="Verdana"/>
          <w:color w:val="FFFFFF"/>
          <w:spacing w:val="-10"/>
          <w:sz w:val="16"/>
        </w:rPr>
        <w:t> </w:t>
      </w:r>
      <w:r>
        <w:rPr>
          <w:rFonts w:ascii="Verdana"/>
          <w:color w:val="FFFFFF"/>
          <w:sz w:val="16"/>
        </w:rPr>
        <w:t>ATHLETIC</w:t>
      </w:r>
      <w:r>
        <w:rPr>
          <w:rFonts w:ascii="Verdana"/>
          <w:color w:val="FFFFFF"/>
          <w:spacing w:val="-10"/>
          <w:sz w:val="16"/>
        </w:rPr>
        <w:t> </w:t>
      </w:r>
      <w:r>
        <w:rPr>
          <w:rFonts w:ascii="Verdana"/>
          <w:color w:val="FFFFFF"/>
          <w:sz w:val="16"/>
        </w:rPr>
        <w:t>ASSOCIATION,</w:t>
      </w:r>
      <w:r>
        <w:rPr>
          <w:rFonts w:ascii="Verdana"/>
          <w:color w:val="FFFFFF"/>
          <w:spacing w:val="-10"/>
          <w:sz w:val="16"/>
        </w:rPr>
        <w:t> </w:t>
      </w:r>
      <w:r>
        <w:rPr>
          <w:rFonts w:ascii="Verdana"/>
          <w:color w:val="FFFFFF"/>
          <w:spacing w:val="-4"/>
          <w:sz w:val="16"/>
        </w:rPr>
        <w:t>INC.</w:t>
      </w:r>
    </w:p>
    <w:p>
      <w:pPr>
        <w:spacing w:after="0"/>
        <w:jc w:val="left"/>
        <w:rPr>
          <w:rFonts w:ascii="Verdana"/>
          <w:sz w:val="16"/>
        </w:rPr>
        <w:sectPr>
          <w:pgSz w:w="12240" w:h="15840"/>
          <w:pgMar w:top="1820" w:bottom="0" w:left="0" w:right="0"/>
        </w:sectPr>
      </w:pPr>
    </w:p>
    <w:p>
      <w:pPr>
        <w:spacing w:before="79"/>
        <w:ind w:left="1987" w:right="709" w:firstLine="0"/>
        <w:jc w:val="right"/>
        <w:rPr>
          <w:sz w:val="16"/>
        </w:rPr>
      </w:pPr>
      <w:r>
        <w:rPr>
          <w:sz w:val="16"/>
        </w:rPr>
        <mc:AlternateContent>
          <mc:Choice Requires="wps">
            <w:drawing>
              <wp:anchor distT="0" distB="0" distL="0" distR="0" allowOverlap="1" layoutInCell="1" locked="0" behindDoc="1" simplePos="0" relativeHeight="483428864">
                <wp:simplePos x="0" y="0"/>
                <wp:positionH relativeFrom="page">
                  <wp:posOffset>0</wp:posOffset>
                </wp:positionH>
                <wp:positionV relativeFrom="page">
                  <wp:posOffset>0</wp:posOffset>
                </wp:positionV>
                <wp:extent cx="7772400" cy="10058400"/>
                <wp:effectExtent l="0" t="0" r="0" b="0"/>
                <wp:wrapNone/>
                <wp:docPr id="396" name="Group 396"/>
                <wp:cNvGraphicFramePr>
                  <a:graphicFrameLocks/>
                </wp:cNvGraphicFramePr>
                <a:graphic>
                  <a:graphicData uri="http://schemas.microsoft.com/office/word/2010/wordprocessingGroup">
                    <wpg:wgp>
                      <wpg:cNvPr id="396" name="Group 396"/>
                      <wpg:cNvGrpSpPr/>
                      <wpg:grpSpPr>
                        <a:xfrm>
                          <a:off x="0" y="0"/>
                          <a:ext cx="7772400" cy="10058400"/>
                          <a:chExt cx="7772400" cy="10058400"/>
                        </a:xfrm>
                      </wpg:grpSpPr>
                      <pic:pic>
                        <pic:nvPicPr>
                          <pic:cNvPr id="397" name="Image 397"/>
                          <pic:cNvPicPr/>
                        </pic:nvPicPr>
                        <pic:blipFill>
                          <a:blip r:embed="rId36" cstate="print"/>
                          <a:stretch>
                            <a:fillRect/>
                          </a:stretch>
                        </pic:blipFill>
                        <pic:spPr>
                          <a:xfrm>
                            <a:off x="0" y="0"/>
                            <a:ext cx="7772400" cy="10058400"/>
                          </a:xfrm>
                          <a:prstGeom prst="rect">
                            <a:avLst/>
                          </a:prstGeom>
                        </pic:spPr>
                      </pic:pic>
                      <wps:wsp>
                        <wps:cNvPr id="398" name="Graphic 398"/>
                        <wps:cNvSpPr/>
                        <wps:spPr>
                          <a:xfrm>
                            <a:off x="0" y="6647688"/>
                            <a:ext cx="7772400" cy="1731645"/>
                          </a:xfrm>
                          <a:custGeom>
                            <a:avLst/>
                            <a:gdLst/>
                            <a:ahLst/>
                            <a:cxnLst/>
                            <a:rect l="l" t="t" r="r" b="b"/>
                            <a:pathLst>
                              <a:path w="7772400" h="1731645">
                                <a:moveTo>
                                  <a:pt x="0" y="0"/>
                                </a:moveTo>
                                <a:lnTo>
                                  <a:pt x="0" y="1731467"/>
                                </a:lnTo>
                                <a:lnTo>
                                  <a:pt x="7772400" y="1731467"/>
                                </a:lnTo>
                                <a:lnTo>
                                  <a:pt x="7772400" y="0"/>
                                </a:lnTo>
                                <a:lnTo>
                                  <a:pt x="0" y="0"/>
                                </a:lnTo>
                                <a:close/>
                              </a:path>
                            </a:pathLst>
                          </a:custGeom>
                          <a:solidFill>
                            <a:srgbClr val="00468B">
                              <a:alpha val="84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87616" id="docshapegroup322" coordorigin="0,0" coordsize="12240,15840">
                <v:shape style="position:absolute;left:0;top:0;width:12240;height:15840" type="#_x0000_t75" id="docshape323" stroked="false">
                  <v:imagedata r:id="rId36" o:title=""/>
                </v:shape>
                <v:rect style="position:absolute;left:0;top:10468;width:12240;height:2727" id="docshape324" filled="true" fillcolor="#00468b" stroked="false">
                  <v:fill opacity="55705f" type="solid"/>
                </v:rect>
                <w10:wrap type="none"/>
              </v:group>
            </w:pict>
          </mc:Fallback>
        </mc:AlternateContent>
      </w:r>
      <w:r>
        <w:rPr>
          <w:color w:val="FFFFFF"/>
          <w:spacing w:val="-2"/>
          <w:w w:val="105"/>
          <w:sz w:val="16"/>
        </w:rPr>
        <w:t>ACADEMICS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5"/>
        <w:rPr>
          <w:sz w:val="20"/>
        </w:rPr>
      </w:pPr>
    </w:p>
    <w:p>
      <w:pPr>
        <w:spacing w:line="247" w:lineRule="auto" w:before="1"/>
        <w:ind w:left="610" w:right="767" w:firstLine="0"/>
        <w:jc w:val="left"/>
        <w:rPr>
          <w:sz w:val="20"/>
        </w:rPr>
      </w:pPr>
      <w:r>
        <w:rPr>
          <w:rFonts w:ascii="Arial" w:hAnsi="Arial"/>
          <w:b/>
          <w:color w:val="FFFFFF"/>
          <w:w w:val="105"/>
          <w:sz w:val="20"/>
        </w:rPr>
        <w:t>Student-athletes are committed </w:t>
      </w:r>
      <w:r>
        <w:rPr>
          <w:color w:val="FFFFFF"/>
          <w:w w:val="105"/>
          <w:sz w:val="20"/>
        </w:rPr>
        <w:t>not only to excellence on the field but also in the classroom. The Association is privileged to offer student-athletes a preeminent education by investing in people and programs</w:t>
      </w:r>
      <w:r>
        <w:rPr>
          <w:color w:val="FFFFFF"/>
          <w:spacing w:val="-9"/>
          <w:w w:val="105"/>
          <w:sz w:val="20"/>
        </w:rPr>
        <w:t> </w:t>
      </w:r>
      <w:r>
        <w:rPr>
          <w:color w:val="FFFFFF"/>
          <w:w w:val="105"/>
          <w:sz w:val="20"/>
        </w:rPr>
        <w:t>to</w:t>
      </w:r>
      <w:r>
        <w:rPr>
          <w:color w:val="FFFFFF"/>
          <w:spacing w:val="-9"/>
          <w:w w:val="105"/>
          <w:sz w:val="20"/>
        </w:rPr>
        <w:t> </w:t>
      </w:r>
      <w:r>
        <w:rPr>
          <w:color w:val="FFFFFF"/>
          <w:w w:val="105"/>
          <w:sz w:val="20"/>
        </w:rPr>
        <w:t>help</w:t>
      </w:r>
      <w:r>
        <w:rPr>
          <w:color w:val="FFFFFF"/>
          <w:spacing w:val="-9"/>
          <w:w w:val="105"/>
          <w:sz w:val="20"/>
        </w:rPr>
        <w:t> </w:t>
      </w:r>
      <w:r>
        <w:rPr>
          <w:color w:val="FFFFFF"/>
          <w:w w:val="105"/>
          <w:sz w:val="20"/>
        </w:rPr>
        <w:t>UF</w:t>
      </w:r>
      <w:r>
        <w:rPr>
          <w:color w:val="FFFFFF"/>
          <w:spacing w:val="-9"/>
          <w:w w:val="105"/>
          <w:sz w:val="20"/>
        </w:rPr>
        <w:t> </w:t>
      </w:r>
      <w:r>
        <w:rPr>
          <w:color w:val="FFFFFF"/>
          <w:w w:val="105"/>
          <w:sz w:val="20"/>
        </w:rPr>
        <w:t>help</w:t>
      </w:r>
      <w:r>
        <w:rPr>
          <w:color w:val="FFFFFF"/>
          <w:spacing w:val="-9"/>
          <w:w w:val="105"/>
          <w:sz w:val="20"/>
        </w:rPr>
        <w:t> </w:t>
      </w:r>
      <w:r>
        <w:rPr>
          <w:color w:val="FFFFFF"/>
          <w:w w:val="105"/>
          <w:sz w:val="20"/>
        </w:rPr>
        <w:t>the</w:t>
      </w:r>
      <w:r>
        <w:rPr>
          <w:color w:val="FFFFFF"/>
          <w:spacing w:val="-9"/>
          <w:w w:val="105"/>
          <w:sz w:val="20"/>
        </w:rPr>
        <w:t> </w:t>
      </w:r>
      <w:r>
        <w:rPr>
          <w:color w:val="FFFFFF"/>
          <w:w w:val="105"/>
          <w:sz w:val="20"/>
        </w:rPr>
        <w:t>world.</w:t>
      </w:r>
      <w:r>
        <w:rPr>
          <w:color w:val="FFFFFF"/>
          <w:spacing w:val="-9"/>
          <w:w w:val="105"/>
          <w:sz w:val="20"/>
        </w:rPr>
        <w:t> </w:t>
      </w:r>
      <w:r>
        <w:rPr>
          <w:color w:val="FFFFFF"/>
          <w:w w:val="105"/>
          <w:sz w:val="20"/>
        </w:rPr>
        <w:t>UF</w:t>
      </w:r>
      <w:r>
        <w:rPr>
          <w:color w:val="FFFFFF"/>
          <w:spacing w:val="-9"/>
          <w:w w:val="105"/>
          <w:sz w:val="20"/>
        </w:rPr>
        <w:t> </w:t>
      </w:r>
      <w:r>
        <w:rPr>
          <w:color w:val="FFFFFF"/>
          <w:w w:val="105"/>
          <w:sz w:val="20"/>
        </w:rPr>
        <w:t>Preeminence</w:t>
      </w:r>
      <w:r>
        <w:rPr>
          <w:color w:val="FFFFFF"/>
          <w:spacing w:val="-9"/>
          <w:w w:val="105"/>
          <w:sz w:val="20"/>
        </w:rPr>
        <w:t> </w:t>
      </w:r>
      <w:r>
        <w:rPr>
          <w:color w:val="FFFFFF"/>
          <w:w w:val="105"/>
          <w:sz w:val="20"/>
        </w:rPr>
        <w:t>began</w:t>
      </w:r>
      <w:r>
        <w:rPr>
          <w:color w:val="FFFFFF"/>
          <w:spacing w:val="-9"/>
          <w:w w:val="105"/>
          <w:sz w:val="20"/>
        </w:rPr>
        <w:t> </w:t>
      </w:r>
      <w:r>
        <w:rPr>
          <w:color w:val="FFFFFF"/>
          <w:w w:val="105"/>
          <w:sz w:val="20"/>
        </w:rPr>
        <w:t>in</w:t>
      </w:r>
      <w:r>
        <w:rPr>
          <w:color w:val="FFFFFF"/>
          <w:spacing w:val="-9"/>
          <w:w w:val="105"/>
          <w:sz w:val="20"/>
        </w:rPr>
        <w:t> </w:t>
      </w:r>
      <w:r>
        <w:rPr>
          <w:color w:val="FFFFFF"/>
          <w:w w:val="105"/>
          <w:sz w:val="20"/>
        </w:rPr>
        <w:t>2013</w:t>
      </w:r>
      <w:r>
        <w:rPr>
          <w:color w:val="FFFFFF"/>
          <w:spacing w:val="-9"/>
          <w:w w:val="105"/>
          <w:sz w:val="20"/>
        </w:rPr>
        <w:t> </w:t>
      </w:r>
      <w:r>
        <w:rPr>
          <w:color w:val="FFFFFF"/>
          <w:w w:val="105"/>
          <w:sz w:val="20"/>
        </w:rPr>
        <w:t>when</w:t>
      </w:r>
      <w:r>
        <w:rPr>
          <w:color w:val="FFFFFF"/>
          <w:spacing w:val="-9"/>
          <w:w w:val="105"/>
          <w:sz w:val="20"/>
        </w:rPr>
        <w:t> </w:t>
      </w:r>
      <w:r>
        <w:rPr>
          <w:color w:val="FFFFFF"/>
          <w:w w:val="105"/>
          <w:sz w:val="20"/>
        </w:rPr>
        <w:t>the</w:t>
      </w:r>
      <w:r>
        <w:rPr>
          <w:color w:val="FFFFFF"/>
          <w:spacing w:val="-9"/>
          <w:w w:val="105"/>
          <w:sz w:val="20"/>
        </w:rPr>
        <w:t> </w:t>
      </w:r>
      <w:r>
        <w:rPr>
          <w:color w:val="FFFFFF"/>
          <w:w w:val="105"/>
          <w:sz w:val="20"/>
        </w:rPr>
        <w:t>Florida</w:t>
      </w:r>
      <w:r>
        <w:rPr>
          <w:color w:val="FFFFFF"/>
          <w:spacing w:val="-9"/>
          <w:w w:val="105"/>
          <w:sz w:val="20"/>
        </w:rPr>
        <w:t> </w:t>
      </w:r>
      <w:r>
        <w:rPr>
          <w:color w:val="FFFFFF"/>
          <w:w w:val="105"/>
          <w:sz w:val="20"/>
        </w:rPr>
        <w:t>Legislature</w:t>
      </w:r>
      <w:r>
        <w:rPr>
          <w:color w:val="FFFFFF"/>
          <w:spacing w:val="-9"/>
          <w:w w:val="105"/>
          <w:sz w:val="20"/>
        </w:rPr>
        <w:t> </w:t>
      </w:r>
      <w:r>
        <w:rPr>
          <w:color w:val="FFFFFF"/>
          <w:w w:val="105"/>
          <w:sz w:val="20"/>
        </w:rPr>
        <w:t>designated UF the state’s preeminent institution. This grew into an opportunity to achieve national and international recognition</w:t>
      </w:r>
      <w:r>
        <w:rPr>
          <w:color w:val="FFFFFF"/>
          <w:spacing w:val="-5"/>
          <w:w w:val="105"/>
          <w:sz w:val="20"/>
        </w:rPr>
        <w:t> </w:t>
      </w:r>
      <w:r>
        <w:rPr>
          <w:color w:val="FFFFFF"/>
          <w:w w:val="105"/>
          <w:sz w:val="20"/>
        </w:rPr>
        <w:t>for</w:t>
      </w:r>
      <w:r>
        <w:rPr>
          <w:color w:val="FFFFFF"/>
          <w:spacing w:val="-5"/>
          <w:w w:val="105"/>
          <w:sz w:val="20"/>
        </w:rPr>
        <w:t> </w:t>
      </w:r>
      <w:r>
        <w:rPr>
          <w:color w:val="FFFFFF"/>
          <w:w w:val="105"/>
          <w:sz w:val="20"/>
        </w:rPr>
        <w:t>our</w:t>
      </w:r>
      <w:r>
        <w:rPr>
          <w:color w:val="FFFFFF"/>
          <w:spacing w:val="-5"/>
          <w:w w:val="105"/>
          <w:sz w:val="20"/>
        </w:rPr>
        <w:t> </w:t>
      </w:r>
      <w:r>
        <w:rPr>
          <w:color w:val="FFFFFF"/>
          <w:w w:val="105"/>
          <w:sz w:val="20"/>
        </w:rPr>
        <w:t>work</w:t>
      </w:r>
      <w:r>
        <w:rPr>
          <w:color w:val="FFFFFF"/>
          <w:spacing w:val="-5"/>
          <w:w w:val="105"/>
          <w:sz w:val="20"/>
        </w:rPr>
        <w:t> </w:t>
      </w:r>
      <w:r>
        <w:rPr>
          <w:color w:val="FFFFFF"/>
          <w:w w:val="105"/>
          <w:sz w:val="20"/>
        </w:rPr>
        <w:t>in</w:t>
      </w:r>
      <w:r>
        <w:rPr>
          <w:color w:val="FFFFFF"/>
          <w:spacing w:val="-5"/>
          <w:w w:val="105"/>
          <w:sz w:val="20"/>
        </w:rPr>
        <w:t> </w:t>
      </w:r>
      <w:r>
        <w:rPr>
          <w:color w:val="FFFFFF"/>
          <w:w w:val="105"/>
          <w:sz w:val="20"/>
        </w:rPr>
        <w:t>serving</w:t>
      </w:r>
      <w:r>
        <w:rPr>
          <w:color w:val="FFFFFF"/>
          <w:spacing w:val="-5"/>
          <w:w w:val="105"/>
          <w:sz w:val="20"/>
        </w:rPr>
        <w:t> </w:t>
      </w:r>
      <w:r>
        <w:rPr>
          <w:color w:val="FFFFFF"/>
          <w:w w:val="105"/>
          <w:sz w:val="20"/>
        </w:rPr>
        <w:t>students</w:t>
      </w:r>
      <w:r>
        <w:rPr>
          <w:color w:val="FFFFFF"/>
          <w:spacing w:val="-5"/>
          <w:w w:val="105"/>
          <w:sz w:val="20"/>
        </w:rPr>
        <w:t> </w:t>
      </w:r>
      <w:r>
        <w:rPr>
          <w:color w:val="FFFFFF"/>
          <w:w w:val="105"/>
          <w:sz w:val="20"/>
        </w:rPr>
        <w:t>and</w:t>
      </w:r>
      <w:r>
        <w:rPr>
          <w:color w:val="FFFFFF"/>
          <w:spacing w:val="-5"/>
          <w:w w:val="105"/>
          <w:sz w:val="20"/>
        </w:rPr>
        <w:t> </w:t>
      </w:r>
      <w:r>
        <w:rPr>
          <w:color w:val="FFFFFF"/>
          <w:w w:val="105"/>
          <w:sz w:val="20"/>
        </w:rPr>
        <w:t>the</w:t>
      </w:r>
      <w:r>
        <w:rPr>
          <w:color w:val="FFFFFF"/>
          <w:spacing w:val="-5"/>
          <w:w w:val="105"/>
          <w:sz w:val="20"/>
        </w:rPr>
        <w:t> </w:t>
      </w:r>
      <w:r>
        <w:rPr>
          <w:color w:val="FFFFFF"/>
          <w:w w:val="105"/>
          <w:sz w:val="20"/>
        </w:rPr>
        <w:t>world.</w:t>
      </w:r>
      <w:r>
        <w:rPr>
          <w:color w:val="FFFFFF"/>
          <w:spacing w:val="-5"/>
          <w:w w:val="105"/>
          <w:sz w:val="20"/>
        </w:rPr>
        <w:t> </w:t>
      </w:r>
      <w:r>
        <w:rPr>
          <w:color w:val="FFFFFF"/>
          <w:w w:val="105"/>
          <w:sz w:val="20"/>
        </w:rPr>
        <w:t>We’re</w:t>
      </w:r>
      <w:r>
        <w:rPr>
          <w:color w:val="FFFFFF"/>
          <w:spacing w:val="-5"/>
          <w:w w:val="105"/>
          <w:sz w:val="20"/>
        </w:rPr>
        <w:t> </w:t>
      </w:r>
      <w:r>
        <w:rPr>
          <w:color w:val="FFFFFF"/>
          <w:w w:val="105"/>
          <w:sz w:val="20"/>
        </w:rPr>
        <w:t>taking</w:t>
      </w:r>
      <w:r>
        <w:rPr>
          <w:color w:val="FFFFFF"/>
          <w:spacing w:val="-5"/>
          <w:w w:val="105"/>
          <w:sz w:val="20"/>
        </w:rPr>
        <w:t> </w:t>
      </w:r>
      <w:r>
        <w:rPr>
          <w:color w:val="FFFFFF"/>
          <w:w w:val="105"/>
          <w:sz w:val="20"/>
        </w:rPr>
        <w:t>what</w:t>
      </w:r>
      <w:r>
        <w:rPr>
          <w:color w:val="FFFFFF"/>
          <w:spacing w:val="-5"/>
          <w:w w:val="105"/>
          <w:sz w:val="20"/>
        </w:rPr>
        <w:t> </w:t>
      </w:r>
      <w:r>
        <w:rPr>
          <w:color w:val="FFFFFF"/>
          <w:w w:val="105"/>
          <w:sz w:val="20"/>
        </w:rPr>
        <w:t>we</w:t>
      </w:r>
      <w:r>
        <w:rPr>
          <w:color w:val="FFFFFF"/>
          <w:spacing w:val="-5"/>
          <w:w w:val="105"/>
          <w:sz w:val="20"/>
        </w:rPr>
        <w:t> </w:t>
      </w:r>
      <w:r>
        <w:rPr>
          <w:color w:val="FFFFFF"/>
          <w:w w:val="105"/>
          <w:sz w:val="20"/>
        </w:rPr>
        <w:t>are</w:t>
      </w:r>
      <w:r>
        <w:rPr>
          <w:color w:val="FFFFFF"/>
          <w:spacing w:val="-5"/>
          <w:w w:val="105"/>
          <w:sz w:val="20"/>
        </w:rPr>
        <w:t> </w:t>
      </w:r>
      <w:r>
        <w:rPr>
          <w:color w:val="FFFFFF"/>
          <w:w w:val="105"/>
          <w:sz w:val="20"/>
        </w:rPr>
        <w:t>good</w:t>
      </w:r>
      <w:r>
        <w:rPr>
          <w:color w:val="FFFFFF"/>
          <w:spacing w:val="-5"/>
          <w:w w:val="105"/>
          <w:sz w:val="20"/>
        </w:rPr>
        <w:t> </w:t>
      </w:r>
      <w:r>
        <w:rPr>
          <w:color w:val="FFFFFF"/>
          <w:w w:val="105"/>
          <w:sz w:val="20"/>
        </w:rPr>
        <w:t>at</w:t>
      </w:r>
      <w:r>
        <w:rPr>
          <w:color w:val="FFFFFF"/>
          <w:spacing w:val="-5"/>
          <w:w w:val="105"/>
          <w:sz w:val="20"/>
        </w:rPr>
        <w:t> </w:t>
      </w:r>
      <w:r>
        <w:rPr>
          <w:color w:val="FFFFFF"/>
          <w:w w:val="105"/>
          <w:sz w:val="20"/>
        </w:rPr>
        <w:t>and</w:t>
      </w:r>
      <w:r>
        <w:rPr>
          <w:color w:val="FFFFFF"/>
          <w:spacing w:val="-5"/>
          <w:w w:val="105"/>
          <w:sz w:val="20"/>
        </w:rPr>
        <w:t> </w:t>
      </w:r>
      <w:r>
        <w:rPr>
          <w:color w:val="FFFFFF"/>
          <w:w w:val="105"/>
          <w:sz w:val="20"/>
        </w:rPr>
        <w:t>making</w:t>
      </w:r>
      <w:r>
        <w:rPr>
          <w:color w:val="FFFFFF"/>
          <w:spacing w:val="-5"/>
          <w:w w:val="105"/>
          <w:sz w:val="20"/>
        </w:rPr>
        <w:t> </w:t>
      </w:r>
      <w:r>
        <w:rPr>
          <w:color w:val="FFFFFF"/>
          <w:w w:val="105"/>
          <w:sz w:val="20"/>
        </w:rPr>
        <w:t>it great.</w:t>
      </w:r>
      <w:r>
        <w:rPr>
          <w:color w:val="FFFFFF"/>
          <w:spacing w:val="-9"/>
          <w:w w:val="105"/>
          <w:sz w:val="20"/>
        </w:rPr>
        <w:t> </w:t>
      </w:r>
      <w:r>
        <w:rPr>
          <w:color w:val="FFFFFF"/>
          <w:w w:val="105"/>
          <w:sz w:val="20"/>
        </w:rPr>
        <w:t>We’re</w:t>
      </w:r>
      <w:r>
        <w:rPr>
          <w:color w:val="FFFFFF"/>
          <w:spacing w:val="-9"/>
          <w:w w:val="105"/>
          <w:sz w:val="20"/>
        </w:rPr>
        <w:t> </w:t>
      </w:r>
      <w:r>
        <w:rPr>
          <w:color w:val="FFFFFF"/>
          <w:w w:val="105"/>
          <w:sz w:val="20"/>
        </w:rPr>
        <w:t>taking</w:t>
      </w:r>
      <w:r>
        <w:rPr>
          <w:color w:val="FFFFFF"/>
          <w:spacing w:val="-9"/>
          <w:w w:val="105"/>
          <w:sz w:val="20"/>
        </w:rPr>
        <w:t> </w:t>
      </w:r>
      <w:r>
        <w:rPr>
          <w:color w:val="FFFFFF"/>
          <w:w w:val="105"/>
          <w:sz w:val="20"/>
        </w:rPr>
        <w:t>what</w:t>
      </w:r>
      <w:r>
        <w:rPr>
          <w:color w:val="FFFFFF"/>
          <w:spacing w:val="-9"/>
          <w:w w:val="105"/>
          <w:sz w:val="20"/>
        </w:rPr>
        <w:t> </w:t>
      </w:r>
      <w:r>
        <w:rPr>
          <w:color w:val="FFFFFF"/>
          <w:w w:val="105"/>
          <w:sz w:val="20"/>
        </w:rPr>
        <w:t>we’re</w:t>
      </w:r>
      <w:r>
        <w:rPr>
          <w:color w:val="FFFFFF"/>
          <w:spacing w:val="-9"/>
          <w:w w:val="105"/>
          <w:sz w:val="20"/>
        </w:rPr>
        <w:t> </w:t>
      </w:r>
      <w:r>
        <w:rPr>
          <w:color w:val="FFFFFF"/>
          <w:w w:val="105"/>
          <w:sz w:val="20"/>
        </w:rPr>
        <w:t>great</w:t>
      </w:r>
      <w:r>
        <w:rPr>
          <w:color w:val="FFFFFF"/>
          <w:spacing w:val="-9"/>
          <w:w w:val="105"/>
          <w:sz w:val="20"/>
        </w:rPr>
        <w:t> </w:t>
      </w:r>
      <w:r>
        <w:rPr>
          <w:color w:val="FFFFFF"/>
          <w:w w:val="105"/>
          <w:sz w:val="20"/>
        </w:rPr>
        <w:t>at</w:t>
      </w:r>
      <w:r>
        <w:rPr>
          <w:color w:val="FFFFFF"/>
          <w:spacing w:val="-9"/>
          <w:w w:val="105"/>
          <w:sz w:val="20"/>
        </w:rPr>
        <w:t> </w:t>
      </w:r>
      <w:r>
        <w:rPr>
          <w:color w:val="FFFFFF"/>
          <w:w w:val="105"/>
          <w:sz w:val="20"/>
        </w:rPr>
        <w:t>and</w:t>
      </w:r>
      <w:r>
        <w:rPr>
          <w:color w:val="FFFFFF"/>
          <w:spacing w:val="-9"/>
          <w:w w:val="105"/>
          <w:sz w:val="20"/>
        </w:rPr>
        <w:t> </w:t>
      </w:r>
      <w:r>
        <w:rPr>
          <w:color w:val="FFFFFF"/>
          <w:w w:val="105"/>
          <w:sz w:val="20"/>
        </w:rPr>
        <w:t>making</w:t>
      </w:r>
      <w:r>
        <w:rPr>
          <w:color w:val="FFFFFF"/>
          <w:spacing w:val="-9"/>
          <w:w w:val="105"/>
          <w:sz w:val="20"/>
        </w:rPr>
        <w:t> </w:t>
      </w:r>
      <w:r>
        <w:rPr>
          <w:color w:val="FFFFFF"/>
          <w:w w:val="105"/>
          <w:sz w:val="20"/>
        </w:rPr>
        <w:t>it</w:t>
      </w:r>
      <w:r>
        <w:rPr>
          <w:color w:val="FFFFFF"/>
          <w:spacing w:val="-9"/>
          <w:w w:val="105"/>
          <w:sz w:val="20"/>
        </w:rPr>
        <w:t> </w:t>
      </w:r>
      <w:r>
        <w:rPr>
          <w:color w:val="FFFFFF"/>
          <w:w w:val="105"/>
          <w:sz w:val="20"/>
        </w:rPr>
        <w:t>world-class.</w:t>
      </w:r>
      <w:r>
        <w:rPr>
          <w:color w:val="FFFFFF"/>
          <w:spacing w:val="-9"/>
          <w:w w:val="105"/>
          <w:sz w:val="20"/>
        </w:rPr>
        <w:t> </w:t>
      </w:r>
      <w:r>
        <w:rPr>
          <w:color w:val="FFFFFF"/>
          <w:w w:val="105"/>
          <w:sz w:val="20"/>
        </w:rPr>
        <w:t>We’re</w:t>
      </w:r>
      <w:r>
        <w:rPr>
          <w:color w:val="FFFFFF"/>
          <w:spacing w:val="-9"/>
          <w:w w:val="105"/>
          <w:sz w:val="20"/>
        </w:rPr>
        <w:t> </w:t>
      </w:r>
      <w:r>
        <w:rPr>
          <w:color w:val="FFFFFF"/>
          <w:w w:val="105"/>
          <w:sz w:val="20"/>
        </w:rPr>
        <w:t>extending</w:t>
      </w:r>
      <w:r>
        <w:rPr>
          <w:color w:val="FFFFFF"/>
          <w:spacing w:val="-9"/>
          <w:w w:val="105"/>
          <w:sz w:val="20"/>
        </w:rPr>
        <w:t> </w:t>
      </w:r>
      <w:r>
        <w:rPr>
          <w:color w:val="FFFFFF"/>
          <w:w w:val="105"/>
          <w:sz w:val="20"/>
        </w:rPr>
        <w:t>the</w:t>
      </w:r>
      <w:r>
        <w:rPr>
          <w:color w:val="FFFFFF"/>
          <w:spacing w:val="-9"/>
          <w:w w:val="105"/>
          <w:sz w:val="20"/>
        </w:rPr>
        <w:t> </w:t>
      </w:r>
      <w:r>
        <w:rPr>
          <w:color w:val="FFFFFF"/>
          <w:w w:val="105"/>
          <w:sz w:val="20"/>
        </w:rPr>
        <w:t>reach</w:t>
      </w:r>
      <w:r>
        <w:rPr>
          <w:color w:val="FFFFFF"/>
          <w:spacing w:val="-9"/>
          <w:w w:val="105"/>
          <w:sz w:val="20"/>
        </w:rPr>
        <w:t> </w:t>
      </w:r>
      <w:r>
        <w:rPr>
          <w:color w:val="FFFFFF"/>
          <w:w w:val="105"/>
          <w:sz w:val="20"/>
        </w:rPr>
        <w:t>of</w:t>
      </w:r>
      <w:r>
        <w:rPr>
          <w:color w:val="FFFFFF"/>
          <w:spacing w:val="-9"/>
          <w:w w:val="105"/>
          <w:sz w:val="20"/>
        </w:rPr>
        <w:t> </w:t>
      </w:r>
      <w:r>
        <w:rPr>
          <w:color w:val="FFFFFF"/>
          <w:w w:val="105"/>
          <w:sz w:val="20"/>
        </w:rPr>
        <w:t>our</w:t>
      </w:r>
      <w:r>
        <w:rPr>
          <w:color w:val="FFFFFF"/>
          <w:spacing w:val="-9"/>
          <w:w w:val="105"/>
          <w:sz w:val="20"/>
        </w:rPr>
        <w:t> </w:t>
      </w:r>
      <w:r>
        <w:rPr>
          <w:color w:val="FFFFFF"/>
          <w:w w:val="105"/>
          <w:sz w:val="20"/>
        </w:rPr>
        <w:t>efforts, so</w:t>
      </w:r>
      <w:r>
        <w:rPr>
          <w:color w:val="FFFFFF"/>
          <w:spacing w:val="-5"/>
          <w:w w:val="105"/>
          <w:sz w:val="20"/>
        </w:rPr>
        <w:t> </w:t>
      </w:r>
      <w:r>
        <w:rPr>
          <w:color w:val="FFFFFF"/>
          <w:w w:val="105"/>
          <w:sz w:val="20"/>
        </w:rPr>
        <w:t>we</w:t>
      </w:r>
      <w:r>
        <w:rPr>
          <w:color w:val="FFFFFF"/>
          <w:spacing w:val="-5"/>
          <w:w w:val="105"/>
          <w:sz w:val="20"/>
        </w:rPr>
        <w:t> </w:t>
      </w:r>
      <w:r>
        <w:rPr>
          <w:color w:val="FFFFFF"/>
          <w:w w:val="105"/>
          <w:sz w:val="20"/>
        </w:rPr>
        <w:t>can</w:t>
      </w:r>
      <w:r>
        <w:rPr>
          <w:color w:val="FFFFFF"/>
          <w:spacing w:val="-5"/>
          <w:w w:val="105"/>
          <w:sz w:val="20"/>
        </w:rPr>
        <w:t> </w:t>
      </w:r>
      <w:r>
        <w:rPr>
          <w:color w:val="FFFFFF"/>
          <w:w w:val="105"/>
          <w:sz w:val="20"/>
        </w:rPr>
        <w:t>help</w:t>
      </w:r>
      <w:r>
        <w:rPr>
          <w:color w:val="FFFFFF"/>
          <w:spacing w:val="-5"/>
          <w:w w:val="105"/>
          <w:sz w:val="20"/>
        </w:rPr>
        <w:t> </w:t>
      </w:r>
      <w:r>
        <w:rPr>
          <w:color w:val="FFFFFF"/>
          <w:w w:val="105"/>
          <w:sz w:val="20"/>
        </w:rPr>
        <w:t>even</w:t>
      </w:r>
      <w:r>
        <w:rPr>
          <w:color w:val="FFFFFF"/>
          <w:spacing w:val="-5"/>
          <w:w w:val="105"/>
          <w:sz w:val="20"/>
        </w:rPr>
        <w:t> </w:t>
      </w:r>
      <w:r>
        <w:rPr>
          <w:color w:val="FFFFFF"/>
          <w:w w:val="105"/>
          <w:sz w:val="20"/>
        </w:rPr>
        <w:t>more</w:t>
      </w:r>
      <w:r>
        <w:rPr>
          <w:color w:val="FFFFFF"/>
          <w:spacing w:val="-5"/>
          <w:w w:val="105"/>
          <w:sz w:val="20"/>
        </w:rPr>
        <w:t> </w:t>
      </w:r>
      <w:r>
        <w:rPr>
          <w:color w:val="FFFFFF"/>
          <w:w w:val="105"/>
          <w:sz w:val="20"/>
        </w:rPr>
        <w:t>people</w:t>
      </w:r>
      <w:r>
        <w:rPr>
          <w:color w:val="FFFFFF"/>
          <w:spacing w:val="-5"/>
          <w:w w:val="105"/>
          <w:sz w:val="20"/>
        </w:rPr>
        <w:t> </w:t>
      </w:r>
      <w:r>
        <w:rPr>
          <w:color w:val="FFFFFF"/>
          <w:w w:val="105"/>
          <w:sz w:val="20"/>
        </w:rPr>
        <w:t>in</w:t>
      </w:r>
      <w:r>
        <w:rPr>
          <w:color w:val="FFFFFF"/>
          <w:spacing w:val="-5"/>
          <w:w w:val="105"/>
          <w:sz w:val="20"/>
        </w:rPr>
        <w:t> </w:t>
      </w:r>
      <w:r>
        <w:rPr>
          <w:color w:val="FFFFFF"/>
          <w:w w:val="105"/>
          <w:sz w:val="20"/>
        </w:rPr>
        <w:t>even</w:t>
      </w:r>
      <w:r>
        <w:rPr>
          <w:color w:val="FFFFFF"/>
          <w:spacing w:val="-5"/>
          <w:w w:val="105"/>
          <w:sz w:val="20"/>
        </w:rPr>
        <w:t> </w:t>
      </w:r>
      <w:r>
        <w:rPr>
          <w:color w:val="FFFFFF"/>
          <w:w w:val="105"/>
          <w:sz w:val="20"/>
        </w:rPr>
        <w:t>more</w:t>
      </w:r>
      <w:r>
        <w:rPr>
          <w:color w:val="FFFFFF"/>
          <w:spacing w:val="-5"/>
          <w:w w:val="105"/>
          <w:sz w:val="20"/>
        </w:rPr>
        <w:t> </w:t>
      </w:r>
      <w:r>
        <w:rPr>
          <w:color w:val="FFFFFF"/>
          <w:w w:val="105"/>
          <w:sz w:val="20"/>
        </w:rPr>
        <w:t>places.</w:t>
      </w:r>
      <w:r>
        <w:rPr>
          <w:color w:val="FFFFFF"/>
          <w:spacing w:val="-5"/>
          <w:w w:val="105"/>
          <w:sz w:val="20"/>
        </w:rPr>
        <w:t> </w:t>
      </w:r>
      <w:r>
        <w:rPr>
          <w:color w:val="FFFFFF"/>
          <w:w w:val="105"/>
          <w:sz w:val="20"/>
        </w:rPr>
        <w:t>And</w:t>
      </w:r>
      <w:r>
        <w:rPr>
          <w:color w:val="FFFFFF"/>
          <w:spacing w:val="-5"/>
          <w:w w:val="105"/>
          <w:sz w:val="20"/>
        </w:rPr>
        <w:t> </w:t>
      </w:r>
      <w:r>
        <w:rPr>
          <w:color w:val="FFFFFF"/>
          <w:w w:val="105"/>
          <w:sz w:val="20"/>
        </w:rPr>
        <w:t>by</w:t>
      </w:r>
      <w:r>
        <w:rPr>
          <w:color w:val="FFFFFF"/>
          <w:spacing w:val="-5"/>
          <w:w w:val="105"/>
          <w:sz w:val="20"/>
        </w:rPr>
        <w:t> </w:t>
      </w:r>
      <w:r>
        <w:rPr>
          <w:color w:val="FFFFFF"/>
          <w:w w:val="105"/>
          <w:sz w:val="20"/>
        </w:rPr>
        <w:t>transforming</w:t>
      </w:r>
      <w:r>
        <w:rPr>
          <w:color w:val="FFFFFF"/>
          <w:spacing w:val="-5"/>
          <w:w w:val="105"/>
          <w:sz w:val="20"/>
        </w:rPr>
        <w:t> </w:t>
      </w:r>
      <w:r>
        <w:rPr>
          <w:color w:val="FFFFFF"/>
          <w:w w:val="105"/>
          <w:sz w:val="20"/>
        </w:rPr>
        <w:t>the</w:t>
      </w:r>
      <w:r>
        <w:rPr>
          <w:color w:val="FFFFFF"/>
          <w:spacing w:val="-5"/>
          <w:w w:val="105"/>
          <w:sz w:val="20"/>
        </w:rPr>
        <w:t> </w:t>
      </w:r>
      <w:r>
        <w:rPr>
          <w:color w:val="FFFFFF"/>
          <w:w w:val="105"/>
          <w:sz w:val="20"/>
        </w:rPr>
        <w:t>state’s</w:t>
      </w:r>
      <w:r>
        <w:rPr>
          <w:color w:val="FFFFFF"/>
          <w:spacing w:val="-5"/>
          <w:w w:val="105"/>
          <w:sz w:val="20"/>
        </w:rPr>
        <w:t> </w:t>
      </w:r>
      <w:r>
        <w:rPr>
          <w:color w:val="FFFFFF"/>
          <w:w w:val="105"/>
          <w:sz w:val="20"/>
        </w:rPr>
        <w:t>flagship</w:t>
      </w:r>
      <w:r>
        <w:rPr>
          <w:color w:val="FFFFFF"/>
          <w:spacing w:val="-5"/>
          <w:w w:val="105"/>
          <w:sz w:val="20"/>
        </w:rPr>
        <w:t> </w:t>
      </w:r>
      <w:r>
        <w:rPr>
          <w:color w:val="FFFFFF"/>
          <w:w w:val="105"/>
          <w:sz w:val="20"/>
        </w:rPr>
        <w:t>university into a truly global university, we’re showing the world that the Gator Good is the greater good.</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6"/>
        <w:rPr>
          <w:sz w:val="16"/>
        </w:rPr>
      </w:pPr>
    </w:p>
    <w:p>
      <w:pPr>
        <w:spacing w:before="0"/>
        <w:ind w:left="7998"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25</w:t>
      </w:r>
    </w:p>
    <w:p>
      <w:pPr>
        <w:spacing w:after="0"/>
        <w:jc w:val="left"/>
        <w:rPr>
          <w:rFonts w:ascii="Arial"/>
          <w:b/>
          <w:sz w:val="16"/>
        </w:rPr>
        <w:sectPr>
          <w:pgSz w:w="12240" w:h="15840"/>
          <w:pgMar w:top="500" w:bottom="0" w:left="0" w:right="0"/>
        </w:sectPr>
      </w:pPr>
    </w:p>
    <w:p>
      <w:pPr>
        <w:pStyle w:val="Heading3"/>
        <w:spacing w:before="363"/>
        <w:ind w:left="3314" w:right="0"/>
        <w:jc w:val="left"/>
        <w:rPr>
          <w:b w:val="0"/>
        </w:rPr>
      </w:pPr>
      <w:r>
        <w:rPr>
          <w:b w:val="0"/>
        </w:rPr>
        <mc:AlternateContent>
          <mc:Choice Requires="wps">
            <w:drawing>
              <wp:anchor distT="0" distB="0" distL="0" distR="0" allowOverlap="1" layoutInCell="1" locked="0" behindDoc="1" simplePos="0" relativeHeight="483429376">
                <wp:simplePos x="0" y="0"/>
                <wp:positionH relativeFrom="page">
                  <wp:posOffset>0</wp:posOffset>
                </wp:positionH>
                <wp:positionV relativeFrom="page">
                  <wp:posOffset>0</wp:posOffset>
                </wp:positionV>
                <wp:extent cx="7772400" cy="10058400"/>
                <wp:effectExtent l="0" t="0" r="0" b="0"/>
                <wp:wrapNone/>
                <wp:docPr id="399" name="Graphic 399"/>
                <wp:cNvGraphicFramePr>
                  <a:graphicFrameLocks/>
                </wp:cNvGraphicFramePr>
                <a:graphic>
                  <a:graphicData uri="http://schemas.microsoft.com/office/word/2010/wordprocessingShape">
                    <wps:wsp>
                      <wps:cNvPr id="399" name="Graphic 39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87104" id="docshape325" filled="true" fillcolor="#00468b" stroked="false">
                <v:fill type="solid"/>
                <w10:wrap type="none"/>
              </v:rect>
            </w:pict>
          </mc:Fallback>
        </mc:AlternateContent>
      </w:r>
      <w:r>
        <w:rPr>
          <w:b w:val="0"/>
        </w:rPr>
        <mc:AlternateContent>
          <mc:Choice Requires="wps">
            <w:drawing>
              <wp:anchor distT="0" distB="0" distL="0" distR="0" allowOverlap="1" layoutInCell="1" locked="0" behindDoc="1" simplePos="0" relativeHeight="483429888">
                <wp:simplePos x="0" y="0"/>
                <wp:positionH relativeFrom="page">
                  <wp:posOffset>881125</wp:posOffset>
                </wp:positionH>
                <wp:positionV relativeFrom="page">
                  <wp:posOffset>689826</wp:posOffset>
                </wp:positionV>
                <wp:extent cx="6891655" cy="8700770"/>
                <wp:effectExtent l="0" t="0" r="0" b="0"/>
                <wp:wrapNone/>
                <wp:docPr id="400" name="Group 400"/>
                <wp:cNvGraphicFramePr>
                  <a:graphicFrameLocks/>
                </wp:cNvGraphicFramePr>
                <a:graphic>
                  <a:graphicData uri="http://schemas.microsoft.com/office/word/2010/wordprocessingGroup">
                    <wpg:wgp>
                      <wpg:cNvPr id="400" name="Group 400"/>
                      <wpg:cNvGrpSpPr/>
                      <wpg:grpSpPr>
                        <a:xfrm>
                          <a:off x="0" y="0"/>
                          <a:ext cx="6891655" cy="8700770"/>
                          <a:chExt cx="6891655" cy="8700770"/>
                        </a:xfrm>
                      </wpg:grpSpPr>
                      <wps:wsp>
                        <wps:cNvPr id="401" name="Graphic 401"/>
                        <wps:cNvSpPr/>
                        <wps:spPr>
                          <a:xfrm>
                            <a:off x="0" y="0"/>
                            <a:ext cx="6891655" cy="8700770"/>
                          </a:xfrm>
                          <a:custGeom>
                            <a:avLst/>
                            <a:gdLst/>
                            <a:ahLst/>
                            <a:cxnLst/>
                            <a:rect l="l" t="t" r="r" b="b"/>
                            <a:pathLst>
                              <a:path w="6891655" h="8700770">
                                <a:moveTo>
                                  <a:pt x="6891274" y="0"/>
                                </a:moveTo>
                                <a:lnTo>
                                  <a:pt x="0" y="0"/>
                                </a:lnTo>
                                <a:lnTo>
                                  <a:pt x="0" y="8700510"/>
                                </a:lnTo>
                                <a:lnTo>
                                  <a:pt x="6891274" y="8700510"/>
                                </a:lnTo>
                                <a:lnTo>
                                  <a:pt x="6891274" y="0"/>
                                </a:lnTo>
                                <a:close/>
                              </a:path>
                            </a:pathLst>
                          </a:custGeom>
                          <a:solidFill>
                            <a:srgbClr val="231F20">
                              <a:alpha val="43119"/>
                            </a:srgbClr>
                          </a:solidFill>
                        </wps:spPr>
                        <wps:bodyPr wrap="square" lIns="0" tIns="0" rIns="0" bIns="0" rtlCol="0">
                          <a:prstTxWarp prst="textNoShape">
                            <a:avLst/>
                          </a:prstTxWarp>
                          <a:noAutofit/>
                        </wps:bodyPr>
                      </wps:wsp>
                      <wps:wsp>
                        <wps:cNvPr id="402" name="Graphic 402"/>
                        <wps:cNvSpPr/>
                        <wps:spPr>
                          <a:xfrm>
                            <a:off x="33274" y="34073"/>
                            <a:ext cx="6858000" cy="8559165"/>
                          </a:xfrm>
                          <a:custGeom>
                            <a:avLst/>
                            <a:gdLst/>
                            <a:ahLst/>
                            <a:cxnLst/>
                            <a:rect l="l" t="t" r="r" b="b"/>
                            <a:pathLst>
                              <a:path w="6858000" h="8559165">
                                <a:moveTo>
                                  <a:pt x="6858000" y="0"/>
                                </a:moveTo>
                                <a:lnTo>
                                  <a:pt x="0" y="0"/>
                                </a:lnTo>
                                <a:lnTo>
                                  <a:pt x="0" y="8559038"/>
                                </a:lnTo>
                                <a:lnTo>
                                  <a:pt x="6858000" y="8559038"/>
                                </a:lnTo>
                                <a:lnTo>
                                  <a:pt x="6858000" y="0"/>
                                </a:lnTo>
                                <a:close/>
                              </a:path>
                            </a:pathLst>
                          </a:custGeom>
                          <a:solidFill>
                            <a:srgbClr val="F5F6F6">
                              <a:alpha val="97999"/>
                            </a:srgbClr>
                          </a:solidFill>
                        </wps:spPr>
                        <wps:bodyPr wrap="square" lIns="0" tIns="0" rIns="0" bIns="0" rtlCol="0">
                          <a:prstTxWarp prst="textNoShape">
                            <a:avLst/>
                          </a:prstTxWarp>
                          <a:noAutofit/>
                        </wps:bodyPr>
                      </wps:wsp>
                      <wps:wsp>
                        <wps:cNvPr id="403" name="Graphic 403"/>
                        <wps:cNvSpPr/>
                        <wps:spPr>
                          <a:xfrm>
                            <a:off x="620014" y="706106"/>
                            <a:ext cx="6271260" cy="251460"/>
                          </a:xfrm>
                          <a:custGeom>
                            <a:avLst/>
                            <a:gdLst/>
                            <a:ahLst/>
                            <a:cxnLst/>
                            <a:rect l="l" t="t" r="r" b="b"/>
                            <a:pathLst>
                              <a:path w="6271260" h="251460">
                                <a:moveTo>
                                  <a:pt x="6271260" y="0"/>
                                </a:moveTo>
                                <a:lnTo>
                                  <a:pt x="5539740" y="0"/>
                                </a:lnTo>
                                <a:lnTo>
                                  <a:pt x="0" y="0"/>
                                </a:lnTo>
                                <a:lnTo>
                                  <a:pt x="0" y="251447"/>
                                </a:lnTo>
                                <a:lnTo>
                                  <a:pt x="5539740" y="251447"/>
                                </a:lnTo>
                                <a:lnTo>
                                  <a:pt x="6271260" y="251447"/>
                                </a:lnTo>
                                <a:lnTo>
                                  <a:pt x="6271260" y="0"/>
                                </a:lnTo>
                                <a:close/>
                              </a:path>
                            </a:pathLst>
                          </a:custGeom>
                          <a:solidFill>
                            <a:srgbClr val="F26A36"/>
                          </a:solidFill>
                        </wps:spPr>
                        <wps:bodyPr wrap="square" lIns="0" tIns="0" rIns="0" bIns="0" rtlCol="0">
                          <a:prstTxWarp prst="textNoShape">
                            <a:avLst/>
                          </a:prstTxWarp>
                          <a:noAutofit/>
                        </wps:bodyPr>
                      </wps:wsp>
                    </wpg:wgp>
                  </a:graphicData>
                </a:graphic>
              </wp:anchor>
            </w:drawing>
          </mc:Choice>
          <mc:Fallback>
            <w:pict>
              <v:group style="position:absolute;margin-left:69.379997pt;margin-top:54.317017pt;width:542.65pt;height:685.1pt;mso-position-horizontal-relative:page;mso-position-vertical-relative:page;z-index:-19886592" id="docshapegroup326" coordorigin="1388,1086" coordsize="10853,13702">
                <v:rect style="position:absolute;left:1387;top:1086;width:10853;height:13702" id="docshape327" filled="true" fillcolor="#231f20" stroked="false">
                  <v:fill opacity="28259f" type="solid"/>
                </v:rect>
                <v:rect style="position:absolute;left:1440;top:1140;width:10800;height:13479" id="docshape328" filled="true" fillcolor="#f5f6f6" stroked="false">
                  <v:fill opacity="64225f" type="solid"/>
                </v:rect>
                <v:shape style="position:absolute;left:2364;top:2198;width:9876;height:396" id="docshape329" coordorigin="2364,2198" coordsize="9876,396" path="m12240,2198l11088,2198,2364,2198,2364,2594,11088,2594,12240,2594,12240,2198xe" filled="true" fillcolor="#f26a36" stroked="false">
                  <v:path arrowok="t"/>
                  <v:fill type="solid"/>
                </v:shape>
                <w10:wrap type="none"/>
              </v:group>
            </w:pict>
          </mc:Fallback>
        </mc:AlternateContent>
      </w:r>
      <w:r>
        <w:rPr>
          <w:b w:val="0"/>
          <w:color w:val="00468B"/>
          <w:w w:val="90"/>
        </w:rPr>
        <w:t>BASIC</w:t>
      </w:r>
      <w:r>
        <w:rPr>
          <w:b w:val="0"/>
          <w:color w:val="00468B"/>
          <w:spacing w:val="-2"/>
          <w:w w:val="90"/>
        </w:rPr>
        <w:t> </w:t>
      </w:r>
      <w:r>
        <w:rPr>
          <w:b w:val="0"/>
          <w:color w:val="00468B"/>
          <w:w w:val="90"/>
        </w:rPr>
        <w:t>FINANCIAL</w:t>
      </w:r>
      <w:r>
        <w:rPr>
          <w:b w:val="0"/>
          <w:color w:val="00468B"/>
          <w:spacing w:val="-2"/>
          <w:w w:val="90"/>
        </w:rPr>
        <w:t> STATEMENTS</w:t>
      </w:r>
    </w:p>
    <w:p>
      <w:pPr>
        <w:spacing w:before="220"/>
        <w:ind w:left="1281" w:right="0" w:firstLine="0"/>
        <w:jc w:val="center"/>
        <w:rPr>
          <w:rFonts w:ascii="Arial"/>
          <w:b/>
          <w:sz w:val="20"/>
        </w:rPr>
      </w:pPr>
      <w:r>
        <w:rPr>
          <w:rFonts w:ascii="Arial"/>
          <w:b/>
          <w:color w:val="FFFFFF"/>
          <w:spacing w:val="-6"/>
          <w:sz w:val="20"/>
        </w:rPr>
        <w:t>Statements</w:t>
      </w:r>
      <w:r>
        <w:rPr>
          <w:rFonts w:ascii="Arial"/>
          <w:b/>
          <w:color w:val="FFFFFF"/>
          <w:spacing w:val="-11"/>
          <w:sz w:val="20"/>
        </w:rPr>
        <w:t> </w:t>
      </w:r>
      <w:r>
        <w:rPr>
          <w:rFonts w:ascii="Arial"/>
          <w:b/>
          <w:color w:val="FFFFFF"/>
          <w:spacing w:val="-6"/>
          <w:sz w:val="20"/>
        </w:rPr>
        <w:t>of</w:t>
      </w:r>
      <w:r>
        <w:rPr>
          <w:rFonts w:ascii="Arial"/>
          <w:b/>
          <w:color w:val="FFFFFF"/>
          <w:spacing w:val="-10"/>
          <w:sz w:val="20"/>
        </w:rPr>
        <w:t> </w:t>
      </w:r>
      <w:r>
        <w:rPr>
          <w:rFonts w:ascii="Arial"/>
          <w:b/>
          <w:color w:val="FFFFFF"/>
          <w:spacing w:val="-6"/>
          <w:sz w:val="20"/>
        </w:rPr>
        <w:t>Net</w:t>
      </w:r>
      <w:r>
        <w:rPr>
          <w:rFonts w:ascii="Arial"/>
          <w:b/>
          <w:color w:val="FFFFFF"/>
          <w:spacing w:val="-10"/>
          <w:sz w:val="20"/>
        </w:rPr>
        <w:t> </w:t>
      </w:r>
      <w:r>
        <w:rPr>
          <w:rFonts w:ascii="Arial"/>
          <w:b/>
          <w:color w:val="FFFFFF"/>
          <w:spacing w:val="-6"/>
          <w:sz w:val="20"/>
        </w:rPr>
        <w:t>Position</w:t>
      </w:r>
    </w:p>
    <w:p>
      <w:pPr>
        <w:spacing w:before="178"/>
        <w:ind w:left="1321" w:right="0" w:firstLine="0"/>
        <w:jc w:val="center"/>
        <w:rPr>
          <w:rFonts w:ascii="Lucida Sans"/>
          <w:i/>
          <w:sz w:val="17"/>
        </w:rPr>
      </w:pPr>
      <w:r>
        <w:rPr>
          <w:rFonts w:ascii="Lucida Sans"/>
          <w:i/>
          <w:color w:val="231F20"/>
          <w:w w:val="90"/>
          <w:sz w:val="17"/>
        </w:rPr>
        <w:t>(As</w:t>
      </w:r>
      <w:r>
        <w:rPr>
          <w:rFonts w:ascii="Lucida Sans"/>
          <w:i/>
          <w:color w:val="231F20"/>
          <w:spacing w:val="-12"/>
          <w:w w:val="90"/>
          <w:sz w:val="17"/>
        </w:rPr>
        <w:t> </w:t>
      </w:r>
      <w:r>
        <w:rPr>
          <w:rFonts w:ascii="Lucida Sans"/>
          <w:i/>
          <w:color w:val="231F20"/>
          <w:w w:val="90"/>
          <w:sz w:val="17"/>
        </w:rPr>
        <w:t>of</w:t>
      </w:r>
      <w:r>
        <w:rPr>
          <w:rFonts w:ascii="Lucida Sans"/>
          <w:i/>
          <w:color w:val="231F20"/>
          <w:spacing w:val="-11"/>
          <w:w w:val="90"/>
          <w:sz w:val="17"/>
        </w:rPr>
        <w:t> </w:t>
      </w:r>
      <w:r>
        <w:rPr>
          <w:rFonts w:ascii="Lucida Sans"/>
          <w:i/>
          <w:color w:val="231F20"/>
          <w:w w:val="90"/>
          <w:sz w:val="17"/>
        </w:rPr>
        <w:t>June</w:t>
      </w:r>
      <w:r>
        <w:rPr>
          <w:rFonts w:ascii="Lucida Sans"/>
          <w:i/>
          <w:color w:val="231F20"/>
          <w:spacing w:val="-12"/>
          <w:w w:val="90"/>
          <w:sz w:val="17"/>
        </w:rPr>
        <w:t> </w:t>
      </w:r>
      <w:r>
        <w:rPr>
          <w:rFonts w:ascii="Lucida Sans"/>
          <w:i/>
          <w:color w:val="231F20"/>
          <w:w w:val="90"/>
          <w:sz w:val="17"/>
        </w:rPr>
        <w:t>30,</w:t>
      </w:r>
      <w:r>
        <w:rPr>
          <w:rFonts w:ascii="Lucida Sans"/>
          <w:i/>
          <w:color w:val="231F20"/>
          <w:spacing w:val="-11"/>
          <w:w w:val="90"/>
          <w:sz w:val="17"/>
        </w:rPr>
        <w:t> </w:t>
      </w:r>
      <w:r>
        <w:rPr>
          <w:rFonts w:ascii="Lucida Sans"/>
          <w:i/>
          <w:color w:val="231F20"/>
          <w:w w:val="90"/>
          <w:sz w:val="17"/>
        </w:rPr>
        <w:t>2025</w:t>
      </w:r>
      <w:r>
        <w:rPr>
          <w:rFonts w:ascii="Lucida Sans"/>
          <w:i/>
          <w:color w:val="231F20"/>
          <w:spacing w:val="-11"/>
          <w:w w:val="90"/>
          <w:sz w:val="17"/>
        </w:rPr>
        <w:t> </w:t>
      </w:r>
      <w:r>
        <w:rPr>
          <w:rFonts w:ascii="Lucida Sans"/>
          <w:i/>
          <w:color w:val="231F20"/>
          <w:w w:val="90"/>
          <w:sz w:val="17"/>
        </w:rPr>
        <w:t>and</w:t>
      </w:r>
      <w:r>
        <w:rPr>
          <w:rFonts w:ascii="Lucida Sans"/>
          <w:i/>
          <w:color w:val="231F20"/>
          <w:spacing w:val="-12"/>
          <w:w w:val="90"/>
          <w:sz w:val="17"/>
        </w:rPr>
        <w:t> </w:t>
      </w:r>
      <w:r>
        <w:rPr>
          <w:rFonts w:ascii="Lucida Sans"/>
          <w:i/>
          <w:color w:val="231F20"/>
          <w:spacing w:val="-2"/>
          <w:w w:val="90"/>
          <w:sz w:val="17"/>
        </w:rPr>
        <w:t>2024)</w:t>
      </w:r>
    </w:p>
    <w:p>
      <w:pPr>
        <w:pStyle w:val="BodyText"/>
        <w:spacing w:before="8"/>
        <w:rPr>
          <w:rFonts w:ascii="Lucida Sans"/>
          <w:i/>
          <w:sz w:val="12"/>
        </w:rPr>
      </w:pPr>
    </w:p>
    <w:tbl>
      <w:tblPr>
        <w:tblW w:w="0" w:type="auto"/>
        <w:jc w:val="left"/>
        <w:tblInd w:w="2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3"/>
        <w:gridCol w:w="1718"/>
        <w:gridCol w:w="93"/>
        <w:gridCol w:w="1719"/>
      </w:tblGrid>
      <w:tr>
        <w:trPr>
          <w:trHeight w:val="237" w:hRule="atLeast"/>
        </w:trPr>
        <w:tc>
          <w:tcPr>
            <w:tcW w:w="5103" w:type="dxa"/>
            <w:shd w:val="clear" w:color="auto" w:fill="F5F6F6"/>
          </w:tcPr>
          <w:p>
            <w:pPr>
              <w:pStyle w:val="TableParagraph"/>
              <w:rPr>
                <w:rFonts w:ascii="Times New Roman"/>
                <w:sz w:val="16"/>
              </w:rPr>
            </w:pPr>
          </w:p>
        </w:tc>
        <w:tc>
          <w:tcPr>
            <w:tcW w:w="1718" w:type="dxa"/>
            <w:tcBorders>
              <w:bottom w:val="single" w:sz="6" w:space="0" w:color="8B7D79"/>
            </w:tcBorders>
            <w:shd w:val="clear" w:color="auto" w:fill="F5F6F6"/>
          </w:tcPr>
          <w:p>
            <w:pPr>
              <w:pStyle w:val="TableParagraph"/>
              <w:spacing w:line="203" w:lineRule="exact"/>
              <w:ind w:left="82" w:right="2"/>
              <w:jc w:val="center"/>
              <w:rPr>
                <w:b/>
                <w:sz w:val="18"/>
              </w:rPr>
            </w:pPr>
            <w:r>
              <w:rPr>
                <w:b/>
                <w:color w:val="231F20"/>
                <w:spacing w:val="-4"/>
                <w:w w:val="105"/>
                <w:sz w:val="18"/>
              </w:rPr>
              <w:t>2025</w:t>
            </w:r>
          </w:p>
        </w:tc>
        <w:tc>
          <w:tcPr>
            <w:tcW w:w="93" w:type="dxa"/>
            <w:shd w:val="clear" w:color="auto" w:fill="F5F6F6"/>
          </w:tcPr>
          <w:p>
            <w:pPr>
              <w:pStyle w:val="TableParagraph"/>
              <w:rPr>
                <w:rFonts w:ascii="Times New Roman"/>
                <w:sz w:val="16"/>
              </w:rPr>
            </w:pPr>
          </w:p>
        </w:tc>
        <w:tc>
          <w:tcPr>
            <w:tcW w:w="1719" w:type="dxa"/>
            <w:tcBorders>
              <w:bottom w:val="single" w:sz="6" w:space="0" w:color="8B7D79"/>
            </w:tcBorders>
            <w:shd w:val="clear" w:color="auto" w:fill="F5F6F6"/>
          </w:tcPr>
          <w:p>
            <w:pPr>
              <w:pStyle w:val="TableParagraph"/>
              <w:spacing w:line="203" w:lineRule="exact"/>
              <w:ind w:left="67"/>
              <w:jc w:val="center"/>
              <w:rPr>
                <w:b/>
                <w:sz w:val="18"/>
              </w:rPr>
            </w:pPr>
            <w:r>
              <w:rPr>
                <w:b/>
                <w:color w:val="231F20"/>
                <w:spacing w:val="-4"/>
                <w:w w:val="105"/>
                <w:sz w:val="18"/>
              </w:rPr>
              <w:t>2024</w:t>
            </w:r>
          </w:p>
        </w:tc>
      </w:tr>
      <w:tr>
        <w:trPr>
          <w:trHeight w:val="758" w:hRule="atLeast"/>
        </w:trPr>
        <w:tc>
          <w:tcPr>
            <w:tcW w:w="5103" w:type="dxa"/>
            <w:shd w:val="clear" w:color="auto" w:fill="F5F6F6"/>
          </w:tcPr>
          <w:p>
            <w:pPr>
              <w:pStyle w:val="TableParagraph"/>
              <w:spacing w:before="72"/>
              <w:ind w:left="50"/>
              <w:rPr>
                <w:b/>
                <w:sz w:val="18"/>
              </w:rPr>
            </w:pPr>
            <w:r>
              <w:rPr>
                <w:b/>
                <w:color w:val="231F20"/>
                <w:spacing w:val="-2"/>
                <w:sz w:val="18"/>
              </w:rPr>
              <w:t>ASSETS</w:t>
            </w:r>
          </w:p>
          <w:p>
            <w:pPr>
              <w:pStyle w:val="TableParagraph"/>
              <w:spacing w:before="24"/>
              <w:ind w:left="50"/>
              <w:rPr>
                <w:b/>
                <w:sz w:val="18"/>
              </w:rPr>
            </w:pPr>
            <w:r>
              <w:rPr>
                <w:b/>
                <w:color w:val="231F20"/>
                <w:spacing w:val="-5"/>
                <w:sz w:val="18"/>
              </w:rPr>
              <w:t>Current</w:t>
            </w:r>
            <w:r>
              <w:rPr>
                <w:b/>
                <w:color w:val="231F20"/>
                <w:spacing w:val="-4"/>
                <w:sz w:val="18"/>
              </w:rPr>
              <w:t> </w:t>
            </w:r>
            <w:r>
              <w:rPr>
                <w:b/>
                <w:color w:val="231F20"/>
                <w:spacing w:val="-2"/>
                <w:sz w:val="18"/>
              </w:rPr>
              <w:t>Assets</w:t>
            </w:r>
          </w:p>
          <w:p>
            <w:pPr>
              <w:pStyle w:val="TableParagraph"/>
              <w:spacing w:line="205" w:lineRule="exact" w:before="23"/>
              <w:ind w:left="194"/>
              <w:rPr>
                <w:sz w:val="18"/>
              </w:rPr>
            </w:pPr>
            <w:r>
              <w:rPr>
                <w:color w:val="231F20"/>
                <w:spacing w:val="-6"/>
                <w:sz w:val="18"/>
              </w:rPr>
              <w:t>Cash and cash equivalents</w:t>
            </w:r>
          </w:p>
        </w:tc>
        <w:tc>
          <w:tcPr>
            <w:tcW w:w="1718" w:type="dxa"/>
            <w:tcBorders>
              <w:top w:val="single" w:sz="6" w:space="0" w:color="8B7D79"/>
            </w:tcBorders>
            <w:shd w:val="clear" w:color="auto" w:fill="F5F6F6"/>
          </w:tcPr>
          <w:p>
            <w:pPr>
              <w:pStyle w:val="TableParagraph"/>
              <w:rPr>
                <w:rFonts w:ascii="Lucida Sans"/>
                <w:i/>
                <w:sz w:val="18"/>
              </w:rPr>
            </w:pPr>
          </w:p>
          <w:p>
            <w:pPr>
              <w:pStyle w:val="TableParagraph"/>
              <w:spacing w:before="109"/>
              <w:rPr>
                <w:rFonts w:ascii="Lucida Sans"/>
                <w:i/>
                <w:sz w:val="18"/>
              </w:rPr>
            </w:pPr>
          </w:p>
          <w:p>
            <w:pPr>
              <w:pStyle w:val="TableParagraph"/>
              <w:tabs>
                <w:tab w:pos="781" w:val="left" w:leader="none"/>
              </w:tabs>
              <w:spacing w:line="205" w:lineRule="exact"/>
              <w:ind w:right="76"/>
              <w:jc w:val="right"/>
              <w:rPr>
                <w:sz w:val="18"/>
              </w:rPr>
            </w:pPr>
            <w:r>
              <w:rPr>
                <w:color w:val="231F20"/>
                <w:spacing w:val="-10"/>
                <w:w w:val="105"/>
                <w:sz w:val="18"/>
              </w:rPr>
              <w:t>$</w:t>
            </w:r>
            <w:r>
              <w:rPr>
                <w:color w:val="231F20"/>
                <w:sz w:val="18"/>
              </w:rPr>
              <w:tab/>
            </w:r>
            <w:r>
              <w:rPr>
                <w:color w:val="231F20"/>
                <w:spacing w:val="-2"/>
                <w:w w:val="105"/>
                <w:sz w:val="18"/>
              </w:rPr>
              <w:t>2,115,570</w:t>
            </w:r>
          </w:p>
        </w:tc>
        <w:tc>
          <w:tcPr>
            <w:tcW w:w="93" w:type="dxa"/>
            <w:shd w:val="clear" w:color="auto" w:fill="F5F6F6"/>
          </w:tcPr>
          <w:p>
            <w:pPr>
              <w:pStyle w:val="TableParagraph"/>
              <w:rPr>
                <w:rFonts w:ascii="Times New Roman"/>
                <w:sz w:val="18"/>
              </w:rPr>
            </w:pPr>
          </w:p>
        </w:tc>
        <w:tc>
          <w:tcPr>
            <w:tcW w:w="1719" w:type="dxa"/>
            <w:tcBorders>
              <w:top w:val="single" w:sz="6" w:space="0" w:color="8B7D79"/>
            </w:tcBorders>
            <w:shd w:val="clear" w:color="auto" w:fill="F5F6F6"/>
          </w:tcPr>
          <w:p>
            <w:pPr>
              <w:pStyle w:val="TableParagraph"/>
              <w:rPr>
                <w:rFonts w:ascii="Lucida Sans"/>
                <w:i/>
                <w:sz w:val="18"/>
              </w:rPr>
            </w:pPr>
          </w:p>
          <w:p>
            <w:pPr>
              <w:pStyle w:val="TableParagraph"/>
              <w:spacing w:before="109"/>
              <w:rPr>
                <w:rFonts w:ascii="Lucida Sans"/>
                <w:i/>
                <w:sz w:val="18"/>
              </w:rPr>
            </w:pPr>
          </w:p>
          <w:p>
            <w:pPr>
              <w:pStyle w:val="TableParagraph"/>
              <w:tabs>
                <w:tab w:pos="781" w:val="left" w:leader="none"/>
              </w:tabs>
              <w:spacing w:line="205" w:lineRule="exact"/>
              <w:ind w:right="88"/>
              <w:jc w:val="right"/>
              <w:rPr>
                <w:sz w:val="18"/>
              </w:rPr>
            </w:pPr>
            <w:r>
              <w:rPr>
                <w:color w:val="231F20"/>
                <w:spacing w:val="-10"/>
                <w:w w:val="105"/>
                <w:sz w:val="18"/>
              </w:rPr>
              <w:t>$</w:t>
            </w:r>
            <w:r>
              <w:rPr>
                <w:color w:val="231F20"/>
                <w:sz w:val="18"/>
              </w:rPr>
              <w:tab/>
            </w:r>
            <w:r>
              <w:rPr>
                <w:color w:val="231F20"/>
                <w:spacing w:val="-2"/>
                <w:w w:val="105"/>
                <w:sz w:val="18"/>
              </w:rPr>
              <w:t>3,851,992</w:t>
            </w:r>
          </w:p>
        </w:tc>
      </w:tr>
      <w:tr>
        <w:trPr>
          <w:trHeight w:val="230" w:hRule="atLeast"/>
        </w:trPr>
        <w:tc>
          <w:tcPr>
            <w:tcW w:w="5103" w:type="dxa"/>
            <w:shd w:val="clear" w:color="auto" w:fill="F5F6F6"/>
          </w:tcPr>
          <w:p>
            <w:pPr>
              <w:pStyle w:val="TableParagraph"/>
              <w:spacing w:line="205" w:lineRule="exact" w:before="5"/>
              <w:ind w:left="194"/>
              <w:rPr>
                <w:sz w:val="18"/>
              </w:rPr>
            </w:pPr>
            <w:r>
              <w:rPr>
                <w:color w:val="231F20"/>
                <w:sz w:val="18"/>
              </w:rPr>
              <w:t>Short-term</w:t>
            </w:r>
            <w:r>
              <w:rPr>
                <w:color w:val="231F20"/>
                <w:spacing w:val="25"/>
                <w:sz w:val="18"/>
              </w:rPr>
              <w:t> </w:t>
            </w:r>
            <w:r>
              <w:rPr>
                <w:color w:val="231F20"/>
                <w:spacing w:val="-2"/>
                <w:sz w:val="18"/>
              </w:rPr>
              <w:t>investments</w:t>
            </w:r>
          </w:p>
        </w:tc>
        <w:tc>
          <w:tcPr>
            <w:tcW w:w="1718" w:type="dxa"/>
            <w:shd w:val="clear" w:color="auto" w:fill="F5F6F6"/>
          </w:tcPr>
          <w:p>
            <w:pPr>
              <w:pStyle w:val="TableParagraph"/>
              <w:spacing w:line="205" w:lineRule="exact" w:before="5"/>
              <w:ind w:right="76"/>
              <w:jc w:val="right"/>
              <w:rPr>
                <w:sz w:val="18"/>
              </w:rPr>
            </w:pPr>
            <w:r>
              <w:rPr>
                <w:color w:val="231F20"/>
                <w:spacing w:val="-2"/>
                <w:sz w:val="18"/>
              </w:rPr>
              <w:t>78,655,335</w:t>
            </w:r>
          </w:p>
        </w:tc>
        <w:tc>
          <w:tcPr>
            <w:tcW w:w="93" w:type="dxa"/>
            <w:shd w:val="clear" w:color="auto" w:fill="F5F6F6"/>
          </w:tcPr>
          <w:p>
            <w:pPr>
              <w:pStyle w:val="TableParagraph"/>
              <w:rPr>
                <w:rFonts w:ascii="Times New Roman"/>
                <w:sz w:val="16"/>
              </w:rPr>
            </w:pPr>
          </w:p>
        </w:tc>
        <w:tc>
          <w:tcPr>
            <w:tcW w:w="1719" w:type="dxa"/>
            <w:shd w:val="clear" w:color="auto" w:fill="F5F6F6"/>
          </w:tcPr>
          <w:p>
            <w:pPr>
              <w:pStyle w:val="TableParagraph"/>
              <w:spacing w:line="205" w:lineRule="exact" w:before="5"/>
              <w:ind w:right="88"/>
              <w:jc w:val="right"/>
              <w:rPr>
                <w:sz w:val="18"/>
              </w:rPr>
            </w:pPr>
            <w:r>
              <w:rPr>
                <w:color w:val="231F20"/>
                <w:spacing w:val="-2"/>
                <w:sz w:val="18"/>
              </w:rPr>
              <w:t>62,992,406</w:t>
            </w:r>
          </w:p>
        </w:tc>
      </w:tr>
      <w:tr>
        <w:trPr>
          <w:trHeight w:val="230" w:hRule="atLeast"/>
        </w:trPr>
        <w:tc>
          <w:tcPr>
            <w:tcW w:w="5103" w:type="dxa"/>
            <w:shd w:val="clear" w:color="auto" w:fill="F5F6F6"/>
          </w:tcPr>
          <w:p>
            <w:pPr>
              <w:pStyle w:val="TableParagraph"/>
              <w:spacing w:line="205" w:lineRule="exact" w:before="5"/>
              <w:ind w:left="194"/>
              <w:rPr>
                <w:sz w:val="18"/>
              </w:rPr>
            </w:pPr>
            <w:r>
              <w:rPr>
                <w:color w:val="231F20"/>
                <w:spacing w:val="-2"/>
                <w:sz w:val="18"/>
              </w:rPr>
              <w:t>Accounts</w:t>
            </w:r>
            <w:r>
              <w:rPr>
                <w:color w:val="231F20"/>
                <w:spacing w:val="-1"/>
                <w:sz w:val="18"/>
              </w:rPr>
              <w:t> </w:t>
            </w:r>
            <w:r>
              <w:rPr>
                <w:color w:val="231F20"/>
                <w:spacing w:val="-2"/>
                <w:sz w:val="18"/>
              </w:rPr>
              <w:t>and</w:t>
            </w:r>
            <w:r>
              <w:rPr>
                <w:color w:val="231F20"/>
                <w:sz w:val="18"/>
              </w:rPr>
              <w:t> </w:t>
            </w:r>
            <w:r>
              <w:rPr>
                <w:color w:val="231F20"/>
                <w:spacing w:val="-2"/>
                <w:sz w:val="18"/>
              </w:rPr>
              <w:t>other</w:t>
            </w:r>
            <w:r>
              <w:rPr>
                <w:color w:val="231F20"/>
                <w:sz w:val="18"/>
              </w:rPr>
              <w:t> </w:t>
            </w:r>
            <w:r>
              <w:rPr>
                <w:color w:val="231F20"/>
                <w:spacing w:val="-2"/>
                <w:sz w:val="18"/>
              </w:rPr>
              <w:t>receivables,</w:t>
            </w:r>
            <w:r>
              <w:rPr>
                <w:color w:val="231F20"/>
                <w:sz w:val="18"/>
              </w:rPr>
              <w:t> </w:t>
            </w:r>
            <w:r>
              <w:rPr>
                <w:color w:val="231F20"/>
                <w:spacing w:val="-5"/>
                <w:sz w:val="18"/>
              </w:rPr>
              <w:t>net</w:t>
            </w:r>
          </w:p>
        </w:tc>
        <w:tc>
          <w:tcPr>
            <w:tcW w:w="1718" w:type="dxa"/>
            <w:shd w:val="clear" w:color="auto" w:fill="F5F6F6"/>
          </w:tcPr>
          <w:p>
            <w:pPr>
              <w:pStyle w:val="TableParagraph"/>
              <w:spacing w:line="205" w:lineRule="exact" w:before="5"/>
              <w:ind w:right="76"/>
              <w:jc w:val="right"/>
              <w:rPr>
                <w:sz w:val="18"/>
              </w:rPr>
            </w:pPr>
            <w:r>
              <w:rPr>
                <w:color w:val="231F20"/>
                <w:spacing w:val="-2"/>
                <w:sz w:val="18"/>
              </w:rPr>
              <w:t>12,879,031</w:t>
            </w:r>
          </w:p>
        </w:tc>
        <w:tc>
          <w:tcPr>
            <w:tcW w:w="93" w:type="dxa"/>
            <w:shd w:val="clear" w:color="auto" w:fill="F5F6F6"/>
          </w:tcPr>
          <w:p>
            <w:pPr>
              <w:pStyle w:val="TableParagraph"/>
              <w:rPr>
                <w:rFonts w:ascii="Times New Roman"/>
                <w:sz w:val="16"/>
              </w:rPr>
            </w:pPr>
          </w:p>
        </w:tc>
        <w:tc>
          <w:tcPr>
            <w:tcW w:w="1719" w:type="dxa"/>
            <w:shd w:val="clear" w:color="auto" w:fill="F5F6F6"/>
          </w:tcPr>
          <w:p>
            <w:pPr>
              <w:pStyle w:val="TableParagraph"/>
              <w:spacing w:line="205" w:lineRule="exact" w:before="5"/>
              <w:ind w:right="88"/>
              <w:jc w:val="right"/>
              <w:rPr>
                <w:sz w:val="18"/>
              </w:rPr>
            </w:pPr>
            <w:r>
              <w:rPr>
                <w:color w:val="231F20"/>
                <w:spacing w:val="-2"/>
                <w:sz w:val="18"/>
              </w:rPr>
              <w:t>11,135,847</w:t>
            </w:r>
          </w:p>
        </w:tc>
      </w:tr>
      <w:tr>
        <w:trPr>
          <w:trHeight w:val="230" w:hRule="atLeast"/>
        </w:trPr>
        <w:tc>
          <w:tcPr>
            <w:tcW w:w="5103" w:type="dxa"/>
            <w:shd w:val="clear" w:color="auto" w:fill="F5F6F6"/>
          </w:tcPr>
          <w:p>
            <w:pPr>
              <w:pStyle w:val="TableParagraph"/>
              <w:spacing w:line="205" w:lineRule="exact" w:before="5"/>
              <w:ind w:left="194"/>
              <w:rPr>
                <w:sz w:val="18"/>
              </w:rPr>
            </w:pPr>
            <w:r>
              <w:rPr>
                <w:color w:val="231F20"/>
                <w:spacing w:val="-2"/>
                <w:sz w:val="18"/>
              </w:rPr>
              <w:t>Due</w:t>
            </w:r>
            <w:r>
              <w:rPr>
                <w:color w:val="231F20"/>
                <w:spacing w:val="-6"/>
                <w:sz w:val="18"/>
              </w:rPr>
              <w:t> </w:t>
            </w:r>
            <w:r>
              <w:rPr>
                <w:color w:val="231F20"/>
                <w:spacing w:val="-2"/>
                <w:sz w:val="18"/>
              </w:rPr>
              <w:t>from</w:t>
            </w:r>
            <w:r>
              <w:rPr>
                <w:color w:val="231F20"/>
                <w:spacing w:val="-5"/>
                <w:sz w:val="18"/>
              </w:rPr>
              <w:t> </w:t>
            </w:r>
            <w:r>
              <w:rPr>
                <w:color w:val="231F20"/>
                <w:spacing w:val="-2"/>
                <w:sz w:val="18"/>
              </w:rPr>
              <w:t>Gator</w:t>
            </w:r>
            <w:r>
              <w:rPr>
                <w:color w:val="231F20"/>
                <w:spacing w:val="-5"/>
                <w:sz w:val="18"/>
              </w:rPr>
              <w:t> </w:t>
            </w:r>
            <w:r>
              <w:rPr>
                <w:color w:val="231F20"/>
                <w:spacing w:val="-2"/>
                <w:sz w:val="18"/>
              </w:rPr>
              <w:t>Boosters,</w:t>
            </w:r>
            <w:r>
              <w:rPr>
                <w:color w:val="231F20"/>
                <w:spacing w:val="-5"/>
                <w:sz w:val="18"/>
              </w:rPr>
              <w:t> </w:t>
            </w:r>
            <w:r>
              <w:rPr>
                <w:color w:val="231F20"/>
                <w:spacing w:val="-4"/>
                <w:sz w:val="18"/>
              </w:rPr>
              <w:t>Inc.</w:t>
            </w:r>
          </w:p>
        </w:tc>
        <w:tc>
          <w:tcPr>
            <w:tcW w:w="1718" w:type="dxa"/>
            <w:shd w:val="clear" w:color="auto" w:fill="F5F6F6"/>
          </w:tcPr>
          <w:p>
            <w:pPr>
              <w:pStyle w:val="TableParagraph"/>
              <w:spacing w:line="205" w:lineRule="exact" w:before="5"/>
              <w:ind w:right="76"/>
              <w:jc w:val="right"/>
              <w:rPr>
                <w:sz w:val="18"/>
              </w:rPr>
            </w:pPr>
            <w:r>
              <w:rPr>
                <w:color w:val="231F20"/>
                <w:spacing w:val="-2"/>
                <w:sz w:val="18"/>
              </w:rPr>
              <w:t>7,508,192</w:t>
            </w:r>
          </w:p>
        </w:tc>
        <w:tc>
          <w:tcPr>
            <w:tcW w:w="93" w:type="dxa"/>
            <w:shd w:val="clear" w:color="auto" w:fill="F5F6F6"/>
          </w:tcPr>
          <w:p>
            <w:pPr>
              <w:pStyle w:val="TableParagraph"/>
              <w:rPr>
                <w:rFonts w:ascii="Times New Roman"/>
                <w:sz w:val="16"/>
              </w:rPr>
            </w:pPr>
          </w:p>
        </w:tc>
        <w:tc>
          <w:tcPr>
            <w:tcW w:w="1719" w:type="dxa"/>
            <w:shd w:val="clear" w:color="auto" w:fill="F5F6F6"/>
          </w:tcPr>
          <w:p>
            <w:pPr>
              <w:pStyle w:val="TableParagraph"/>
              <w:spacing w:line="205" w:lineRule="exact" w:before="5"/>
              <w:ind w:right="88"/>
              <w:jc w:val="right"/>
              <w:rPr>
                <w:sz w:val="18"/>
              </w:rPr>
            </w:pPr>
            <w:r>
              <w:rPr>
                <w:color w:val="231F20"/>
                <w:spacing w:val="-2"/>
                <w:sz w:val="18"/>
              </w:rPr>
              <w:t>6,019,664</w:t>
            </w:r>
          </w:p>
        </w:tc>
      </w:tr>
      <w:tr>
        <w:trPr>
          <w:trHeight w:val="230" w:hRule="atLeast"/>
        </w:trPr>
        <w:tc>
          <w:tcPr>
            <w:tcW w:w="5103" w:type="dxa"/>
            <w:shd w:val="clear" w:color="auto" w:fill="F5F6F6"/>
          </w:tcPr>
          <w:p>
            <w:pPr>
              <w:pStyle w:val="TableParagraph"/>
              <w:spacing w:line="205" w:lineRule="exact" w:before="5"/>
              <w:ind w:left="194"/>
              <w:rPr>
                <w:sz w:val="18"/>
              </w:rPr>
            </w:pPr>
            <w:r>
              <w:rPr>
                <w:color w:val="231F20"/>
                <w:spacing w:val="-2"/>
                <w:w w:val="105"/>
                <w:sz w:val="18"/>
              </w:rPr>
              <w:t>Inventories</w:t>
            </w:r>
          </w:p>
        </w:tc>
        <w:tc>
          <w:tcPr>
            <w:tcW w:w="1718" w:type="dxa"/>
            <w:shd w:val="clear" w:color="auto" w:fill="F5F6F6"/>
          </w:tcPr>
          <w:p>
            <w:pPr>
              <w:pStyle w:val="TableParagraph"/>
              <w:spacing w:line="205" w:lineRule="exact" w:before="5"/>
              <w:ind w:right="76"/>
              <w:jc w:val="right"/>
              <w:rPr>
                <w:sz w:val="18"/>
              </w:rPr>
            </w:pPr>
            <w:r>
              <w:rPr>
                <w:color w:val="231F20"/>
                <w:spacing w:val="-2"/>
                <w:sz w:val="18"/>
              </w:rPr>
              <w:t>114,807</w:t>
            </w:r>
          </w:p>
        </w:tc>
        <w:tc>
          <w:tcPr>
            <w:tcW w:w="93" w:type="dxa"/>
            <w:shd w:val="clear" w:color="auto" w:fill="F5F6F6"/>
          </w:tcPr>
          <w:p>
            <w:pPr>
              <w:pStyle w:val="TableParagraph"/>
              <w:rPr>
                <w:rFonts w:ascii="Times New Roman"/>
                <w:sz w:val="16"/>
              </w:rPr>
            </w:pPr>
          </w:p>
        </w:tc>
        <w:tc>
          <w:tcPr>
            <w:tcW w:w="1719" w:type="dxa"/>
            <w:shd w:val="clear" w:color="auto" w:fill="F5F6F6"/>
          </w:tcPr>
          <w:p>
            <w:pPr>
              <w:pStyle w:val="TableParagraph"/>
              <w:spacing w:line="205" w:lineRule="exact" w:before="5"/>
              <w:ind w:right="88"/>
              <w:jc w:val="right"/>
              <w:rPr>
                <w:sz w:val="18"/>
              </w:rPr>
            </w:pPr>
            <w:r>
              <w:rPr>
                <w:color w:val="231F20"/>
                <w:spacing w:val="-2"/>
                <w:sz w:val="18"/>
              </w:rPr>
              <w:t>64,742</w:t>
            </w:r>
          </w:p>
        </w:tc>
      </w:tr>
      <w:tr>
        <w:trPr>
          <w:trHeight w:val="211" w:hRule="atLeast"/>
        </w:trPr>
        <w:tc>
          <w:tcPr>
            <w:tcW w:w="5103" w:type="dxa"/>
            <w:shd w:val="clear" w:color="auto" w:fill="F5F6F6"/>
          </w:tcPr>
          <w:p>
            <w:pPr>
              <w:pStyle w:val="TableParagraph"/>
              <w:spacing w:line="186" w:lineRule="exact" w:before="5"/>
              <w:ind w:left="194"/>
              <w:rPr>
                <w:sz w:val="18"/>
              </w:rPr>
            </w:pPr>
            <w:r>
              <w:rPr>
                <w:color w:val="231F20"/>
                <w:spacing w:val="-2"/>
                <w:sz w:val="18"/>
              </w:rPr>
              <w:t>Prepaid expenses and</w:t>
            </w:r>
            <w:r>
              <w:rPr>
                <w:color w:val="231F20"/>
                <w:spacing w:val="-1"/>
                <w:sz w:val="18"/>
              </w:rPr>
              <w:t> </w:t>
            </w:r>
            <w:r>
              <w:rPr>
                <w:color w:val="231F20"/>
                <w:spacing w:val="-2"/>
                <w:sz w:val="18"/>
              </w:rPr>
              <w:t>other current assets</w:t>
            </w:r>
          </w:p>
        </w:tc>
        <w:tc>
          <w:tcPr>
            <w:tcW w:w="1718" w:type="dxa"/>
            <w:tcBorders>
              <w:bottom w:val="single" w:sz="6" w:space="0" w:color="8B7D79"/>
            </w:tcBorders>
            <w:shd w:val="clear" w:color="auto" w:fill="F5F6F6"/>
          </w:tcPr>
          <w:p>
            <w:pPr>
              <w:pStyle w:val="TableParagraph"/>
              <w:spacing w:line="185" w:lineRule="exact" w:before="5"/>
              <w:ind w:right="76"/>
              <w:jc w:val="right"/>
              <w:rPr>
                <w:sz w:val="18"/>
              </w:rPr>
            </w:pPr>
            <w:r>
              <w:rPr>
                <w:color w:val="231F20"/>
                <w:spacing w:val="-2"/>
                <w:sz w:val="18"/>
              </w:rPr>
              <w:t>1,566,331</w:t>
            </w:r>
          </w:p>
        </w:tc>
        <w:tc>
          <w:tcPr>
            <w:tcW w:w="93" w:type="dxa"/>
            <w:shd w:val="clear" w:color="auto" w:fill="F5F6F6"/>
          </w:tcPr>
          <w:p>
            <w:pPr>
              <w:pStyle w:val="TableParagraph"/>
              <w:rPr>
                <w:rFonts w:ascii="Times New Roman"/>
                <w:sz w:val="14"/>
              </w:rPr>
            </w:pPr>
          </w:p>
        </w:tc>
        <w:tc>
          <w:tcPr>
            <w:tcW w:w="1719" w:type="dxa"/>
            <w:tcBorders>
              <w:bottom w:val="single" w:sz="6" w:space="0" w:color="8B7D79"/>
            </w:tcBorders>
            <w:shd w:val="clear" w:color="auto" w:fill="F5F6F6"/>
          </w:tcPr>
          <w:p>
            <w:pPr>
              <w:pStyle w:val="TableParagraph"/>
              <w:spacing w:line="185" w:lineRule="exact" w:before="5"/>
              <w:ind w:right="88"/>
              <w:jc w:val="right"/>
              <w:rPr>
                <w:sz w:val="18"/>
              </w:rPr>
            </w:pPr>
            <w:r>
              <w:rPr>
                <w:color w:val="231F20"/>
                <w:spacing w:val="-2"/>
                <w:sz w:val="18"/>
              </w:rPr>
              <w:t>1,176,132</w:t>
            </w:r>
          </w:p>
        </w:tc>
      </w:tr>
      <w:tr>
        <w:trPr>
          <w:trHeight w:val="214" w:hRule="atLeast"/>
        </w:trPr>
        <w:tc>
          <w:tcPr>
            <w:tcW w:w="5103" w:type="dxa"/>
            <w:shd w:val="clear" w:color="auto" w:fill="F5F6F6"/>
          </w:tcPr>
          <w:p>
            <w:pPr>
              <w:pStyle w:val="TableParagraph"/>
              <w:spacing w:line="185" w:lineRule="exact" w:before="9"/>
              <w:ind w:left="338"/>
              <w:rPr>
                <w:sz w:val="18"/>
              </w:rPr>
            </w:pPr>
            <w:r>
              <w:rPr>
                <w:color w:val="231F20"/>
                <w:sz w:val="18"/>
              </w:rPr>
              <w:t>Total</w:t>
            </w:r>
            <w:r>
              <w:rPr>
                <w:color w:val="231F20"/>
                <w:spacing w:val="-10"/>
                <w:sz w:val="18"/>
              </w:rPr>
              <w:t> </w:t>
            </w:r>
            <w:r>
              <w:rPr>
                <w:color w:val="231F20"/>
                <w:sz w:val="18"/>
              </w:rPr>
              <w:t>current</w:t>
            </w:r>
            <w:r>
              <w:rPr>
                <w:color w:val="231F20"/>
                <w:spacing w:val="-10"/>
                <w:sz w:val="18"/>
              </w:rPr>
              <w:t> </w:t>
            </w:r>
            <w:r>
              <w:rPr>
                <w:color w:val="231F20"/>
                <w:spacing w:val="-2"/>
                <w:sz w:val="18"/>
              </w:rPr>
              <w:t>assets</w:t>
            </w:r>
          </w:p>
        </w:tc>
        <w:tc>
          <w:tcPr>
            <w:tcW w:w="1718" w:type="dxa"/>
            <w:tcBorders>
              <w:top w:val="single" w:sz="6" w:space="0" w:color="8B7D79"/>
              <w:bottom w:val="single" w:sz="6" w:space="0" w:color="8B7D79"/>
            </w:tcBorders>
            <w:shd w:val="clear" w:color="auto" w:fill="F5F6F6"/>
          </w:tcPr>
          <w:p>
            <w:pPr>
              <w:pStyle w:val="TableParagraph"/>
              <w:spacing w:line="185" w:lineRule="exact" w:before="10"/>
              <w:ind w:right="76"/>
              <w:jc w:val="right"/>
              <w:rPr>
                <w:sz w:val="18"/>
              </w:rPr>
            </w:pPr>
            <w:r>
              <w:rPr>
                <w:color w:val="231F20"/>
                <w:spacing w:val="-2"/>
                <w:sz w:val="18"/>
              </w:rPr>
              <w:t>102,839,266</w:t>
            </w:r>
          </w:p>
        </w:tc>
        <w:tc>
          <w:tcPr>
            <w:tcW w:w="93" w:type="dxa"/>
            <w:shd w:val="clear" w:color="auto" w:fill="F5F6F6"/>
          </w:tcPr>
          <w:p>
            <w:pPr>
              <w:pStyle w:val="TableParagraph"/>
              <w:rPr>
                <w:rFonts w:ascii="Times New Roman"/>
                <w:sz w:val="14"/>
              </w:rPr>
            </w:pPr>
          </w:p>
        </w:tc>
        <w:tc>
          <w:tcPr>
            <w:tcW w:w="1719" w:type="dxa"/>
            <w:tcBorders>
              <w:top w:val="single" w:sz="6" w:space="0" w:color="8B7D79"/>
              <w:bottom w:val="single" w:sz="6" w:space="0" w:color="8B7D79"/>
            </w:tcBorders>
            <w:shd w:val="clear" w:color="auto" w:fill="F5F6F6"/>
          </w:tcPr>
          <w:p>
            <w:pPr>
              <w:pStyle w:val="TableParagraph"/>
              <w:spacing w:line="185" w:lineRule="exact" w:before="10"/>
              <w:ind w:right="88"/>
              <w:jc w:val="right"/>
              <w:rPr>
                <w:sz w:val="18"/>
              </w:rPr>
            </w:pPr>
            <w:r>
              <w:rPr>
                <w:color w:val="231F20"/>
                <w:spacing w:val="-2"/>
                <w:sz w:val="18"/>
              </w:rPr>
              <w:t>85,240,783</w:t>
            </w:r>
          </w:p>
        </w:tc>
      </w:tr>
      <w:tr>
        <w:trPr>
          <w:trHeight w:val="325" w:hRule="atLeast"/>
        </w:trPr>
        <w:tc>
          <w:tcPr>
            <w:tcW w:w="8633" w:type="dxa"/>
            <w:gridSpan w:val="4"/>
            <w:shd w:val="clear" w:color="auto" w:fill="F5F6F6"/>
          </w:tcPr>
          <w:p>
            <w:pPr>
              <w:pStyle w:val="TableParagraph"/>
              <w:spacing w:line="205" w:lineRule="exact" w:before="100"/>
              <w:ind w:left="50"/>
              <w:rPr>
                <w:b/>
                <w:sz w:val="18"/>
              </w:rPr>
            </w:pPr>
            <w:r>
              <w:rPr>
                <w:b/>
                <w:color w:val="231F20"/>
                <w:spacing w:val="-5"/>
                <w:sz w:val="18"/>
              </w:rPr>
              <w:t>Noncurrent</w:t>
            </w:r>
            <w:r>
              <w:rPr>
                <w:b/>
                <w:color w:val="231F20"/>
                <w:spacing w:val="-3"/>
                <w:sz w:val="18"/>
              </w:rPr>
              <w:t> </w:t>
            </w:r>
            <w:r>
              <w:rPr>
                <w:b/>
                <w:color w:val="231F20"/>
                <w:spacing w:val="-2"/>
                <w:sz w:val="18"/>
              </w:rPr>
              <w:t>Assets</w:t>
            </w:r>
          </w:p>
        </w:tc>
      </w:tr>
      <w:tr>
        <w:trPr>
          <w:trHeight w:val="234" w:hRule="atLeast"/>
        </w:trPr>
        <w:tc>
          <w:tcPr>
            <w:tcW w:w="5103" w:type="dxa"/>
            <w:shd w:val="clear" w:color="auto" w:fill="F5F6F6"/>
          </w:tcPr>
          <w:p>
            <w:pPr>
              <w:pStyle w:val="TableParagraph"/>
              <w:spacing w:before="5"/>
              <w:ind w:left="193"/>
              <w:rPr>
                <w:sz w:val="18"/>
              </w:rPr>
            </w:pPr>
            <w:r>
              <w:rPr>
                <w:color w:val="231F20"/>
                <w:spacing w:val="-2"/>
                <w:w w:val="105"/>
                <w:sz w:val="18"/>
              </w:rPr>
              <w:t>Investments</w:t>
            </w:r>
          </w:p>
        </w:tc>
        <w:tc>
          <w:tcPr>
            <w:tcW w:w="1718" w:type="dxa"/>
            <w:shd w:val="clear" w:color="auto" w:fill="F5F6F6"/>
          </w:tcPr>
          <w:p>
            <w:pPr>
              <w:pStyle w:val="TableParagraph"/>
              <w:spacing w:before="5"/>
              <w:ind w:right="78"/>
              <w:jc w:val="right"/>
              <w:rPr>
                <w:sz w:val="18"/>
              </w:rPr>
            </w:pPr>
            <w:r>
              <w:rPr>
                <w:color w:val="231F20"/>
                <w:spacing w:val="-2"/>
                <w:sz w:val="18"/>
              </w:rPr>
              <w:t>60,647,966</w:t>
            </w:r>
          </w:p>
        </w:tc>
        <w:tc>
          <w:tcPr>
            <w:tcW w:w="1812" w:type="dxa"/>
            <w:gridSpan w:val="2"/>
            <w:shd w:val="clear" w:color="auto" w:fill="F5F6F6"/>
          </w:tcPr>
          <w:p>
            <w:pPr>
              <w:pStyle w:val="TableParagraph"/>
              <w:spacing w:before="5"/>
              <w:ind w:left="800"/>
              <w:rPr>
                <w:sz w:val="18"/>
              </w:rPr>
            </w:pPr>
            <w:r>
              <w:rPr>
                <w:color w:val="231F20"/>
                <w:spacing w:val="-2"/>
                <w:sz w:val="18"/>
              </w:rPr>
              <w:t>61,152,504</w:t>
            </w:r>
          </w:p>
        </w:tc>
      </w:tr>
      <w:tr>
        <w:trPr>
          <w:trHeight w:val="238" w:hRule="atLeast"/>
        </w:trPr>
        <w:tc>
          <w:tcPr>
            <w:tcW w:w="5103" w:type="dxa"/>
            <w:shd w:val="clear" w:color="auto" w:fill="F5F6F6"/>
          </w:tcPr>
          <w:p>
            <w:pPr>
              <w:pStyle w:val="TableParagraph"/>
              <w:spacing w:before="9"/>
              <w:ind w:left="193"/>
              <w:rPr>
                <w:sz w:val="18"/>
              </w:rPr>
            </w:pPr>
            <w:r>
              <w:rPr>
                <w:color w:val="231F20"/>
                <w:spacing w:val="-2"/>
                <w:sz w:val="18"/>
              </w:rPr>
              <w:t>Due</w:t>
            </w:r>
            <w:r>
              <w:rPr>
                <w:color w:val="231F20"/>
                <w:spacing w:val="-5"/>
                <w:sz w:val="18"/>
              </w:rPr>
              <w:t> </w:t>
            </w:r>
            <w:r>
              <w:rPr>
                <w:color w:val="231F20"/>
                <w:spacing w:val="-2"/>
                <w:sz w:val="18"/>
              </w:rPr>
              <w:t>from</w:t>
            </w:r>
            <w:r>
              <w:rPr>
                <w:color w:val="231F20"/>
                <w:spacing w:val="-4"/>
                <w:sz w:val="18"/>
              </w:rPr>
              <w:t> </w:t>
            </w:r>
            <w:r>
              <w:rPr>
                <w:color w:val="231F20"/>
                <w:spacing w:val="-2"/>
                <w:sz w:val="18"/>
              </w:rPr>
              <w:t>Gator</w:t>
            </w:r>
            <w:r>
              <w:rPr>
                <w:color w:val="231F20"/>
                <w:spacing w:val="-4"/>
                <w:sz w:val="18"/>
              </w:rPr>
              <w:t> </w:t>
            </w:r>
            <w:r>
              <w:rPr>
                <w:color w:val="231F20"/>
                <w:spacing w:val="-2"/>
                <w:sz w:val="18"/>
              </w:rPr>
              <w:t>Boosters,</w:t>
            </w:r>
            <w:r>
              <w:rPr>
                <w:color w:val="231F20"/>
                <w:spacing w:val="-4"/>
                <w:sz w:val="18"/>
              </w:rPr>
              <w:t> </w:t>
            </w:r>
            <w:r>
              <w:rPr>
                <w:color w:val="231F20"/>
                <w:spacing w:val="-2"/>
                <w:sz w:val="18"/>
              </w:rPr>
              <w:t>Inc.,</w:t>
            </w:r>
            <w:r>
              <w:rPr>
                <w:color w:val="231F20"/>
                <w:spacing w:val="-4"/>
                <w:sz w:val="18"/>
              </w:rPr>
              <w:t> </w:t>
            </w:r>
            <w:r>
              <w:rPr>
                <w:color w:val="231F20"/>
                <w:spacing w:val="-2"/>
                <w:sz w:val="18"/>
              </w:rPr>
              <w:t>less</w:t>
            </w:r>
            <w:r>
              <w:rPr>
                <w:color w:val="231F20"/>
                <w:spacing w:val="-5"/>
                <w:sz w:val="18"/>
              </w:rPr>
              <w:t> </w:t>
            </w:r>
            <w:r>
              <w:rPr>
                <w:color w:val="231F20"/>
                <w:spacing w:val="-2"/>
                <w:sz w:val="18"/>
              </w:rPr>
              <w:t>current</w:t>
            </w:r>
            <w:r>
              <w:rPr>
                <w:color w:val="231F20"/>
                <w:spacing w:val="-4"/>
                <w:sz w:val="18"/>
              </w:rPr>
              <w:t> </w:t>
            </w:r>
            <w:r>
              <w:rPr>
                <w:color w:val="231F20"/>
                <w:spacing w:val="-2"/>
                <w:sz w:val="18"/>
              </w:rPr>
              <w:t>portion</w:t>
            </w:r>
          </w:p>
        </w:tc>
        <w:tc>
          <w:tcPr>
            <w:tcW w:w="1718" w:type="dxa"/>
            <w:shd w:val="clear" w:color="auto" w:fill="F5F6F6"/>
          </w:tcPr>
          <w:p>
            <w:pPr>
              <w:pStyle w:val="TableParagraph"/>
              <w:spacing w:before="9"/>
              <w:ind w:right="78"/>
              <w:jc w:val="right"/>
              <w:rPr>
                <w:sz w:val="18"/>
              </w:rPr>
            </w:pPr>
            <w:r>
              <w:rPr>
                <w:color w:val="231F20"/>
                <w:spacing w:val="-10"/>
                <w:w w:val="120"/>
                <w:sz w:val="18"/>
              </w:rPr>
              <w:t>-</w:t>
            </w:r>
          </w:p>
        </w:tc>
        <w:tc>
          <w:tcPr>
            <w:tcW w:w="1812" w:type="dxa"/>
            <w:gridSpan w:val="2"/>
            <w:shd w:val="clear" w:color="auto" w:fill="F5F6F6"/>
          </w:tcPr>
          <w:p>
            <w:pPr>
              <w:pStyle w:val="TableParagraph"/>
              <w:spacing w:before="9"/>
              <w:ind w:right="88"/>
              <w:jc w:val="right"/>
              <w:rPr>
                <w:sz w:val="18"/>
              </w:rPr>
            </w:pPr>
            <w:r>
              <w:rPr>
                <w:color w:val="231F20"/>
                <w:spacing w:val="-5"/>
                <w:w w:val="105"/>
                <w:sz w:val="18"/>
              </w:rPr>
              <w:t>210</w:t>
            </w:r>
          </w:p>
        </w:tc>
      </w:tr>
      <w:tr>
        <w:trPr>
          <w:trHeight w:val="234" w:hRule="atLeast"/>
        </w:trPr>
        <w:tc>
          <w:tcPr>
            <w:tcW w:w="5103" w:type="dxa"/>
            <w:shd w:val="clear" w:color="auto" w:fill="F5F6F6"/>
          </w:tcPr>
          <w:p>
            <w:pPr>
              <w:pStyle w:val="TableParagraph"/>
              <w:spacing w:line="205" w:lineRule="exact" w:before="9"/>
              <w:ind w:left="193"/>
              <w:rPr>
                <w:sz w:val="18"/>
              </w:rPr>
            </w:pPr>
            <w:r>
              <w:rPr>
                <w:color w:val="231F20"/>
                <w:spacing w:val="-4"/>
                <w:sz w:val="18"/>
              </w:rPr>
              <w:t>Right</w:t>
            </w:r>
            <w:r>
              <w:rPr>
                <w:color w:val="231F20"/>
                <w:spacing w:val="-18"/>
                <w:sz w:val="18"/>
              </w:rPr>
              <w:t> </w:t>
            </w:r>
            <w:r>
              <w:rPr>
                <w:color w:val="231F20"/>
                <w:spacing w:val="-4"/>
                <w:sz w:val="18"/>
              </w:rPr>
              <w:t>to</w:t>
            </w:r>
            <w:r>
              <w:rPr>
                <w:color w:val="231F20"/>
                <w:spacing w:val="-17"/>
                <w:sz w:val="18"/>
              </w:rPr>
              <w:t> </w:t>
            </w:r>
            <w:r>
              <w:rPr>
                <w:color w:val="231F20"/>
                <w:spacing w:val="-4"/>
                <w:sz w:val="18"/>
              </w:rPr>
              <w:t>use</w:t>
            </w:r>
            <w:r>
              <w:rPr>
                <w:color w:val="231F20"/>
                <w:spacing w:val="-18"/>
                <w:sz w:val="18"/>
              </w:rPr>
              <w:t> </w:t>
            </w:r>
            <w:r>
              <w:rPr>
                <w:color w:val="231F20"/>
                <w:spacing w:val="-4"/>
                <w:sz w:val="18"/>
              </w:rPr>
              <w:t>lease</w:t>
            </w:r>
            <w:r>
              <w:rPr>
                <w:color w:val="231F20"/>
                <w:spacing w:val="-17"/>
                <w:sz w:val="18"/>
              </w:rPr>
              <w:t> </w:t>
            </w:r>
            <w:r>
              <w:rPr>
                <w:color w:val="231F20"/>
                <w:spacing w:val="-4"/>
                <w:sz w:val="18"/>
              </w:rPr>
              <w:t>asset,</w:t>
            </w:r>
            <w:r>
              <w:rPr>
                <w:color w:val="231F20"/>
                <w:spacing w:val="-17"/>
                <w:sz w:val="18"/>
              </w:rPr>
              <w:t> </w:t>
            </w:r>
            <w:r>
              <w:rPr>
                <w:color w:val="231F20"/>
                <w:spacing w:val="-4"/>
                <w:sz w:val="18"/>
              </w:rPr>
              <w:t>net</w:t>
            </w:r>
            <w:r>
              <w:rPr>
                <w:color w:val="231F20"/>
                <w:spacing w:val="-18"/>
                <w:sz w:val="18"/>
              </w:rPr>
              <w:t> </w:t>
            </w:r>
            <w:r>
              <w:rPr>
                <w:color w:val="231F20"/>
                <w:spacing w:val="-4"/>
                <w:sz w:val="18"/>
              </w:rPr>
              <w:t>of</w:t>
            </w:r>
            <w:r>
              <w:rPr>
                <w:color w:val="231F20"/>
                <w:spacing w:val="-17"/>
                <w:sz w:val="18"/>
              </w:rPr>
              <w:t> </w:t>
            </w:r>
            <w:r>
              <w:rPr>
                <w:color w:val="231F20"/>
                <w:spacing w:val="-4"/>
                <w:sz w:val="18"/>
              </w:rPr>
              <w:t>accumulated</w:t>
            </w:r>
            <w:r>
              <w:rPr>
                <w:color w:val="231F20"/>
                <w:spacing w:val="-18"/>
                <w:sz w:val="18"/>
              </w:rPr>
              <w:t> </w:t>
            </w:r>
            <w:r>
              <w:rPr>
                <w:color w:val="231F20"/>
                <w:spacing w:val="-4"/>
                <w:sz w:val="18"/>
              </w:rPr>
              <w:t>amortization</w:t>
            </w:r>
          </w:p>
        </w:tc>
        <w:tc>
          <w:tcPr>
            <w:tcW w:w="1718" w:type="dxa"/>
            <w:shd w:val="clear" w:color="auto" w:fill="F5F6F6"/>
          </w:tcPr>
          <w:p>
            <w:pPr>
              <w:pStyle w:val="TableParagraph"/>
              <w:spacing w:line="205" w:lineRule="exact" w:before="9"/>
              <w:ind w:right="78"/>
              <w:jc w:val="right"/>
              <w:rPr>
                <w:sz w:val="18"/>
              </w:rPr>
            </w:pPr>
            <w:r>
              <w:rPr>
                <w:color w:val="231F20"/>
                <w:spacing w:val="-2"/>
                <w:sz w:val="18"/>
              </w:rPr>
              <w:t>742,643</w:t>
            </w:r>
          </w:p>
        </w:tc>
        <w:tc>
          <w:tcPr>
            <w:tcW w:w="1812" w:type="dxa"/>
            <w:gridSpan w:val="2"/>
            <w:shd w:val="clear" w:color="auto" w:fill="F5F6F6"/>
          </w:tcPr>
          <w:p>
            <w:pPr>
              <w:pStyle w:val="TableParagraph"/>
              <w:spacing w:line="205" w:lineRule="exact" w:before="9"/>
              <w:ind w:left="1053"/>
              <w:rPr>
                <w:sz w:val="18"/>
              </w:rPr>
            </w:pPr>
            <w:r>
              <w:rPr>
                <w:color w:val="231F20"/>
                <w:spacing w:val="-2"/>
                <w:w w:val="105"/>
                <w:sz w:val="18"/>
              </w:rPr>
              <w:t>395,560</w:t>
            </w:r>
          </w:p>
        </w:tc>
      </w:tr>
      <w:tr>
        <w:trPr>
          <w:trHeight w:val="230" w:hRule="atLeast"/>
        </w:trPr>
        <w:tc>
          <w:tcPr>
            <w:tcW w:w="5103" w:type="dxa"/>
            <w:shd w:val="clear" w:color="auto" w:fill="F5F6F6"/>
          </w:tcPr>
          <w:p>
            <w:pPr>
              <w:pStyle w:val="TableParagraph"/>
              <w:spacing w:line="205" w:lineRule="exact" w:before="5"/>
              <w:ind w:left="193"/>
              <w:rPr>
                <w:sz w:val="18"/>
              </w:rPr>
            </w:pPr>
            <w:r>
              <w:rPr>
                <w:color w:val="231F20"/>
                <w:spacing w:val="-2"/>
                <w:sz w:val="18"/>
              </w:rPr>
              <w:t>Capital</w:t>
            </w:r>
            <w:r>
              <w:rPr>
                <w:color w:val="231F20"/>
                <w:spacing w:val="-7"/>
                <w:sz w:val="18"/>
              </w:rPr>
              <w:t> </w:t>
            </w:r>
            <w:r>
              <w:rPr>
                <w:color w:val="231F20"/>
                <w:spacing w:val="-2"/>
                <w:sz w:val="18"/>
              </w:rPr>
              <w:t>assets</w:t>
            </w:r>
            <w:r>
              <w:rPr>
                <w:color w:val="231F20"/>
                <w:spacing w:val="-5"/>
                <w:sz w:val="18"/>
              </w:rPr>
              <w:t> </w:t>
            </w:r>
            <w:r>
              <w:rPr>
                <w:color w:val="231F20"/>
                <w:spacing w:val="-2"/>
                <w:sz w:val="18"/>
              </w:rPr>
              <w:t>not</w:t>
            </w:r>
            <w:r>
              <w:rPr>
                <w:color w:val="231F20"/>
                <w:spacing w:val="-5"/>
                <w:sz w:val="18"/>
              </w:rPr>
              <w:t> </w:t>
            </w:r>
            <w:r>
              <w:rPr>
                <w:color w:val="231F20"/>
                <w:spacing w:val="-2"/>
                <w:sz w:val="18"/>
              </w:rPr>
              <w:t>being</w:t>
            </w:r>
            <w:r>
              <w:rPr>
                <w:color w:val="231F20"/>
                <w:spacing w:val="-5"/>
                <w:sz w:val="18"/>
              </w:rPr>
              <w:t> </w:t>
            </w:r>
            <w:r>
              <w:rPr>
                <w:color w:val="231F20"/>
                <w:spacing w:val="-2"/>
                <w:sz w:val="18"/>
              </w:rPr>
              <w:t>depreciated</w:t>
            </w:r>
          </w:p>
        </w:tc>
        <w:tc>
          <w:tcPr>
            <w:tcW w:w="1718" w:type="dxa"/>
            <w:shd w:val="clear" w:color="auto" w:fill="F5F6F6"/>
          </w:tcPr>
          <w:p>
            <w:pPr>
              <w:pStyle w:val="TableParagraph"/>
              <w:spacing w:line="205" w:lineRule="exact" w:before="5"/>
              <w:ind w:right="78"/>
              <w:jc w:val="right"/>
              <w:rPr>
                <w:sz w:val="18"/>
              </w:rPr>
            </w:pPr>
            <w:r>
              <w:rPr>
                <w:color w:val="231F20"/>
                <w:spacing w:val="-2"/>
                <w:sz w:val="18"/>
              </w:rPr>
              <w:t>14,641,254</w:t>
            </w:r>
          </w:p>
        </w:tc>
        <w:tc>
          <w:tcPr>
            <w:tcW w:w="1812" w:type="dxa"/>
            <w:gridSpan w:val="2"/>
            <w:shd w:val="clear" w:color="auto" w:fill="F5F6F6"/>
          </w:tcPr>
          <w:p>
            <w:pPr>
              <w:pStyle w:val="TableParagraph"/>
              <w:spacing w:line="205" w:lineRule="exact" w:before="5"/>
              <w:ind w:left="903"/>
              <w:rPr>
                <w:sz w:val="18"/>
              </w:rPr>
            </w:pPr>
            <w:r>
              <w:rPr>
                <w:color w:val="231F20"/>
                <w:spacing w:val="-2"/>
                <w:sz w:val="18"/>
              </w:rPr>
              <w:t>6,932,140</w:t>
            </w:r>
          </w:p>
        </w:tc>
      </w:tr>
      <w:tr>
        <w:trPr>
          <w:trHeight w:val="210" w:hRule="atLeast"/>
        </w:trPr>
        <w:tc>
          <w:tcPr>
            <w:tcW w:w="5103" w:type="dxa"/>
            <w:shd w:val="clear" w:color="auto" w:fill="F5F6F6"/>
          </w:tcPr>
          <w:p>
            <w:pPr>
              <w:pStyle w:val="TableParagraph"/>
              <w:spacing w:line="186" w:lineRule="exact" w:before="5"/>
              <w:ind w:left="193"/>
              <w:rPr>
                <w:sz w:val="18"/>
              </w:rPr>
            </w:pPr>
            <w:r>
              <w:rPr>
                <w:color w:val="231F20"/>
                <w:spacing w:val="-10"/>
                <w:sz w:val="18"/>
              </w:rPr>
              <w:t>Capital</w:t>
            </w:r>
            <w:r>
              <w:rPr>
                <w:color w:val="231F20"/>
                <w:spacing w:val="-27"/>
                <w:sz w:val="18"/>
              </w:rPr>
              <w:t> </w:t>
            </w:r>
            <w:r>
              <w:rPr>
                <w:color w:val="231F20"/>
                <w:spacing w:val="-10"/>
                <w:sz w:val="18"/>
              </w:rPr>
              <w:t>assets</w:t>
            </w:r>
            <w:r>
              <w:rPr>
                <w:color w:val="231F20"/>
                <w:spacing w:val="-26"/>
                <w:sz w:val="18"/>
              </w:rPr>
              <w:t> </w:t>
            </w:r>
            <w:r>
              <w:rPr>
                <w:color w:val="231F20"/>
                <w:spacing w:val="-10"/>
                <w:sz w:val="18"/>
              </w:rPr>
              <w:t>being</w:t>
            </w:r>
            <w:r>
              <w:rPr>
                <w:color w:val="231F20"/>
                <w:spacing w:val="-26"/>
                <w:sz w:val="18"/>
              </w:rPr>
              <w:t> </w:t>
            </w:r>
            <w:r>
              <w:rPr>
                <w:color w:val="231F20"/>
                <w:spacing w:val="-10"/>
                <w:sz w:val="18"/>
              </w:rPr>
              <w:t>depreciated,</w:t>
            </w:r>
            <w:r>
              <w:rPr>
                <w:color w:val="231F20"/>
                <w:spacing w:val="-26"/>
                <w:sz w:val="18"/>
              </w:rPr>
              <w:t> </w:t>
            </w:r>
            <w:r>
              <w:rPr>
                <w:color w:val="231F20"/>
                <w:spacing w:val="-10"/>
                <w:sz w:val="18"/>
              </w:rPr>
              <w:t>net</w:t>
            </w:r>
            <w:r>
              <w:rPr>
                <w:color w:val="231F20"/>
                <w:spacing w:val="-26"/>
                <w:sz w:val="18"/>
              </w:rPr>
              <w:t> </w:t>
            </w:r>
            <w:r>
              <w:rPr>
                <w:color w:val="231F20"/>
                <w:spacing w:val="-10"/>
                <w:sz w:val="18"/>
              </w:rPr>
              <w:t>of</w:t>
            </w:r>
            <w:r>
              <w:rPr>
                <w:color w:val="231F20"/>
                <w:spacing w:val="-27"/>
                <w:sz w:val="18"/>
              </w:rPr>
              <w:t> </w:t>
            </w:r>
            <w:r>
              <w:rPr>
                <w:color w:val="231F20"/>
                <w:spacing w:val="-10"/>
                <w:sz w:val="18"/>
              </w:rPr>
              <w:t>accumulated</w:t>
            </w:r>
            <w:r>
              <w:rPr>
                <w:color w:val="231F20"/>
                <w:spacing w:val="-26"/>
                <w:sz w:val="18"/>
              </w:rPr>
              <w:t> </w:t>
            </w:r>
            <w:r>
              <w:rPr>
                <w:color w:val="231F20"/>
                <w:spacing w:val="-10"/>
                <w:sz w:val="18"/>
              </w:rPr>
              <w:t>depreciation</w:t>
            </w:r>
          </w:p>
        </w:tc>
        <w:tc>
          <w:tcPr>
            <w:tcW w:w="1718" w:type="dxa"/>
            <w:tcBorders>
              <w:bottom w:val="single" w:sz="6" w:space="0" w:color="8B7D79"/>
            </w:tcBorders>
            <w:shd w:val="clear" w:color="auto" w:fill="F5F6F6"/>
          </w:tcPr>
          <w:p>
            <w:pPr>
              <w:pStyle w:val="TableParagraph"/>
              <w:spacing w:line="185" w:lineRule="exact" w:before="5"/>
              <w:ind w:right="76"/>
              <w:jc w:val="right"/>
              <w:rPr>
                <w:sz w:val="18"/>
              </w:rPr>
            </w:pPr>
            <w:r>
              <w:rPr>
                <w:color w:val="231F20"/>
                <w:spacing w:val="-2"/>
                <w:sz w:val="18"/>
              </w:rPr>
              <w:t>288,193,498</w:t>
            </w:r>
          </w:p>
        </w:tc>
        <w:tc>
          <w:tcPr>
            <w:tcW w:w="1812" w:type="dxa"/>
            <w:gridSpan w:val="2"/>
            <w:tcBorders>
              <w:bottom w:val="single" w:sz="6" w:space="0" w:color="8B7D79"/>
            </w:tcBorders>
            <w:shd w:val="clear" w:color="auto" w:fill="F5F6F6"/>
          </w:tcPr>
          <w:p>
            <w:pPr>
              <w:pStyle w:val="TableParagraph"/>
              <w:spacing w:line="185" w:lineRule="exact" w:before="5"/>
              <w:ind w:left="697"/>
              <w:rPr>
                <w:sz w:val="18"/>
              </w:rPr>
            </w:pPr>
            <w:r>
              <w:rPr>
                <w:color w:val="231F20"/>
                <w:spacing w:val="-2"/>
                <w:sz w:val="18"/>
              </w:rPr>
              <w:t>300,511,671</w:t>
            </w:r>
          </w:p>
        </w:tc>
      </w:tr>
      <w:tr>
        <w:trPr>
          <w:trHeight w:val="215" w:hRule="atLeast"/>
        </w:trPr>
        <w:tc>
          <w:tcPr>
            <w:tcW w:w="5103" w:type="dxa"/>
            <w:shd w:val="clear" w:color="auto" w:fill="F5F6F6"/>
          </w:tcPr>
          <w:p>
            <w:pPr>
              <w:pStyle w:val="TableParagraph"/>
              <w:spacing w:line="186" w:lineRule="exact" w:before="9"/>
              <w:ind w:left="338"/>
              <w:rPr>
                <w:sz w:val="18"/>
              </w:rPr>
            </w:pPr>
            <w:r>
              <w:rPr>
                <w:color w:val="231F20"/>
                <w:sz w:val="18"/>
              </w:rPr>
              <w:t>Total</w:t>
            </w:r>
            <w:r>
              <w:rPr>
                <w:color w:val="231F20"/>
                <w:spacing w:val="-10"/>
                <w:sz w:val="18"/>
              </w:rPr>
              <w:t> </w:t>
            </w:r>
            <w:r>
              <w:rPr>
                <w:color w:val="231F20"/>
                <w:sz w:val="18"/>
              </w:rPr>
              <w:t>noncurrent</w:t>
            </w:r>
            <w:r>
              <w:rPr>
                <w:color w:val="231F20"/>
                <w:spacing w:val="-9"/>
                <w:sz w:val="18"/>
              </w:rPr>
              <w:t> </w:t>
            </w:r>
            <w:r>
              <w:rPr>
                <w:color w:val="231F20"/>
                <w:spacing w:val="-2"/>
                <w:sz w:val="18"/>
              </w:rPr>
              <w:t>assets</w:t>
            </w:r>
          </w:p>
        </w:tc>
        <w:tc>
          <w:tcPr>
            <w:tcW w:w="1718" w:type="dxa"/>
            <w:tcBorders>
              <w:top w:val="single" w:sz="6" w:space="0" w:color="8B7D79"/>
              <w:bottom w:val="single" w:sz="6" w:space="0" w:color="8B7D79"/>
            </w:tcBorders>
            <w:shd w:val="clear" w:color="auto" w:fill="F5F6F6"/>
          </w:tcPr>
          <w:p>
            <w:pPr>
              <w:pStyle w:val="TableParagraph"/>
              <w:spacing w:line="185" w:lineRule="exact" w:before="10"/>
              <w:ind w:right="76"/>
              <w:jc w:val="right"/>
              <w:rPr>
                <w:sz w:val="18"/>
              </w:rPr>
            </w:pPr>
            <w:r>
              <w:rPr>
                <w:color w:val="231F20"/>
                <w:spacing w:val="-2"/>
                <w:sz w:val="18"/>
              </w:rPr>
              <w:t>364,225,361</w:t>
            </w:r>
          </w:p>
        </w:tc>
        <w:tc>
          <w:tcPr>
            <w:tcW w:w="1812" w:type="dxa"/>
            <w:gridSpan w:val="2"/>
            <w:tcBorders>
              <w:top w:val="single" w:sz="6" w:space="0" w:color="8B7D79"/>
              <w:bottom w:val="single" w:sz="6" w:space="0" w:color="8B7D79"/>
            </w:tcBorders>
            <w:shd w:val="clear" w:color="auto" w:fill="F5F6F6"/>
          </w:tcPr>
          <w:p>
            <w:pPr>
              <w:pStyle w:val="TableParagraph"/>
              <w:spacing w:line="185" w:lineRule="exact" w:before="10"/>
              <w:ind w:left="697"/>
              <w:rPr>
                <w:sz w:val="18"/>
              </w:rPr>
            </w:pPr>
            <w:r>
              <w:rPr>
                <w:color w:val="231F20"/>
                <w:spacing w:val="-2"/>
                <w:sz w:val="18"/>
              </w:rPr>
              <w:t>368,992,085</w:t>
            </w:r>
          </w:p>
        </w:tc>
      </w:tr>
      <w:tr>
        <w:trPr>
          <w:trHeight w:val="209" w:hRule="atLeast"/>
        </w:trPr>
        <w:tc>
          <w:tcPr>
            <w:tcW w:w="5103" w:type="dxa"/>
            <w:shd w:val="clear" w:color="auto" w:fill="F5F6F6"/>
          </w:tcPr>
          <w:p>
            <w:pPr>
              <w:pStyle w:val="TableParagraph"/>
              <w:spacing w:line="180" w:lineRule="exact" w:before="9"/>
              <w:ind w:left="337"/>
              <w:rPr>
                <w:b/>
                <w:sz w:val="18"/>
              </w:rPr>
            </w:pPr>
            <w:r>
              <w:rPr>
                <w:b/>
                <w:color w:val="231F20"/>
                <w:spacing w:val="-4"/>
                <w:w w:val="90"/>
                <w:sz w:val="18"/>
              </w:rPr>
              <w:t>TOTAL</w:t>
            </w:r>
            <w:r>
              <w:rPr>
                <w:b/>
                <w:color w:val="231F20"/>
                <w:spacing w:val="-6"/>
                <w:sz w:val="18"/>
              </w:rPr>
              <w:t> </w:t>
            </w:r>
            <w:r>
              <w:rPr>
                <w:b/>
                <w:color w:val="231F20"/>
                <w:spacing w:val="-2"/>
                <w:sz w:val="18"/>
              </w:rPr>
              <w:t>ASSETS</w:t>
            </w:r>
          </w:p>
        </w:tc>
        <w:tc>
          <w:tcPr>
            <w:tcW w:w="1718" w:type="dxa"/>
            <w:tcBorders>
              <w:top w:val="single" w:sz="6" w:space="0" w:color="8B7D79"/>
              <w:bottom w:val="double" w:sz="6" w:space="0" w:color="8B7D79"/>
            </w:tcBorders>
            <w:shd w:val="clear" w:color="auto" w:fill="F5F6F6"/>
          </w:tcPr>
          <w:p>
            <w:pPr>
              <w:pStyle w:val="TableParagraph"/>
              <w:tabs>
                <w:tab w:pos="558" w:val="left" w:leader="none"/>
              </w:tabs>
              <w:spacing w:line="180" w:lineRule="exact" w:before="10"/>
              <w:ind w:right="76"/>
              <w:jc w:val="right"/>
              <w:rPr>
                <w:b/>
                <w:sz w:val="18"/>
              </w:rPr>
            </w:pPr>
            <w:r>
              <w:rPr>
                <w:b/>
                <w:color w:val="231F20"/>
                <w:spacing w:val="-10"/>
                <w:w w:val="105"/>
                <w:sz w:val="18"/>
              </w:rPr>
              <w:t>$</w:t>
            </w:r>
            <w:r>
              <w:rPr>
                <w:b/>
                <w:color w:val="231F20"/>
                <w:sz w:val="18"/>
              </w:rPr>
              <w:tab/>
            </w:r>
            <w:r>
              <w:rPr>
                <w:b/>
                <w:color w:val="231F20"/>
                <w:spacing w:val="-2"/>
                <w:w w:val="105"/>
                <w:sz w:val="18"/>
              </w:rPr>
              <w:t>467,064,627</w:t>
            </w:r>
          </w:p>
        </w:tc>
        <w:tc>
          <w:tcPr>
            <w:tcW w:w="1812" w:type="dxa"/>
            <w:gridSpan w:val="2"/>
            <w:tcBorders>
              <w:top w:val="single" w:sz="6" w:space="0" w:color="8B7D79"/>
              <w:bottom w:val="double" w:sz="6" w:space="0" w:color="8B7D79"/>
            </w:tcBorders>
            <w:shd w:val="clear" w:color="auto" w:fill="F5F6F6"/>
          </w:tcPr>
          <w:p>
            <w:pPr>
              <w:pStyle w:val="TableParagraph"/>
              <w:tabs>
                <w:tab w:pos="676" w:val="left" w:leader="none"/>
              </w:tabs>
              <w:spacing w:line="180" w:lineRule="exact" w:before="10"/>
              <w:ind w:left="118"/>
              <w:rPr>
                <w:b/>
                <w:sz w:val="18"/>
              </w:rPr>
            </w:pPr>
            <w:r>
              <w:rPr>
                <w:b/>
                <w:color w:val="231F20"/>
                <w:spacing w:val="-10"/>
                <w:w w:val="105"/>
                <w:sz w:val="18"/>
              </w:rPr>
              <w:t>$</w:t>
            </w:r>
            <w:r>
              <w:rPr>
                <w:b/>
                <w:color w:val="231F20"/>
                <w:sz w:val="18"/>
              </w:rPr>
              <w:tab/>
            </w:r>
            <w:r>
              <w:rPr>
                <w:b/>
                <w:color w:val="231F20"/>
                <w:spacing w:val="-2"/>
                <w:w w:val="105"/>
                <w:sz w:val="18"/>
              </w:rPr>
              <w:t>454,232,868</w:t>
            </w:r>
          </w:p>
        </w:tc>
      </w:tr>
    </w:tbl>
    <w:p>
      <w:pPr>
        <w:spacing w:before="82"/>
        <w:ind w:left="2435" w:right="0" w:firstLine="0"/>
        <w:jc w:val="left"/>
        <w:rPr>
          <w:rFonts w:ascii="Arial"/>
          <w:b/>
          <w:sz w:val="18"/>
        </w:rPr>
      </w:pPr>
      <w:r>
        <w:rPr>
          <w:rFonts w:ascii="Arial"/>
          <w:b/>
          <w:color w:val="231F20"/>
          <w:spacing w:val="-2"/>
          <w:sz w:val="18"/>
        </w:rPr>
        <w:t>LIABILITIES</w:t>
      </w:r>
    </w:p>
    <w:p>
      <w:pPr>
        <w:spacing w:before="24" w:after="30"/>
        <w:ind w:left="2435" w:right="0" w:firstLine="0"/>
        <w:jc w:val="left"/>
        <w:rPr>
          <w:rFonts w:ascii="Arial"/>
          <w:b/>
          <w:sz w:val="18"/>
        </w:rPr>
      </w:pPr>
      <w:r>
        <w:rPr>
          <w:rFonts w:ascii="Arial"/>
          <w:b/>
          <w:color w:val="231F20"/>
          <w:spacing w:val="-5"/>
          <w:sz w:val="18"/>
        </w:rPr>
        <w:t>Current</w:t>
      </w:r>
      <w:r>
        <w:rPr>
          <w:rFonts w:ascii="Arial"/>
          <w:b/>
          <w:color w:val="231F20"/>
          <w:spacing w:val="-4"/>
          <w:sz w:val="18"/>
        </w:rPr>
        <w:t> </w:t>
      </w:r>
      <w:r>
        <w:rPr>
          <w:rFonts w:ascii="Arial"/>
          <w:b/>
          <w:color w:val="231F20"/>
          <w:spacing w:val="-2"/>
          <w:sz w:val="18"/>
        </w:rPr>
        <w:t>Liabilities</w:t>
      </w:r>
    </w:p>
    <w:tbl>
      <w:tblPr>
        <w:tblW w:w="0" w:type="auto"/>
        <w:jc w:val="left"/>
        <w:tblInd w:w="2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2"/>
        <w:gridCol w:w="1738"/>
        <w:gridCol w:w="1789"/>
      </w:tblGrid>
      <w:tr>
        <w:trPr>
          <w:trHeight w:val="218" w:hRule="atLeast"/>
        </w:trPr>
        <w:tc>
          <w:tcPr>
            <w:tcW w:w="5102" w:type="dxa"/>
            <w:shd w:val="clear" w:color="auto" w:fill="F5F6F6"/>
          </w:tcPr>
          <w:p>
            <w:pPr>
              <w:pStyle w:val="TableParagraph"/>
              <w:spacing w:line="198" w:lineRule="exact"/>
              <w:ind w:left="193"/>
              <w:rPr>
                <w:sz w:val="18"/>
              </w:rPr>
            </w:pPr>
            <w:r>
              <w:rPr>
                <w:color w:val="231F20"/>
                <w:spacing w:val="-2"/>
                <w:sz w:val="18"/>
              </w:rPr>
              <w:t>Accounts</w:t>
            </w:r>
            <w:r>
              <w:rPr>
                <w:color w:val="231F20"/>
                <w:spacing w:val="-4"/>
                <w:sz w:val="18"/>
              </w:rPr>
              <w:t> </w:t>
            </w:r>
            <w:r>
              <w:rPr>
                <w:color w:val="231F20"/>
                <w:spacing w:val="-2"/>
                <w:sz w:val="18"/>
              </w:rPr>
              <w:t>payable</w:t>
            </w:r>
            <w:r>
              <w:rPr>
                <w:color w:val="231F20"/>
                <w:spacing w:val="-4"/>
                <w:sz w:val="18"/>
              </w:rPr>
              <w:t> </w:t>
            </w:r>
            <w:r>
              <w:rPr>
                <w:color w:val="231F20"/>
                <w:spacing w:val="-2"/>
                <w:sz w:val="18"/>
              </w:rPr>
              <w:t>and</w:t>
            </w:r>
            <w:r>
              <w:rPr>
                <w:color w:val="231F20"/>
                <w:spacing w:val="-4"/>
                <w:sz w:val="18"/>
              </w:rPr>
              <w:t> </w:t>
            </w:r>
            <w:r>
              <w:rPr>
                <w:color w:val="231F20"/>
                <w:spacing w:val="-2"/>
                <w:sz w:val="18"/>
              </w:rPr>
              <w:t>accrued</w:t>
            </w:r>
            <w:r>
              <w:rPr>
                <w:color w:val="231F20"/>
                <w:spacing w:val="-4"/>
                <w:sz w:val="18"/>
              </w:rPr>
              <w:t> </w:t>
            </w:r>
            <w:r>
              <w:rPr>
                <w:color w:val="231F20"/>
                <w:spacing w:val="-2"/>
                <w:sz w:val="18"/>
              </w:rPr>
              <w:t>expenses</w:t>
            </w:r>
          </w:p>
        </w:tc>
        <w:tc>
          <w:tcPr>
            <w:tcW w:w="1738" w:type="dxa"/>
            <w:shd w:val="clear" w:color="auto" w:fill="F5F6F6"/>
          </w:tcPr>
          <w:p>
            <w:pPr>
              <w:pStyle w:val="TableParagraph"/>
              <w:tabs>
                <w:tab w:pos="781" w:val="left" w:leader="none"/>
              </w:tabs>
              <w:spacing w:line="198" w:lineRule="exact"/>
              <w:ind w:right="95"/>
              <w:jc w:val="right"/>
              <w:rPr>
                <w:sz w:val="18"/>
              </w:rPr>
            </w:pPr>
            <w:r>
              <w:rPr>
                <w:color w:val="231F20"/>
                <w:spacing w:val="-10"/>
                <w:w w:val="105"/>
                <w:sz w:val="18"/>
              </w:rPr>
              <w:t>$</w:t>
            </w:r>
            <w:r>
              <w:rPr>
                <w:color w:val="231F20"/>
                <w:sz w:val="18"/>
              </w:rPr>
              <w:tab/>
            </w:r>
            <w:r>
              <w:rPr>
                <w:color w:val="231F20"/>
                <w:spacing w:val="-2"/>
                <w:w w:val="105"/>
                <w:sz w:val="18"/>
              </w:rPr>
              <w:t>9,856,141</w:t>
            </w:r>
          </w:p>
        </w:tc>
        <w:tc>
          <w:tcPr>
            <w:tcW w:w="1789" w:type="dxa"/>
            <w:shd w:val="clear" w:color="auto" w:fill="F5F6F6"/>
          </w:tcPr>
          <w:p>
            <w:pPr>
              <w:pStyle w:val="TableParagraph"/>
              <w:tabs>
                <w:tab w:pos="781" w:val="left" w:leader="none"/>
              </w:tabs>
              <w:spacing w:line="198" w:lineRule="exact"/>
              <w:ind w:right="84"/>
              <w:jc w:val="right"/>
              <w:rPr>
                <w:sz w:val="18"/>
              </w:rPr>
            </w:pPr>
            <w:r>
              <w:rPr>
                <w:color w:val="231F20"/>
                <w:spacing w:val="-10"/>
                <w:w w:val="105"/>
                <w:sz w:val="18"/>
              </w:rPr>
              <w:t>$</w:t>
            </w:r>
            <w:r>
              <w:rPr>
                <w:color w:val="231F20"/>
                <w:sz w:val="18"/>
              </w:rPr>
              <w:tab/>
            </w:r>
            <w:r>
              <w:rPr>
                <w:color w:val="231F20"/>
                <w:spacing w:val="-2"/>
                <w:w w:val="105"/>
                <w:sz w:val="18"/>
              </w:rPr>
              <w:t>7,742,921</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pacing w:val="-2"/>
                <w:sz w:val="18"/>
              </w:rPr>
              <w:t>Accrued</w:t>
            </w:r>
            <w:r>
              <w:rPr>
                <w:color w:val="231F20"/>
                <w:spacing w:val="-9"/>
                <w:sz w:val="18"/>
              </w:rPr>
              <w:t> </w:t>
            </w:r>
            <w:r>
              <w:rPr>
                <w:color w:val="231F20"/>
                <w:spacing w:val="-2"/>
                <w:sz w:val="18"/>
              </w:rPr>
              <w:t>compensated</w:t>
            </w:r>
            <w:r>
              <w:rPr>
                <w:color w:val="231F20"/>
                <w:spacing w:val="-9"/>
                <w:sz w:val="18"/>
              </w:rPr>
              <w:t> </w:t>
            </w:r>
            <w:r>
              <w:rPr>
                <w:color w:val="231F20"/>
                <w:spacing w:val="-2"/>
                <w:sz w:val="18"/>
              </w:rPr>
              <w:t>absences,</w:t>
            </w:r>
            <w:r>
              <w:rPr>
                <w:color w:val="231F20"/>
                <w:spacing w:val="-8"/>
                <w:sz w:val="18"/>
              </w:rPr>
              <w:t> </w:t>
            </w:r>
            <w:r>
              <w:rPr>
                <w:color w:val="231F20"/>
                <w:spacing w:val="-2"/>
                <w:sz w:val="18"/>
              </w:rPr>
              <w:t>current</w:t>
            </w:r>
          </w:p>
        </w:tc>
        <w:tc>
          <w:tcPr>
            <w:tcW w:w="1738" w:type="dxa"/>
            <w:shd w:val="clear" w:color="auto" w:fill="F5F6F6"/>
          </w:tcPr>
          <w:p>
            <w:pPr>
              <w:pStyle w:val="TableParagraph"/>
              <w:spacing w:line="205" w:lineRule="exact" w:before="5"/>
              <w:ind w:right="95"/>
              <w:jc w:val="right"/>
              <w:rPr>
                <w:sz w:val="18"/>
              </w:rPr>
            </w:pPr>
            <w:r>
              <w:rPr>
                <w:color w:val="231F20"/>
                <w:spacing w:val="-2"/>
                <w:sz w:val="18"/>
              </w:rPr>
              <w:t>139,000</w:t>
            </w:r>
          </w:p>
        </w:tc>
        <w:tc>
          <w:tcPr>
            <w:tcW w:w="1789" w:type="dxa"/>
            <w:shd w:val="clear" w:color="auto" w:fill="F5F6F6"/>
          </w:tcPr>
          <w:p>
            <w:pPr>
              <w:pStyle w:val="TableParagraph"/>
              <w:spacing w:line="205" w:lineRule="exact" w:before="5"/>
              <w:ind w:right="84"/>
              <w:jc w:val="right"/>
              <w:rPr>
                <w:sz w:val="18"/>
              </w:rPr>
            </w:pPr>
            <w:r>
              <w:rPr>
                <w:color w:val="231F20"/>
                <w:spacing w:val="-2"/>
                <w:sz w:val="18"/>
              </w:rPr>
              <w:t>309,000</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pacing w:val="-2"/>
                <w:sz w:val="18"/>
              </w:rPr>
              <w:t>Contracts</w:t>
            </w:r>
            <w:r>
              <w:rPr>
                <w:color w:val="231F20"/>
                <w:spacing w:val="-8"/>
                <w:sz w:val="18"/>
              </w:rPr>
              <w:t> </w:t>
            </w:r>
            <w:r>
              <w:rPr>
                <w:color w:val="231F20"/>
                <w:spacing w:val="-2"/>
                <w:sz w:val="18"/>
              </w:rPr>
              <w:t>payable,</w:t>
            </w:r>
            <w:r>
              <w:rPr>
                <w:color w:val="231F20"/>
                <w:spacing w:val="-6"/>
                <w:sz w:val="18"/>
              </w:rPr>
              <w:t> </w:t>
            </w:r>
            <w:r>
              <w:rPr>
                <w:color w:val="231F20"/>
                <w:spacing w:val="-2"/>
                <w:sz w:val="18"/>
              </w:rPr>
              <w:t>current</w:t>
            </w:r>
          </w:p>
        </w:tc>
        <w:tc>
          <w:tcPr>
            <w:tcW w:w="1738" w:type="dxa"/>
            <w:shd w:val="clear" w:color="auto" w:fill="F5F6F6"/>
          </w:tcPr>
          <w:p>
            <w:pPr>
              <w:pStyle w:val="TableParagraph"/>
              <w:spacing w:line="205" w:lineRule="exact" w:before="5"/>
              <w:ind w:right="95"/>
              <w:jc w:val="right"/>
              <w:rPr>
                <w:sz w:val="18"/>
              </w:rPr>
            </w:pPr>
            <w:r>
              <w:rPr>
                <w:color w:val="231F20"/>
                <w:spacing w:val="-2"/>
                <w:sz w:val="18"/>
              </w:rPr>
              <w:t>1,389,294</w:t>
            </w:r>
          </w:p>
        </w:tc>
        <w:tc>
          <w:tcPr>
            <w:tcW w:w="1789" w:type="dxa"/>
            <w:shd w:val="clear" w:color="auto" w:fill="F5F6F6"/>
          </w:tcPr>
          <w:p>
            <w:pPr>
              <w:pStyle w:val="TableParagraph"/>
              <w:spacing w:line="205" w:lineRule="exact" w:before="5"/>
              <w:ind w:right="84"/>
              <w:jc w:val="right"/>
              <w:rPr>
                <w:sz w:val="18"/>
              </w:rPr>
            </w:pPr>
            <w:r>
              <w:rPr>
                <w:color w:val="231F20"/>
                <w:spacing w:val="-2"/>
                <w:sz w:val="18"/>
              </w:rPr>
              <w:t>1,754,077</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z w:val="18"/>
              </w:rPr>
              <w:t>Long-term</w:t>
            </w:r>
            <w:r>
              <w:rPr>
                <w:color w:val="231F20"/>
                <w:spacing w:val="8"/>
                <w:sz w:val="18"/>
              </w:rPr>
              <w:t> </w:t>
            </w:r>
            <w:r>
              <w:rPr>
                <w:color w:val="231F20"/>
                <w:sz w:val="18"/>
              </w:rPr>
              <w:t>debt,</w:t>
            </w:r>
            <w:r>
              <w:rPr>
                <w:color w:val="231F20"/>
                <w:spacing w:val="8"/>
                <w:sz w:val="18"/>
              </w:rPr>
              <w:t> </w:t>
            </w:r>
            <w:r>
              <w:rPr>
                <w:color w:val="231F20"/>
                <w:spacing w:val="-2"/>
                <w:sz w:val="18"/>
              </w:rPr>
              <w:t>current</w:t>
            </w:r>
          </w:p>
        </w:tc>
        <w:tc>
          <w:tcPr>
            <w:tcW w:w="1738" w:type="dxa"/>
            <w:shd w:val="clear" w:color="auto" w:fill="F5F6F6"/>
          </w:tcPr>
          <w:p>
            <w:pPr>
              <w:pStyle w:val="TableParagraph"/>
              <w:spacing w:line="205" w:lineRule="exact" w:before="5"/>
              <w:ind w:right="95"/>
              <w:jc w:val="right"/>
              <w:rPr>
                <w:sz w:val="18"/>
              </w:rPr>
            </w:pPr>
            <w:r>
              <w:rPr>
                <w:color w:val="231F20"/>
                <w:spacing w:val="-2"/>
                <w:sz w:val="18"/>
              </w:rPr>
              <w:t>7,870,000</w:t>
            </w:r>
          </w:p>
        </w:tc>
        <w:tc>
          <w:tcPr>
            <w:tcW w:w="1789" w:type="dxa"/>
            <w:shd w:val="clear" w:color="auto" w:fill="F5F6F6"/>
          </w:tcPr>
          <w:p>
            <w:pPr>
              <w:pStyle w:val="TableParagraph"/>
              <w:spacing w:line="205" w:lineRule="exact" w:before="5"/>
              <w:ind w:right="84"/>
              <w:jc w:val="right"/>
              <w:rPr>
                <w:sz w:val="18"/>
              </w:rPr>
            </w:pPr>
            <w:r>
              <w:rPr>
                <w:color w:val="231F20"/>
                <w:spacing w:val="-2"/>
                <w:sz w:val="18"/>
              </w:rPr>
              <w:t>7,695,000</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pacing w:val="-2"/>
                <w:sz w:val="18"/>
              </w:rPr>
              <w:t>Long-term</w:t>
            </w:r>
            <w:r>
              <w:rPr>
                <w:color w:val="231F20"/>
                <w:spacing w:val="-4"/>
                <w:sz w:val="18"/>
              </w:rPr>
              <w:t> </w:t>
            </w:r>
            <w:r>
              <w:rPr>
                <w:color w:val="231F20"/>
                <w:spacing w:val="-2"/>
                <w:sz w:val="18"/>
              </w:rPr>
              <w:t>lease</w:t>
            </w:r>
            <w:r>
              <w:rPr>
                <w:color w:val="231F20"/>
                <w:spacing w:val="-3"/>
                <w:sz w:val="18"/>
              </w:rPr>
              <w:t> </w:t>
            </w:r>
            <w:r>
              <w:rPr>
                <w:color w:val="231F20"/>
                <w:spacing w:val="-2"/>
                <w:sz w:val="18"/>
              </w:rPr>
              <w:t>payable,</w:t>
            </w:r>
            <w:r>
              <w:rPr>
                <w:color w:val="231F20"/>
                <w:spacing w:val="-3"/>
                <w:sz w:val="18"/>
              </w:rPr>
              <w:t> </w:t>
            </w:r>
            <w:r>
              <w:rPr>
                <w:color w:val="231F20"/>
                <w:spacing w:val="-2"/>
                <w:sz w:val="18"/>
              </w:rPr>
              <w:t>current</w:t>
            </w:r>
          </w:p>
        </w:tc>
        <w:tc>
          <w:tcPr>
            <w:tcW w:w="1738" w:type="dxa"/>
            <w:shd w:val="clear" w:color="auto" w:fill="F5F6F6"/>
          </w:tcPr>
          <w:p>
            <w:pPr>
              <w:pStyle w:val="TableParagraph"/>
              <w:spacing w:line="205" w:lineRule="exact" w:before="5"/>
              <w:ind w:right="95"/>
              <w:jc w:val="right"/>
              <w:rPr>
                <w:sz w:val="18"/>
              </w:rPr>
            </w:pPr>
            <w:r>
              <w:rPr>
                <w:color w:val="231F20"/>
                <w:spacing w:val="-2"/>
                <w:sz w:val="18"/>
              </w:rPr>
              <w:t>290,663</w:t>
            </w:r>
          </w:p>
        </w:tc>
        <w:tc>
          <w:tcPr>
            <w:tcW w:w="1789" w:type="dxa"/>
            <w:shd w:val="clear" w:color="auto" w:fill="F5F6F6"/>
          </w:tcPr>
          <w:p>
            <w:pPr>
              <w:pStyle w:val="TableParagraph"/>
              <w:spacing w:line="205" w:lineRule="exact" w:before="5"/>
              <w:ind w:right="84"/>
              <w:jc w:val="right"/>
              <w:rPr>
                <w:sz w:val="18"/>
              </w:rPr>
            </w:pPr>
            <w:r>
              <w:rPr>
                <w:color w:val="231F20"/>
                <w:spacing w:val="-2"/>
                <w:sz w:val="18"/>
              </w:rPr>
              <w:t>129,252</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pacing w:val="-4"/>
                <w:sz w:val="18"/>
              </w:rPr>
              <w:t>Unearned</w:t>
            </w:r>
            <w:r>
              <w:rPr>
                <w:color w:val="231F20"/>
                <w:sz w:val="18"/>
              </w:rPr>
              <w:t> </w:t>
            </w:r>
            <w:r>
              <w:rPr>
                <w:color w:val="231F20"/>
                <w:spacing w:val="-4"/>
                <w:sz w:val="18"/>
              </w:rPr>
              <w:t>revenues,</w:t>
            </w:r>
            <w:r>
              <w:rPr>
                <w:color w:val="231F20"/>
                <w:sz w:val="18"/>
              </w:rPr>
              <w:t> </w:t>
            </w:r>
            <w:r>
              <w:rPr>
                <w:color w:val="231F20"/>
                <w:spacing w:val="-4"/>
                <w:sz w:val="18"/>
              </w:rPr>
              <w:t>current</w:t>
            </w:r>
          </w:p>
        </w:tc>
        <w:tc>
          <w:tcPr>
            <w:tcW w:w="1738" w:type="dxa"/>
            <w:shd w:val="clear" w:color="auto" w:fill="F5F6F6"/>
          </w:tcPr>
          <w:p>
            <w:pPr>
              <w:pStyle w:val="TableParagraph"/>
              <w:spacing w:line="205" w:lineRule="exact" w:before="5"/>
              <w:ind w:right="95"/>
              <w:jc w:val="right"/>
              <w:rPr>
                <w:sz w:val="18"/>
              </w:rPr>
            </w:pPr>
            <w:r>
              <w:rPr>
                <w:color w:val="231F20"/>
                <w:spacing w:val="-2"/>
                <w:sz w:val="18"/>
              </w:rPr>
              <w:t>43,910,314</w:t>
            </w:r>
          </w:p>
        </w:tc>
        <w:tc>
          <w:tcPr>
            <w:tcW w:w="1789" w:type="dxa"/>
            <w:shd w:val="clear" w:color="auto" w:fill="F5F6F6"/>
          </w:tcPr>
          <w:p>
            <w:pPr>
              <w:pStyle w:val="TableParagraph"/>
              <w:spacing w:line="205" w:lineRule="exact" w:before="5"/>
              <w:ind w:right="84"/>
              <w:jc w:val="right"/>
              <w:rPr>
                <w:sz w:val="18"/>
              </w:rPr>
            </w:pPr>
            <w:r>
              <w:rPr>
                <w:color w:val="231F20"/>
                <w:spacing w:val="-2"/>
                <w:sz w:val="18"/>
              </w:rPr>
              <w:t>41,303,128</w:t>
            </w:r>
          </w:p>
        </w:tc>
      </w:tr>
      <w:tr>
        <w:trPr>
          <w:trHeight w:val="211" w:hRule="atLeast"/>
        </w:trPr>
        <w:tc>
          <w:tcPr>
            <w:tcW w:w="5102" w:type="dxa"/>
            <w:shd w:val="clear" w:color="auto" w:fill="F5F6F6"/>
          </w:tcPr>
          <w:p>
            <w:pPr>
              <w:pStyle w:val="TableParagraph"/>
              <w:spacing w:line="186" w:lineRule="exact" w:before="5"/>
              <w:ind w:left="193"/>
              <w:rPr>
                <w:sz w:val="18"/>
              </w:rPr>
            </w:pPr>
            <w:r>
              <w:rPr>
                <w:color w:val="231F20"/>
                <w:spacing w:val="-2"/>
                <w:sz w:val="18"/>
              </w:rPr>
              <w:t>Due</w:t>
            </w:r>
            <w:r>
              <w:rPr>
                <w:color w:val="231F20"/>
                <w:spacing w:val="-8"/>
                <w:sz w:val="18"/>
              </w:rPr>
              <w:t> </w:t>
            </w:r>
            <w:r>
              <w:rPr>
                <w:color w:val="231F20"/>
                <w:spacing w:val="-2"/>
                <w:sz w:val="18"/>
              </w:rPr>
              <w:t>to</w:t>
            </w:r>
            <w:r>
              <w:rPr>
                <w:color w:val="231F20"/>
                <w:spacing w:val="-7"/>
                <w:sz w:val="18"/>
              </w:rPr>
              <w:t> </w:t>
            </w:r>
            <w:r>
              <w:rPr>
                <w:color w:val="231F20"/>
                <w:spacing w:val="-2"/>
                <w:sz w:val="18"/>
              </w:rPr>
              <w:t>Gator</w:t>
            </w:r>
            <w:r>
              <w:rPr>
                <w:color w:val="231F20"/>
                <w:spacing w:val="-8"/>
                <w:sz w:val="18"/>
              </w:rPr>
              <w:t> </w:t>
            </w:r>
            <w:r>
              <w:rPr>
                <w:color w:val="231F20"/>
                <w:spacing w:val="-2"/>
                <w:sz w:val="18"/>
              </w:rPr>
              <w:t>Boosters,</w:t>
            </w:r>
            <w:r>
              <w:rPr>
                <w:color w:val="231F20"/>
                <w:spacing w:val="-7"/>
                <w:sz w:val="18"/>
              </w:rPr>
              <w:t> </w:t>
            </w:r>
            <w:r>
              <w:rPr>
                <w:color w:val="231F20"/>
                <w:spacing w:val="-2"/>
                <w:sz w:val="18"/>
              </w:rPr>
              <w:t>Inc.,</w:t>
            </w:r>
            <w:r>
              <w:rPr>
                <w:color w:val="231F20"/>
                <w:spacing w:val="-8"/>
                <w:sz w:val="18"/>
              </w:rPr>
              <w:t> </w:t>
            </w:r>
            <w:r>
              <w:rPr>
                <w:color w:val="231F20"/>
                <w:spacing w:val="-2"/>
                <w:sz w:val="18"/>
              </w:rPr>
              <w:t>current</w:t>
            </w:r>
          </w:p>
        </w:tc>
        <w:tc>
          <w:tcPr>
            <w:tcW w:w="1738" w:type="dxa"/>
            <w:tcBorders>
              <w:bottom w:val="single" w:sz="6" w:space="0" w:color="8B7D79"/>
            </w:tcBorders>
            <w:shd w:val="clear" w:color="auto" w:fill="F5F6F6"/>
          </w:tcPr>
          <w:p>
            <w:pPr>
              <w:pStyle w:val="TableParagraph"/>
              <w:spacing w:line="185" w:lineRule="exact" w:before="5"/>
              <w:ind w:right="95"/>
              <w:jc w:val="right"/>
              <w:rPr>
                <w:sz w:val="18"/>
              </w:rPr>
            </w:pPr>
            <w:r>
              <w:rPr>
                <w:color w:val="231F20"/>
                <w:spacing w:val="-2"/>
                <w:sz w:val="18"/>
              </w:rPr>
              <w:t>35,181,408</w:t>
            </w:r>
          </w:p>
        </w:tc>
        <w:tc>
          <w:tcPr>
            <w:tcW w:w="1789" w:type="dxa"/>
            <w:tcBorders>
              <w:bottom w:val="single" w:sz="6" w:space="0" w:color="8B7D79"/>
            </w:tcBorders>
            <w:shd w:val="clear" w:color="auto" w:fill="F5F6F6"/>
          </w:tcPr>
          <w:p>
            <w:pPr>
              <w:pStyle w:val="TableParagraph"/>
              <w:spacing w:line="185" w:lineRule="exact" w:before="5"/>
              <w:ind w:right="84"/>
              <w:jc w:val="right"/>
              <w:rPr>
                <w:sz w:val="18"/>
              </w:rPr>
            </w:pPr>
            <w:r>
              <w:rPr>
                <w:color w:val="231F20"/>
                <w:spacing w:val="-2"/>
                <w:sz w:val="18"/>
              </w:rPr>
              <w:t>31,570,185</w:t>
            </w:r>
          </w:p>
        </w:tc>
      </w:tr>
      <w:tr>
        <w:trPr>
          <w:trHeight w:val="214" w:hRule="atLeast"/>
        </w:trPr>
        <w:tc>
          <w:tcPr>
            <w:tcW w:w="5102" w:type="dxa"/>
            <w:shd w:val="clear" w:color="auto" w:fill="F5F6F6"/>
          </w:tcPr>
          <w:p>
            <w:pPr>
              <w:pStyle w:val="TableParagraph"/>
              <w:spacing w:line="185" w:lineRule="exact" w:before="9"/>
              <w:ind w:left="338"/>
              <w:rPr>
                <w:sz w:val="18"/>
              </w:rPr>
            </w:pPr>
            <w:r>
              <w:rPr>
                <w:color w:val="231F20"/>
                <w:sz w:val="18"/>
              </w:rPr>
              <w:t>Total</w:t>
            </w:r>
            <w:r>
              <w:rPr>
                <w:color w:val="231F20"/>
                <w:spacing w:val="-10"/>
                <w:sz w:val="18"/>
              </w:rPr>
              <w:t> </w:t>
            </w:r>
            <w:r>
              <w:rPr>
                <w:color w:val="231F20"/>
                <w:sz w:val="18"/>
              </w:rPr>
              <w:t>current</w:t>
            </w:r>
            <w:r>
              <w:rPr>
                <w:color w:val="231F20"/>
                <w:spacing w:val="-9"/>
                <w:sz w:val="18"/>
              </w:rPr>
              <w:t> </w:t>
            </w:r>
            <w:r>
              <w:rPr>
                <w:color w:val="231F20"/>
                <w:spacing w:val="-2"/>
                <w:sz w:val="18"/>
              </w:rPr>
              <w:t>liabilities</w:t>
            </w:r>
          </w:p>
        </w:tc>
        <w:tc>
          <w:tcPr>
            <w:tcW w:w="1738" w:type="dxa"/>
            <w:tcBorders>
              <w:top w:val="single" w:sz="6" w:space="0" w:color="8B7D79"/>
              <w:bottom w:val="single" w:sz="6" w:space="0" w:color="8B7D79"/>
            </w:tcBorders>
            <w:shd w:val="clear" w:color="auto" w:fill="F5F6F6"/>
          </w:tcPr>
          <w:p>
            <w:pPr>
              <w:pStyle w:val="TableParagraph"/>
              <w:spacing w:line="185" w:lineRule="exact" w:before="10"/>
              <w:ind w:right="95"/>
              <w:jc w:val="right"/>
              <w:rPr>
                <w:sz w:val="18"/>
              </w:rPr>
            </w:pPr>
            <w:r>
              <w:rPr>
                <w:color w:val="231F20"/>
                <w:spacing w:val="-2"/>
                <w:sz w:val="18"/>
              </w:rPr>
              <w:t>98,636,820</w:t>
            </w:r>
          </w:p>
        </w:tc>
        <w:tc>
          <w:tcPr>
            <w:tcW w:w="1789" w:type="dxa"/>
            <w:tcBorders>
              <w:top w:val="single" w:sz="6" w:space="0" w:color="8B7D79"/>
              <w:bottom w:val="single" w:sz="6" w:space="0" w:color="8B7D79"/>
            </w:tcBorders>
            <w:shd w:val="clear" w:color="auto" w:fill="F5F6F6"/>
          </w:tcPr>
          <w:p>
            <w:pPr>
              <w:pStyle w:val="TableParagraph"/>
              <w:spacing w:line="185" w:lineRule="exact" w:before="10"/>
              <w:ind w:right="84"/>
              <w:jc w:val="right"/>
              <w:rPr>
                <w:sz w:val="18"/>
              </w:rPr>
            </w:pPr>
            <w:r>
              <w:rPr>
                <w:color w:val="231F20"/>
                <w:spacing w:val="-2"/>
                <w:sz w:val="18"/>
              </w:rPr>
              <w:t>90,503,563</w:t>
            </w:r>
          </w:p>
        </w:tc>
      </w:tr>
      <w:tr>
        <w:trPr>
          <w:trHeight w:val="325" w:hRule="atLeast"/>
        </w:trPr>
        <w:tc>
          <w:tcPr>
            <w:tcW w:w="8629" w:type="dxa"/>
            <w:gridSpan w:val="3"/>
            <w:shd w:val="clear" w:color="auto" w:fill="F5F6F6"/>
          </w:tcPr>
          <w:p>
            <w:pPr>
              <w:pStyle w:val="TableParagraph"/>
              <w:spacing w:line="205" w:lineRule="exact" w:before="100"/>
              <w:ind w:left="50"/>
              <w:rPr>
                <w:b/>
                <w:sz w:val="18"/>
              </w:rPr>
            </w:pPr>
            <w:r>
              <w:rPr>
                <w:b/>
                <w:color w:val="231F20"/>
                <w:spacing w:val="-5"/>
                <w:sz w:val="18"/>
              </w:rPr>
              <w:t>Noncurrent</w:t>
            </w:r>
            <w:r>
              <w:rPr>
                <w:b/>
                <w:color w:val="231F20"/>
                <w:spacing w:val="-3"/>
                <w:sz w:val="18"/>
              </w:rPr>
              <w:t> </w:t>
            </w:r>
            <w:r>
              <w:rPr>
                <w:b/>
                <w:color w:val="231F20"/>
                <w:spacing w:val="-2"/>
                <w:sz w:val="18"/>
              </w:rPr>
              <w:t>Liabilities</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pacing w:val="-2"/>
                <w:sz w:val="18"/>
              </w:rPr>
              <w:t>Accrued</w:t>
            </w:r>
            <w:r>
              <w:rPr>
                <w:color w:val="231F20"/>
                <w:spacing w:val="-6"/>
                <w:sz w:val="18"/>
              </w:rPr>
              <w:t> </w:t>
            </w:r>
            <w:r>
              <w:rPr>
                <w:color w:val="231F20"/>
                <w:spacing w:val="-2"/>
                <w:sz w:val="18"/>
              </w:rPr>
              <w:t>compensated</w:t>
            </w:r>
            <w:r>
              <w:rPr>
                <w:color w:val="231F20"/>
                <w:spacing w:val="-5"/>
                <w:sz w:val="18"/>
              </w:rPr>
              <w:t> </w:t>
            </w:r>
            <w:r>
              <w:rPr>
                <w:color w:val="231F20"/>
                <w:spacing w:val="-2"/>
                <w:sz w:val="18"/>
              </w:rPr>
              <w:t>absences,</w:t>
            </w:r>
            <w:r>
              <w:rPr>
                <w:color w:val="231F20"/>
                <w:spacing w:val="-6"/>
                <w:sz w:val="18"/>
              </w:rPr>
              <w:t> </w:t>
            </w:r>
            <w:r>
              <w:rPr>
                <w:color w:val="231F20"/>
                <w:spacing w:val="-2"/>
                <w:sz w:val="18"/>
              </w:rPr>
              <w:t>less</w:t>
            </w:r>
            <w:r>
              <w:rPr>
                <w:color w:val="231F20"/>
                <w:spacing w:val="-5"/>
                <w:sz w:val="18"/>
              </w:rPr>
              <w:t> </w:t>
            </w:r>
            <w:r>
              <w:rPr>
                <w:color w:val="231F20"/>
                <w:spacing w:val="-2"/>
                <w:sz w:val="18"/>
              </w:rPr>
              <w:t>current</w:t>
            </w:r>
            <w:r>
              <w:rPr>
                <w:color w:val="231F20"/>
                <w:spacing w:val="-5"/>
                <w:sz w:val="18"/>
              </w:rPr>
              <w:t> </w:t>
            </w:r>
            <w:r>
              <w:rPr>
                <w:color w:val="231F20"/>
                <w:spacing w:val="-2"/>
                <w:sz w:val="18"/>
              </w:rPr>
              <w:t>portion</w:t>
            </w:r>
          </w:p>
        </w:tc>
        <w:tc>
          <w:tcPr>
            <w:tcW w:w="1738" w:type="dxa"/>
            <w:shd w:val="clear" w:color="auto" w:fill="F5F6F6"/>
          </w:tcPr>
          <w:p>
            <w:pPr>
              <w:pStyle w:val="TableParagraph"/>
              <w:spacing w:line="205" w:lineRule="exact" w:before="5"/>
              <w:ind w:right="97"/>
              <w:jc w:val="right"/>
              <w:rPr>
                <w:sz w:val="18"/>
              </w:rPr>
            </w:pPr>
            <w:r>
              <w:rPr>
                <w:color w:val="231F20"/>
                <w:spacing w:val="-2"/>
                <w:sz w:val="18"/>
              </w:rPr>
              <w:t>2,926,753</w:t>
            </w:r>
          </w:p>
        </w:tc>
        <w:tc>
          <w:tcPr>
            <w:tcW w:w="1789" w:type="dxa"/>
            <w:shd w:val="clear" w:color="auto" w:fill="F5F6F6"/>
          </w:tcPr>
          <w:p>
            <w:pPr>
              <w:pStyle w:val="TableParagraph"/>
              <w:spacing w:line="205" w:lineRule="exact" w:before="5"/>
              <w:ind w:right="84"/>
              <w:jc w:val="right"/>
              <w:rPr>
                <w:sz w:val="18"/>
              </w:rPr>
            </w:pPr>
            <w:r>
              <w:rPr>
                <w:color w:val="231F20"/>
                <w:spacing w:val="-2"/>
                <w:sz w:val="18"/>
              </w:rPr>
              <w:t>2,530,423</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pacing w:val="-2"/>
                <w:sz w:val="18"/>
              </w:rPr>
              <w:t>Contracts</w:t>
            </w:r>
            <w:r>
              <w:rPr>
                <w:color w:val="231F20"/>
                <w:spacing w:val="-4"/>
                <w:sz w:val="18"/>
              </w:rPr>
              <w:t> </w:t>
            </w:r>
            <w:r>
              <w:rPr>
                <w:color w:val="231F20"/>
                <w:spacing w:val="-2"/>
                <w:sz w:val="18"/>
              </w:rPr>
              <w:t>payable,</w:t>
            </w:r>
            <w:r>
              <w:rPr>
                <w:color w:val="231F20"/>
                <w:spacing w:val="-3"/>
                <w:sz w:val="18"/>
              </w:rPr>
              <w:t> </w:t>
            </w:r>
            <w:r>
              <w:rPr>
                <w:color w:val="231F20"/>
                <w:spacing w:val="-2"/>
                <w:sz w:val="18"/>
              </w:rPr>
              <w:t>less</w:t>
            </w:r>
            <w:r>
              <w:rPr>
                <w:color w:val="231F20"/>
                <w:spacing w:val="-3"/>
                <w:sz w:val="18"/>
              </w:rPr>
              <w:t> </w:t>
            </w:r>
            <w:r>
              <w:rPr>
                <w:color w:val="231F20"/>
                <w:spacing w:val="-2"/>
                <w:sz w:val="18"/>
              </w:rPr>
              <w:t>current</w:t>
            </w:r>
            <w:r>
              <w:rPr>
                <w:color w:val="231F20"/>
                <w:spacing w:val="-4"/>
                <w:sz w:val="18"/>
              </w:rPr>
              <w:t> </w:t>
            </w:r>
            <w:r>
              <w:rPr>
                <w:color w:val="231F20"/>
                <w:spacing w:val="-2"/>
                <w:sz w:val="18"/>
              </w:rPr>
              <w:t>portion</w:t>
            </w:r>
          </w:p>
        </w:tc>
        <w:tc>
          <w:tcPr>
            <w:tcW w:w="1738" w:type="dxa"/>
            <w:shd w:val="clear" w:color="auto" w:fill="F5F6F6"/>
          </w:tcPr>
          <w:p>
            <w:pPr>
              <w:pStyle w:val="TableParagraph"/>
              <w:spacing w:line="205" w:lineRule="exact" w:before="5"/>
              <w:ind w:right="97"/>
              <w:jc w:val="right"/>
              <w:rPr>
                <w:sz w:val="18"/>
              </w:rPr>
            </w:pPr>
            <w:r>
              <w:rPr>
                <w:color w:val="231F20"/>
                <w:spacing w:val="-2"/>
                <w:sz w:val="18"/>
              </w:rPr>
              <w:t>2,139,077</w:t>
            </w:r>
          </w:p>
        </w:tc>
        <w:tc>
          <w:tcPr>
            <w:tcW w:w="1789" w:type="dxa"/>
            <w:shd w:val="clear" w:color="auto" w:fill="F5F6F6"/>
          </w:tcPr>
          <w:p>
            <w:pPr>
              <w:pStyle w:val="TableParagraph"/>
              <w:spacing w:line="205" w:lineRule="exact" w:before="5"/>
              <w:ind w:right="84"/>
              <w:jc w:val="right"/>
              <w:rPr>
                <w:sz w:val="18"/>
              </w:rPr>
            </w:pPr>
            <w:r>
              <w:rPr>
                <w:color w:val="231F20"/>
                <w:spacing w:val="-2"/>
                <w:sz w:val="18"/>
              </w:rPr>
              <w:t>3,365,077</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pacing w:val="-2"/>
                <w:sz w:val="18"/>
              </w:rPr>
              <w:t>Unearned</w:t>
            </w:r>
            <w:r>
              <w:rPr>
                <w:color w:val="231F20"/>
                <w:spacing w:val="-9"/>
                <w:sz w:val="18"/>
              </w:rPr>
              <w:t> </w:t>
            </w:r>
            <w:r>
              <w:rPr>
                <w:color w:val="231F20"/>
                <w:spacing w:val="-2"/>
                <w:sz w:val="18"/>
              </w:rPr>
              <w:t>revenues,</w:t>
            </w:r>
            <w:r>
              <w:rPr>
                <w:color w:val="231F20"/>
                <w:spacing w:val="-9"/>
                <w:sz w:val="18"/>
              </w:rPr>
              <w:t> </w:t>
            </w:r>
            <w:r>
              <w:rPr>
                <w:color w:val="231F20"/>
                <w:spacing w:val="-2"/>
                <w:sz w:val="18"/>
              </w:rPr>
              <w:t>less</w:t>
            </w:r>
            <w:r>
              <w:rPr>
                <w:color w:val="231F20"/>
                <w:spacing w:val="-9"/>
                <w:sz w:val="18"/>
              </w:rPr>
              <w:t> </w:t>
            </w:r>
            <w:r>
              <w:rPr>
                <w:color w:val="231F20"/>
                <w:spacing w:val="-2"/>
                <w:sz w:val="18"/>
              </w:rPr>
              <w:t>current</w:t>
            </w:r>
            <w:r>
              <w:rPr>
                <w:color w:val="231F20"/>
                <w:spacing w:val="-8"/>
                <w:sz w:val="18"/>
              </w:rPr>
              <w:t> </w:t>
            </w:r>
            <w:r>
              <w:rPr>
                <w:color w:val="231F20"/>
                <w:spacing w:val="-2"/>
                <w:sz w:val="18"/>
              </w:rPr>
              <w:t>portion</w:t>
            </w:r>
          </w:p>
        </w:tc>
        <w:tc>
          <w:tcPr>
            <w:tcW w:w="1738" w:type="dxa"/>
            <w:shd w:val="clear" w:color="auto" w:fill="F5F6F6"/>
          </w:tcPr>
          <w:p>
            <w:pPr>
              <w:pStyle w:val="TableParagraph"/>
              <w:spacing w:line="205" w:lineRule="exact" w:before="5"/>
              <w:ind w:right="97"/>
              <w:jc w:val="right"/>
              <w:rPr>
                <w:sz w:val="18"/>
              </w:rPr>
            </w:pPr>
            <w:r>
              <w:rPr>
                <w:color w:val="231F20"/>
                <w:spacing w:val="-2"/>
                <w:sz w:val="18"/>
              </w:rPr>
              <w:t>180,000</w:t>
            </w:r>
          </w:p>
        </w:tc>
        <w:tc>
          <w:tcPr>
            <w:tcW w:w="1789" w:type="dxa"/>
            <w:shd w:val="clear" w:color="auto" w:fill="F5F6F6"/>
          </w:tcPr>
          <w:p>
            <w:pPr>
              <w:pStyle w:val="TableParagraph"/>
              <w:spacing w:line="205" w:lineRule="exact" w:before="5"/>
              <w:ind w:right="84"/>
              <w:jc w:val="right"/>
              <w:rPr>
                <w:sz w:val="18"/>
              </w:rPr>
            </w:pPr>
            <w:r>
              <w:rPr>
                <w:color w:val="231F20"/>
                <w:spacing w:val="-10"/>
                <w:w w:val="120"/>
                <w:sz w:val="18"/>
              </w:rPr>
              <w:t>-</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z w:val="18"/>
              </w:rPr>
              <w:t>Long-term</w:t>
            </w:r>
            <w:r>
              <w:rPr>
                <w:color w:val="231F20"/>
                <w:spacing w:val="-2"/>
                <w:sz w:val="18"/>
              </w:rPr>
              <w:t> </w:t>
            </w:r>
            <w:r>
              <w:rPr>
                <w:color w:val="231F20"/>
                <w:sz w:val="18"/>
              </w:rPr>
              <w:t>debt,</w:t>
            </w:r>
            <w:r>
              <w:rPr>
                <w:color w:val="231F20"/>
                <w:spacing w:val="-3"/>
                <w:sz w:val="18"/>
              </w:rPr>
              <w:t> </w:t>
            </w:r>
            <w:r>
              <w:rPr>
                <w:color w:val="231F20"/>
                <w:sz w:val="18"/>
              </w:rPr>
              <w:t>less</w:t>
            </w:r>
            <w:r>
              <w:rPr>
                <w:color w:val="231F20"/>
                <w:spacing w:val="-2"/>
                <w:sz w:val="18"/>
              </w:rPr>
              <w:t> </w:t>
            </w:r>
            <w:r>
              <w:rPr>
                <w:color w:val="231F20"/>
                <w:sz w:val="18"/>
              </w:rPr>
              <w:t>current</w:t>
            </w:r>
            <w:r>
              <w:rPr>
                <w:color w:val="231F20"/>
                <w:spacing w:val="-2"/>
                <w:sz w:val="18"/>
              </w:rPr>
              <w:t> portion</w:t>
            </w:r>
          </w:p>
        </w:tc>
        <w:tc>
          <w:tcPr>
            <w:tcW w:w="1738" w:type="dxa"/>
            <w:shd w:val="clear" w:color="auto" w:fill="F5F6F6"/>
          </w:tcPr>
          <w:p>
            <w:pPr>
              <w:pStyle w:val="TableParagraph"/>
              <w:spacing w:line="205" w:lineRule="exact" w:before="5"/>
              <w:ind w:right="97"/>
              <w:jc w:val="right"/>
              <w:rPr>
                <w:sz w:val="18"/>
              </w:rPr>
            </w:pPr>
            <w:r>
              <w:rPr>
                <w:color w:val="231F20"/>
                <w:spacing w:val="-2"/>
                <w:sz w:val="18"/>
              </w:rPr>
              <w:t>127,025,000</w:t>
            </w:r>
          </w:p>
        </w:tc>
        <w:tc>
          <w:tcPr>
            <w:tcW w:w="1789" w:type="dxa"/>
            <w:shd w:val="clear" w:color="auto" w:fill="F5F6F6"/>
          </w:tcPr>
          <w:p>
            <w:pPr>
              <w:pStyle w:val="TableParagraph"/>
              <w:spacing w:line="205" w:lineRule="exact" w:before="5"/>
              <w:ind w:right="84"/>
              <w:jc w:val="right"/>
              <w:rPr>
                <w:sz w:val="18"/>
              </w:rPr>
            </w:pPr>
            <w:r>
              <w:rPr>
                <w:color w:val="231F20"/>
                <w:spacing w:val="-2"/>
                <w:w w:val="105"/>
                <w:sz w:val="18"/>
              </w:rPr>
              <w:t>134,895,000</w:t>
            </w:r>
          </w:p>
        </w:tc>
      </w:tr>
      <w:tr>
        <w:trPr>
          <w:trHeight w:val="211" w:hRule="atLeast"/>
        </w:trPr>
        <w:tc>
          <w:tcPr>
            <w:tcW w:w="5102" w:type="dxa"/>
            <w:shd w:val="clear" w:color="auto" w:fill="F5F6F6"/>
          </w:tcPr>
          <w:p>
            <w:pPr>
              <w:pStyle w:val="TableParagraph"/>
              <w:spacing w:line="186" w:lineRule="exact" w:before="5"/>
              <w:ind w:left="193"/>
              <w:rPr>
                <w:sz w:val="18"/>
              </w:rPr>
            </w:pPr>
            <w:r>
              <w:rPr>
                <w:color w:val="231F20"/>
                <w:spacing w:val="-2"/>
                <w:sz w:val="18"/>
              </w:rPr>
              <w:t>Long-term</w:t>
            </w:r>
            <w:r>
              <w:rPr>
                <w:color w:val="231F20"/>
                <w:spacing w:val="-3"/>
                <w:sz w:val="18"/>
              </w:rPr>
              <w:t> </w:t>
            </w:r>
            <w:r>
              <w:rPr>
                <w:color w:val="231F20"/>
                <w:spacing w:val="-2"/>
                <w:sz w:val="18"/>
              </w:rPr>
              <w:t>lease payable,</w:t>
            </w:r>
            <w:r>
              <w:rPr>
                <w:color w:val="231F20"/>
                <w:spacing w:val="-3"/>
                <w:sz w:val="18"/>
              </w:rPr>
              <w:t> </w:t>
            </w:r>
            <w:r>
              <w:rPr>
                <w:color w:val="231F20"/>
                <w:spacing w:val="-2"/>
                <w:sz w:val="18"/>
              </w:rPr>
              <w:t>less current</w:t>
            </w:r>
            <w:r>
              <w:rPr>
                <w:color w:val="231F20"/>
                <w:spacing w:val="-3"/>
                <w:sz w:val="18"/>
              </w:rPr>
              <w:t> </w:t>
            </w:r>
            <w:r>
              <w:rPr>
                <w:color w:val="231F20"/>
                <w:spacing w:val="-2"/>
                <w:sz w:val="18"/>
              </w:rPr>
              <w:t>portion</w:t>
            </w:r>
          </w:p>
        </w:tc>
        <w:tc>
          <w:tcPr>
            <w:tcW w:w="1738" w:type="dxa"/>
            <w:tcBorders>
              <w:bottom w:val="single" w:sz="6" w:space="0" w:color="8B7D79"/>
            </w:tcBorders>
            <w:shd w:val="clear" w:color="auto" w:fill="F5F6F6"/>
          </w:tcPr>
          <w:p>
            <w:pPr>
              <w:pStyle w:val="TableParagraph"/>
              <w:spacing w:line="185" w:lineRule="exact" w:before="5"/>
              <w:ind w:right="95"/>
              <w:jc w:val="right"/>
              <w:rPr>
                <w:sz w:val="18"/>
              </w:rPr>
            </w:pPr>
            <w:r>
              <w:rPr>
                <w:color w:val="231F20"/>
                <w:spacing w:val="-2"/>
                <w:sz w:val="18"/>
              </w:rPr>
              <w:t>428,137</w:t>
            </w:r>
          </w:p>
        </w:tc>
        <w:tc>
          <w:tcPr>
            <w:tcW w:w="1789" w:type="dxa"/>
            <w:tcBorders>
              <w:bottom w:val="single" w:sz="6" w:space="0" w:color="8B7D79"/>
            </w:tcBorders>
            <w:shd w:val="clear" w:color="auto" w:fill="F5F6F6"/>
          </w:tcPr>
          <w:p>
            <w:pPr>
              <w:pStyle w:val="TableParagraph"/>
              <w:spacing w:line="185" w:lineRule="exact" w:before="5"/>
              <w:ind w:right="84"/>
              <w:jc w:val="right"/>
              <w:rPr>
                <w:sz w:val="18"/>
              </w:rPr>
            </w:pPr>
            <w:r>
              <w:rPr>
                <w:color w:val="231F20"/>
                <w:spacing w:val="-2"/>
                <w:sz w:val="18"/>
              </w:rPr>
              <w:t>239,039</w:t>
            </w:r>
          </w:p>
        </w:tc>
      </w:tr>
      <w:tr>
        <w:trPr>
          <w:trHeight w:val="215" w:hRule="atLeast"/>
        </w:trPr>
        <w:tc>
          <w:tcPr>
            <w:tcW w:w="5102" w:type="dxa"/>
            <w:shd w:val="clear" w:color="auto" w:fill="F5F6F6"/>
          </w:tcPr>
          <w:p>
            <w:pPr>
              <w:pStyle w:val="TableParagraph"/>
              <w:spacing w:line="186" w:lineRule="exact" w:before="9"/>
              <w:ind w:left="338"/>
              <w:rPr>
                <w:sz w:val="18"/>
              </w:rPr>
            </w:pPr>
            <w:r>
              <w:rPr>
                <w:color w:val="231F20"/>
                <w:sz w:val="18"/>
              </w:rPr>
              <w:t>Total</w:t>
            </w:r>
            <w:r>
              <w:rPr>
                <w:color w:val="231F20"/>
                <w:spacing w:val="-10"/>
                <w:sz w:val="18"/>
              </w:rPr>
              <w:t> </w:t>
            </w:r>
            <w:r>
              <w:rPr>
                <w:color w:val="231F20"/>
                <w:sz w:val="18"/>
              </w:rPr>
              <w:t>noncurrent</w:t>
            </w:r>
            <w:r>
              <w:rPr>
                <w:color w:val="231F20"/>
                <w:spacing w:val="-9"/>
                <w:sz w:val="18"/>
              </w:rPr>
              <w:t> </w:t>
            </w:r>
            <w:r>
              <w:rPr>
                <w:color w:val="231F20"/>
                <w:spacing w:val="-2"/>
                <w:sz w:val="18"/>
              </w:rPr>
              <w:t>liabilities</w:t>
            </w:r>
          </w:p>
        </w:tc>
        <w:tc>
          <w:tcPr>
            <w:tcW w:w="1738" w:type="dxa"/>
            <w:tcBorders>
              <w:top w:val="single" w:sz="6" w:space="0" w:color="8B7D79"/>
              <w:bottom w:val="single" w:sz="6" w:space="0" w:color="8B7D79"/>
            </w:tcBorders>
            <w:shd w:val="clear" w:color="auto" w:fill="F5F6F6"/>
          </w:tcPr>
          <w:p>
            <w:pPr>
              <w:pStyle w:val="TableParagraph"/>
              <w:spacing w:line="185" w:lineRule="exact" w:before="10"/>
              <w:ind w:right="95"/>
              <w:jc w:val="right"/>
              <w:rPr>
                <w:sz w:val="18"/>
              </w:rPr>
            </w:pPr>
            <w:r>
              <w:rPr>
                <w:color w:val="231F20"/>
                <w:spacing w:val="-2"/>
                <w:sz w:val="18"/>
              </w:rPr>
              <w:t>132,698,967</w:t>
            </w:r>
          </w:p>
        </w:tc>
        <w:tc>
          <w:tcPr>
            <w:tcW w:w="1789" w:type="dxa"/>
            <w:tcBorders>
              <w:top w:val="single" w:sz="6" w:space="0" w:color="8B7D79"/>
              <w:bottom w:val="single" w:sz="6" w:space="0" w:color="8B7D79"/>
            </w:tcBorders>
            <w:shd w:val="clear" w:color="auto" w:fill="F5F6F6"/>
          </w:tcPr>
          <w:p>
            <w:pPr>
              <w:pStyle w:val="TableParagraph"/>
              <w:spacing w:line="185" w:lineRule="exact" w:before="10"/>
              <w:ind w:right="84"/>
              <w:jc w:val="right"/>
              <w:rPr>
                <w:sz w:val="18"/>
              </w:rPr>
            </w:pPr>
            <w:r>
              <w:rPr>
                <w:color w:val="231F20"/>
                <w:spacing w:val="-2"/>
                <w:sz w:val="18"/>
              </w:rPr>
              <w:t>141,029,539</w:t>
            </w:r>
          </w:p>
        </w:tc>
      </w:tr>
      <w:tr>
        <w:trPr>
          <w:trHeight w:val="209" w:hRule="atLeast"/>
        </w:trPr>
        <w:tc>
          <w:tcPr>
            <w:tcW w:w="5102" w:type="dxa"/>
            <w:shd w:val="clear" w:color="auto" w:fill="F5F6F6"/>
          </w:tcPr>
          <w:p>
            <w:pPr>
              <w:pStyle w:val="TableParagraph"/>
              <w:spacing w:line="180" w:lineRule="exact" w:before="9"/>
              <w:ind w:left="337"/>
              <w:rPr>
                <w:b/>
                <w:sz w:val="18"/>
              </w:rPr>
            </w:pPr>
            <w:r>
              <w:rPr>
                <w:b/>
                <w:color w:val="231F20"/>
                <w:spacing w:val="-4"/>
                <w:w w:val="90"/>
                <w:sz w:val="18"/>
              </w:rPr>
              <w:t>TOTAL</w:t>
            </w:r>
            <w:r>
              <w:rPr>
                <w:b/>
                <w:color w:val="231F20"/>
                <w:spacing w:val="-7"/>
                <w:sz w:val="18"/>
              </w:rPr>
              <w:t> </w:t>
            </w:r>
            <w:r>
              <w:rPr>
                <w:b/>
                <w:color w:val="231F20"/>
                <w:spacing w:val="-2"/>
                <w:sz w:val="18"/>
              </w:rPr>
              <w:t>LIABILITIES</w:t>
            </w:r>
          </w:p>
        </w:tc>
        <w:tc>
          <w:tcPr>
            <w:tcW w:w="1738" w:type="dxa"/>
            <w:tcBorders>
              <w:top w:val="single" w:sz="6" w:space="0" w:color="8B7D79"/>
              <w:bottom w:val="double" w:sz="6" w:space="0" w:color="8B7D79"/>
            </w:tcBorders>
            <w:shd w:val="clear" w:color="auto" w:fill="F5F6F6"/>
          </w:tcPr>
          <w:p>
            <w:pPr>
              <w:pStyle w:val="TableParagraph"/>
              <w:tabs>
                <w:tab w:pos="564" w:val="left" w:leader="none"/>
              </w:tabs>
              <w:spacing w:line="180" w:lineRule="exact" w:before="10"/>
              <w:ind w:right="95"/>
              <w:jc w:val="right"/>
              <w:rPr>
                <w:b/>
                <w:sz w:val="18"/>
              </w:rPr>
            </w:pPr>
            <w:r>
              <w:rPr>
                <w:b/>
                <w:color w:val="231F20"/>
                <w:spacing w:val="-10"/>
                <w:w w:val="105"/>
                <w:sz w:val="18"/>
              </w:rPr>
              <w:t>$</w:t>
            </w:r>
            <w:r>
              <w:rPr>
                <w:b/>
                <w:color w:val="231F20"/>
                <w:sz w:val="18"/>
              </w:rPr>
              <w:tab/>
            </w:r>
            <w:r>
              <w:rPr>
                <w:b/>
                <w:color w:val="231F20"/>
                <w:spacing w:val="-2"/>
                <w:w w:val="105"/>
                <w:sz w:val="18"/>
              </w:rPr>
              <w:t>231,335,787</w:t>
            </w:r>
          </w:p>
        </w:tc>
        <w:tc>
          <w:tcPr>
            <w:tcW w:w="1789" w:type="dxa"/>
            <w:tcBorders>
              <w:top w:val="single" w:sz="6" w:space="0" w:color="8B7D79"/>
              <w:bottom w:val="double" w:sz="6" w:space="0" w:color="8B7D79"/>
            </w:tcBorders>
            <w:shd w:val="clear" w:color="auto" w:fill="F5F6F6"/>
          </w:tcPr>
          <w:p>
            <w:pPr>
              <w:pStyle w:val="TableParagraph"/>
              <w:tabs>
                <w:tab w:pos="558" w:val="left" w:leader="none"/>
              </w:tabs>
              <w:spacing w:line="180" w:lineRule="exact" w:before="10"/>
              <w:ind w:right="84"/>
              <w:jc w:val="right"/>
              <w:rPr>
                <w:b/>
                <w:sz w:val="18"/>
              </w:rPr>
            </w:pPr>
            <w:r>
              <w:rPr>
                <w:b/>
                <w:color w:val="231F20"/>
                <w:spacing w:val="-10"/>
                <w:w w:val="105"/>
                <w:sz w:val="18"/>
              </w:rPr>
              <w:t>$</w:t>
            </w:r>
            <w:r>
              <w:rPr>
                <w:b/>
                <w:color w:val="231F20"/>
                <w:sz w:val="18"/>
              </w:rPr>
              <w:tab/>
            </w:r>
            <w:r>
              <w:rPr>
                <w:b/>
                <w:color w:val="231F20"/>
                <w:spacing w:val="-2"/>
                <w:w w:val="105"/>
                <w:sz w:val="18"/>
              </w:rPr>
              <w:t>231,533,102</w:t>
            </w:r>
          </w:p>
        </w:tc>
      </w:tr>
      <w:tr>
        <w:trPr>
          <w:trHeight w:val="300" w:hRule="atLeast"/>
        </w:trPr>
        <w:tc>
          <w:tcPr>
            <w:tcW w:w="8629" w:type="dxa"/>
            <w:gridSpan w:val="3"/>
            <w:shd w:val="clear" w:color="auto" w:fill="F5F6F6"/>
          </w:tcPr>
          <w:p>
            <w:pPr>
              <w:pStyle w:val="TableParagraph"/>
              <w:spacing w:line="205" w:lineRule="exact" w:before="75"/>
              <w:ind w:left="50"/>
              <w:rPr>
                <w:b/>
                <w:sz w:val="18"/>
              </w:rPr>
            </w:pPr>
            <w:r>
              <w:rPr>
                <w:b/>
                <w:color w:val="231F20"/>
                <w:w w:val="90"/>
                <w:sz w:val="18"/>
              </w:rPr>
              <w:t>NET</w:t>
            </w:r>
            <w:r>
              <w:rPr>
                <w:b/>
                <w:color w:val="231F20"/>
                <w:spacing w:val="-4"/>
                <w:w w:val="90"/>
                <w:sz w:val="18"/>
              </w:rPr>
              <w:t> </w:t>
            </w:r>
            <w:r>
              <w:rPr>
                <w:b/>
                <w:color w:val="231F20"/>
                <w:spacing w:val="-2"/>
                <w:sz w:val="18"/>
              </w:rPr>
              <w:t>POSITION</w:t>
            </w:r>
          </w:p>
        </w:tc>
      </w:tr>
      <w:tr>
        <w:trPr>
          <w:trHeight w:val="230" w:hRule="atLeast"/>
        </w:trPr>
        <w:tc>
          <w:tcPr>
            <w:tcW w:w="5102" w:type="dxa"/>
            <w:shd w:val="clear" w:color="auto" w:fill="F5F6F6"/>
          </w:tcPr>
          <w:p>
            <w:pPr>
              <w:pStyle w:val="TableParagraph"/>
              <w:spacing w:line="205" w:lineRule="exact" w:before="5"/>
              <w:ind w:left="193"/>
              <w:rPr>
                <w:sz w:val="18"/>
              </w:rPr>
            </w:pPr>
            <w:r>
              <w:rPr>
                <w:color w:val="231F20"/>
                <w:sz w:val="18"/>
              </w:rPr>
              <w:t>Net</w:t>
            </w:r>
            <w:r>
              <w:rPr>
                <w:color w:val="231F20"/>
                <w:spacing w:val="-4"/>
                <w:sz w:val="18"/>
              </w:rPr>
              <w:t> </w:t>
            </w:r>
            <w:r>
              <w:rPr>
                <w:color w:val="231F20"/>
                <w:sz w:val="18"/>
              </w:rPr>
              <w:t>investment</w:t>
            </w:r>
            <w:r>
              <w:rPr>
                <w:color w:val="231F20"/>
                <w:spacing w:val="-3"/>
                <w:sz w:val="18"/>
              </w:rPr>
              <w:t> </w:t>
            </w:r>
            <w:r>
              <w:rPr>
                <w:color w:val="231F20"/>
                <w:sz w:val="18"/>
              </w:rPr>
              <w:t>in</w:t>
            </w:r>
            <w:r>
              <w:rPr>
                <w:color w:val="231F20"/>
                <w:spacing w:val="-3"/>
                <w:sz w:val="18"/>
              </w:rPr>
              <w:t> </w:t>
            </w:r>
            <w:r>
              <w:rPr>
                <w:color w:val="231F20"/>
                <w:sz w:val="18"/>
              </w:rPr>
              <w:t>capital</w:t>
            </w:r>
            <w:r>
              <w:rPr>
                <w:color w:val="231F20"/>
                <w:spacing w:val="-3"/>
                <w:sz w:val="18"/>
              </w:rPr>
              <w:t> </w:t>
            </w:r>
            <w:r>
              <w:rPr>
                <w:color w:val="231F20"/>
                <w:spacing w:val="-2"/>
                <w:sz w:val="18"/>
              </w:rPr>
              <w:t>assets</w:t>
            </w:r>
          </w:p>
        </w:tc>
        <w:tc>
          <w:tcPr>
            <w:tcW w:w="1738" w:type="dxa"/>
            <w:shd w:val="clear" w:color="auto" w:fill="F5F6F6"/>
          </w:tcPr>
          <w:p>
            <w:pPr>
              <w:pStyle w:val="TableParagraph"/>
              <w:tabs>
                <w:tab w:pos="575" w:val="left" w:leader="none"/>
              </w:tabs>
              <w:spacing w:line="205" w:lineRule="exact" w:before="5"/>
              <w:ind w:right="95"/>
              <w:jc w:val="right"/>
              <w:rPr>
                <w:sz w:val="18"/>
              </w:rPr>
            </w:pPr>
            <w:r>
              <w:rPr>
                <w:color w:val="231F20"/>
                <w:spacing w:val="-10"/>
                <w:w w:val="105"/>
                <w:sz w:val="18"/>
              </w:rPr>
              <w:t>$</w:t>
            </w:r>
            <w:r>
              <w:rPr>
                <w:color w:val="231F20"/>
                <w:sz w:val="18"/>
              </w:rPr>
              <w:tab/>
            </w:r>
            <w:r>
              <w:rPr>
                <w:color w:val="231F20"/>
                <w:spacing w:val="-2"/>
                <w:w w:val="105"/>
                <w:sz w:val="18"/>
              </w:rPr>
              <w:t>167,963,595</w:t>
            </w:r>
          </w:p>
        </w:tc>
        <w:tc>
          <w:tcPr>
            <w:tcW w:w="1789" w:type="dxa"/>
            <w:shd w:val="clear" w:color="auto" w:fill="F5F6F6"/>
          </w:tcPr>
          <w:p>
            <w:pPr>
              <w:pStyle w:val="TableParagraph"/>
              <w:tabs>
                <w:tab w:pos="575" w:val="left" w:leader="none"/>
              </w:tabs>
              <w:spacing w:line="205" w:lineRule="exact" w:before="5"/>
              <w:ind w:right="84"/>
              <w:jc w:val="right"/>
              <w:rPr>
                <w:sz w:val="18"/>
              </w:rPr>
            </w:pPr>
            <w:r>
              <w:rPr>
                <w:color w:val="231F20"/>
                <w:spacing w:val="-10"/>
                <w:w w:val="105"/>
                <w:sz w:val="18"/>
              </w:rPr>
              <w:t>$</w:t>
            </w:r>
            <w:r>
              <w:rPr>
                <w:color w:val="231F20"/>
                <w:sz w:val="18"/>
              </w:rPr>
              <w:tab/>
            </w:r>
            <w:r>
              <w:rPr>
                <w:color w:val="231F20"/>
                <w:spacing w:val="-2"/>
                <w:w w:val="105"/>
                <w:sz w:val="18"/>
              </w:rPr>
              <w:t>164,881,080</w:t>
            </w:r>
          </w:p>
        </w:tc>
      </w:tr>
      <w:tr>
        <w:trPr>
          <w:trHeight w:val="210" w:hRule="atLeast"/>
        </w:trPr>
        <w:tc>
          <w:tcPr>
            <w:tcW w:w="5102" w:type="dxa"/>
            <w:shd w:val="clear" w:color="auto" w:fill="F5F6F6"/>
          </w:tcPr>
          <w:p>
            <w:pPr>
              <w:pStyle w:val="TableParagraph"/>
              <w:spacing w:line="186" w:lineRule="exact" w:before="5"/>
              <w:ind w:left="193"/>
              <w:rPr>
                <w:sz w:val="18"/>
              </w:rPr>
            </w:pPr>
            <w:r>
              <w:rPr>
                <w:color w:val="231F20"/>
                <w:spacing w:val="-2"/>
                <w:w w:val="105"/>
                <w:sz w:val="18"/>
              </w:rPr>
              <w:t>Unrestricted</w:t>
            </w:r>
          </w:p>
        </w:tc>
        <w:tc>
          <w:tcPr>
            <w:tcW w:w="1738" w:type="dxa"/>
            <w:tcBorders>
              <w:bottom w:val="single" w:sz="6" w:space="0" w:color="8B7D79"/>
            </w:tcBorders>
            <w:shd w:val="clear" w:color="auto" w:fill="F5F6F6"/>
          </w:tcPr>
          <w:p>
            <w:pPr>
              <w:pStyle w:val="TableParagraph"/>
              <w:spacing w:line="185" w:lineRule="exact" w:before="5"/>
              <w:ind w:right="95"/>
              <w:jc w:val="right"/>
              <w:rPr>
                <w:sz w:val="18"/>
              </w:rPr>
            </w:pPr>
            <w:r>
              <w:rPr>
                <w:color w:val="231F20"/>
                <w:spacing w:val="-2"/>
                <w:sz w:val="18"/>
              </w:rPr>
              <w:t>67,765,245</w:t>
            </w:r>
          </w:p>
        </w:tc>
        <w:tc>
          <w:tcPr>
            <w:tcW w:w="1789" w:type="dxa"/>
            <w:tcBorders>
              <w:bottom w:val="single" w:sz="6" w:space="0" w:color="8B7D79"/>
            </w:tcBorders>
            <w:shd w:val="clear" w:color="auto" w:fill="F5F6F6"/>
          </w:tcPr>
          <w:p>
            <w:pPr>
              <w:pStyle w:val="TableParagraph"/>
              <w:spacing w:line="185" w:lineRule="exact" w:before="5"/>
              <w:ind w:right="84"/>
              <w:jc w:val="right"/>
              <w:rPr>
                <w:sz w:val="18"/>
              </w:rPr>
            </w:pPr>
            <w:r>
              <w:rPr>
                <w:color w:val="231F20"/>
                <w:spacing w:val="-2"/>
                <w:sz w:val="18"/>
              </w:rPr>
              <w:t>57,818,686</w:t>
            </w:r>
          </w:p>
        </w:tc>
      </w:tr>
      <w:tr>
        <w:trPr>
          <w:trHeight w:val="209" w:hRule="atLeast"/>
        </w:trPr>
        <w:tc>
          <w:tcPr>
            <w:tcW w:w="5102" w:type="dxa"/>
            <w:shd w:val="clear" w:color="auto" w:fill="F5F6F6"/>
          </w:tcPr>
          <w:p>
            <w:pPr>
              <w:pStyle w:val="TableParagraph"/>
              <w:spacing w:line="180" w:lineRule="exact" w:before="9"/>
              <w:ind w:left="337"/>
              <w:rPr>
                <w:b/>
                <w:sz w:val="18"/>
              </w:rPr>
            </w:pPr>
            <w:r>
              <w:rPr>
                <w:b/>
                <w:color w:val="231F20"/>
                <w:spacing w:val="-2"/>
                <w:w w:val="90"/>
                <w:sz w:val="18"/>
              </w:rPr>
              <w:t>TOTAL</w:t>
            </w:r>
            <w:r>
              <w:rPr>
                <w:b/>
                <w:color w:val="231F20"/>
                <w:spacing w:val="-4"/>
                <w:w w:val="90"/>
                <w:sz w:val="18"/>
              </w:rPr>
              <w:t> </w:t>
            </w:r>
            <w:r>
              <w:rPr>
                <w:b/>
                <w:color w:val="231F20"/>
                <w:spacing w:val="-2"/>
                <w:w w:val="90"/>
                <w:sz w:val="18"/>
              </w:rPr>
              <w:t>NET</w:t>
            </w:r>
            <w:r>
              <w:rPr>
                <w:b/>
                <w:color w:val="231F20"/>
                <w:spacing w:val="-4"/>
                <w:w w:val="90"/>
                <w:sz w:val="18"/>
              </w:rPr>
              <w:t> </w:t>
            </w:r>
            <w:r>
              <w:rPr>
                <w:b/>
                <w:color w:val="231F20"/>
                <w:spacing w:val="-2"/>
                <w:w w:val="90"/>
                <w:sz w:val="18"/>
              </w:rPr>
              <w:t>POSITION</w:t>
            </w:r>
          </w:p>
        </w:tc>
        <w:tc>
          <w:tcPr>
            <w:tcW w:w="1738" w:type="dxa"/>
            <w:tcBorders>
              <w:top w:val="single" w:sz="6" w:space="0" w:color="8B7D79"/>
              <w:bottom w:val="double" w:sz="6" w:space="0" w:color="8B7D79"/>
            </w:tcBorders>
            <w:shd w:val="clear" w:color="auto" w:fill="F5F6F6"/>
          </w:tcPr>
          <w:p>
            <w:pPr>
              <w:pStyle w:val="TableParagraph"/>
              <w:tabs>
                <w:tab w:pos="558" w:val="left" w:leader="none"/>
              </w:tabs>
              <w:spacing w:line="180" w:lineRule="exact" w:before="10"/>
              <w:ind w:right="95"/>
              <w:jc w:val="right"/>
              <w:rPr>
                <w:b/>
                <w:sz w:val="18"/>
              </w:rPr>
            </w:pPr>
            <w:r>
              <w:rPr>
                <w:b/>
                <w:color w:val="231F20"/>
                <w:spacing w:val="-10"/>
                <w:w w:val="105"/>
                <w:sz w:val="18"/>
              </w:rPr>
              <w:t>$</w:t>
            </w:r>
            <w:r>
              <w:rPr>
                <w:b/>
                <w:color w:val="231F20"/>
                <w:sz w:val="18"/>
              </w:rPr>
              <w:tab/>
            </w:r>
            <w:r>
              <w:rPr>
                <w:b/>
                <w:color w:val="231F20"/>
                <w:spacing w:val="-2"/>
                <w:w w:val="105"/>
                <w:sz w:val="18"/>
              </w:rPr>
              <w:t>235,728,840</w:t>
            </w:r>
          </w:p>
        </w:tc>
        <w:tc>
          <w:tcPr>
            <w:tcW w:w="1789" w:type="dxa"/>
            <w:tcBorders>
              <w:top w:val="single" w:sz="6" w:space="0" w:color="8B7D79"/>
              <w:bottom w:val="double" w:sz="6" w:space="0" w:color="8B7D79"/>
            </w:tcBorders>
            <w:shd w:val="clear" w:color="auto" w:fill="F5F6F6"/>
          </w:tcPr>
          <w:p>
            <w:pPr>
              <w:pStyle w:val="TableParagraph"/>
              <w:tabs>
                <w:tab w:pos="558" w:val="left" w:leader="none"/>
              </w:tabs>
              <w:spacing w:line="180" w:lineRule="exact" w:before="10"/>
              <w:ind w:right="84"/>
              <w:jc w:val="right"/>
              <w:rPr>
                <w:b/>
                <w:sz w:val="18"/>
              </w:rPr>
            </w:pPr>
            <w:r>
              <w:rPr>
                <w:b/>
                <w:color w:val="231F20"/>
                <w:spacing w:val="-10"/>
                <w:w w:val="105"/>
                <w:sz w:val="18"/>
              </w:rPr>
              <w:t>$</w:t>
            </w:r>
            <w:r>
              <w:rPr>
                <w:b/>
                <w:color w:val="231F20"/>
                <w:sz w:val="18"/>
              </w:rPr>
              <w:tab/>
            </w:r>
            <w:r>
              <w:rPr>
                <w:b/>
                <w:color w:val="231F20"/>
                <w:spacing w:val="-2"/>
                <w:w w:val="105"/>
                <w:sz w:val="18"/>
              </w:rPr>
              <w:t>222,699,766</w:t>
            </w:r>
          </w:p>
        </w:tc>
      </w:tr>
    </w:tbl>
    <w:p>
      <w:pPr>
        <w:pStyle w:val="BodyText"/>
        <w:rPr>
          <w:rFonts w:ascii="Arial"/>
          <w:b/>
          <w:sz w:val="17"/>
        </w:rPr>
      </w:pPr>
    </w:p>
    <w:p>
      <w:pPr>
        <w:pStyle w:val="BodyText"/>
        <w:rPr>
          <w:rFonts w:ascii="Arial"/>
          <w:b/>
          <w:sz w:val="17"/>
        </w:rPr>
      </w:pPr>
    </w:p>
    <w:p>
      <w:pPr>
        <w:pStyle w:val="BodyText"/>
        <w:rPr>
          <w:rFonts w:ascii="Arial"/>
          <w:b/>
          <w:sz w:val="17"/>
        </w:rPr>
      </w:pPr>
    </w:p>
    <w:p>
      <w:pPr>
        <w:pStyle w:val="BodyText"/>
        <w:spacing w:before="86"/>
        <w:rPr>
          <w:rFonts w:ascii="Arial"/>
          <w:b/>
          <w:sz w:val="17"/>
        </w:rPr>
      </w:pPr>
    </w:p>
    <w:p>
      <w:pPr>
        <w:spacing w:before="1"/>
        <w:ind w:left="4117" w:right="0" w:firstLine="0"/>
        <w:jc w:val="left"/>
        <w:rPr>
          <w:rFonts w:ascii="Lucida Sans"/>
          <w:i/>
          <w:sz w:val="17"/>
        </w:rPr>
      </w:pPr>
      <w:r>
        <w:rPr>
          <w:rFonts w:ascii="Lucida Sans"/>
          <w:i/>
          <w:color w:val="231F20"/>
          <w:spacing w:val="-2"/>
          <w:w w:val="90"/>
          <w:sz w:val="17"/>
        </w:rPr>
        <w:t>The</w:t>
      </w:r>
      <w:r>
        <w:rPr>
          <w:rFonts w:ascii="Lucida Sans"/>
          <w:i/>
          <w:color w:val="231F20"/>
          <w:spacing w:val="-4"/>
          <w:w w:val="90"/>
          <w:sz w:val="17"/>
        </w:rPr>
        <w:t> </w:t>
      </w:r>
      <w:r>
        <w:rPr>
          <w:rFonts w:ascii="Lucida Sans"/>
          <w:i/>
          <w:color w:val="231F20"/>
          <w:spacing w:val="-2"/>
          <w:w w:val="90"/>
          <w:sz w:val="17"/>
        </w:rPr>
        <w:t>accompanying</w:t>
      </w:r>
      <w:r>
        <w:rPr>
          <w:rFonts w:ascii="Lucida Sans"/>
          <w:i/>
          <w:color w:val="231F20"/>
          <w:spacing w:val="-4"/>
          <w:w w:val="90"/>
          <w:sz w:val="17"/>
        </w:rPr>
        <w:t> </w:t>
      </w:r>
      <w:r>
        <w:rPr>
          <w:rFonts w:ascii="Lucida Sans"/>
          <w:i/>
          <w:color w:val="231F20"/>
          <w:spacing w:val="-2"/>
          <w:w w:val="90"/>
          <w:sz w:val="17"/>
        </w:rPr>
        <w:t>notes</w:t>
      </w:r>
      <w:r>
        <w:rPr>
          <w:rFonts w:ascii="Lucida Sans"/>
          <w:i/>
          <w:color w:val="231F20"/>
          <w:spacing w:val="-4"/>
          <w:w w:val="90"/>
          <w:sz w:val="17"/>
        </w:rPr>
        <w:t> </w:t>
      </w:r>
      <w:r>
        <w:rPr>
          <w:rFonts w:ascii="Lucida Sans"/>
          <w:i/>
          <w:color w:val="231F20"/>
          <w:spacing w:val="-2"/>
          <w:w w:val="90"/>
          <w:sz w:val="17"/>
        </w:rPr>
        <w:t>are</w:t>
      </w:r>
      <w:r>
        <w:rPr>
          <w:rFonts w:ascii="Lucida Sans"/>
          <w:i/>
          <w:color w:val="231F20"/>
          <w:spacing w:val="-4"/>
          <w:w w:val="90"/>
          <w:sz w:val="17"/>
        </w:rPr>
        <w:t> </w:t>
      </w:r>
      <w:r>
        <w:rPr>
          <w:rFonts w:ascii="Lucida Sans"/>
          <w:i/>
          <w:color w:val="231F20"/>
          <w:spacing w:val="-2"/>
          <w:w w:val="90"/>
          <w:sz w:val="17"/>
        </w:rPr>
        <w:t>an</w:t>
      </w:r>
      <w:r>
        <w:rPr>
          <w:rFonts w:ascii="Lucida Sans"/>
          <w:i/>
          <w:color w:val="231F20"/>
          <w:spacing w:val="-4"/>
          <w:w w:val="90"/>
          <w:sz w:val="17"/>
        </w:rPr>
        <w:t> </w:t>
      </w:r>
      <w:r>
        <w:rPr>
          <w:rFonts w:ascii="Lucida Sans"/>
          <w:i/>
          <w:color w:val="231F20"/>
          <w:spacing w:val="-2"/>
          <w:w w:val="90"/>
          <w:sz w:val="17"/>
        </w:rPr>
        <w:t>integral</w:t>
      </w:r>
      <w:r>
        <w:rPr>
          <w:rFonts w:ascii="Lucida Sans"/>
          <w:i/>
          <w:color w:val="231F20"/>
          <w:spacing w:val="-4"/>
          <w:w w:val="90"/>
          <w:sz w:val="17"/>
        </w:rPr>
        <w:t> </w:t>
      </w:r>
      <w:r>
        <w:rPr>
          <w:rFonts w:ascii="Lucida Sans"/>
          <w:i/>
          <w:color w:val="231F20"/>
          <w:spacing w:val="-2"/>
          <w:w w:val="90"/>
          <w:sz w:val="17"/>
        </w:rPr>
        <w:t>part</w:t>
      </w:r>
      <w:r>
        <w:rPr>
          <w:rFonts w:ascii="Lucida Sans"/>
          <w:i/>
          <w:color w:val="231F20"/>
          <w:spacing w:val="-4"/>
          <w:w w:val="90"/>
          <w:sz w:val="17"/>
        </w:rPr>
        <w:t> </w:t>
      </w:r>
      <w:r>
        <w:rPr>
          <w:rFonts w:ascii="Lucida Sans"/>
          <w:i/>
          <w:color w:val="231F20"/>
          <w:spacing w:val="-2"/>
          <w:w w:val="90"/>
          <w:sz w:val="17"/>
        </w:rPr>
        <w:t>of</w:t>
      </w:r>
      <w:r>
        <w:rPr>
          <w:rFonts w:ascii="Lucida Sans"/>
          <w:i/>
          <w:color w:val="231F20"/>
          <w:spacing w:val="-4"/>
          <w:w w:val="90"/>
          <w:sz w:val="17"/>
        </w:rPr>
        <w:t> </w:t>
      </w:r>
      <w:r>
        <w:rPr>
          <w:rFonts w:ascii="Lucida Sans"/>
          <w:i/>
          <w:color w:val="231F20"/>
          <w:spacing w:val="-2"/>
          <w:w w:val="90"/>
          <w:sz w:val="17"/>
        </w:rPr>
        <w:t>these</w:t>
      </w:r>
      <w:r>
        <w:rPr>
          <w:rFonts w:ascii="Lucida Sans"/>
          <w:i/>
          <w:color w:val="231F20"/>
          <w:spacing w:val="-4"/>
          <w:w w:val="90"/>
          <w:sz w:val="17"/>
        </w:rPr>
        <w:t> </w:t>
      </w:r>
      <w:r>
        <w:rPr>
          <w:rFonts w:ascii="Lucida Sans"/>
          <w:i/>
          <w:color w:val="231F20"/>
          <w:spacing w:val="-2"/>
          <w:w w:val="90"/>
          <w:sz w:val="17"/>
        </w:rPr>
        <w:t>financial</w:t>
      </w:r>
      <w:r>
        <w:rPr>
          <w:rFonts w:ascii="Lucida Sans"/>
          <w:i/>
          <w:color w:val="231F20"/>
          <w:spacing w:val="-4"/>
          <w:w w:val="90"/>
          <w:sz w:val="17"/>
        </w:rPr>
        <w:t> </w:t>
      </w:r>
      <w:r>
        <w:rPr>
          <w:rFonts w:ascii="Lucida Sans"/>
          <w:i/>
          <w:color w:val="231F20"/>
          <w:spacing w:val="-2"/>
          <w:w w:val="90"/>
          <w:sz w:val="17"/>
        </w:rPr>
        <w:t>statements.</w:t>
      </w: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spacing w:before="153"/>
        <w:rPr>
          <w:rFonts w:ascii="Lucida Sans"/>
          <w:i/>
          <w:sz w:val="17"/>
        </w:rPr>
      </w:pPr>
    </w:p>
    <w:p>
      <w:pPr>
        <w:spacing w:before="0"/>
        <w:ind w:left="680" w:right="0" w:firstLine="0"/>
        <w:jc w:val="left"/>
        <w:rPr>
          <w:rFonts w:ascii="Verdana"/>
          <w:sz w:val="16"/>
        </w:rPr>
      </w:pPr>
      <w:r>
        <w:rPr>
          <w:rFonts w:ascii="Arial"/>
          <w:b/>
          <w:color w:val="FFFFFF"/>
          <w:sz w:val="16"/>
        </w:rPr>
        <w:t>26</w:t>
      </w:r>
      <w:r>
        <w:rPr>
          <w:rFonts w:ascii="Arial"/>
          <w:b/>
          <w:color w:val="FFFFFF"/>
          <w:spacing w:val="49"/>
          <w:sz w:val="16"/>
        </w:rPr>
        <w:t> </w:t>
      </w:r>
      <w:r>
        <w:rPr>
          <w:rFonts w:ascii="Arial"/>
          <w:b/>
          <w:color w:val="FFFFFF"/>
          <w:sz w:val="16"/>
        </w:rPr>
        <w:t>|</w:t>
      </w:r>
      <w:r>
        <w:rPr>
          <w:rFonts w:ascii="Arial"/>
          <w:b/>
          <w:color w:val="FFFFFF"/>
          <w:spacing w:val="49"/>
          <w:sz w:val="16"/>
        </w:rPr>
        <w:t> </w:t>
      </w:r>
      <w:r>
        <w:rPr>
          <w:rFonts w:ascii="Verdana"/>
          <w:color w:val="FFFFFF"/>
          <w:sz w:val="16"/>
        </w:rPr>
        <w:t>UNIVERSITY</w:t>
      </w:r>
      <w:r>
        <w:rPr>
          <w:rFonts w:ascii="Verdana"/>
          <w:color w:val="FFFFFF"/>
          <w:spacing w:val="-10"/>
          <w:sz w:val="16"/>
        </w:rPr>
        <w:t> </w:t>
      </w:r>
      <w:r>
        <w:rPr>
          <w:rFonts w:ascii="Verdana"/>
          <w:color w:val="FFFFFF"/>
          <w:sz w:val="16"/>
        </w:rPr>
        <w:t>ATHLETIC</w:t>
      </w:r>
      <w:r>
        <w:rPr>
          <w:rFonts w:ascii="Verdana"/>
          <w:color w:val="FFFFFF"/>
          <w:spacing w:val="-10"/>
          <w:sz w:val="16"/>
        </w:rPr>
        <w:t> </w:t>
      </w:r>
      <w:r>
        <w:rPr>
          <w:rFonts w:ascii="Verdana"/>
          <w:color w:val="FFFFFF"/>
          <w:sz w:val="16"/>
        </w:rPr>
        <w:t>ASSOCIATION,</w:t>
      </w:r>
      <w:r>
        <w:rPr>
          <w:rFonts w:ascii="Verdana"/>
          <w:color w:val="FFFFFF"/>
          <w:spacing w:val="-10"/>
          <w:sz w:val="16"/>
        </w:rPr>
        <w:t> </w:t>
      </w:r>
      <w:r>
        <w:rPr>
          <w:rFonts w:ascii="Verdana"/>
          <w:color w:val="FFFFFF"/>
          <w:spacing w:val="-4"/>
          <w:sz w:val="16"/>
        </w:rPr>
        <w:t>INC.</w:t>
      </w:r>
    </w:p>
    <w:p>
      <w:pPr>
        <w:spacing w:after="0"/>
        <w:jc w:val="left"/>
        <w:rPr>
          <w:rFonts w:ascii="Verdana"/>
          <w:sz w:val="16"/>
        </w:rPr>
        <w:sectPr>
          <w:pgSz w:w="12240" w:h="15840"/>
          <w:pgMar w:top="1080" w:bottom="0" w:left="0" w:right="0"/>
        </w:sectPr>
      </w:pPr>
    </w:p>
    <w:p>
      <w:pPr>
        <w:spacing w:before="79"/>
        <w:ind w:left="6977" w:right="0" w:firstLine="0"/>
        <w:jc w:val="left"/>
        <w:rPr>
          <w:sz w:val="16"/>
        </w:rPr>
      </w:pPr>
      <w:r>
        <w:rPr>
          <w:sz w:val="16"/>
        </w:rPr>
        <mc:AlternateContent>
          <mc:Choice Requires="wps">
            <w:drawing>
              <wp:anchor distT="0" distB="0" distL="0" distR="0" allowOverlap="1" layoutInCell="1" locked="0" behindDoc="1" simplePos="0" relativeHeight="483430400">
                <wp:simplePos x="0" y="0"/>
                <wp:positionH relativeFrom="page">
                  <wp:posOffset>0</wp:posOffset>
                </wp:positionH>
                <wp:positionV relativeFrom="page">
                  <wp:posOffset>0</wp:posOffset>
                </wp:positionV>
                <wp:extent cx="7772400" cy="10058400"/>
                <wp:effectExtent l="0" t="0" r="0" b="0"/>
                <wp:wrapNone/>
                <wp:docPr id="404" name="Graphic 404"/>
                <wp:cNvGraphicFramePr>
                  <a:graphicFrameLocks/>
                </wp:cNvGraphicFramePr>
                <a:graphic>
                  <a:graphicData uri="http://schemas.microsoft.com/office/word/2010/wordprocessingShape">
                    <wps:wsp>
                      <wps:cNvPr id="404" name="Graphic 404"/>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86080" id="docshape330" filled="true" fillcolor="#00468b" stroked="false">
                <v:fill type="solid"/>
                <w10:wrap type="none"/>
              </v:rect>
            </w:pict>
          </mc:Fallback>
        </mc:AlternateContent>
      </w:r>
      <w:r>
        <w:rPr>
          <w:color w:val="FFFFFF"/>
          <w:w w:val="115"/>
          <w:sz w:val="16"/>
        </w:rPr>
        <w:t>BASIC</w:t>
      </w:r>
      <w:r>
        <w:rPr>
          <w:color w:val="FFFFFF"/>
          <w:spacing w:val="74"/>
          <w:w w:val="115"/>
          <w:sz w:val="16"/>
        </w:rPr>
        <w:t> </w:t>
      </w:r>
      <w:r>
        <w:rPr>
          <w:color w:val="FFFFFF"/>
          <w:w w:val="115"/>
          <w:sz w:val="16"/>
        </w:rPr>
        <w:t>FINANCIAL</w:t>
      </w:r>
      <w:r>
        <w:rPr>
          <w:color w:val="FFFFFF"/>
          <w:spacing w:val="75"/>
          <w:w w:val="115"/>
          <w:sz w:val="16"/>
        </w:rPr>
        <w:t> </w:t>
      </w:r>
      <w:r>
        <w:rPr>
          <w:color w:val="FFFFFF"/>
          <w:w w:val="115"/>
          <w:sz w:val="16"/>
        </w:rPr>
        <w:t>STATEMENTS</w:t>
      </w:r>
      <w:r>
        <w:rPr>
          <w:color w:val="FFFFFF"/>
          <w:spacing w:val="75"/>
          <w:w w:val="115"/>
          <w:sz w:val="16"/>
        </w:rPr>
        <w:t> </w:t>
      </w:r>
      <w:r>
        <w:rPr>
          <w:color w:val="FFFFFF"/>
          <w:w w:val="115"/>
          <w:sz w:val="16"/>
        </w:rPr>
        <w:t>2024-</w:t>
      </w:r>
      <w:r>
        <w:rPr>
          <w:color w:val="FFFFFF"/>
          <w:spacing w:val="-4"/>
          <w:w w:val="115"/>
          <w:sz w:val="16"/>
        </w:rPr>
        <w:t>2025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7"/>
        <w:rPr>
          <w:sz w:val="20"/>
        </w:rPr>
      </w:pPr>
    </w:p>
    <w:p>
      <w:pPr>
        <w:spacing w:before="0"/>
        <w:ind w:left="0" w:right="752" w:firstLine="0"/>
        <w:jc w:val="center"/>
        <w:rPr>
          <w:rFonts w:ascii="Arial"/>
          <w:b/>
          <w:sz w:val="20"/>
        </w:rPr>
      </w:pPr>
      <w:r>
        <w:rPr>
          <w:rFonts w:ascii="Arial"/>
          <w:b/>
          <w:sz w:val="20"/>
        </w:rPr>
        <mc:AlternateContent>
          <mc:Choice Requires="wps">
            <w:drawing>
              <wp:anchor distT="0" distB="0" distL="0" distR="0" allowOverlap="1" layoutInCell="1" locked="0" behindDoc="1" simplePos="0" relativeHeight="483430912">
                <wp:simplePos x="0" y="0"/>
                <wp:positionH relativeFrom="page">
                  <wp:posOffset>0</wp:posOffset>
                </wp:positionH>
                <wp:positionV relativeFrom="paragraph">
                  <wp:posOffset>-760171</wp:posOffset>
                </wp:positionV>
                <wp:extent cx="6966584" cy="8700770"/>
                <wp:effectExtent l="0" t="0" r="0" b="0"/>
                <wp:wrapNone/>
                <wp:docPr id="405" name="Group 405"/>
                <wp:cNvGraphicFramePr>
                  <a:graphicFrameLocks/>
                </wp:cNvGraphicFramePr>
                <a:graphic>
                  <a:graphicData uri="http://schemas.microsoft.com/office/word/2010/wordprocessingGroup">
                    <wpg:wgp>
                      <wpg:cNvPr id="405" name="Group 405"/>
                      <wpg:cNvGrpSpPr/>
                      <wpg:grpSpPr>
                        <a:xfrm>
                          <a:off x="0" y="0"/>
                          <a:ext cx="6966584" cy="8700770"/>
                          <a:chExt cx="6966584" cy="8700770"/>
                        </a:xfrm>
                      </wpg:grpSpPr>
                      <wps:wsp>
                        <wps:cNvPr id="406" name="Graphic 406"/>
                        <wps:cNvSpPr/>
                        <wps:spPr>
                          <a:xfrm>
                            <a:off x="0" y="0"/>
                            <a:ext cx="6966584" cy="8700770"/>
                          </a:xfrm>
                          <a:custGeom>
                            <a:avLst/>
                            <a:gdLst/>
                            <a:ahLst/>
                            <a:cxnLst/>
                            <a:rect l="l" t="t" r="r" b="b"/>
                            <a:pathLst>
                              <a:path w="6966584" h="8700770">
                                <a:moveTo>
                                  <a:pt x="6966457" y="0"/>
                                </a:moveTo>
                                <a:lnTo>
                                  <a:pt x="0" y="0"/>
                                </a:lnTo>
                                <a:lnTo>
                                  <a:pt x="0" y="8700510"/>
                                </a:lnTo>
                                <a:lnTo>
                                  <a:pt x="6966457" y="8700510"/>
                                </a:lnTo>
                                <a:lnTo>
                                  <a:pt x="6966457" y="0"/>
                                </a:lnTo>
                                <a:close/>
                              </a:path>
                            </a:pathLst>
                          </a:custGeom>
                          <a:solidFill>
                            <a:srgbClr val="231F20">
                              <a:alpha val="43119"/>
                            </a:srgbClr>
                          </a:solidFill>
                        </wps:spPr>
                        <wps:bodyPr wrap="square" lIns="0" tIns="0" rIns="0" bIns="0" rtlCol="0">
                          <a:prstTxWarp prst="textNoShape">
                            <a:avLst/>
                          </a:prstTxWarp>
                          <a:noAutofit/>
                        </wps:bodyPr>
                      </wps:wsp>
                      <wps:wsp>
                        <wps:cNvPr id="407" name="Graphic 407"/>
                        <wps:cNvSpPr/>
                        <wps:spPr>
                          <a:xfrm>
                            <a:off x="0" y="34073"/>
                            <a:ext cx="6858000" cy="8559165"/>
                          </a:xfrm>
                          <a:custGeom>
                            <a:avLst/>
                            <a:gdLst/>
                            <a:ahLst/>
                            <a:cxnLst/>
                            <a:rect l="l" t="t" r="r" b="b"/>
                            <a:pathLst>
                              <a:path w="6858000" h="8559165">
                                <a:moveTo>
                                  <a:pt x="6858000" y="0"/>
                                </a:moveTo>
                                <a:lnTo>
                                  <a:pt x="0" y="0"/>
                                </a:lnTo>
                                <a:lnTo>
                                  <a:pt x="0" y="8559038"/>
                                </a:lnTo>
                                <a:lnTo>
                                  <a:pt x="6858000" y="8559038"/>
                                </a:lnTo>
                                <a:lnTo>
                                  <a:pt x="6858000" y="0"/>
                                </a:lnTo>
                                <a:close/>
                              </a:path>
                            </a:pathLst>
                          </a:custGeom>
                          <a:solidFill>
                            <a:srgbClr val="F5F6F6">
                              <a:alpha val="97999"/>
                            </a:srgbClr>
                          </a:solidFill>
                        </wps:spPr>
                        <wps:bodyPr wrap="square" lIns="0" tIns="0" rIns="0" bIns="0" rtlCol="0">
                          <a:prstTxWarp prst="textNoShape">
                            <a:avLst/>
                          </a:prstTxWarp>
                          <a:noAutofit/>
                        </wps:bodyPr>
                      </wps:wsp>
                      <wps:wsp>
                        <wps:cNvPr id="408" name="Graphic 408"/>
                        <wps:cNvSpPr/>
                        <wps:spPr>
                          <a:xfrm>
                            <a:off x="0" y="706093"/>
                            <a:ext cx="6390640" cy="251460"/>
                          </a:xfrm>
                          <a:custGeom>
                            <a:avLst/>
                            <a:gdLst/>
                            <a:ahLst/>
                            <a:cxnLst/>
                            <a:rect l="l" t="t" r="r" b="b"/>
                            <a:pathLst>
                              <a:path w="6390640" h="251460">
                                <a:moveTo>
                                  <a:pt x="6390576" y="0"/>
                                </a:moveTo>
                                <a:lnTo>
                                  <a:pt x="858456" y="0"/>
                                </a:lnTo>
                                <a:lnTo>
                                  <a:pt x="411480" y="12"/>
                                </a:lnTo>
                                <a:lnTo>
                                  <a:pt x="0" y="12"/>
                                </a:lnTo>
                                <a:lnTo>
                                  <a:pt x="0" y="251460"/>
                                </a:lnTo>
                                <a:lnTo>
                                  <a:pt x="411480" y="251460"/>
                                </a:lnTo>
                                <a:lnTo>
                                  <a:pt x="858456" y="251460"/>
                                </a:lnTo>
                                <a:lnTo>
                                  <a:pt x="1554480" y="251460"/>
                                </a:lnTo>
                                <a:lnTo>
                                  <a:pt x="6390576" y="251460"/>
                                </a:lnTo>
                                <a:lnTo>
                                  <a:pt x="6390576" y="0"/>
                                </a:lnTo>
                                <a:close/>
                              </a:path>
                            </a:pathLst>
                          </a:custGeom>
                          <a:solidFill>
                            <a:srgbClr val="F26A36"/>
                          </a:solidFill>
                        </wps:spPr>
                        <wps:bodyPr wrap="square" lIns="0" tIns="0" rIns="0" bIns="0" rtlCol="0">
                          <a:prstTxWarp prst="textNoShape">
                            <a:avLst/>
                          </a:prstTxWarp>
                          <a:noAutofit/>
                        </wps:bodyPr>
                      </wps:wsp>
                    </wpg:wgp>
                  </a:graphicData>
                </a:graphic>
              </wp:anchor>
            </w:drawing>
          </mc:Choice>
          <mc:Fallback>
            <w:pict>
              <v:group style="position:absolute;margin-left:0pt;margin-top:-59.85603pt;width:548.550pt;height:685.1pt;mso-position-horizontal-relative:page;mso-position-vertical-relative:paragraph;z-index:-19885568" id="docshapegroup331" coordorigin="0,-1197" coordsize="10971,13702">
                <v:rect style="position:absolute;left:0;top:-1198;width:10971;height:13702" id="docshape332" filled="true" fillcolor="#231f20" stroked="false">
                  <v:fill opacity="28259f" type="solid"/>
                </v:rect>
                <v:rect style="position:absolute;left:0;top:-1144;width:10800;height:13479" id="docshape333" filled="true" fillcolor="#f5f6f6" stroked="false">
                  <v:fill opacity="64225f" type="solid"/>
                </v:rect>
                <v:shape style="position:absolute;left:0;top:-86;width:10064;height:396" id="docshape334" coordorigin="0,-85" coordsize="10064,396" path="m10064,-85l1352,-85,648,-85,0,-85,0,311,648,311,1352,311,2448,311,10064,311,10064,-85xe" filled="true" fillcolor="#f26a36" stroked="false">
                  <v:path arrowok="t"/>
                  <v:fill type="solid"/>
                </v:shape>
                <w10:wrap type="none"/>
              </v:group>
            </w:pict>
          </mc:Fallback>
        </mc:AlternateContent>
      </w:r>
      <w:r>
        <w:rPr>
          <w:rFonts w:ascii="Arial"/>
          <w:b/>
          <w:color w:val="FFFFFF"/>
          <w:w w:val="90"/>
          <w:sz w:val="20"/>
        </w:rPr>
        <w:t>Statements</w:t>
      </w:r>
      <w:r>
        <w:rPr>
          <w:rFonts w:ascii="Arial"/>
          <w:b/>
          <w:color w:val="FFFFFF"/>
          <w:spacing w:val="-1"/>
          <w:w w:val="90"/>
          <w:sz w:val="20"/>
        </w:rPr>
        <w:t> </w:t>
      </w:r>
      <w:r>
        <w:rPr>
          <w:rFonts w:ascii="Arial"/>
          <w:b/>
          <w:color w:val="FFFFFF"/>
          <w:w w:val="90"/>
          <w:sz w:val="20"/>
        </w:rPr>
        <w:t>of</w:t>
      </w:r>
      <w:r>
        <w:rPr>
          <w:rFonts w:ascii="Arial"/>
          <w:b/>
          <w:color w:val="FFFFFF"/>
          <w:spacing w:val="-6"/>
          <w:sz w:val="20"/>
        </w:rPr>
        <w:t> </w:t>
      </w:r>
      <w:r>
        <w:rPr>
          <w:rFonts w:ascii="Arial"/>
          <w:b/>
          <w:color w:val="FFFFFF"/>
          <w:w w:val="90"/>
          <w:sz w:val="20"/>
        </w:rPr>
        <w:t>Revenues,</w:t>
      </w:r>
      <w:r>
        <w:rPr>
          <w:rFonts w:ascii="Arial"/>
          <w:b/>
          <w:color w:val="FFFFFF"/>
          <w:spacing w:val="-6"/>
          <w:sz w:val="20"/>
        </w:rPr>
        <w:t> </w:t>
      </w:r>
      <w:r>
        <w:rPr>
          <w:rFonts w:ascii="Arial"/>
          <w:b/>
          <w:color w:val="FFFFFF"/>
          <w:w w:val="90"/>
          <w:sz w:val="20"/>
        </w:rPr>
        <w:t>Expenses</w:t>
      </w:r>
      <w:r>
        <w:rPr>
          <w:rFonts w:ascii="Arial"/>
          <w:b/>
          <w:color w:val="FFFFFF"/>
          <w:spacing w:val="-6"/>
          <w:sz w:val="20"/>
        </w:rPr>
        <w:t> </w:t>
      </w:r>
      <w:r>
        <w:rPr>
          <w:rFonts w:ascii="Arial"/>
          <w:b/>
          <w:color w:val="FFFFFF"/>
          <w:w w:val="90"/>
          <w:sz w:val="20"/>
        </w:rPr>
        <w:t>and</w:t>
      </w:r>
      <w:r>
        <w:rPr>
          <w:rFonts w:ascii="Arial"/>
          <w:b/>
          <w:color w:val="FFFFFF"/>
          <w:spacing w:val="-1"/>
          <w:w w:val="90"/>
          <w:sz w:val="20"/>
        </w:rPr>
        <w:t> </w:t>
      </w:r>
      <w:r>
        <w:rPr>
          <w:rFonts w:ascii="Arial"/>
          <w:b/>
          <w:color w:val="FFFFFF"/>
          <w:w w:val="90"/>
          <w:sz w:val="20"/>
        </w:rPr>
        <w:t>Changes</w:t>
      </w:r>
      <w:r>
        <w:rPr>
          <w:rFonts w:ascii="Arial"/>
          <w:b/>
          <w:color w:val="FFFFFF"/>
          <w:spacing w:val="-6"/>
          <w:sz w:val="20"/>
        </w:rPr>
        <w:t> </w:t>
      </w:r>
      <w:r>
        <w:rPr>
          <w:rFonts w:ascii="Arial"/>
          <w:b/>
          <w:color w:val="FFFFFF"/>
          <w:w w:val="90"/>
          <w:sz w:val="20"/>
        </w:rPr>
        <w:t>In</w:t>
      </w:r>
      <w:r>
        <w:rPr>
          <w:rFonts w:ascii="Arial"/>
          <w:b/>
          <w:color w:val="FFFFFF"/>
          <w:spacing w:val="-6"/>
          <w:sz w:val="20"/>
        </w:rPr>
        <w:t> </w:t>
      </w:r>
      <w:r>
        <w:rPr>
          <w:rFonts w:ascii="Arial"/>
          <w:b/>
          <w:color w:val="FFFFFF"/>
          <w:w w:val="90"/>
          <w:sz w:val="20"/>
        </w:rPr>
        <w:t>Net</w:t>
      </w:r>
      <w:r>
        <w:rPr>
          <w:rFonts w:ascii="Arial"/>
          <w:b/>
          <w:color w:val="FFFFFF"/>
          <w:spacing w:val="-6"/>
          <w:sz w:val="20"/>
        </w:rPr>
        <w:t> </w:t>
      </w:r>
      <w:r>
        <w:rPr>
          <w:rFonts w:ascii="Arial"/>
          <w:b/>
          <w:color w:val="FFFFFF"/>
          <w:spacing w:val="-2"/>
          <w:w w:val="90"/>
          <w:sz w:val="20"/>
        </w:rPr>
        <w:t>Position</w:t>
      </w:r>
    </w:p>
    <w:p>
      <w:pPr>
        <w:spacing w:before="196"/>
        <w:ind w:left="0" w:right="712" w:firstLine="0"/>
        <w:jc w:val="center"/>
        <w:rPr>
          <w:rFonts w:ascii="Lucida Sans"/>
          <w:i/>
          <w:sz w:val="17"/>
        </w:rPr>
      </w:pPr>
      <w:r>
        <w:rPr>
          <w:rFonts w:ascii="Lucida Sans"/>
          <w:i/>
          <w:color w:val="231F20"/>
          <w:spacing w:val="-2"/>
          <w:w w:val="90"/>
          <w:sz w:val="17"/>
        </w:rPr>
        <w:t>(for</w:t>
      </w:r>
      <w:r>
        <w:rPr>
          <w:rFonts w:ascii="Lucida Sans"/>
          <w:i/>
          <w:color w:val="231F20"/>
          <w:spacing w:val="-6"/>
          <w:w w:val="90"/>
          <w:sz w:val="17"/>
        </w:rPr>
        <w:t> </w:t>
      </w:r>
      <w:r>
        <w:rPr>
          <w:rFonts w:ascii="Lucida Sans"/>
          <w:i/>
          <w:color w:val="231F20"/>
          <w:spacing w:val="-2"/>
          <w:w w:val="90"/>
          <w:sz w:val="17"/>
        </w:rPr>
        <w:t>the</w:t>
      </w:r>
      <w:r>
        <w:rPr>
          <w:rFonts w:ascii="Lucida Sans"/>
          <w:i/>
          <w:color w:val="231F20"/>
          <w:spacing w:val="-6"/>
          <w:w w:val="90"/>
          <w:sz w:val="17"/>
        </w:rPr>
        <w:t> </w:t>
      </w:r>
      <w:r>
        <w:rPr>
          <w:rFonts w:ascii="Lucida Sans"/>
          <w:i/>
          <w:color w:val="231F20"/>
          <w:spacing w:val="-2"/>
          <w:w w:val="90"/>
          <w:sz w:val="17"/>
        </w:rPr>
        <w:t>years</w:t>
      </w:r>
      <w:r>
        <w:rPr>
          <w:rFonts w:ascii="Lucida Sans"/>
          <w:i/>
          <w:color w:val="231F20"/>
          <w:spacing w:val="-6"/>
          <w:w w:val="90"/>
          <w:sz w:val="17"/>
        </w:rPr>
        <w:t> </w:t>
      </w:r>
      <w:r>
        <w:rPr>
          <w:rFonts w:ascii="Lucida Sans"/>
          <w:i/>
          <w:color w:val="231F20"/>
          <w:spacing w:val="-2"/>
          <w:w w:val="90"/>
          <w:sz w:val="17"/>
        </w:rPr>
        <w:t>ended</w:t>
      </w:r>
      <w:r>
        <w:rPr>
          <w:rFonts w:ascii="Lucida Sans"/>
          <w:i/>
          <w:color w:val="231F20"/>
          <w:spacing w:val="-5"/>
          <w:w w:val="90"/>
          <w:sz w:val="17"/>
        </w:rPr>
        <w:t> </w:t>
      </w:r>
      <w:r>
        <w:rPr>
          <w:rFonts w:ascii="Lucida Sans"/>
          <w:i/>
          <w:color w:val="231F20"/>
          <w:spacing w:val="-2"/>
          <w:w w:val="90"/>
          <w:sz w:val="17"/>
        </w:rPr>
        <w:t>June</w:t>
      </w:r>
      <w:r>
        <w:rPr>
          <w:rFonts w:ascii="Lucida Sans"/>
          <w:i/>
          <w:color w:val="231F20"/>
          <w:spacing w:val="-6"/>
          <w:w w:val="90"/>
          <w:sz w:val="17"/>
        </w:rPr>
        <w:t> </w:t>
      </w:r>
      <w:r>
        <w:rPr>
          <w:rFonts w:ascii="Lucida Sans"/>
          <w:i/>
          <w:color w:val="231F20"/>
          <w:spacing w:val="-2"/>
          <w:w w:val="90"/>
          <w:sz w:val="17"/>
        </w:rPr>
        <w:t>30,</w:t>
      </w:r>
      <w:r>
        <w:rPr>
          <w:rFonts w:ascii="Lucida Sans"/>
          <w:i/>
          <w:color w:val="231F20"/>
          <w:spacing w:val="-6"/>
          <w:w w:val="90"/>
          <w:sz w:val="17"/>
        </w:rPr>
        <w:t> </w:t>
      </w:r>
      <w:r>
        <w:rPr>
          <w:rFonts w:ascii="Lucida Sans"/>
          <w:i/>
          <w:color w:val="231F20"/>
          <w:spacing w:val="-2"/>
          <w:w w:val="90"/>
          <w:sz w:val="17"/>
        </w:rPr>
        <w:t>2025</w:t>
      </w:r>
      <w:r>
        <w:rPr>
          <w:rFonts w:ascii="Lucida Sans"/>
          <w:i/>
          <w:color w:val="231F20"/>
          <w:spacing w:val="-5"/>
          <w:w w:val="90"/>
          <w:sz w:val="17"/>
        </w:rPr>
        <w:t> </w:t>
      </w:r>
      <w:r>
        <w:rPr>
          <w:rFonts w:ascii="Lucida Sans"/>
          <w:i/>
          <w:color w:val="231F20"/>
          <w:spacing w:val="-2"/>
          <w:w w:val="90"/>
          <w:sz w:val="17"/>
        </w:rPr>
        <w:t>and</w:t>
      </w:r>
      <w:r>
        <w:rPr>
          <w:rFonts w:ascii="Lucida Sans"/>
          <w:i/>
          <w:color w:val="231F20"/>
          <w:spacing w:val="-6"/>
          <w:w w:val="90"/>
          <w:sz w:val="17"/>
        </w:rPr>
        <w:t> </w:t>
      </w:r>
      <w:r>
        <w:rPr>
          <w:rFonts w:ascii="Lucida Sans"/>
          <w:i/>
          <w:color w:val="231F20"/>
          <w:spacing w:val="-2"/>
          <w:w w:val="90"/>
          <w:sz w:val="17"/>
        </w:rPr>
        <w:t>2024)</w:t>
      </w:r>
    </w:p>
    <w:p>
      <w:pPr>
        <w:pStyle w:val="BodyText"/>
        <w:spacing w:before="2"/>
        <w:rPr>
          <w:rFonts w:ascii="Lucida Sans"/>
          <w:i/>
          <w:sz w:val="14"/>
        </w:rPr>
      </w:pPr>
    </w:p>
    <w:tbl>
      <w:tblPr>
        <w:tblW w:w="0" w:type="auto"/>
        <w:jc w:val="left"/>
        <w:tblInd w:w="1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0"/>
        <w:gridCol w:w="1718"/>
        <w:gridCol w:w="82"/>
        <w:gridCol w:w="1728"/>
      </w:tblGrid>
      <w:tr>
        <w:trPr>
          <w:trHeight w:val="237" w:hRule="atLeast"/>
        </w:trPr>
        <w:tc>
          <w:tcPr>
            <w:tcW w:w="5090" w:type="dxa"/>
            <w:shd w:val="clear" w:color="auto" w:fill="F5F6F6"/>
          </w:tcPr>
          <w:p>
            <w:pPr>
              <w:pStyle w:val="TableParagraph"/>
              <w:rPr>
                <w:rFonts w:ascii="Times New Roman"/>
                <w:sz w:val="16"/>
              </w:rPr>
            </w:pPr>
          </w:p>
        </w:tc>
        <w:tc>
          <w:tcPr>
            <w:tcW w:w="1718" w:type="dxa"/>
            <w:tcBorders>
              <w:bottom w:val="single" w:sz="6" w:space="0" w:color="8B7D79"/>
            </w:tcBorders>
            <w:shd w:val="clear" w:color="auto" w:fill="F5F6F6"/>
          </w:tcPr>
          <w:p>
            <w:pPr>
              <w:pStyle w:val="TableParagraph"/>
              <w:spacing w:line="203" w:lineRule="exact"/>
              <w:ind w:left="82"/>
              <w:jc w:val="center"/>
              <w:rPr>
                <w:b/>
                <w:sz w:val="18"/>
              </w:rPr>
            </w:pPr>
            <w:r>
              <w:rPr>
                <w:b/>
                <w:color w:val="231F20"/>
                <w:spacing w:val="-4"/>
                <w:w w:val="105"/>
                <w:sz w:val="18"/>
              </w:rPr>
              <w:t>2025</w:t>
            </w:r>
          </w:p>
        </w:tc>
        <w:tc>
          <w:tcPr>
            <w:tcW w:w="82" w:type="dxa"/>
            <w:shd w:val="clear" w:color="auto" w:fill="F5F6F6"/>
          </w:tcPr>
          <w:p>
            <w:pPr>
              <w:pStyle w:val="TableParagraph"/>
              <w:rPr>
                <w:rFonts w:ascii="Times New Roman"/>
                <w:sz w:val="16"/>
              </w:rPr>
            </w:pPr>
          </w:p>
        </w:tc>
        <w:tc>
          <w:tcPr>
            <w:tcW w:w="1728" w:type="dxa"/>
            <w:tcBorders>
              <w:bottom w:val="single" w:sz="6" w:space="0" w:color="8B7D79"/>
            </w:tcBorders>
            <w:shd w:val="clear" w:color="auto" w:fill="F5F6F6"/>
          </w:tcPr>
          <w:p>
            <w:pPr>
              <w:pStyle w:val="TableParagraph"/>
              <w:spacing w:line="203" w:lineRule="exact"/>
              <w:ind w:left="82"/>
              <w:jc w:val="center"/>
              <w:rPr>
                <w:b/>
                <w:sz w:val="18"/>
              </w:rPr>
            </w:pPr>
            <w:r>
              <w:rPr>
                <w:b/>
                <w:color w:val="231F20"/>
                <w:spacing w:val="-4"/>
                <w:w w:val="105"/>
                <w:sz w:val="18"/>
              </w:rPr>
              <w:t>2024</w:t>
            </w:r>
          </w:p>
        </w:tc>
      </w:tr>
      <w:tr>
        <w:trPr>
          <w:trHeight w:val="528" w:hRule="atLeast"/>
        </w:trPr>
        <w:tc>
          <w:tcPr>
            <w:tcW w:w="5090" w:type="dxa"/>
            <w:shd w:val="clear" w:color="auto" w:fill="F5F6F6"/>
          </w:tcPr>
          <w:p>
            <w:pPr>
              <w:pStyle w:val="TableParagraph"/>
              <w:spacing w:before="72"/>
              <w:ind w:left="50"/>
              <w:rPr>
                <w:b/>
                <w:sz w:val="18"/>
              </w:rPr>
            </w:pPr>
            <w:r>
              <w:rPr>
                <w:b/>
                <w:color w:val="231F20"/>
                <w:spacing w:val="-6"/>
                <w:sz w:val="18"/>
              </w:rPr>
              <w:t>Operating</w:t>
            </w:r>
            <w:r>
              <w:rPr>
                <w:b/>
                <w:color w:val="231F20"/>
                <w:spacing w:val="4"/>
                <w:sz w:val="18"/>
              </w:rPr>
              <w:t> </w:t>
            </w:r>
            <w:r>
              <w:rPr>
                <w:b/>
                <w:color w:val="231F20"/>
                <w:spacing w:val="-2"/>
                <w:sz w:val="18"/>
              </w:rPr>
              <w:t>Revenues</w:t>
            </w:r>
          </w:p>
          <w:p>
            <w:pPr>
              <w:pStyle w:val="TableParagraph"/>
              <w:spacing w:line="205" w:lineRule="exact" w:before="24"/>
              <w:ind w:left="194"/>
              <w:rPr>
                <w:sz w:val="18"/>
              </w:rPr>
            </w:pPr>
            <w:r>
              <w:rPr>
                <w:color w:val="231F20"/>
                <w:sz w:val="18"/>
              </w:rPr>
              <w:t>Ticket</w:t>
            </w:r>
            <w:r>
              <w:rPr>
                <w:color w:val="231F20"/>
                <w:spacing w:val="-12"/>
                <w:sz w:val="18"/>
              </w:rPr>
              <w:t> </w:t>
            </w:r>
            <w:r>
              <w:rPr>
                <w:color w:val="231F20"/>
                <w:spacing w:val="-2"/>
                <w:sz w:val="18"/>
              </w:rPr>
              <w:t>sales</w:t>
            </w:r>
          </w:p>
        </w:tc>
        <w:tc>
          <w:tcPr>
            <w:tcW w:w="1718" w:type="dxa"/>
            <w:tcBorders>
              <w:top w:val="single" w:sz="6" w:space="0" w:color="8B7D79"/>
            </w:tcBorders>
            <w:shd w:val="clear" w:color="auto" w:fill="F5F6F6"/>
          </w:tcPr>
          <w:p>
            <w:pPr>
              <w:pStyle w:val="TableParagraph"/>
              <w:spacing w:before="91"/>
              <w:rPr>
                <w:rFonts w:ascii="Lucida Sans"/>
                <w:i/>
                <w:sz w:val="18"/>
              </w:rPr>
            </w:pPr>
          </w:p>
          <w:p>
            <w:pPr>
              <w:pStyle w:val="TableParagraph"/>
              <w:tabs>
                <w:tab w:pos="719" w:val="left" w:leader="none"/>
              </w:tabs>
              <w:spacing w:line="205" w:lineRule="exact"/>
              <w:ind w:left="40"/>
              <w:rPr>
                <w:sz w:val="18"/>
              </w:rPr>
            </w:pPr>
            <w:r>
              <w:rPr>
                <w:color w:val="231F20"/>
                <w:spacing w:val="-10"/>
                <w:w w:val="105"/>
                <w:sz w:val="18"/>
              </w:rPr>
              <w:t>$</w:t>
            </w:r>
            <w:r>
              <w:rPr>
                <w:color w:val="231F20"/>
                <w:sz w:val="18"/>
              </w:rPr>
              <w:tab/>
            </w:r>
            <w:r>
              <w:rPr>
                <w:color w:val="231F20"/>
                <w:spacing w:val="-2"/>
                <w:w w:val="105"/>
                <w:sz w:val="18"/>
              </w:rPr>
              <w:t>49,082,356</w:t>
            </w:r>
          </w:p>
        </w:tc>
        <w:tc>
          <w:tcPr>
            <w:tcW w:w="82" w:type="dxa"/>
            <w:shd w:val="clear" w:color="auto" w:fill="F5F6F6"/>
          </w:tcPr>
          <w:p>
            <w:pPr>
              <w:pStyle w:val="TableParagraph"/>
              <w:rPr>
                <w:rFonts w:ascii="Times New Roman"/>
                <w:sz w:val="18"/>
              </w:rPr>
            </w:pPr>
          </w:p>
        </w:tc>
        <w:tc>
          <w:tcPr>
            <w:tcW w:w="1728" w:type="dxa"/>
            <w:tcBorders>
              <w:top w:val="single" w:sz="6" w:space="0" w:color="8B7D79"/>
            </w:tcBorders>
            <w:shd w:val="clear" w:color="auto" w:fill="F5F6F6"/>
          </w:tcPr>
          <w:p>
            <w:pPr>
              <w:pStyle w:val="TableParagraph"/>
              <w:spacing w:before="91"/>
              <w:rPr>
                <w:rFonts w:ascii="Lucida Sans"/>
                <w:i/>
                <w:sz w:val="18"/>
              </w:rPr>
            </w:pPr>
          </w:p>
          <w:p>
            <w:pPr>
              <w:pStyle w:val="TableParagraph"/>
              <w:tabs>
                <w:tab w:pos="719" w:val="left" w:leader="none"/>
              </w:tabs>
              <w:spacing w:line="205" w:lineRule="exact"/>
              <w:ind w:left="40"/>
              <w:rPr>
                <w:sz w:val="18"/>
              </w:rPr>
            </w:pPr>
            <w:r>
              <w:rPr>
                <w:color w:val="231F20"/>
                <w:spacing w:val="-10"/>
                <w:w w:val="105"/>
                <w:sz w:val="18"/>
              </w:rPr>
              <w:t>$</w:t>
            </w:r>
            <w:r>
              <w:rPr>
                <w:color w:val="231F20"/>
                <w:sz w:val="18"/>
              </w:rPr>
              <w:tab/>
            </w:r>
            <w:r>
              <w:rPr>
                <w:color w:val="231F20"/>
                <w:spacing w:val="-2"/>
                <w:w w:val="105"/>
                <w:sz w:val="18"/>
              </w:rPr>
              <w:t>39,694,840</w:t>
            </w:r>
          </w:p>
        </w:tc>
      </w:tr>
      <w:tr>
        <w:trPr>
          <w:trHeight w:val="230" w:hRule="atLeast"/>
        </w:trPr>
        <w:tc>
          <w:tcPr>
            <w:tcW w:w="5090" w:type="dxa"/>
            <w:shd w:val="clear" w:color="auto" w:fill="F5F6F6"/>
          </w:tcPr>
          <w:p>
            <w:pPr>
              <w:pStyle w:val="TableParagraph"/>
              <w:spacing w:line="205" w:lineRule="exact" w:before="5"/>
              <w:ind w:left="194"/>
              <w:rPr>
                <w:sz w:val="18"/>
              </w:rPr>
            </w:pPr>
            <w:r>
              <w:rPr>
                <w:color w:val="231F20"/>
                <w:w w:val="90"/>
                <w:sz w:val="18"/>
              </w:rPr>
              <w:t>SEC</w:t>
            </w:r>
            <w:r>
              <w:rPr>
                <w:color w:val="231F20"/>
                <w:spacing w:val="2"/>
                <w:sz w:val="18"/>
              </w:rPr>
              <w:t> </w:t>
            </w:r>
            <w:r>
              <w:rPr>
                <w:color w:val="231F20"/>
                <w:w w:val="90"/>
                <w:sz w:val="18"/>
              </w:rPr>
              <w:t>and</w:t>
            </w:r>
            <w:r>
              <w:rPr>
                <w:color w:val="231F20"/>
                <w:spacing w:val="3"/>
                <w:sz w:val="18"/>
              </w:rPr>
              <w:t> </w:t>
            </w:r>
            <w:r>
              <w:rPr>
                <w:color w:val="231F20"/>
                <w:w w:val="90"/>
                <w:sz w:val="18"/>
              </w:rPr>
              <w:t>NCAA</w:t>
            </w:r>
            <w:r>
              <w:rPr>
                <w:color w:val="231F20"/>
                <w:spacing w:val="3"/>
                <w:sz w:val="18"/>
              </w:rPr>
              <w:t> </w:t>
            </w:r>
            <w:r>
              <w:rPr>
                <w:color w:val="231F20"/>
                <w:spacing w:val="-2"/>
                <w:w w:val="90"/>
                <w:sz w:val="18"/>
              </w:rPr>
              <w:t>distributions</w:t>
            </w:r>
          </w:p>
        </w:tc>
        <w:tc>
          <w:tcPr>
            <w:tcW w:w="1718" w:type="dxa"/>
            <w:shd w:val="clear" w:color="auto" w:fill="F5F6F6"/>
          </w:tcPr>
          <w:p>
            <w:pPr>
              <w:pStyle w:val="TableParagraph"/>
              <w:spacing w:line="205" w:lineRule="exact" w:before="5"/>
              <w:ind w:right="75"/>
              <w:jc w:val="right"/>
              <w:rPr>
                <w:sz w:val="18"/>
              </w:rPr>
            </w:pPr>
            <w:r>
              <w:rPr>
                <w:color w:val="231F20"/>
                <w:spacing w:val="-2"/>
                <w:sz w:val="18"/>
              </w:rPr>
              <w:t>62,452,584</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52,856,113</w:t>
            </w:r>
          </w:p>
        </w:tc>
      </w:tr>
      <w:tr>
        <w:trPr>
          <w:trHeight w:val="230" w:hRule="atLeast"/>
        </w:trPr>
        <w:tc>
          <w:tcPr>
            <w:tcW w:w="5090" w:type="dxa"/>
            <w:shd w:val="clear" w:color="auto" w:fill="F5F6F6"/>
          </w:tcPr>
          <w:p>
            <w:pPr>
              <w:pStyle w:val="TableParagraph"/>
              <w:spacing w:line="205" w:lineRule="exact" w:before="5"/>
              <w:ind w:left="194"/>
              <w:rPr>
                <w:sz w:val="18"/>
              </w:rPr>
            </w:pPr>
            <w:r>
              <w:rPr>
                <w:color w:val="231F20"/>
                <w:spacing w:val="-2"/>
                <w:w w:val="105"/>
                <w:sz w:val="18"/>
              </w:rPr>
              <w:t>Contributions</w:t>
            </w:r>
          </w:p>
        </w:tc>
        <w:tc>
          <w:tcPr>
            <w:tcW w:w="1718" w:type="dxa"/>
            <w:shd w:val="clear" w:color="auto" w:fill="F5F6F6"/>
          </w:tcPr>
          <w:p>
            <w:pPr>
              <w:pStyle w:val="TableParagraph"/>
              <w:spacing w:line="205" w:lineRule="exact" w:before="5"/>
              <w:ind w:right="75"/>
              <w:jc w:val="right"/>
              <w:rPr>
                <w:sz w:val="18"/>
              </w:rPr>
            </w:pPr>
            <w:r>
              <w:rPr>
                <w:color w:val="231F20"/>
                <w:spacing w:val="-2"/>
                <w:sz w:val="18"/>
              </w:rPr>
              <w:t>42,345,758</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41,996,089</w:t>
            </w:r>
          </w:p>
        </w:tc>
      </w:tr>
      <w:tr>
        <w:trPr>
          <w:trHeight w:val="230" w:hRule="atLeast"/>
        </w:trPr>
        <w:tc>
          <w:tcPr>
            <w:tcW w:w="5090" w:type="dxa"/>
            <w:shd w:val="clear" w:color="auto" w:fill="F5F6F6"/>
          </w:tcPr>
          <w:p>
            <w:pPr>
              <w:pStyle w:val="TableParagraph"/>
              <w:spacing w:line="205" w:lineRule="exact" w:before="5"/>
              <w:ind w:left="194"/>
              <w:rPr>
                <w:sz w:val="18"/>
              </w:rPr>
            </w:pPr>
            <w:r>
              <w:rPr>
                <w:color w:val="231F20"/>
                <w:spacing w:val="-4"/>
                <w:sz w:val="18"/>
              </w:rPr>
              <w:t>Royalties and sponsorships</w:t>
            </w:r>
          </w:p>
        </w:tc>
        <w:tc>
          <w:tcPr>
            <w:tcW w:w="1718" w:type="dxa"/>
            <w:shd w:val="clear" w:color="auto" w:fill="F5F6F6"/>
          </w:tcPr>
          <w:p>
            <w:pPr>
              <w:pStyle w:val="TableParagraph"/>
              <w:spacing w:line="205" w:lineRule="exact" w:before="5"/>
              <w:ind w:right="75"/>
              <w:jc w:val="right"/>
              <w:rPr>
                <w:sz w:val="18"/>
              </w:rPr>
            </w:pPr>
            <w:r>
              <w:rPr>
                <w:color w:val="231F20"/>
                <w:spacing w:val="-2"/>
                <w:sz w:val="18"/>
              </w:rPr>
              <w:t>28,537,957</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27,791,986</w:t>
            </w:r>
          </w:p>
        </w:tc>
      </w:tr>
      <w:tr>
        <w:trPr>
          <w:trHeight w:val="230" w:hRule="atLeast"/>
        </w:trPr>
        <w:tc>
          <w:tcPr>
            <w:tcW w:w="5090" w:type="dxa"/>
            <w:shd w:val="clear" w:color="auto" w:fill="F5F6F6"/>
          </w:tcPr>
          <w:p>
            <w:pPr>
              <w:pStyle w:val="TableParagraph"/>
              <w:spacing w:line="205" w:lineRule="exact" w:before="5"/>
              <w:ind w:left="194"/>
              <w:rPr>
                <w:sz w:val="18"/>
              </w:rPr>
            </w:pPr>
            <w:r>
              <w:rPr>
                <w:color w:val="231F20"/>
                <w:sz w:val="18"/>
              </w:rPr>
              <w:t>Student</w:t>
            </w:r>
            <w:r>
              <w:rPr>
                <w:color w:val="231F20"/>
                <w:spacing w:val="-9"/>
                <w:sz w:val="18"/>
              </w:rPr>
              <w:t> </w:t>
            </w:r>
            <w:r>
              <w:rPr>
                <w:color w:val="231F20"/>
                <w:spacing w:val="-4"/>
                <w:sz w:val="18"/>
              </w:rPr>
              <w:t>fees</w:t>
            </w:r>
          </w:p>
        </w:tc>
        <w:tc>
          <w:tcPr>
            <w:tcW w:w="1718" w:type="dxa"/>
            <w:shd w:val="clear" w:color="auto" w:fill="F5F6F6"/>
          </w:tcPr>
          <w:p>
            <w:pPr>
              <w:pStyle w:val="TableParagraph"/>
              <w:spacing w:line="205" w:lineRule="exact" w:before="5"/>
              <w:ind w:right="75"/>
              <w:jc w:val="right"/>
              <w:rPr>
                <w:sz w:val="18"/>
              </w:rPr>
            </w:pPr>
            <w:r>
              <w:rPr>
                <w:color w:val="231F20"/>
                <w:spacing w:val="-2"/>
                <w:sz w:val="18"/>
              </w:rPr>
              <w:t>2,571,952</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2,491,420</w:t>
            </w:r>
          </w:p>
        </w:tc>
      </w:tr>
      <w:tr>
        <w:trPr>
          <w:trHeight w:val="230" w:hRule="atLeast"/>
        </w:trPr>
        <w:tc>
          <w:tcPr>
            <w:tcW w:w="5090" w:type="dxa"/>
            <w:shd w:val="clear" w:color="auto" w:fill="F5F6F6"/>
          </w:tcPr>
          <w:p>
            <w:pPr>
              <w:pStyle w:val="TableParagraph"/>
              <w:spacing w:line="205" w:lineRule="exact" w:before="5"/>
              <w:ind w:left="194"/>
              <w:rPr>
                <w:sz w:val="18"/>
              </w:rPr>
            </w:pPr>
            <w:r>
              <w:rPr>
                <w:color w:val="231F20"/>
                <w:sz w:val="18"/>
              </w:rPr>
              <w:t>Direct</w:t>
            </w:r>
            <w:r>
              <w:rPr>
                <w:color w:val="231F20"/>
                <w:spacing w:val="-8"/>
                <w:sz w:val="18"/>
              </w:rPr>
              <w:t> </w:t>
            </w:r>
            <w:r>
              <w:rPr>
                <w:color w:val="231F20"/>
                <w:sz w:val="18"/>
              </w:rPr>
              <w:t>state</w:t>
            </w:r>
            <w:r>
              <w:rPr>
                <w:color w:val="231F20"/>
                <w:spacing w:val="-8"/>
                <w:sz w:val="18"/>
              </w:rPr>
              <w:t> </w:t>
            </w:r>
            <w:r>
              <w:rPr>
                <w:color w:val="231F20"/>
                <w:spacing w:val="-2"/>
                <w:sz w:val="18"/>
              </w:rPr>
              <w:t>support</w:t>
            </w:r>
          </w:p>
        </w:tc>
        <w:tc>
          <w:tcPr>
            <w:tcW w:w="1718" w:type="dxa"/>
            <w:shd w:val="clear" w:color="auto" w:fill="F5F6F6"/>
          </w:tcPr>
          <w:p>
            <w:pPr>
              <w:pStyle w:val="TableParagraph"/>
              <w:spacing w:line="205" w:lineRule="exact" w:before="5"/>
              <w:ind w:right="75"/>
              <w:jc w:val="right"/>
              <w:rPr>
                <w:sz w:val="18"/>
              </w:rPr>
            </w:pPr>
            <w:r>
              <w:rPr>
                <w:color w:val="231F20"/>
                <w:spacing w:val="-2"/>
                <w:sz w:val="18"/>
              </w:rPr>
              <w:t>3,713,015</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3,201,121</w:t>
            </w:r>
          </w:p>
        </w:tc>
      </w:tr>
      <w:tr>
        <w:trPr>
          <w:trHeight w:val="230" w:hRule="atLeast"/>
        </w:trPr>
        <w:tc>
          <w:tcPr>
            <w:tcW w:w="5090" w:type="dxa"/>
            <w:shd w:val="clear" w:color="auto" w:fill="F5F6F6"/>
          </w:tcPr>
          <w:p>
            <w:pPr>
              <w:pStyle w:val="TableParagraph"/>
              <w:spacing w:line="205" w:lineRule="exact" w:before="5"/>
              <w:ind w:left="194"/>
              <w:rPr>
                <w:sz w:val="18"/>
              </w:rPr>
            </w:pPr>
            <w:r>
              <w:rPr>
                <w:color w:val="231F20"/>
                <w:spacing w:val="-4"/>
                <w:sz w:val="18"/>
              </w:rPr>
              <w:t>Camps</w:t>
            </w:r>
          </w:p>
        </w:tc>
        <w:tc>
          <w:tcPr>
            <w:tcW w:w="1718" w:type="dxa"/>
            <w:shd w:val="clear" w:color="auto" w:fill="F5F6F6"/>
          </w:tcPr>
          <w:p>
            <w:pPr>
              <w:pStyle w:val="TableParagraph"/>
              <w:spacing w:line="205" w:lineRule="exact" w:before="5"/>
              <w:ind w:right="75"/>
              <w:jc w:val="right"/>
              <w:rPr>
                <w:sz w:val="18"/>
              </w:rPr>
            </w:pPr>
            <w:r>
              <w:rPr>
                <w:color w:val="231F20"/>
                <w:spacing w:val="-2"/>
                <w:sz w:val="18"/>
              </w:rPr>
              <w:t>2,786,301</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2,711,669</w:t>
            </w:r>
          </w:p>
        </w:tc>
      </w:tr>
      <w:tr>
        <w:trPr>
          <w:trHeight w:val="230" w:hRule="atLeast"/>
        </w:trPr>
        <w:tc>
          <w:tcPr>
            <w:tcW w:w="5090" w:type="dxa"/>
            <w:shd w:val="clear" w:color="auto" w:fill="F5F6F6"/>
          </w:tcPr>
          <w:p>
            <w:pPr>
              <w:pStyle w:val="TableParagraph"/>
              <w:spacing w:line="205" w:lineRule="exact" w:before="5"/>
              <w:ind w:left="194"/>
              <w:rPr>
                <w:sz w:val="18"/>
              </w:rPr>
            </w:pPr>
            <w:r>
              <w:rPr>
                <w:color w:val="231F20"/>
                <w:sz w:val="18"/>
              </w:rPr>
              <w:t>Other</w:t>
            </w:r>
            <w:r>
              <w:rPr>
                <w:color w:val="231F20"/>
                <w:spacing w:val="-10"/>
                <w:sz w:val="18"/>
              </w:rPr>
              <w:t> </w:t>
            </w:r>
            <w:r>
              <w:rPr>
                <w:color w:val="231F20"/>
                <w:sz w:val="18"/>
              </w:rPr>
              <w:t>sports</w:t>
            </w:r>
            <w:r>
              <w:rPr>
                <w:color w:val="231F20"/>
                <w:spacing w:val="-10"/>
                <w:sz w:val="18"/>
              </w:rPr>
              <w:t> </w:t>
            </w:r>
            <w:r>
              <w:rPr>
                <w:color w:val="231F20"/>
                <w:spacing w:val="-2"/>
                <w:sz w:val="18"/>
              </w:rPr>
              <w:t>revenue</w:t>
            </w:r>
          </w:p>
        </w:tc>
        <w:tc>
          <w:tcPr>
            <w:tcW w:w="1718" w:type="dxa"/>
            <w:shd w:val="clear" w:color="auto" w:fill="F5F6F6"/>
          </w:tcPr>
          <w:p>
            <w:pPr>
              <w:pStyle w:val="TableParagraph"/>
              <w:spacing w:line="205" w:lineRule="exact" w:before="5"/>
              <w:ind w:right="75"/>
              <w:jc w:val="right"/>
              <w:rPr>
                <w:sz w:val="18"/>
              </w:rPr>
            </w:pPr>
            <w:r>
              <w:rPr>
                <w:color w:val="231F20"/>
                <w:spacing w:val="-2"/>
                <w:sz w:val="18"/>
              </w:rPr>
              <w:t>2,905,681</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3,197,398</w:t>
            </w:r>
          </w:p>
        </w:tc>
      </w:tr>
      <w:tr>
        <w:trPr>
          <w:trHeight w:val="231" w:hRule="atLeast"/>
        </w:trPr>
        <w:tc>
          <w:tcPr>
            <w:tcW w:w="5090" w:type="dxa"/>
            <w:shd w:val="clear" w:color="auto" w:fill="F5F6F6"/>
          </w:tcPr>
          <w:p>
            <w:pPr>
              <w:pStyle w:val="TableParagraph"/>
              <w:spacing w:line="206" w:lineRule="exact" w:before="5"/>
              <w:ind w:left="194"/>
              <w:rPr>
                <w:sz w:val="18"/>
              </w:rPr>
            </w:pPr>
            <w:r>
              <w:rPr>
                <w:color w:val="231F20"/>
                <w:sz w:val="18"/>
              </w:rPr>
              <w:t>Other</w:t>
            </w:r>
            <w:r>
              <w:rPr>
                <w:color w:val="231F20"/>
                <w:spacing w:val="-13"/>
                <w:sz w:val="18"/>
              </w:rPr>
              <w:t> </w:t>
            </w:r>
            <w:r>
              <w:rPr>
                <w:color w:val="231F20"/>
                <w:spacing w:val="-2"/>
                <w:sz w:val="18"/>
              </w:rPr>
              <w:t>revenue</w:t>
            </w:r>
          </w:p>
        </w:tc>
        <w:tc>
          <w:tcPr>
            <w:tcW w:w="1718" w:type="dxa"/>
            <w:shd w:val="clear" w:color="auto" w:fill="F5F6F6"/>
          </w:tcPr>
          <w:p>
            <w:pPr>
              <w:pStyle w:val="TableParagraph"/>
              <w:tabs>
                <w:tab w:pos="830" w:val="left" w:leader="none"/>
              </w:tabs>
              <w:spacing w:line="205" w:lineRule="exact" w:before="5"/>
              <w:ind w:right="-15"/>
              <w:rPr>
                <w:sz w:val="18"/>
              </w:rPr>
            </w:pPr>
            <w:r>
              <w:rPr>
                <w:color w:val="231F20"/>
                <w:sz w:val="18"/>
                <w:u w:val="single" w:color="8B7D79"/>
              </w:rPr>
              <w:tab/>
            </w:r>
            <w:r>
              <w:rPr>
                <w:color w:val="231F20"/>
                <w:spacing w:val="-2"/>
                <w:sz w:val="18"/>
                <w:u w:val="single" w:color="8B7D79"/>
              </w:rPr>
              <w:t>9,780,827</w:t>
            </w:r>
            <w:r>
              <w:rPr>
                <w:color w:val="231F20"/>
                <w:spacing w:val="80"/>
                <w:sz w:val="18"/>
                <w:u w:val="single" w:color="8B7D79"/>
              </w:rPr>
              <w:t> </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tabs>
                <w:tab w:pos="822" w:val="left" w:leader="none"/>
              </w:tabs>
              <w:spacing w:line="205" w:lineRule="exact" w:before="5"/>
              <w:ind w:right="-15"/>
              <w:rPr>
                <w:sz w:val="18"/>
              </w:rPr>
            </w:pPr>
            <w:r>
              <w:rPr>
                <w:color w:val="231F20"/>
                <w:sz w:val="18"/>
                <w:u w:val="single" w:color="8B7D79"/>
              </w:rPr>
              <w:tab/>
            </w:r>
            <w:r>
              <w:rPr>
                <w:color w:val="231F20"/>
                <w:spacing w:val="-2"/>
                <w:sz w:val="18"/>
                <w:u w:val="single" w:color="8B7D79"/>
              </w:rPr>
              <w:t>8,520,899</w:t>
            </w:r>
            <w:r>
              <w:rPr>
                <w:color w:val="231F20"/>
                <w:spacing w:val="80"/>
                <w:sz w:val="18"/>
                <w:u w:val="single" w:color="8B7D79"/>
              </w:rPr>
              <w:t> </w:t>
            </w:r>
          </w:p>
        </w:tc>
      </w:tr>
      <w:tr>
        <w:trPr>
          <w:trHeight w:val="218" w:hRule="atLeast"/>
        </w:trPr>
        <w:tc>
          <w:tcPr>
            <w:tcW w:w="5090" w:type="dxa"/>
            <w:shd w:val="clear" w:color="auto" w:fill="F5F6F6"/>
          </w:tcPr>
          <w:p>
            <w:pPr>
              <w:pStyle w:val="TableParagraph"/>
              <w:spacing w:line="193" w:lineRule="exact" w:before="5"/>
              <w:ind w:left="338"/>
              <w:rPr>
                <w:sz w:val="18"/>
              </w:rPr>
            </w:pPr>
            <w:r>
              <w:rPr>
                <w:color w:val="231F20"/>
                <w:spacing w:val="-2"/>
                <w:sz w:val="18"/>
              </w:rPr>
              <w:t>Total operating</w:t>
            </w:r>
            <w:r>
              <w:rPr>
                <w:color w:val="231F20"/>
                <w:spacing w:val="-1"/>
                <w:sz w:val="18"/>
              </w:rPr>
              <w:t> </w:t>
            </w:r>
            <w:r>
              <w:rPr>
                <w:color w:val="231F20"/>
                <w:spacing w:val="-2"/>
                <w:sz w:val="18"/>
              </w:rPr>
              <w:t>revenues</w:t>
            </w:r>
          </w:p>
        </w:tc>
        <w:tc>
          <w:tcPr>
            <w:tcW w:w="1718" w:type="dxa"/>
            <w:shd w:val="clear" w:color="auto" w:fill="F5F6F6"/>
          </w:tcPr>
          <w:p>
            <w:pPr>
              <w:pStyle w:val="TableParagraph"/>
              <w:tabs>
                <w:tab w:pos="616" w:val="left" w:leader="none"/>
              </w:tabs>
              <w:spacing w:line="193" w:lineRule="exact" w:before="5"/>
              <w:ind w:right="-15"/>
              <w:rPr>
                <w:sz w:val="18"/>
              </w:rPr>
            </w:pPr>
            <w:r>
              <w:rPr>
                <w:color w:val="231F20"/>
                <w:sz w:val="18"/>
                <w:u w:val="single" w:color="8B7D79"/>
              </w:rPr>
              <w:tab/>
            </w:r>
            <w:r>
              <w:rPr>
                <w:color w:val="231F20"/>
                <w:spacing w:val="-2"/>
                <w:sz w:val="18"/>
                <w:u w:val="single" w:color="8B7D79"/>
              </w:rPr>
              <w:t>204,176,431</w:t>
            </w:r>
            <w:r>
              <w:rPr>
                <w:color w:val="231F20"/>
                <w:spacing w:val="80"/>
                <w:sz w:val="18"/>
                <w:u w:val="single" w:color="8B7D79"/>
              </w:rPr>
              <w:t> </w:t>
            </w:r>
          </w:p>
        </w:tc>
        <w:tc>
          <w:tcPr>
            <w:tcW w:w="82" w:type="dxa"/>
            <w:shd w:val="clear" w:color="auto" w:fill="F5F6F6"/>
          </w:tcPr>
          <w:p>
            <w:pPr>
              <w:pStyle w:val="TableParagraph"/>
              <w:rPr>
                <w:rFonts w:ascii="Times New Roman"/>
                <w:sz w:val="14"/>
              </w:rPr>
            </w:pPr>
          </w:p>
        </w:tc>
        <w:tc>
          <w:tcPr>
            <w:tcW w:w="1728" w:type="dxa"/>
            <w:shd w:val="clear" w:color="auto" w:fill="F5F6F6"/>
          </w:tcPr>
          <w:p>
            <w:pPr>
              <w:pStyle w:val="TableParagraph"/>
              <w:tabs>
                <w:tab w:pos="616" w:val="left" w:leader="none"/>
              </w:tabs>
              <w:spacing w:line="193" w:lineRule="exact" w:before="5"/>
              <w:ind w:right="-15"/>
              <w:rPr>
                <w:sz w:val="18"/>
              </w:rPr>
            </w:pPr>
            <w:r>
              <w:rPr>
                <w:color w:val="231F20"/>
                <w:sz w:val="18"/>
                <w:u w:val="single" w:color="8B7D79"/>
              </w:rPr>
              <w:tab/>
            </w:r>
            <w:r>
              <w:rPr>
                <w:color w:val="231F20"/>
                <w:spacing w:val="-2"/>
                <w:sz w:val="18"/>
                <w:u w:val="single" w:color="8B7D79"/>
              </w:rPr>
              <w:t>182,461,535</w:t>
            </w:r>
            <w:r>
              <w:rPr>
                <w:color w:val="231F20"/>
                <w:spacing w:val="80"/>
                <w:sz w:val="18"/>
                <w:u w:val="single" w:color="8B7D79"/>
              </w:rPr>
              <w:t> </w:t>
            </w:r>
          </w:p>
        </w:tc>
      </w:tr>
      <w:tr>
        <w:trPr>
          <w:trHeight w:val="409" w:hRule="atLeast"/>
        </w:trPr>
        <w:tc>
          <w:tcPr>
            <w:tcW w:w="5090" w:type="dxa"/>
            <w:shd w:val="clear" w:color="auto" w:fill="F5F6F6"/>
          </w:tcPr>
          <w:p>
            <w:pPr>
              <w:pStyle w:val="TableParagraph"/>
              <w:spacing w:line="192" w:lineRule="exact" w:before="197"/>
              <w:ind w:left="50"/>
              <w:rPr>
                <w:b/>
                <w:sz w:val="18"/>
              </w:rPr>
            </w:pPr>
            <w:r>
              <w:rPr>
                <w:b/>
                <w:color w:val="231F20"/>
                <w:spacing w:val="-6"/>
                <w:sz w:val="18"/>
              </w:rPr>
              <w:t>Operating</w:t>
            </w:r>
            <w:r>
              <w:rPr>
                <w:b/>
                <w:color w:val="231F20"/>
                <w:spacing w:val="4"/>
                <w:sz w:val="18"/>
              </w:rPr>
              <w:t> </w:t>
            </w:r>
            <w:r>
              <w:rPr>
                <w:b/>
                <w:color w:val="231F20"/>
                <w:spacing w:val="-2"/>
                <w:sz w:val="18"/>
              </w:rPr>
              <w:t>Expenses</w:t>
            </w:r>
          </w:p>
        </w:tc>
        <w:tc>
          <w:tcPr>
            <w:tcW w:w="1718" w:type="dxa"/>
            <w:shd w:val="clear" w:color="auto" w:fill="F5F6F6"/>
          </w:tcPr>
          <w:p>
            <w:pPr>
              <w:pStyle w:val="TableParagraph"/>
              <w:rPr>
                <w:rFonts w:ascii="Times New Roman"/>
                <w:sz w:val="18"/>
              </w:rPr>
            </w:pPr>
          </w:p>
        </w:tc>
        <w:tc>
          <w:tcPr>
            <w:tcW w:w="82" w:type="dxa"/>
            <w:shd w:val="clear" w:color="auto" w:fill="F5F6F6"/>
          </w:tcPr>
          <w:p>
            <w:pPr>
              <w:pStyle w:val="TableParagraph"/>
              <w:rPr>
                <w:rFonts w:ascii="Times New Roman"/>
                <w:sz w:val="18"/>
              </w:rPr>
            </w:pPr>
          </w:p>
        </w:tc>
        <w:tc>
          <w:tcPr>
            <w:tcW w:w="1728" w:type="dxa"/>
            <w:shd w:val="clear" w:color="auto" w:fill="F5F6F6"/>
          </w:tcPr>
          <w:p>
            <w:pPr>
              <w:pStyle w:val="TableParagraph"/>
              <w:rPr>
                <w:rFonts w:ascii="Times New Roman"/>
                <w:sz w:val="18"/>
              </w:rPr>
            </w:pPr>
          </w:p>
        </w:tc>
      </w:tr>
      <w:tr>
        <w:trPr>
          <w:trHeight w:val="243" w:hRule="atLeast"/>
        </w:trPr>
        <w:tc>
          <w:tcPr>
            <w:tcW w:w="5090" w:type="dxa"/>
            <w:shd w:val="clear" w:color="auto" w:fill="F5F6F6"/>
          </w:tcPr>
          <w:p>
            <w:pPr>
              <w:pStyle w:val="TableParagraph"/>
              <w:spacing w:line="205" w:lineRule="exact" w:before="18"/>
              <w:ind w:left="193"/>
              <w:rPr>
                <w:sz w:val="18"/>
              </w:rPr>
            </w:pPr>
            <w:r>
              <w:rPr>
                <w:color w:val="231F20"/>
                <w:spacing w:val="-4"/>
                <w:sz w:val="18"/>
              </w:rPr>
              <w:t>Salaries,</w:t>
            </w:r>
            <w:r>
              <w:rPr>
                <w:color w:val="231F20"/>
                <w:spacing w:val="-10"/>
                <w:sz w:val="18"/>
              </w:rPr>
              <w:t> </w:t>
            </w:r>
            <w:r>
              <w:rPr>
                <w:color w:val="231F20"/>
                <w:spacing w:val="-4"/>
                <w:sz w:val="18"/>
              </w:rPr>
              <w:t>wages</w:t>
            </w:r>
            <w:r>
              <w:rPr>
                <w:color w:val="231F20"/>
                <w:spacing w:val="-10"/>
                <w:sz w:val="18"/>
              </w:rPr>
              <w:t> </w:t>
            </w:r>
            <w:r>
              <w:rPr>
                <w:color w:val="231F20"/>
                <w:spacing w:val="-4"/>
                <w:sz w:val="18"/>
              </w:rPr>
              <w:t>and</w:t>
            </w:r>
            <w:r>
              <w:rPr>
                <w:color w:val="231F20"/>
                <w:spacing w:val="-10"/>
                <w:sz w:val="18"/>
              </w:rPr>
              <w:t> </w:t>
            </w:r>
            <w:r>
              <w:rPr>
                <w:color w:val="231F20"/>
                <w:spacing w:val="-4"/>
                <w:sz w:val="18"/>
              </w:rPr>
              <w:t>benefits</w:t>
            </w:r>
          </w:p>
        </w:tc>
        <w:tc>
          <w:tcPr>
            <w:tcW w:w="1718" w:type="dxa"/>
            <w:shd w:val="clear" w:color="auto" w:fill="F5F6F6"/>
          </w:tcPr>
          <w:p>
            <w:pPr>
              <w:pStyle w:val="TableParagraph"/>
              <w:spacing w:line="205" w:lineRule="exact" w:before="18"/>
              <w:ind w:right="76"/>
              <w:jc w:val="right"/>
              <w:rPr>
                <w:sz w:val="18"/>
              </w:rPr>
            </w:pPr>
            <w:r>
              <w:rPr>
                <w:color w:val="231F20"/>
                <w:spacing w:val="-2"/>
                <w:sz w:val="18"/>
              </w:rPr>
              <w:t>85,063,142</w:t>
            </w:r>
          </w:p>
        </w:tc>
        <w:tc>
          <w:tcPr>
            <w:tcW w:w="1810" w:type="dxa"/>
            <w:gridSpan w:val="2"/>
            <w:shd w:val="clear" w:color="auto" w:fill="F5F6F6"/>
          </w:tcPr>
          <w:p>
            <w:pPr>
              <w:pStyle w:val="TableParagraph"/>
              <w:spacing w:line="205" w:lineRule="exact" w:before="18"/>
              <w:ind w:left="809"/>
              <w:rPr>
                <w:sz w:val="18"/>
              </w:rPr>
            </w:pPr>
            <w:r>
              <w:rPr>
                <w:color w:val="231F20"/>
                <w:spacing w:val="-2"/>
                <w:sz w:val="18"/>
              </w:rPr>
              <w:t>78,048,301</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z w:val="18"/>
              </w:rPr>
              <w:t>Direct</w:t>
            </w:r>
            <w:r>
              <w:rPr>
                <w:color w:val="231F20"/>
                <w:spacing w:val="-6"/>
                <w:sz w:val="18"/>
              </w:rPr>
              <w:t> </w:t>
            </w:r>
            <w:r>
              <w:rPr>
                <w:color w:val="231F20"/>
                <w:sz w:val="18"/>
              </w:rPr>
              <w:t>sports</w:t>
            </w:r>
            <w:r>
              <w:rPr>
                <w:color w:val="231F20"/>
                <w:spacing w:val="-6"/>
                <w:sz w:val="18"/>
              </w:rPr>
              <w:t> </w:t>
            </w:r>
            <w:r>
              <w:rPr>
                <w:color w:val="231F20"/>
                <w:sz w:val="18"/>
              </w:rPr>
              <w:t>team</w:t>
            </w:r>
            <w:r>
              <w:rPr>
                <w:color w:val="231F20"/>
                <w:spacing w:val="-6"/>
                <w:sz w:val="18"/>
              </w:rPr>
              <w:t> </w:t>
            </w:r>
            <w:r>
              <w:rPr>
                <w:color w:val="231F20"/>
                <w:spacing w:val="-2"/>
                <w:sz w:val="18"/>
              </w:rPr>
              <w:t>expenses</w:t>
            </w:r>
          </w:p>
        </w:tc>
        <w:tc>
          <w:tcPr>
            <w:tcW w:w="1718" w:type="dxa"/>
            <w:shd w:val="clear" w:color="auto" w:fill="F5F6F6"/>
          </w:tcPr>
          <w:p>
            <w:pPr>
              <w:pStyle w:val="TableParagraph"/>
              <w:spacing w:line="205" w:lineRule="exact" w:before="5"/>
              <w:ind w:right="76"/>
              <w:jc w:val="right"/>
              <w:rPr>
                <w:sz w:val="18"/>
              </w:rPr>
            </w:pPr>
            <w:r>
              <w:rPr>
                <w:color w:val="231F20"/>
                <w:spacing w:val="-2"/>
                <w:sz w:val="18"/>
              </w:rPr>
              <w:t>39,198,083</w:t>
            </w:r>
          </w:p>
        </w:tc>
        <w:tc>
          <w:tcPr>
            <w:tcW w:w="1810" w:type="dxa"/>
            <w:gridSpan w:val="2"/>
            <w:shd w:val="clear" w:color="auto" w:fill="F5F6F6"/>
          </w:tcPr>
          <w:p>
            <w:pPr>
              <w:pStyle w:val="TableParagraph"/>
              <w:spacing w:line="205" w:lineRule="exact" w:before="5"/>
              <w:ind w:left="801"/>
              <w:rPr>
                <w:sz w:val="18"/>
              </w:rPr>
            </w:pPr>
            <w:r>
              <w:rPr>
                <w:color w:val="231F20"/>
                <w:spacing w:val="-2"/>
                <w:sz w:val="18"/>
              </w:rPr>
              <w:t>36,769,633</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pacing w:val="-2"/>
                <w:sz w:val="18"/>
              </w:rPr>
              <w:t>Scholarships</w:t>
            </w:r>
          </w:p>
        </w:tc>
        <w:tc>
          <w:tcPr>
            <w:tcW w:w="1718" w:type="dxa"/>
            <w:shd w:val="clear" w:color="auto" w:fill="F5F6F6"/>
          </w:tcPr>
          <w:p>
            <w:pPr>
              <w:pStyle w:val="TableParagraph"/>
              <w:spacing w:line="205" w:lineRule="exact" w:before="5"/>
              <w:ind w:right="76"/>
              <w:jc w:val="right"/>
              <w:rPr>
                <w:sz w:val="18"/>
              </w:rPr>
            </w:pPr>
            <w:r>
              <w:rPr>
                <w:color w:val="231F20"/>
                <w:spacing w:val="-2"/>
                <w:sz w:val="18"/>
              </w:rPr>
              <w:t>22,258,895</w:t>
            </w:r>
          </w:p>
        </w:tc>
        <w:tc>
          <w:tcPr>
            <w:tcW w:w="1810" w:type="dxa"/>
            <w:gridSpan w:val="2"/>
            <w:shd w:val="clear" w:color="auto" w:fill="F5F6F6"/>
          </w:tcPr>
          <w:p>
            <w:pPr>
              <w:pStyle w:val="TableParagraph"/>
              <w:spacing w:line="205" w:lineRule="exact" w:before="5"/>
              <w:ind w:left="801"/>
              <w:rPr>
                <w:sz w:val="18"/>
              </w:rPr>
            </w:pPr>
            <w:r>
              <w:rPr>
                <w:color w:val="231F20"/>
                <w:spacing w:val="-2"/>
                <w:sz w:val="18"/>
              </w:rPr>
              <w:t>18,791,526</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z w:val="18"/>
              </w:rPr>
              <w:t>Student-athlete</w:t>
            </w:r>
            <w:r>
              <w:rPr>
                <w:color w:val="231F20"/>
                <w:spacing w:val="10"/>
                <w:sz w:val="18"/>
              </w:rPr>
              <w:t> </w:t>
            </w:r>
            <w:r>
              <w:rPr>
                <w:color w:val="231F20"/>
                <w:sz w:val="18"/>
              </w:rPr>
              <w:t>support</w:t>
            </w:r>
            <w:r>
              <w:rPr>
                <w:color w:val="231F20"/>
                <w:spacing w:val="10"/>
                <w:sz w:val="18"/>
              </w:rPr>
              <w:t> </w:t>
            </w:r>
            <w:r>
              <w:rPr>
                <w:color w:val="231F20"/>
                <w:spacing w:val="-2"/>
                <w:sz w:val="18"/>
              </w:rPr>
              <w:t>services</w:t>
            </w:r>
          </w:p>
        </w:tc>
        <w:tc>
          <w:tcPr>
            <w:tcW w:w="1718" w:type="dxa"/>
            <w:shd w:val="clear" w:color="auto" w:fill="F5F6F6"/>
          </w:tcPr>
          <w:p>
            <w:pPr>
              <w:pStyle w:val="TableParagraph"/>
              <w:spacing w:line="205" w:lineRule="exact" w:before="5"/>
              <w:ind w:right="76"/>
              <w:jc w:val="right"/>
              <w:rPr>
                <w:sz w:val="18"/>
              </w:rPr>
            </w:pPr>
            <w:r>
              <w:rPr>
                <w:color w:val="231F20"/>
                <w:spacing w:val="-2"/>
                <w:sz w:val="18"/>
              </w:rPr>
              <w:t>9,353,192</w:t>
            </w:r>
          </w:p>
        </w:tc>
        <w:tc>
          <w:tcPr>
            <w:tcW w:w="1810" w:type="dxa"/>
            <w:gridSpan w:val="2"/>
            <w:shd w:val="clear" w:color="auto" w:fill="F5F6F6"/>
          </w:tcPr>
          <w:p>
            <w:pPr>
              <w:pStyle w:val="TableParagraph"/>
              <w:spacing w:line="205" w:lineRule="exact" w:before="5"/>
              <w:ind w:left="904"/>
              <w:rPr>
                <w:sz w:val="18"/>
              </w:rPr>
            </w:pPr>
            <w:r>
              <w:rPr>
                <w:color w:val="231F20"/>
                <w:spacing w:val="-2"/>
                <w:sz w:val="18"/>
              </w:rPr>
              <w:t>9,069,007</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z w:val="18"/>
              </w:rPr>
              <w:t>Administrative</w:t>
            </w:r>
            <w:r>
              <w:rPr>
                <w:color w:val="231F20"/>
                <w:spacing w:val="11"/>
                <w:sz w:val="18"/>
              </w:rPr>
              <w:t> </w:t>
            </w:r>
            <w:r>
              <w:rPr>
                <w:color w:val="231F20"/>
                <w:spacing w:val="-2"/>
                <w:sz w:val="18"/>
              </w:rPr>
              <w:t>services</w:t>
            </w:r>
          </w:p>
        </w:tc>
        <w:tc>
          <w:tcPr>
            <w:tcW w:w="1718" w:type="dxa"/>
            <w:shd w:val="clear" w:color="auto" w:fill="F5F6F6"/>
          </w:tcPr>
          <w:p>
            <w:pPr>
              <w:pStyle w:val="TableParagraph"/>
              <w:spacing w:line="205" w:lineRule="exact" w:before="5"/>
              <w:ind w:right="76"/>
              <w:jc w:val="right"/>
              <w:rPr>
                <w:sz w:val="18"/>
              </w:rPr>
            </w:pPr>
            <w:r>
              <w:rPr>
                <w:color w:val="231F20"/>
                <w:spacing w:val="-2"/>
                <w:sz w:val="18"/>
              </w:rPr>
              <w:t>14,347,912</w:t>
            </w:r>
          </w:p>
        </w:tc>
        <w:tc>
          <w:tcPr>
            <w:tcW w:w="1810" w:type="dxa"/>
            <w:gridSpan w:val="2"/>
            <w:shd w:val="clear" w:color="auto" w:fill="F5F6F6"/>
          </w:tcPr>
          <w:p>
            <w:pPr>
              <w:pStyle w:val="TableParagraph"/>
              <w:spacing w:line="205" w:lineRule="exact" w:before="5"/>
              <w:ind w:left="801"/>
              <w:rPr>
                <w:sz w:val="18"/>
              </w:rPr>
            </w:pPr>
            <w:r>
              <w:rPr>
                <w:color w:val="231F20"/>
                <w:spacing w:val="-2"/>
                <w:sz w:val="18"/>
              </w:rPr>
              <w:t>12,803,961</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pacing w:val="-2"/>
                <w:sz w:val="18"/>
              </w:rPr>
              <w:t>Facility maintenance and overhead</w:t>
            </w:r>
          </w:p>
        </w:tc>
        <w:tc>
          <w:tcPr>
            <w:tcW w:w="1718" w:type="dxa"/>
            <w:shd w:val="clear" w:color="auto" w:fill="F5F6F6"/>
          </w:tcPr>
          <w:p>
            <w:pPr>
              <w:pStyle w:val="TableParagraph"/>
              <w:spacing w:line="205" w:lineRule="exact" w:before="5"/>
              <w:ind w:right="76"/>
              <w:jc w:val="right"/>
              <w:rPr>
                <w:sz w:val="18"/>
              </w:rPr>
            </w:pPr>
            <w:r>
              <w:rPr>
                <w:color w:val="231F20"/>
                <w:spacing w:val="-2"/>
                <w:sz w:val="18"/>
              </w:rPr>
              <w:t>10,470,602</w:t>
            </w:r>
          </w:p>
        </w:tc>
        <w:tc>
          <w:tcPr>
            <w:tcW w:w="1810" w:type="dxa"/>
            <w:gridSpan w:val="2"/>
            <w:shd w:val="clear" w:color="auto" w:fill="F5F6F6"/>
          </w:tcPr>
          <w:p>
            <w:pPr>
              <w:pStyle w:val="TableParagraph"/>
              <w:spacing w:line="205" w:lineRule="exact" w:before="5"/>
              <w:ind w:left="904"/>
              <w:rPr>
                <w:sz w:val="18"/>
              </w:rPr>
            </w:pPr>
            <w:r>
              <w:rPr>
                <w:color w:val="231F20"/>
                <w:spacing w:val="-2"/>
                <w:sz w:val="18"/>
              </w:rPr>
              <w:t>9,981,857</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pacing w:val="-4"/>
                <w:sz w:val="18"/>
              </w:rPr>
              <w:t>Camps</w:t>
            </w:r>
          </w:p>
        </w:tc>
        <w:tc>
          <w:tcPr>
            <w:tcW w:w="1718" w:type="dxa"/>
            <w:shd w:val="clear" w:color="auto" w:fill="F5F6F6"/>
          </w:tcPr>
          <w:p>
            <w:pPr>
              <w:pStyle w:val="TableParagraph"/>
              <w:spacing w:line="205" w:lineRule="exact" w:before="5"/>
              <w:ind w:right="76"/>
              <w:jc w:val="right"/>
              <w:rPr>
                <w:sz w:val="18"/>
              </w:rPr>
            </w:pPr>
            <w:r>
              <w:rPr>
                <w:color w:val="231F20"/>
                <w:spacing w:val="-2"/>
                <w:sz w:val="18"/>
              </w:rPr>
              <w:t>1,242,271</w:t>
            </w:r>
          </w:p>
        </w:tc>
        <w:tc>
          <w:tcPr>
            <w:tcW w:w="1810" w:type="dxa"/>
            <w:gridSpan w:val="2"/>
            <w:shd w:val="clear" w:color="auto" w:fill="F5F6F6"/>
          </w:tcPr>
          <w:p>
            <w:pPr>
              <w:pStyle w:val="TableParagraph"/>
              <w:spacing w:line="205" w:lineRule="exact" w:before="5"/>
              <w:ind w:left="904"/>
              <w:rPr>
                <w:sz w:val="18"/>
              </w:rPr>
            </w:pPr>
            <w:r>
              <w:rPr>
                <w:color w:val="231F20"/>
                <w:spacing w:val="-2"/>
                <w:sz w:val="18"/>
              </w:rPr>
              <w:t>1,217,988</w:t>
            </w:r>
          </w:p>
        </w:tc>
      </w:tr>
      <w:tr>
        <w:trPr>
          <w:trHeight w:val="230" w:hRule="atLeast"/>
        </w:trPr>
        <w:tc>
          <w:tcPr>
            <w:tcW w:w="5090" w:type="dxa"/>
            <w:shd w:val="clear" w:color="auto" w:fill="F5F6F6"/>
          </w:tcPr>
          <w:p>
            <w:pPr>
              <w:pStyle w:val="TableParagraph"/>
              <w:spacing w:line="206" w:lineRule="exact" w:before="5"/>
              <w:ind w:left="193"/>
              <w:rPr>
                <w:sz w:val="18"/>
              </w:rPr>
            </w:pPr>
            <w:r>
              <w:rPr>
                <w:color w:val="231F20"/>
                <w:spacing w:val="-2"/>
                <w:sz w:val="18"/>
              </w:rPr>
              <w:t>Depreciation</w:t>
            </w:r>
            <w:r>
              <w:rPr>
                <w:color w:val="231F20"/>
                <w:spacing w:val="-1"/>
                <w:sz w:val="18"/>
              </w:rPr>
              <w:t> </w:t>
            </w:r>
            <w:r>
              <w:rPr>
                <w:color w:val="231F20"/>
                <w:spacing w:val="-2"/>
                <w:sz w:val="18"/>
              </w:rPr>
              <w:t>and</w:t>
            </w:r>
            <w:r>
              <w:rPr>
                <w:color w:val="231F20"/>
                <w:spacing w:val="-1"/>
                <w:sz w:val="18"/>
              </w:rPr>
              <w:t> </w:t>
            </w:r>
            <w:r>
              <w:rPr>
                <w:color w:val="231F20"/>
                <w:spacing w:val="-2"/>
                <w:sz w:val="18"/>
              </w:rPr>
              <w:t>amortization</w:t>
            </w:r>
          </w:p>
        </w:tc>
        <w:tc>
          <w:tcPr>
            <w:tcW w:w="1718" w:type="dxa"/>
            <w:shd w:val="clear" w:color="auto" w:fill="F5F6F6"/>
          </w:tcPr>
          <w:p>
            <w:pPr>
              <w:pStyle w:val="TableParagraph"/>
              <w:tabs>
                <w:tab w:pos="719" w:val="left" w:leader="none"/>
              </w:tabs>
              <w:spacing w:line="205" w:lineRule="exact" w:before="5"/>
              <w:ind w:right="-15"/>
              <w:rPr>
                <w:sz w:val="18"/>
              </w:rPr>
            </w:pPr>
            <w:r>
              <w:rPr>
                <w:color w:val="231F20"/>
                <w:sz w:val="18"/>
                <w:u w:val="single" w:color="8B7D79"/>
              </w:rPr>
              <w:tab/>
            </w:r>
            <w:r>
              <w:rPr>
                <w:color w:val="231F20"/>
                <w:spacing w:val="-2"/>
                <w:sz w:val="18"/>
                <w:u w:val="single" w:color="8B7D79"/>
              </w:rPr>
              <w:t>13,432,541</w:t>
            </w:r>
            <w:r>
              <w:rPr>
                <w:color w:val="231F20"/>
                <w:spacing w:val="80"/>
                <w:sz w:val="18"/>
                <w:u w:val="single" w:color="8B7D79"/>
              </w:rPr>
              <w:t> </w:t>
            </w:r>
          </w:p>
        </w:tc>
        <w:tc>
          <w:tcPr>
            <w:tcW w:w="1810" w:type="dxa"/>
            <w:gridSpan w:val="2"/>
            <w:shd w:val="clear" w:color="auto" w:fill="F5F6F6"/>
          </w:tcPr>
          <w:p>
            <w:pPr>
              <w:pStyle w:val="TableParagraph"/>
              <w:tabs>
                <w:tab w:pos="801" w:val="left" w:leader="none"/>
              </w:tabs>
              <w:spacing w:line="205" w:lineRule="exact" w:before="5"/>
              <w:ind w:left="82" w:right="-15"/>
              <w:rPr>
                <w:sz w:val="18"/>
              </w:rPr>
            </w:pPr>
            <w:r>
              <w:rPr>
                <w:color w:val="231F20"/>
                <w:sz w:val="18"/>
                <w:u w:val="single" w:color="8B7D79"/>
              </w:rPr>
              <w:tab/>
            </w:r>
            <w:r>
              <w:rPr>
                <w:color w:val="231F20"/>
                <w:spacing w:val="-2"/>
                <w:sz w:val="18"/>
                <w:u w:val="single" w:color="8B7D79"/>
              </w:rPr>
              <w:t>13,189,440</w:t>
            </w:r>
            <w:r>
              <w:rPr>
                <w:color w:val="231F20"/>
                <w:spacing w:val="80"/>
                <w:sz w:val="18"/>
                <w:u w:val="single" w:color="8B7D79"/>
              </w:rPr>
              <w:t> </w:t>
            </w:r>
          </w:p>
        </w:tc>
      </w:tr>
      <w:tr>
        <w:trPr>
          <w:trHeight w:val="410" w:hRule="atLeast"/>
        </w:trPr>
        <w:tc>
          <w:tcPr>
            <w:tcW w:w="5090" w:type="dxa"/>
            <w:shd w:val="clear" w:color="auto" w:fill="F5F6F6"/>
          </w:tcPr>
          <w:p>
            <w:pPr>
              <w:pStyle w:val="TableParagraph"/>
              <w:spacing w:before="5"/>
              <w:ind w:left="338"/>
              <w:rPr>
                <w:sz w:val="18"/>
              </w:rPr>
            </w:pPr>
            <w:r>
              <w:rPr>
                <w:color w:val="231F20"/>
                <w:spacing w:val="-2"/>
                <w:sz w:val="18"/>
              </w:rPr>
              <w:t>Total operating</w:t>
            </w:r>
            <w:r>
              <w:rPr>
                <w:color w:val="231F20"/>
                <w:spacing w:val="-1"/>
                <w:sz w:val="18"/>
              </w:rPr>
              <w:t> </w:t>
            </w:r>
            <w:r>
              <w:rPr>
                <w:color w:val="231F20"/>
                <w:spacing w:val="-2"/>
                <w:sz w:val="18"/>
              </w:rPr>
              <w:t>expenses</w:t>
            </w:r>
          </w:p>
        </w:tc>
        <w:tc>
          <w:tcPr>
            <w:tcW w:w="1718" w:type="dxa"/>
            <w:tcBorders>
              <w:bottom w:val="single" w:sz="6" w:space="0" w:color="858789"/>
            </w:tcBorders>
            <w:shd w:val="clear" w:color="auto" w:fill="F5F6F6"/>
          </w:tcPr>
          <w:p>
            <w:pPr>
              <w:pStyle w:val="TableParagraph"/>
              <w:spacing w:before="5"/>
              <w:ind w:right="76"/>
              <w:jc w:val="right"/>
              <w:rPr>
                <w:sz w:val="18"/>
              </w:rPr>
            </w:pPr>
            <w:r>
              <w:rPr>
                <w:color w:val="231F20"/>
                <w:spacing w:val="-2"/>
                <w:sz w:val="18"/>
              </w:rPr>
              <w:t>195,366,638</w:t>
            </w:r>
          </w:p>
        </w:tc>
        <w:tc>
          <w:tcPr>
            <w:tcW w:w="1810" w:type="dxa"/>
            <w:gridSpan w:val="2"/>
            <w:tcBorders>
              <w:bottom w:val="single" w:sz="6" w:space="0" w:color="858789"/>
            </w:tcBorders>
            <w:shd w:val="clear" w:color="auto" w:fill="F5F6F6"/>
          </w:tcPr>
          <w:p>
            <w:pPr>
              <w:pStyle w:val="TableParagraph"/>
              <w:spacing w:before="5"/>
              <w:ind w:left="698"/>
              <w:rPr>
                <w:sz w:val="18"/>
              </w:rPr>
            </w:pPr>
            <w:r>
              <w:rPr>
                <w:color w:val="231F20"/>
                <w:spacing w:val="-2"/>
                <w:sz w:val="18"/>
              </w:rPr>
              <w:t>179,871,713</w:t>
            </w:r>
          </w:p>
        </w:tc>
      </w:tr>
      <w:tr>
        <w:trPr>
          <w:trHeight w:val="303" w:hRule="atLeast"/>
        </w:trPr>
        <w:tc>
          <w:tcPr>
            <w:tcW w:w="5090" w:type="dxa"/>
            <w:shd w:val="clear" w:color="auto" w:fill="F5F6F6"/>
          </w:tcPr>
          <w:p>
            <w:pPr>
              <w:pStyle w:val="TableParagraph"/>
              <w:spacing w:line="196" w:lineRule="exact"/>
              <w:ind w:left="50"/>
              <w:rPr>
                <w:b/>
                <w:sz w:val="18"/>
              </w:rPr>
            </w:pPr>
            <w:r>
              <w:rPr>
                <w:b/>
                <w:color w:val="231F20"/>
                <w:spacing w:val="-6"/>
                <w:sz w:val="18"/>
              </w:rPr>
              <w:t>Operating</w:t>
            </w:r>
            <w:r>
              <w:rPr>
                <w:b/>
                <w:color w:val="231F20"/>
                <w:spacing w:val="4"/>
                <w:sz w:val="18"/>
              </w:rPr>
              <w:t> </w:t>
            </w:r>
            <w:r>
              <w:rPr>
                <w:b/>
                <w:color w:val="231F20"/>
                <w:spacing w:val="-2"/>
                <w:sz w:val="18"/>
              </w:rPr>
              <w:t>income</w:t>
            </w:r>
          </w:p>
        </w:tc>
        <w:tc>
          <w:tcPr>
            <w:tcW w:w="1718" w:type="dxa"/>
            <w:tcBorders>
              <w:top w:val="single" w:sz="6" w:space="0" w:color="858789"/>
            </w:tcBorders>
            <w:shd w:val="clear" w:color="auto" w:fill="F5F6F6"/>
          </w:tcPr>
          <w:p>
            <w:pPr>
              <w:pStyle w:val="TableParagraph"/>
              <w:tabs>
                <w:tab w:pos="822" w:val="left" w:leader="none"/>
              </w:tabs>
              <w:spacing w:line="197" w:lineRule="exact"/>
              <w:ind w:right="-15"/>
              <w:rPr>
                <w:sz w:val="18"/>
              </w:rPr>
            </w:pPr>
            <w:r>
              <w:rPr>
                <w:color w:val="231F20"/>
                <w:sz w:val="18"/>
                <w:u w:val="single" w:color="8B7D79"/>
              </w:rPr>
              <w:tab/>
            </w:r>
            <w:r>
              <w:rPr>
                <w:color w:val="231F20"/>
                <w:spacing w:val="-2"/>
                <w:sz w:val="18"/>
                <w:u w:val="single" w:color="8B7D79"/>
              </w:rPr>
              <w:t>8,809,793</w:t>
            </w:r>
            <w:r>
              <w:rPr>
                <w:color w:val="231F20"/>
                <w:spacing w:val="80"/>
                <w:sz w:val="18"/>
                <w:u w:val="single" w:color="8B7D79"/>
              </w:rPr>
              <w:t> </w:t>
            </w:r>
          </w:p>
        </w:tc>
        <w:tc>
          <w:tcPr>
            <w:tcW w:w="1810" w:type="dxa"/>
            <w:gridSpan w:val="2"/>
            <w:tcBorders>
              <w:top w:val="single" w:sz="6" w:space="0" w:color="858789"/>
            </w:tcBorders>
            <w:shd w:val="clear" w:color="auto" w:fill="F5F6F6"/>
          </w:tcPr>
          <w:p>
            <w:pPr>
              <w:pStyle w:val="TableParagraph"/>
              <w:tabs>
                <w:tab w:pos="904" w:val="left" w:leader="none"/>
              </w:tabs>
              <w:spacing w:line="197" w:lineRule="exact"/>
              <w:ind w:left="82" w:right="-15"/>
              <w:rPr>
                <w:sz w:val="18"/>
              </w:rPr>
            </w:pPr>
            <w:r>
              <w:rPr>
                <w:color w:val="231F20"/>
                <w:sz w:val="18"/>
                <w:u w:val="single" w:color="8B7D79"/>
              </w:rPr>
              <w:tab/>
            </w:r>
            <w:r>
              <w:rPr>
                <w:color w:val="231F20"/>
                <w:spacing w:val="-2"/>
                <w:sz w:val="18"/>
                <w:u w:val="single" w:color="8B7D79"/>
              </w:rPr>
              <w:t>2,589,822</w:t>
            </w:r>
            <w:r>
              <w:rPr>
                <w:color w:val="231F20"/>
                <w:spacing w:val="80"/>
                <w:sz w:val="18"/>
                <w:u w:val="single" w:color="8B7D79"/>
              </w:rPr>
              <w:t> </w:t>
            </w:r>
          </w:p>
        </w:tc>
      </w:tr>
      <w:tr>
        <w:trPr>
          <w:trHeight w:val="552" w:hRule="atLeast"/>
        </w:trPr>
        <w:tc>
          <w:tcPr>
            <w:tcW w:w="5090" w:type="dxa"/>
            <w:shd w:val="clear" w:color="auto" w:fill="F5F6F6"/>
          </w:tcPr>
          <w:p>
            <w:pPr>
              <w:pStyle w:val="TableParagraph"/>
              <w:spacing w:before="96"/>
              <w:ind w:left="50"/>
              <w:rPr>
                <w:b/>
                <w:sz w:val="18"/>
              </w:rPr>
            </w:pPr>
            <w:r>
              <w:rPr>
                <w:b/>
                <w:color w:val="231F20"/>
                <w:spacing w:val="-6"/>
                <w:sz w:val="18"/>
              </w:rPr>
              <w:t>Nonoperating</w:t>
            </w:r>
            <w:r>
              <w:rPr>
                <w:b/>
                <w:color w:val="231F20"/>
                <w:spacing w:val="-5"/>
                <w:sz w:val="18"/>
              </w:rPr>
              <w:t> </w:t>
            </w:r>
            <w:r>
              <w:rPr>
                <w:b/>
                <w:color w:val="231F20"/>
                <w:spacing w:val="-6"/>
                <w:sz w:val="18"/>
              </w:rPr>
              <w:t>revenues</w:t>
            </w:r>
            <w:r>
              <w:rPr>
                <w:b/>
                <w:color w:val="231F20"/>
                <w:spacing w:val="-7"/>
                <w:sz w:val="18"/>
              </w:rPr>
              <w:t> </w:t>
            </w:r>
            <w:r>
              <w:rPr>
                <w:b/>
                <w:color w:val="231F20"/>
                <w:spacing w:val="-6"/>
                <w:sz w:val="18"/>
              </w:rPr>
              <w:t>(expenses)</w:t>
            </w:r>
          </w:p>
          <w:p>
            <w:pPr>
              <w:pStyle w:val="TableParagraph"/>
              <w:spacing w:line="205" w:lineRule="exact" w:before="24"/>
              <w:ind w:left="193"/>
              <w:rPr>
                <w:sz w:val="18"/>
              </w:rPr>
            </w:pPr>
            <w:r>
              <w:rPr>
                <w:color w:val="231F20"/>
                <w:sz w:val="18"/>
              </w:rPr>
              <w:t>Investment</w:t>
            </w:r>
            <w:r>
              <w:rPr>
                <w:color w:val="231F20"/>
                <w:spacing w:val="-7"/>
                <w:sz w:val="18"/>
              </w:rPr>
              <w:t> </w:t>
            </w:r>
            <w:r>
              <w:rPr>
                <w:color w:val="231F20"/>
                <w:sz w:val="18"/>
              </w:rPr>
              <w:t>income,</w:t>
            </w:r>
            <w:r>
              <w:rPr>
                <w:color w:val="231F20"/>
                <w:spacing w:val="-7"/>
                <w:sz w:val="18"/>
              </w:rPr>
              <w:t> </w:t>
            </w:r>
            <w:r>
              <w:rPr>
                <w:color w:val="231F20"/>
                <w:spacing w:val="-5"/>
                <w:sz w:val="18"/>
              </w:rPr>
              <w:t>net</w:t>
            </w:r>
          </w:p>
        </w:tc>
        <w:tc>
          <w:tcPr>
            <w:tcW w:w="1718" w:type="dxa"/>
            <w:shd w:val="clear" w:color="auto" w:fill="F5F6F6"/>
          </w:tcPr>
          <w:p>
            <w:pPr>
              <w:pStyle w:val="TableParagraph"/>
              <w:spacing w:before="115"/>
              <w:rPr>
                <w:rFonts w:ascii="Lucida Sans"/>
                <w:i/>
                <w:sz w:val="18"/>
              </w:rPr>
            </w:pPr>
          </w:p>
          <w:p>
            <w:pPr>
              <w:pStyle w:val="TableParagraph"/>
              <w:spacing w:line="205" w:lineRule="exact"/>
              <w:ind w:right="76"/>
              <w:jc w:val="right"/>
              <w:rPr>
                <w:sz w:val="18"/>
              </w:rPr>
            </w:pPr>
            <w:r>
              <w:rPr>
                <w:color w:val="231F20"/>
                <w:spacing w:val="-2"/>
                <w:sz w:val="18"/>
              </w:rPr>
              <w:t>6,953,947</w:t>
            </w:r>
          </w:p>
        </w:tc>
        <w:tc>
          <w:tcPr>
            <w:tcW w:w="1810" w:type="dxa"/>
            <w:gridSpan w:val="2"/>
            <w:shd w:val="clear" w:color="auto" w:fill="F5F6F6"/>
          </w:tcPr>
          <w:p>
            <w:pPr>
              <w:pStyle w:val="TableParagraph"/>
              <w:spacing w:before="115"/>
              <w:rPr>
                <w:rFonts w:ascii="Lucida Sans"/>
                <w:i/>
                <w:sz w:val="18"/>
              </w:rPr>
            </w:pPr>
          </w:p>
          <w:p>
            <w:pPr>
              <w:pStyle w:val="TableParagraph"/>
              <w:spacing w:line="205" w:lineRule="exact"/>
              <w:ind w:left="904"/>
              <w:rPr>
                <w:sz w:val="18"/>
              </w:rPr>
            </w:pPr>
            <w:r>
              <w:rPr>
                <w:color w:val="231F20"/>
                <w:spacing w:val="-2"/>
                <w:sz w:val="18"/>
              </w:rPr>
              <w:t>9,140,133</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z w:val="18"/>
              </w:rPr>
              <w:t>Interest</w:t>
            </w:r>
            <w:r>
              <w:rPr>
                <w:color w:val="231F20"/>
                <w:spacing w:val="-11"/>
                <w:sz w:val="18"/>
              </w:rPr>
              <w:t> </w:t>
            </w:r>
            <w:r>
              <w:rPr>
                <w:color w:val="231F20"/>
                <w:sz w:val="18"/>
              </w:rPr>
              <w:t>on</w:t>
            </w:r>
            <w:r>
              <w:rPr>
                <w:color w:val="231F20"/>
                <w:spacing w:val="-11"/>
                <w:sz w:val="18"/>
              </w:rPr>
              <w:t> </w:t>
            </w:r>
            <w:r>
              <w:rPr>
                <w:color w:val="231F20"/>
                <w:sz w:val="18"/>
              </w:rPr>
              <w:t>capital</w:t>
            </w:r>
            <w:r>
              <w:rPr>
                <w:color w:val="231F20"/>
                <w:spacing w:val="-11"/>
                <w:sz w:val="18"/>
              </w:rPr>
              <w:t> </w:t>
            </w:r>
            <w:r>
              <w:rPr>
                <w:color w:val="231F20"/>
                <w:sz w:val="18"/>
              </w:rPr>
              <w:t>asset</w:t>
            </w:r>
            <w:r>
              <w:rPr>
                <w:color w:val="231F20"/>
                <w:spacing w:val="-12"/>
                <w:sz w:val="18"/>
              </w:rPr>
              <w:t> </w:t>
            </w:r>
            <w:r>
              <w:rPr>
                <w:color w:val="231F20"/>
                <w:sz w:val="18"/>
              </w:rPr>
              <w:t>related</w:t>
            </w:r>
            <w:r>
              <w:rPr>
                <w:color w:val="231F20"/>
                <w:spacing w:val="-11"/>
                <w:sz w:val="18"/>
              </w:rPr>
              <w:t> </w:t>
            </w:r>
            <w:r>
              <w:rPr>
                <w:color w:val="231F20"/>
                <w:spacing w:val="-4"/>
                <w:sz w:val="18"/>
              </w:rPr>
              <w:t>debt</w:t>
            </w:r>
          </w:p>
        </w:tc>
        <w:tc>
          <w:tcPr>
            <w:tcW w:w="1718" w:type="dxa"/>
            <w:shd w:val="clear" w:color="auto" w:fill="F5F6F6"/>
          </w:tcPr>
          <w:p>
            <w:pPr>
              <w:pStyle w:val="TableParagraph"/>
              <w:spacing w:line="205" w:lineRule="exact" w:before="5"/>
              <w:ind w:right="18"/>
              <w:jc w:val="right"/>
              <w:rPr>
                <w:sz w:val="18"/>
              </w:rPr>
            </w:pPr>
            <w:r>
              <w:rPr>
                <w:color w:val="231F20"/>
                <w:spacing w:val="-2"/>
                <w:sz w:val="18"/>
              </w:rPr>
              <w:t>(4,013,674)</w:t>
            </w:r>
          </w:p>
        </w:tc>
        <w:tc>
          <w:tcPr>
            <w:tcW w:w="1810" w:type="dxa"/>
            <w:gridSpan w:val="2"/>
            <w:shd w:val="clear" w:color="auto" w:fill="F5F6F6"/>
          </w:tcPr>
          <w:p>
            <w:pPr>
              <w:pStyle w:val="TableParagraph"/>
              <w:spacing w:line="205" w:lineRule="exact" w:before="5"/>
              <w:ind w:left="846"/>
              <w:rPr>
                <w:sz w:val="18"/>
              </w:rPr>
            </w:pPr>
            <w:r>
              <w:rPr>
                <w:color w:val="231F20"/>
                <w:spacing w:val="-2"/>
                <w:sz w:val="18"/>
              </w:rPr>
              <w:t>(4,255,863)</w:t>
            </w:r>
          </w:p>
        </w:tc>
      </w:tr>
      <w:tr>
        <w:trPr>
          <w:trHeight w:val="230" w:hRule="atLeast"/>
        </w:trPr>
        <w:tc>
          <w:tcPr>
            <w:tcW w:w="5090" w:type="dxa"/>
            <w:shd w:val="clear" w:color="auto" w:fill="F5F6F6"/>
          </w:tcPr>
          <w:p>
            <w:pPr>
              <w:pStyle w:val="TableParagraph"/>
              <w:spacing w:line="206" w:lineRule="exact" w:before="5"/>
              <w:ind w:left="193"/>
              <w:rPr>
                <w:sz w:val="18"/>
              </w:rPr>
            </w:pPr>
            <w:r>
              <w:rPr>
                <w:color w:val="231F20"/>
                <w:sz w:val="18"/>
              </w:rPr>
              <w:t>Other</w:t>
            </w:r>
            <w:r>
              <w:rPr>
                <w:color w:val="231F20"/>
                <w:spacing w:val="-8"/>
                <w:sz w:val="18"/>
              </w:rPr>
              <w:t> </w:t>
            </w:r>
            <w:r>
              <w:rPr>
                <w:color w:val="231F20"/>
                <w:sz w:val="18"/>
              </w:rPr>
              <w:t>nonoperating</w:t>
            </w:r>
            <w:r>
              <w:rPr>
                <w:color w:val="231F20"/>
                <w:spacing w:val="-7"/>
                <w:sz w:val="18"/>
              </w:rPr>
              <w:t> </w:t>
            </w:r>
            <w:r>
              <w:rPr>
                <w:color w:val="231F20"/>
                <w:spacing w:val="-2"/>
                <w:sz w:val="18"/>
              </w:rPr>
              <w:t>expenses</w:t>
            </w:r>
          </w:p>
        </w:tc>
        <w:tc>
          <w:tcPr>
            <w:tcW w:w="1718" w:type="dxa"/>
            <w:shd w:val="clear" w:color="auto" w:fill="F5F6F6"/>
          </w:tcPr>
          <w:p>
            <w:pPr>
              <w:pStyle w:val="TableParagraph"/>
              <w:tabs>
                <w:tab w:pos="764" w:val="left" w:leader="none"/>
              </w:tabs>
              <w:spacing w:line="205" w:lineRule="exact" w:before="5"/>
              <w:rPr>
                <w:sz w:val="18"/>
              </w:rPr>
            </w:pPr>
            <w:r>
              <w:rPr>
                <w:color w:val="231F20"/>
                <w:sz w:val="18"/>
                <w:u w:val="single" w:color="8B7D79"/>
              </w:rPr>
              <w:tab/>
            </w:r>
            <w:r>
              <w:rPr>
                <w:color w:val="231F20"/>
                <w:spacing w:val="-2"/>
                <w:sz w:val="18"/>
                <w:u w:val="single" w:color="8B7D79"/>
              </w:rPr>
              <w:t>(9,870,900)</w:t>
            </w:r>
          </w:p>
        </w:tc>
        <w:tc>
          <w:tcPr>
            <w:tcW w:w="1810" w:type="dxa"/>
            <w:gridSpan w:val="2"/>
            <w:shd w:val="clear" w:color="auto" w:fill="F5F6F6"/>
          </w:tcPr>
          <w:p>
            <w:pPr>
              <w:pStyle w:val="TableParagraph"/>
              <w:tabs>
                <w:tab w:pos="996" w:val="left" w:leader="none"/>
              </w:tabs>
              <w:spacing w:line="205" w:lineRule="exact" w:before="5"/>
              <w:ind w:left="82"/>
              <w:rPr>
                <w:sz w:val="18"/>
              </w:rPr>
            </w:pPr>
            <w:r>
              <w:rPr>
                <w:color w:val="231F20"/>
                <w:sz w:val="18"/>
                <w:u w:val="single" w:color="8B7D79"/>
              </w:rPr>
              <w:tab/>
            </w:r>
            <w:r>
              <w:rPr>
                <w:color w:val="231F20"/>
                <w:spacing w:val="-2"/>
                <w:sz w:val="18"/>
                <w:u w:val="single" w:color="8B7D79"/>
              </w:rPr>
              <w:t>(684,903)</w:t>
            </w:r>
          </w:p>
        </w:tc>
      </w:tr>
      <w:tr>
        <w:trPr>
          <w:trHeight w:val="295" w:hRule="atLeast"/>
        </w:trPr>
        <w:tc>
          <w:tcPr>
            <w:tcW w:w="5090" w:type="dxa"/>
            <w:shd w:val="clear" w:color="auto" w:fill="F5F6F6"/>
          </w:tcPr>
          <w:p>
            <w:pPr>
              <w:pStyle w:val="TableParagraph"/>
              <w:spacing w:before="5"/>
              <w:ind w:left="338"/>
              <w:rPr>
                <w:sz w:val="18"/>
              </w:rPr>
            </w:pPr>
            <w:r>
              <w:rPr>
                <w:color w:val="231F20"/>
                <w:spacing w:val="-2"/>
                <w:sz w:val="18"/>
              </w:rPr>
              <w:t>Net</w:t>
            </w:r>
            <w:r>
              <w:rPr>
                <w:color w:val="231F20"/>
                <w:spacing w:val="1"/>
                <w:sz w:val="18"/>
              </w:rPr>
              <w:t> </w:t>
            </w:r>
            <w:r>
              <w:rPr>
                <w:color w:val="231F20"/>
                <w:spacing w:val="-2"/>
                <w:sz w:val="18"/>
              </w:rPr>
              <w:t>nonoperating</w:t>
            </w:r>
            <w:r>
              <w:rPr>
                <w:color w:val="231F20"/>
                <w:spacing w:val="1"/>
                <w:sz w:val="18"/>
              </w:rPr>
              <w:t> </w:t>
            </w:r>
            <w:r>
              <w:rPr>
                <w:color w:val="231F20"/>
                <w:spacing w:val="-2"/>
                <w:sz w:val="18"/>
              </w:rPr>
              <w:t>revenues</w:t>
            </w:r>
            <w:r>
              <w:rPr>
                <w:color w:val="231F20"/>
                <w:spacing w:val="1"/>
                <w:sz w:val="18"/>
              </w:rPr>
              <w:t> </w:t>
            </w:r>
            <w:r>
              <w:rPr>
                <w:color w:val="231F20"/>
                <w:spacing w:val="-2"/>
                <w:sz w:val="18"/>
              </w:rPr>
              <w:t>(expenses)</w:t>
            </w:r>
          </w:p>
        </w:tc>
        <w:tc>
          <w:tcPr>
            <w:tcW w:w="1718" w:type="dxa"/>
            <w:tcBorders>
              <w:bottom w:val="single" w:sz="6" w:space="0" w:color="858789"/>
            </w:tcBorders>
            <w:shd w:val="clear" w:color="auto" w:fill="F5F6F6"/>
          </w:tcPr>
          <w:p>
            <w:pPr>
              <w:pStyle w:val="TableParagraph"/>
              <w:spacing w:before="5"/>
              <w:ind w:right="18"/>
              <w:jc w:val="right"/>
              <w:rPr>
                <w:sz w:val="18"/>
              </w:rPr>
            </w:pPr>
            <w:r>
              <w:rPr>
                <w:color w:val="231F20"/>
                <w:spacing w:val="-2"/>
                <w:sz w:val="18"/>
              </w:rPr>
              <w:t>(6,930,627)</w:t>
            </w:r>
          </w:p>
        </w:tc>
        <w:tc>
          <w:tcPr>
            <w:tcW w:w="1810" w:type="dxa"/>
            <w:gridSpan w:val="2"/>
            <w:tcBorders>
              <w:bottom w:val="single" w:sz="6" w:space="0" w:color="858789"/>
            </w:tcBorders>
            <w:shd w:val="clear" w:color="auto" w:fill="F5F6F6"/>
          </w:tcPr>
          <w:p>
            <w:pPr>
              <w:pStyle w:val="TableParagraph"/>
              <w:spacing w:before="5"/>
              <w:ind w:left="904"/>
              <w:rPr>
                <w:sz w:val="18"/>
              </w:rPr>
            </w:pPr>
            <w:r>
              <w:rPr>
                <w:color w:val="231F20"/>
                <w:spacing w:val="-2"/>
                <w:sz w:val="18"/>
              </w:rPr>
              <w:t>4,199,367</w:t>
            </w:r>
          </w:p>
        </w:tc>
      </w:tr>
      <w:tr>
        <w:trPr>
          <w:trHeight w:val="278" w:hRule="atLeast"/>
        </w:trPr>
        <w:tc>
          <w:tcPr>
            <w:tcW w:w="5090" w:type="dxa"/>
            <w:shd w:val="clear" w:color="auto" w:fill="F5F6F6"/>
          </w:tcPr>
          <w:p>
            <w:pPr>
              <w:pStyle w:val="TableParagraph"/>
              <w:spacing w:line="197" w:lineRule="exact"/>
              <w:ind w:left="50"/>
              <w:rPr>
                <w:b/>
                <w:sz w:val="18"/>
              </w:rPr>
            </w:pPr>
            <w:r>
              <w:rPr>
                <w:b/>
                <w:color w:val="231F20"/>
                <w:spacing w:val="-4"/>
                <w:sz w:val="18"/>
              </w:rPr>
              <w:t>Income</w:t>
            </w:r>
            <w:r>
              <w:rPr>
                <w:b/>
                <w:color w:val="231F20"/>
                <w:spacing w:val="-13"/>
                <w:sz w:val="18"/>
              </w:rPr>
              <w:t> </w:t>
            </w:r>
            <w:r>
              <w:rPr>
                <w:b/>
                <w:color w:val="231F20"/>
                <w:spacing w:val="-4"/>
                <w:sz w:val="18"/>
              </w:rPr>
              <w:t>before</w:t>
            </w:r>
            <w:r>
              <w:rPr>
                <w:b/>
                <w:color w:val="231F20"/>
                <w:spacing w:val="-12"/>
                <w:sz w:val="18"/>
              </w:rPr>
              <w:t> </w:t>
            </w:r>
            <w:r>
              <w:rPr>
                <w:b/>
                <w:color w:val="231F20"/>
                <w:spacing w:val="-4"/>
                <w:sz w:val="18"/>
              </w:rPr>
              <w:t>capital</w:t>
            </w:r>
            <w:r>
              <w:rPr>
                <w:b/>
                <w:color w:val="231F20"/>
                <w:spacing w:val="-11"/>
                <w:sz w:val="18"/>
              </w:rPr>
              <w:t> </w:t>
            </w:r>
            <w:r>
              <w:rPr>
                <w:b/>
                <w:color w:val="231F20"/>
                <w:spacing w:val="-4"/>
                <w:sz w:val="18"/>
              </w:rPr>
              <w:t>contributions</w:t>
            </w:r>
          </w:p>
        </w:tc>
        <w:tc>
          <w:tcPr>
            <w:tcW w:w="1718" w:type="dxa"/>
            <w:tcBorders>
              <w:top w:val="single" w:sz="6" w:space="0" w:color="858789"/>
            </w:tcBorders>
            <w:shd w:val="clear" w:color="auto" w:fill="F5F6F6"/>
          </w:tcPr>
          <w:p>
            <w:pPr>
              <w:pStyle w:val="TableParagraph"/>
              <w:spacing w:line="197" w:lineRule="exact"/>
              <w:ind w:right="75"/>
              <w:jc w:val="right"/>
              <w:rPr>
                <w:sz w:val="18"/>
              </w:rPr>
            </w:pPr>
            <w:r>
              <w:rPr>
                <w:color w:val="231F20"/>
                <w:spacing w:val="-2"/>
                <w:sz w:val="18"/>
              </w:rPr>
              <w:t>1,879,166</w:t>
            </w:r>
          </w:p>
        </w:tc>
        <w:tc>
          <w:tcPr>
            <w:tcW w:w="1810" w:type="dxa"/>
            <w:gridSpan w:val="2"/>
            <w:tcBorders>
              <w:top w:val="single" w:sz="6" w:space="0" w:color="858789"/>
            </w:tcBorders>
            <w:shd w:val="clear" w:color="auto" w:fill="F5F6F6"/>
          </w:tcPr>
          <w:p>
            <w:pPr>
              <w:pStyle w:val="TableParagraph"/>
              <w:spacing w:line="197" w:lineRule="exact"/>
              <w:ind w:left="912"/>
              <w:rPr>
                <w:sz w:val="18"/>
              </w:rPr>
            </w:pPr>
            <w:r>
              <w:rPr>
                <w:color w:val="231F20"/>
                <w:spacing w:val="-2"/>
                <w:sz w:val="18"/>
              </w:rPr>
              <w:t>6,789,189</w:t>
            </w:r>
          </w:p>
        </w:tc>
      </w:tr>
      <w:tr>
        <w:trPr>
          <w:trHeight w:val="426" w:hRule="atLeast"/>
        </w:trPr>
        <w:tc>
          <w:tcPr>
            <w:tcW w:w="5090" w:type="dxa"/>
            <w:shd w:val="clear" w:color="auto" w:fill="F5F6F6"/>
          </w:tcPr>
          <w:p>
            <w:pPr>
              <w:pStyle w:val="TableParagraph"/>
              <w:spacing w:before="71"/>
              <w:ind w:left="50"/>
              <w:rPr>
                <w:b/>
                <w:sz w:val="18"/>
              </w:rPr>
            </w:pPr>
            <w:r>
              <w:rPr>
                <w:b/>
                <w:color w:val="231F20"/>
                <w:spacing w:val="-6"/>
                <w:sz w:val="18"/>
              </w:rPr>
              <w:t>Capital</w:t>
            </w:r>
            <w:r>
              <w:rPr>
                <w:b/>
                <w:color w:val="231F20"/>
                <w:spacing w:val="-2"/>
                <w:sz w:val="18"/>
              </w:rPr>
              <w:t> </w:t>
            </w:r>
            <w:r>
              <w:rPr>
                <w:b/>
                <w:color w:val="231F20"/>
                <w:spacing w:val="-6"/>
                <w:sz w:val="18"/>
              </w:rPr>
              <w:t>contributions</w:t>
            </w:r>
            <w:r>
              <w:rPr>
                <w:b/>
                <w:color w:val="231F20"/>
                <w:spacing w:val="-1"/>
                <w:sz w:val="18"/>
              </w:rPr>
              <w:t> </w:t>
            </w:r>
            <w:r>
              <w:rPr>
                <w:b/>
                <w:color w:val="231F20"/>
                <w:spacing w:val="-6"/>
                <w:sz w:val="18"/>
              </w:rPr>
              <w:t>from</w:t>
            </w:r>
            <w:r>
              <w:rPr>
                <w:b/>
                <w:color w:val="231F20"/>
                <w:sz w:val="18"/>
              </w:rPr>
              <w:t> </w:t>
            </w:r>
            <w:r>
              <w:rPr>
                <w:b/>
                <w:color w:val="231F20"/>
                <w:spacing w:val="-6"/>
                <w:sz w:val="18"/>
              </w:rPr>
              <w:t>Gator</w:t>
            </w:r>
            <w:r>
              <w:rPr>
                <w:b/>
                <w:color w:val="231F20"/>
                <w:spacing w:val="-2"/>
                <w:sz w:val="18"/>
              </w:rPr>
              <w:t> </w:t>
            </w:r>
            <w:r>
              <w:rPr>
                <w:b/>
                <w:color w:val="231F20"/>
                <w:spacing w:val="-6"/>
                <w:sz w:val="18"/>
              </w:rPr>
              <w:t>Boosters,</w:t>
            </w:r>
            <w:r>
              <w:rPr>
                <w:b/>
                <w:color w:val="231F20"/>
                <w:spacing w:val="-1"/>
                <w:sz w:val="18"/>
              </w:rPr>
              <w:t> </w:t>
            </w:r>
            <w:r>
              <w:rPr>
                <w:b/>
                <w:color w:val="231F20"/>
                <w:spacing w:val="-6"/>
                <w:sz w:val="18"/>
              </w:rPr>
              <w:t>Inc.</w:t>
            </w:r>
          </w:p>
        </w:tc>
        <w:tc>
          <w:tcPr>
            <w:tcW w:w="1718" w:type="dxa"/>
            <w:tcBorders>
              <w:bottom w:val="single" w:sz="6" w:space="0" w:color="858789"/>
            </w:tcBorders>
            <w:shd w:val="clear" w:color="auto" w:fill="F5F6F6"/>
          </w:tcPr>
          <w:p>
            <w:pPr>
              <w:pStyle w:val="TableParagraph"/>
              <w:spacing w:before="71"/>
              <w:ind w:right="76"/>
              <w:jc w:val="right"/>
              <w:rPr>
                <w:sz w:val="18"/>
              </w:rPr>
            </w:pPr>
            <w:r>
              <w:rPr>
                <w:color w:val="231F20"/>
                <w:spacing w:val="-2"/>
                <w:sz w:val="18"/>
              </w:rPr>
              <w:t>11,149,908</w:t>
            </w:r>
          </w:p>
        </w:tc>
        <w:tc>
          <w:tcPr>
            <w:tcW w:w="1810" w:type="dxa"/>
            <w:gridSpan w:val="2"/>
            <w:tcBorders>
              <w:bottom w:val="single" w:sz="6" w:space="0" w:color="858789"/>
            </w:tcBorders>
            <w:shd w:val="clear" w:color="auto" w:fill="F5F6F6"/>
          </w:tcPr>
          <w:p>
            <w:pPr>
              <w:pStyle w:val="TableParagraph"/>
              <w:spacing w:before="71"/>
              <w:ind w:left="904"/>
              <w:rPr>
                <w:sz w:val="18"/>
              </w:rPr>
            </w:pPr>
            <w:r>
              <w:rPr>
                <w:color w:val="231F20"/>
                <w:spacing w:val="-2"/>
                <w:sz w:val="18"/>
              </w:rPr>
              <w:t>8,402,821</w:t>
            </w:r>
          </w:p>
        </w:tc>
      </w:tr>
      <w:tr>
        <w:trPr>
          <w:trHeight w:val="278" w:hRule="atLeast"/>
        </w:trPr>
        <w:tc>
          <w:tcPr>
            <w:tcW w:w="5090" w:type="dxa"/>
            <w:shd w:val="clear" w:color="auto" w:fill="F5F6F6"/>
          </w:tcPr>
          <w:p>
            <w:pPr>
              <w:pStyle w:val="TableParagraph"/>
              <w:spacing w:line="197" w:lineRule="exact"/>
              <w:ind w:left="50"/>
              <w:rPr>
                <w:b/>
                <w:sz w:val="18"/>
              </w:rPr>
            </w:pPr>
            <w:r>
              <w:rPr>
                <w:b/>
                <w:color w:val="231F20"/>
                <w:spacing w:val="-6"/>
                <w:sz w:val="18"/>
              </w:rPr>
              <w:t>Increase</w:t>
            </w:r>
            <w:r>
              <w:rPr>
                <w:b/>
                <w:color w:val="231F20"/>
                <w:spacing w:val="-5"/>
                <w:sz w:val="18"/>
              </w:rPr>
              <w:t> </w:t>
            </w:r>
            <w:r>
              <w:rPr>
                <w:b/>
                <w:color w:val="231F20"/>
                <w:spacing w:val="-6"/>
                <w:sz w:val="18"/>
              </w:rPr>
              <w:t>in</w:t>
            </w:r>
            <w:r>
              <w:rPr>
                <w:b/>
                <w:color w:val="231F20"/>
                <w:spacing w:val="-5"/>
                <w:sz w:val="18"/>
              </w:rPr>
              <w:t> </w:t>
            </w:r>
            <w:r>
              <w:rPr>
                <w:b/>
                <w:color w:val="231F20"/>
                <w:spacing w:val="-6"/>
                <w:sz w:val="18"/>
              </w:rPr>
              <w:t>net</w:t>
            </w:r>
            <w:r>
              <w:rPr>
                <w:b/>
                <w:color w:val="231F20"/>
                <w:spacing w:val="-5"/>
                <w:sz w:val="18"/>
              </w:rPr>
              <w:t> </w:t>
            </w:r>
            <w:r>
              <w:rPr>
                <w:b/>
                <w:color w:val="231F20"/>
                <w:spacing w:val="-6"/>
                <w:sz w:val="18"/>
              </w:rPr>
              <w:t>position</w:t>
            </w:r>
          </w:p>
        </w:tc>
        <w:tc>
          <w:tcPr>
            <w:tcW w:w="1718" w:type="dxa"/>
            <w:tcBorders>
              <w:top w:val="single" w:sz="6" w:space="0" w:color="858789"/>
            </w:tcBorders>
            <w:shd w:val="clear" w:color="auto" w:fill="F5F6F6"/>
          </w:tcPr>
          <w:p>
            <w:pPr>
              <w:pStyle w:val="TableParagraph"/>
              <w:spacing w:line="197" w:lineRule="exact"/>
              <w:ind w:right="75"/>
              <w:jc w:val="right"/>
              <w:rPr>
                <w:sz w:val="18"/>
              </w:rPr>
            </w:pPr>
            <w:r>
              <w:rPr>
                <w:color w:val="231F20"/>
                <w:spacing w:val="-2"/>
                <w:sz w:val="18"/>
              </w:rPr>
              <w:t>13,029,074</w:t>
            </w:r>
          </w:p>
        </w:tc>
        <w:tc>
          <w:tcPr>
            <w:tcW w:w="1810" w:type="dxa"/>
            <w:gridSpan w:val="2"/>
            <w:tcBorders>
              <w:top w:val="single" w:sz="6" w:space="0" w:color="858789"/>
            </w:tcBorders>
            <w:shd w:val="clear" w:color="auto" w:fill="F5F6F6"/>
          </w:tcPr>
          <w:p>
            <w:pPr>
              <w:pStyle w:val="TableParagraph"/>
              <w:spacing w:line="197" w:lineRule="exact"/>
              <w:ind w:left="801"/>
              <w:rPr>
                <w:sz w:val="18"/>
              </w:rPr>
            </w:pPr>
            <w:r>
              <w:rPr>
                <w:color w:val="231F20"/>
                <w:spacing w:val="-2"/>
                <w:sz w:val="18"/>
              </w:rPr>
              <w:t>15,192,010</w:t>
            </w:r>
          </w:p>
        </w:tc>
      </w:tr>
      <w:tr>
        <w:trPr>
          <w:trHeight w:val="426" w:hRule="atLeast"/>
        </w:trPr>
        <w:tc>
          <w:tcPr>
            <w:tcW w:w="5090" w:type="dxa"/>
            <w:shd w:val="clear" w:color="auto" w:fill="F5F6F6"/>
          </w:tcPr>
          <w:p>
            <w:pPr>
              <w:pStyle w:val="TableParagraph"/>
              <w:spacing w:before="71"/>
              <w:ind w:left="50"/>
              <w:rPr>
                <w:b/>
                <w:sz w:val="18"/>
              </w:rPr>
            </w:pPr>
            <w:r>
              <w:rPr>
                <w:b/>
                <w:color w:val="231F20"/>
                <w:spacing w:val="-4"/>
                <w:sz w:val="18"/>
              </w:rPr>
              <w:t>Net</w:t>
            </w:r>
            <w:r>
              <w:rPr>
                <w:b/>
                <w:color w:val="231F20"/>
                <w:spacing w:val="-13"/>
                <w:sz w:val="18"/>
              </w:rPr>
              <w:t> </w:t>
            </w:r>
            <w:r>
              <w:rPr>
                <w:b/>
                <w:color w:val="231F20"/>
                <w:spacing w:val="-4"/>
                <w:sz w:val="18"/>
              </w:rPr>
              <w:t>position,</w:t>
            </w:r>
            <w:r>
              <w:rPr>
                <w:b/>
                <w:color w:val="231F20"/>
                <w:spacing w:val="-12"/>
                <w:sz w:val="18"/>
              </w:rPr>
              <w:t> </w:t>
            </w:r>
            <w:r>
              <w:rPr>
                <w:b/>
                <w:color w:val="231F20"/>
                <w:spacing w:val="-4"/>
                <w:sz w:val="18"/>
              </w:rPr>
              <w:t>beginning</w:t>
            </w:r>
            <w:r>
              <w:rPr>
                <w:b/>
                <w:color w:val="231F20"/>
                <w:spacing w:val="-12"/>
                <w:sz w:val="18"/>
              </w:rPr>
              <w:t> </w:t>
            </w:r>
            <w:r>
              <w:rPr>
                <w:b/>
                <w:color w:val="231F20"/>
                <w:spacing w:val="-4"/>
                <w:sz w:val="18"/>
              </w:rPr>
              <w:t>of</w:t>
            </w:r>
            <w:r>
              <w:rPr>
                <w:b/>
                <w:color w:val="231F20"/>
                <w:spacing w:val="-13"/>
                <w:sz w:val="18"/>
              </w:rPr>
              <w:t> </w:t>
            </w:r>
            <w:r>
              <w:rPr>
                <w:b/>
                <w:color w:val="231F20"/>
                <w:spacing w:val="-4"/>
                <w:sz w:val="18"/>
              </w:rPr>
              <w:t>year,</w:t>
            </w:r>
            <w:r>
              <w:rPr>
                <w:b/>
                <w:color w:val="231F20"/>
                <w:spacing w:val="-12"/>
                <w:sz w:val="18"/>
              </w:rPr>
              <w:t> </w:t>
            </w:r>
            <w:r>
              <w:rPr>
                <w:b/>
                <w:color w:val="231F20"/>
                <w:spacing w:val="-4"/>
                <w:sz w:val="18"/>
              </w:rPr>
              <w:t>as</w:t>
            </w:r>
            <w:r>
              <w:rPr>
                <w:b/>
                <w:color w:val="231F20"/>
                <w:spacing w:val="-12"/>
                <w:sz w:val="18"/>
              </w:rPr>
              <w:t> </w:t>
            </w:r>
            <w:r>
              <w:rPr>
                <w:b/>
                <w:color w:val="231F20"/>
                <w:spacing w:val="-4"/>
                <w:sz w:val="18"/>
              </w:rPr>
              <w:t>restated</w:t>
            </w:r>
          </w:p>
        </w:tc>
        <w:tc>
          <w:tcPr>
            <w:tcW w:w="1718" w:type="dxa"/>
            <w:tcBorders>
              <w:bottom w:val="single" w:sz="6" w:space="0" w:color="858789"/>
            </w:tcBorders>
            <w:shd w:val="clear" w:color="auto" w:fill="F5F6F6"/>
          </w:tcPr>
          <w:p>
            <w:pPr>
              <w:pStyle w:val="TableParagraph"/>
              <w:spacing w:before="71"/>
              <w:ind w:right="76"/>
              <w:jc w:val="right"/>
              <w:rPr>
                <w:sz w:val="18"/>
              </w:rPr>
            </w:pPr>
            <w:r>
              <w:rPr>
                <w:color w:val="231F20"/>
                <w:spacing w:val="-2"/>
                <w:sz w:val="18"/>
              </w:rPr>
              <w:t>222,699,766</w:t>
            </w:r>
          </w:p>
        </w:tc>
        <w:tc>
          <w:tcPr>
            <w:tcW w:w="1810" w:type="dxa"/>
            <w:gridSpan w:val="2"/>
            <w:tcBorders>
              <w:bottom w:val="single" w:sz="6" w:space="0" w:color="858789"/>
            </w:tcBorders>
            <w:shd w:val="clear" w:color="auto" w:fill="F5F6F6"/>
          </w:tcPr>
          <w:p>
            <w:pPr>
              <w:pStyle w:val="TableParagraph"/>
              <w:spacing w:before="71"/>
              <w:ind w:left="698"/>
              <w:rPr>
                <w:sz w:val="18"/>
              </w:rPr>
            </w:pPr>
            <w:r>
              <w:rPr>
                <w:color w:val="231F20"/>
                <w:spacing w:val="-2"/>
                <w:sz w:val="18"/>
              </w:rPr>
              <w:t>207,507,756</w:t>
            </w:r>
          </w:p>
        </w:tc>
      </w:tr>
      <w:tr>
        <w:trPr>
          <w:trHeight w:val="201" w:hRule="atLeast"/>
        </w:trPr>
        <w:tc>
          <w:tcPr>
            <w:tcW w:w="5090" w:type="dxa"/>
            <w:shd w:val="clear" w:color="auto" w:fill="F5F6F6"/>
          </w:tcPr>
          <w:p>
            <w:pPr>
              <w:pStyle w:val="TableParagraph"/>
              <w:spacing w:line="182" w:lineRule="exact"/>
              <w:ind w:left="50"/>
              <w:rPr>
                <w:b/>
                <w:sz w:val="18"/>
              </w:rPr>
            </w:pPr>
            <w:r>
              <w:rPr>
                <w:b/>
                <w:color w:val="231F20"/>
                <w:spacing w:val="-4"/>
                <w:sz w:val="18"/>
              </w:rPr>
              <w:t>Net</w:t>
            </w:r>
            <w:r>
              <w:rPr>
                <w:b/>
                <w:color w:val="231F20"/>
                <w:spacing w:val="-10"/>
                <w:sz w:val="18"/>
              </w:rPr>
              <w:t> </w:t>
            </w:r>
            <w:r>
              <w:rPr>
                <w:b/>
                <w:color w:val="231F20"/>
                <w:spacing w:val="-4"/>
                <w:sz w:val="18"/>
              </w:rPr>
              <w:t>position,</w:t>
            </w:r>
            <w:r>
              <w:rPr>
                <w:b/>
                <w:color w:val="231F20"/>
                <w:spacing w:val="-10"/>
                <w:sz w:val="18"/>
              </w:rPr>
              <w:t> </w:t>
            </w:r>
            <w:r>
              <w:rPr>
                <w:b/>
                <w:color w:val="231F20"/>
                <w:spacing w:val="-4"/>
                <w:sz w:val="18"/>
              </w:rPr>
              <w:t>end</w:t>
            </w:r>
            <w:r>
              <w:rPr>
                <w:b/>
                <w:color w:val="231F20"/>
                <w:spacing w:val="-10"/>
                <w:sz w:val="18"/>
              </w:rPr>
              <w:t> </w:t>
            </w:r>
            <w:r>
              <w:rPr>
                <w:b/>
                <w:color w:val="231F20"/>
                <w:spacing w:val="-4"/>
                <w:sz w:val="18"/>
              </w:rPr>
              <w:t>of</w:t>
            </w:r>
            <w:r>
              <w:rPr>
                <w:b/>
                <w:color w:val="231F20"/>
                <w:spacing w:val="-10"/>
                <w:sz w:val="18"/>
              </w:rPr>
              <w:t> </w:t>
            </w:r>
            <w:r>
              <w:rPr>
                <w:b/>
                <w:color w:val="231F20"/>
                <w:spacing w:val="-4"/>
                <w:sz w:val="18"/>
              </w:rPr>
              <w:t>year</w:t>
            </w:r>
          </w:p>
        </w:tc>
        <w:tc>
          <w:tcPr>
            <w:tcW w:w="1718" w:type="dxa"/>
            <w:tcBorders>
              <w:top w:val="single" w:sz="6" w:space="0" w:color="858789"/>
            </w:tcBorders>
            <w:shd w:val="clear" w:color="auto" w:fill="F5F6F6"/>
          </w:tcPr>
          <w:p>
            <w:pPr>
              <w:pStyle w:val="TableParagraph"/>
              <w:tabs>
                <w:tab w:pos="595" w:val="left" w:leader="none"/>
              </w:tabs>
              <w:spacing w:line="182" w:lineRule="exact"/>
              <w:ind w:right="-15"/>
              <w:rPr>
                <w:b/>
                <w:sz w:val="18"/>
              </w:rPr>
            </w:pPr>
            <w:r>
              <w:rPr>
                <w:b/>
                <w:color w:val="231F20"/>
                <w:spacing w:val="-18"/>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spacing w:val="-2"/>
                <w:w w:val="105"/>
                <w:sz w:val="18"/>
                <w:u w:val="double" w:color="8B7D79"/>
              </w:rPr>
              <w:t>235,728,840</w:t>
            </w:r>
            <w:r>
              <w:rPr>
                <w:b/>
                <w:color w:val="231F20"/>
                <w:spacing w:val="80"/>
                <w:w w:val="105"/>
                <w:sz w:val="18"/>
                <w:u w:val="double" w:color="8B7D79"/>
              </w:rPr>
              <w:t> </w:t>
            </w:r>
          </w:p>
        </w:tc>
        <w:tc>
          <w:tcPr>
            <w:tcW w:w="1810" w:type="dxa"/>
            <w:gridSpan w:val="2"/>
            <w:tcBorders>
              <w:top w:val="single" w:sz="6" w:space="0" w:color="858789"/>
            </w:tcBorders>
            <w:shd w:val="clear" w:color="auto" w:fill="F5F6F6"/>
          </w:tcPr>
          <w:p>
            <w:pPr>
              <w:pStyle w:val="TableParagraph"/>
              <w:tabs>
                <w:tab w:pos="677" w:val="left" w:leader="none"/>
              </w:tabs>
              <w:spacing w:line="182" w:lineRule="exact"/>
              <w:ind w:left="82" w:right="-15"/>
              <w:rPr>
                <w:b/>
                <w:sz w:val="18"/>
              </w:rPr>
            </w:pPr>
            <w:r>
              <w:rPr>
                <w:b/>
                <w:color w:val="231F20"/>
                <w:spacing w:val="-18"/>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spacing w:val="-2"/>
                <w:w w:val="105"/>
                <w:sz w:val="18"/>
                <w:u w:val="double" w:color="8B7D79"/>
              </w:rPr>
              <w:t>222,699,766</w:t>
            </w:r>
            <w:r>
              <w:rPr>
                <w:b/>
                <w:color w:val="231F20"/>
                <w:spacing w:val="80"/>
                <w:w w:val="105"/>
                <w:sz w:val="18"/>
                <w:u w:val="double" w:color="8B7D79"/>
              </w:rPr>
              <w:t> </w:t>
            </w:r>
          </w:p>
        </w:tc>
      </w:tr>
    </w:tbl>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spacing w:before="133"/>
        <w:rPr>
          <w:rFonts w:ascii="Lucida Sans"/>
          <w:i/>
          <w:sz w:val="17"/>
        </w:rPr>
      </w:pPr>
    </w:p>
    <w:p>
      <w:pPr>
        <w:spacing w:before="0"/>
        <w:ind w:left="2677" w:right="0" w:firstLine="0"/>
        <w:jc w:val="left"/>
        <w:rPr>
          <w:rFonts w:ascii="Lucida Sans"/>
          <w:i/>
          <w:sz w:val="17"/>
        </w:rPr>
      </w:pPr>
      <w:r>
        <w:rPr>
          <w:rFonts w:ascii="Lucida Sans"/>
          <w:i/>
          <w:color w:val="231F20"/>
          <w:spacing w:val="-2"/>
          <w:w w:val="90"/>
          <w:sz w:val="17"/>
        </w:rPr>
        <w:t>The</w:t>
      </w:r>
      <w:r>
        <w:rPr>
          <w:rFonts w:ascii="Lucida Sans"/>
          <w:i/>
          <w:color w:val="231F20"/>
          <w:spacing w:val="-4"/>
          <w:w w:val="90"/>
          <w:sz w:val="17"/>
        </w:rPr>
        <w:t> </w:t>
      </w:r>
      <w:r>
        <w:rPr>
          <w:rFonts w:ascii="Lucida Sans"/>
          <w:i/>
          <w:color w:val="231F20"/>
          <w:spacing w:val="-2"/>
          <w:w w:val="90"/>
          <w:sz w:val="17"/>
        </w:rPr>
        <w:t>accompanying</w:t>
      </w:r>
      <w:r>
        <w:rPr>
          <w:rFonts w:ascii="Lucida Sans"/>
          <w:i/>
          <w:color w:val="231F20"/>
          <w:spacing w:val="-4"/>
          <w:w w:val="90"/>
          <w:sz w:val="17"/>
        </w:rPr>
        <w:t> </w:t>
      </w:r>
      <w:r>
        <w:rPr>
          <w:rFonts w:ascii="Lucida Sans"/>
          <w:i/>
          <w:color w:val="231F20"/>
          <w:spacing w:val="-2"/>
          <w:w w:val="90"/>
          <w:sz w:val="17"/>
        </w:rPr>
        <w:t>notes</w:t>
      </w:r>
      <w:r>
        <w:rPr>
          <w:rFonts w:ascii="Lucida Sans"/>
          <w:i/>
          <w:color w:val="231F20"/>
          <w:spacing w:val="-4"/>
          <w:w w:val="90"/>
          <w:sz w:val="17"/>
        </w:rPr>
        <w:t> </w:t>
      </w:r>
      <w:r>
        <w:rPr>
          <w:rFonts w:ascii="Lucida Sans"/>
          <w:i/>
          <w:color w:val="231F20"/>
          <w:spacing w:val="-2"/>
          <w:w w:val="90"/>
          <w:sz w:val="17"/>
        </w:rPr>
        <w:t>are</w:t>
      </w:r>
      <w:r>
        <w:rPr>
          <w:rFonts w:ascii="Lucida Sans"/>
          <w:i/>
          <w:color w:val="231F20"/>
          <w:spacing w:val="-4"/>
          <w:w w:val="90"/>
          <w:sz w:val="17"/>
        </w:rPr>
        <w:t> </w:t>
      </w:r>
      <w:r>
        <w:rPr>
          <w:rFonts w:ascii="Lucida Sans"/>
          <w:i/>
          <w:color w:val="231F20"/>
          <w:spacing w:val="-2"/>
          <w:w w:val="90"/>
          <w:sz w:val="17"/>
        </w:rPr>
        <w:t>an</w:t>
      </w:r>
      <w:r>
        <w:rPr>
          <w:rFonts w:ascii="Lucida Sans"/>
          <w:i/>
          <w:color w:val="231F20"/>
          <w:spacing w:val="-4"/>
          <w:w w:val="90"/>
          <w:sz w:val="17"/>
        </w:rPr>
        <w:t> </w:t>
      </w:r>
      <w:r>
        <w:rPr>
          <w:rFonts w:ascii="Lucida Sans"/>
          <w:i/>
          <w:color w:val="231F20"/>
          <w:spacing w:val="-2"/>
          <w:w w:val="90"/>
          <w:sz w:val="17"/>
        </w:rPr>
        <w:t>integral</w:t>
      </w:r>
      <w:r>
        <w:rPr>
          <w:rFonts w:ascii="Lucida Sans"/>
          <w:i/>
          <w:color w:val="231F20"/>
          <w:spacing w:val="-4"/>
          <w:w w:val="90"/>
          <w:sz w:val="17"/>
        </w:rPr>
        <w:t> </w:t>
      </w:r>
      <w:r>
        <w:rPr>
          <w:rFonts w:ascii="Lucida Sans"/>
          <w:i/>
          <w:color w:val="231F20"/>
          <w:spacing w:val="-2"/>
          <w:w w:val="90"/>
          <w:sz w:val="17"/>
        </w:rPr>
        <w:t>part</w:t>
      </w:r>
      <w:r>
        <w:rPr>
          <w:rFonts w:ascii="Lucida Sans"/>
          <w:i/>
          <w:color w:val="231F20"/>
          <w:spacing w:val="-4"/>
          <w:w w:val="90"/>
          <w:sz w:val="17"/>
        </w:rPr>
        <w:t> </w:t>
      </w:r>
      <w:r>
        <w:rPr>
          <w:rFonts w:ascii="Lucida Sans"/>
          <w:i/>
          <w:color w:val="231F20"/>
          <w:spacing w:val="-2"/>
          <w:w w:val="90"/>
          <w:sz w:val="17"/>
        </w:rPr>
        <w:t>of</w:t>
      </w:r>
      <w:r>
        <w:rPr>
          <w:rFonts w:ascii="Lucida Sans"/>
          <w:i/>
          <w:color w:val="231F20"/>
          <w:spacing w:val="-4"/>
          <w:w w:val="90"/>
          <w:sz w:val="17"/>
        </w:rPr>
        <w:t> </w:t>
      </w:r>
      <w:r>
        <w:rPr>
          <w:rFonts w:ascii="Lucida Sans"/>
          <w:i/>
          <w:color w:val="231F20"/>
          <w:spacing w:val="-2"/>
          <w:w w:val="90"/>
          <w:sz w:val="17"/>
        </w:rPr>
        <w:t>these</w:t>
      </w:r>
      <w:r>
        <w:rPr>
          <w:rFonts w:ascii="Lucida Sans"/>
          <w:i/>
          <w:color w:val="231F20"/>
          <w:spacing w:val="-4"/>
          <w:w w:val="90"/>
          <w:sz w:val="17"/>
        </w:rPr>
        <w:t> </w:t>
      </w:r>
      <w:r>
        <w:rPr>
          <w:rFonts w:ascii="Lucida Sans"/>
          <w:i/>
          <w:color w:val="231F20"/>
          <w:spacing w:val="-2"/>
          <w:w w:val="90"/>
          <w:sz w:val="17"/>
        </w:rPr>
        <w:t>financial</w:t>
      </w:r>
      <w:r>
        <w:rPr>
          <w:rFonts w:ascii="Lucida Sans"/>
          <w:i/>
          <w:color w:val="231F20"/>
          <w:spacing w:val="-4"/>
          <w:w w:val="90"/>
          <w:sz w:val="17"/>
        </w:rPr>
        <w:t> </w:t>
      </w:r>
      <w:r>
        <w:rPr>
          <w:rFonts w:ascii="Lucida Sans"/>
          <w:i/>
          <w:color w:val="231F20"/>
          <w:spacing w:val="-2"/>
          <w:w w:val="90"/>
          <w:sz w:val="17"/>
        </w:rPr>
        <w:t>statements.</w:t>
      </w: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spacing w:before="153"/>
        <w:rPr>
          <w:rFonts w:ascii="Lucida Sans"/>
          <w:i/>
          <w:sz w:val="17"/>
        </w:rPr>
      </w:pPr>
    </w:p>
    <w:p>
      <w:pPr>
        <w:spacing w:before="0"/>
        <w:ind w:left="8001"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27</w:t>
      </w:r>
    </w:p>
    <w:p>
      <w:pPr>
        <w:spacing w:after="0"/>
        <w:jc w:val="left"/>
        <w:rPr>
          <w:rFonts w:ascii="Arial"/>
          <w:b/>
          <w:sz w:val="16"/>
        </w:rPr>
        <w:sectPr>
          <w:pgSz w:w="12240" w:h="15840"/>
          <w:pgMar w:top="500" w:bottom="0" w:left="0" w:right="0"/>
        </w:sectPr>
      </w:pPr>
    </w:p>
    <w:p>
      <w:pPr>
        <w:pStyle w:val="Heading3"/>
        <w:rPr>
          <w:b w:val="0"/>
        </w:rPr>
      </w:pPr>
      <w:r>
        <w:rPr>
          <w:b w:val="0"/>
        </w:rPr>
        <mc:AlternateContent>
          <mc:Choice Requires="wps">
            <w:drawing>
              <wp:anchor distT="0" distB="0" distL="0" distR="0" allowOverlap="1" layoutInCell="1" locked="0" behindDoc="1" simplePos="0" relativeHeight="483431936">
                <wp:simplePos x="0" y="0"/>
                <wp:positionH relativeFrom="page">
                  <wp:posOffset>0</wp:posOffset>
                </wp:positionH>
                <wp:positionV relativeFrom="page">
                  <wp:posOffset>0</wp:posOffset>
                </wp:positionV>
                <wp:extent cx="7772400" cy="10058400"/>
                <wp:effectExtent l="0" t="0" r="0" b="0"/>
                <wp:wrapNone/>
                <wp:docPr id="409" name="Graphic 409"/>
                <wp:cNvGraphicFramePr>
                  <a:graphicFrameLocks/>
                </wp:cNvGraphicFramePr>
                <a:graphic>
                  <a:graphicData uri="http://schemas.microsoft.com/office/word/2010/wordprocessingShape">
                    <wps:wsp>
                      <wps:cNvPr id="409" name="Graphic 40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84544" id="docshape335" filled="true" fillcolor="#00468b" stroked="false">
                <v:fill type="solid"/>
                <w10:wrap type="none"/>
              </v:rect>
            </w:pict>
          </mc:Fallback>
        </mc:AlternateContent>
      </w:r>
      <w:r>
        <w:rPr>
          <w:b w:val="0"/>
        </w:rPr>
        <mc:AlternateContent>
          <mc:Choice Requires="wps">
            <w:drawing>
              <wp:anchor distT="0" distB="0" distL="0" distR="0" allowOverlap="1" layoutInCell="1" locked="0" behindDoc="1" simplePos="0" relativeHeight="483432448">
                <wp:simplePos x="0" y="0"/>
                <wp:positionH relativeFrom="page">
                  <wp:posOffset>881125</wp:posOffset>
                </wp:positionH>
                <wp:positionV relativeFrom="paragraph">
                  <wp:posOffset>-4813</wp:posOffset>
                </wp:positionV>
                <wp:extent cx="6891655" cy="8028940"/>
                <wp:effectExtent l="0" t="0" r="0" b="0"/>
                <wp:wrapNone/>
                <wp:docPr id="410" name="Group 410"/>
                <wp:cNvGraphicFramePr>
                  <a:graphicFrameLocks/>
                </wp:cNvGraphicFramePr>
                <a:graphic>
                  <a:graphicData uri="http://schemas.microsoft.com/office/word/2010/wordprocessingGroup">
                    <wpg:wgp>
                      <wpg:cNvPr id="410" name="Group 410"/>
                      <wpg:cNvGrpSpPr/>
                      <wpg:grpSpPr>
                        <a:xfrm>
                          <a:off x="0" y="0"/>
                          <a:ext cx="6891655" cy="8028940"/>
                          <a:chExt cx="6891655" cy="8028940"/>
                        </a:xfrm>
                      </wpg:grpSpPr>
                      <wps:wsp>
                        <wps:cNvPr id="411" name="Graphic 411"/>
                        <wps:cNvSpPr/>
                        <wps:spPr>
                          <a:xfrm>
                            <a:off x="0" y="0"/>
                            <a:ext cx="6891655" cy="8028940"/>
                          </a:xfrm>
                          <a:custGeom>
                            <a:avLst/>
                            <a:gdLst/>
                            <a:ahLst/>
                            <a:cxnLst/>
                            <a:rect l="l" t="t" r="r" b="b"/>
                            <a:pathLst>
                              <a:path w="6891655" h="8028940">
                                <a:moveTo>
                                  <a:pt x="6891274" y="0"/>
                                </a:moveTo>
                                <a:lnTo>
                                  <a:pt x="0" y="0"/>
                                </a:lnTo>
                                <a:lnTo>
                                  <a:pt x="0" y="8028434"/>
                                </a:lnTo>
                                <a:lnTo>
                                  <a:pt x="6891274" y="8028434"/>
                                </a:lnTo>
                                <a:lnTo>
                                  <a:pt x="6891274" y="0"/>
                                </a:lnTo>
                                <a:close/>
                              </a:path>
                            </a:pathLst>
                          </a:custGeom>
                          <a:solidFill>
                            <a:srgbClr val="231F20">
                              <a:alpha val="42239"/>
                            </a:srgbClr>
                          </a:solidFill>
                        </wps:spPr>
                        <wps:bodyPr wrap="square" lIns="0" tIns="0" rIns="0" bIns="0" rtlCol="0">
                          <a:prstTxWarp prst="textNoShape">
                            <a:avLst/>
                          </a:prstTxWarp>
                          <a:noAutofit/>
                        </wps:bodyPr>
                      </wps:wsp>
                      <wps:wsp>
                        <wps:cNvPr id="412" name="Graphic 412"/>
                        <wps:cNvSpPr/>
                        <wps:spPr>
                          <a:xfrm>
                            <a:off x="33274" y="34087"/>
                            <a:ext cx="6858000" cy="7886700"/>
                          </a:xfrm>
                          <a:custGeom>
                            <a:avLst/>
                            <a:gdLst/>
                            <a:ahLst/>
                            <a:cxnLst/>
                            <a:rect l="l" t="t" r="r" b="b"/>
                            <a:pathLst>
                              <a:path w="6858000" h="7886700">
                                <a:moveTo>
                                  <a:pt x="6858000" y="0"/>
                                </a:moveTo>
                                <a:lnTo>
                                  <a:pt x="0" y="0"/>
                                </a:lnTo>
                                <a:lnTo>
                                  <a:pt x="0" y="7886700"/>
                                </a:lnTo>
                                <a:lnTo>
                                  <a:pt x="6858000" y="7886700"/>
                                </a:lnTo>
                                <a:lnTo>
                                  <a:pt x="6858000" y="0"/>
                                </a:lnTo>
                                <a:close/>
                              </a:path>
                            </a:pathLst>
                          </a:custGeom>
                          <a:solidFill>
                            <a:srgbClr val="F5F6F6">
                              <a:alpha val="96000"/>
                            </a:srgbClr>
                          </a:solidFill>
                        </wps:spPr>
                        <wps:bodyPr wrap="square" lIns="0" tIns="0" rIns="0" bIns="0" rtlCol="0">
                          <a:prstTxWarp prst="textNoShape">
                            <a:avLst/>
                          </a:prstTxWarp>
                          <a:noAutofit/>
                        </wps:bodyPr>
                      </wps:wsp>
                    </wpg:wgp>
                  </a:graphicData>
                </a:graphic>
              </wp:anchor>
            </w:drawing>
          </mc:Choice>
          <mc:Fallback>
            <w:pict>
              <v:group style="position:absolute;margin-left:69.379997pt;margin-top:-.379028pt;width:542.65pt;height:632.2pt;mso-position-horizontal-relative:page;mso-position-vertical-relative:paragraph;z-index:-19884032" id="docshapegroup336" coordorigin="1388,-8" coordsize="10853,12644">
                <v:rect style="position:absolute;left:1387;top:-8;width:10853;height:12644" id="docshape337" filled="true" fillcolor="#231f20" stroked="false">
                  <v:fill opacity="27682f" type="solid"/>
                </v:rect>
                <v:rect style="position:absolute;left:1440;top:46;width:10800;height:12420" id="docshape338" filled="true" fillcolor="#f5f6f6" stroked="false">
                  <v:fill opacity="62915f" type="solid"/>
                </v:rect>
                <w10:wrap type="none"/>
              </v:group>
            </w:pict>
          </mc:Fallback>
        </mc:AlternateContent>
      </w:r>
      <w:r>
        <w:rPr>
          <w:b w:val="0"/>
          <w:color w:val="00468B"/>
          <w:w w:val="90"/>
        </w:rPr>
        <w:t>BASIC</w:t>
      </w:r>
      <w:r>
        <w:rPr>
          <w:b w:val="0"/>
          <w:color w:val="00468B"/>
          <w:spacing w:val="-2"/>
          <w:w w:val="90"/>
        </w:rPr>
        <w:t> </w:t>
      </w:r>
      <w:r>
        <w:rPr>
          <w:b w:val="0"/>
          <w:color w:val="00468B"/>
          <w:w w:val="90"/>
        </w:rPr>
        <w:t>FINANCIAL</w:t>
      </w:r>
      <w:r>
        <w:rPr>
          <w:b w:val="0"/>
          <w:color w:val="00468B"/>
          <w:spacing w:val="-2"/>
          <w:w w:val="90"/>
        </w:rPr>
        <w:t> STATEMENTS</w:t>
      </w:r>
    </w:p>
    <w:p>
      <w:pPr>
        <w:pStyle w:val="BodyText"/>
        <w:spacing w:before="8"/>
        <w:rPr>
          <w:rFonts w:ascii="Arial Black"/>
          <w:sz w:val="14"/>
        </w:rPr>
      </w:pPr>
      <w:r>
        <w:rPr>
          <w:rFonts w:ascii="Arial Black"/>
          <w:sz w:val="14"/>
        </w:rPr>
        <mc:AlternateContent>
          <mc:Choice Requires="wps">
            <w:drawing>
              <wp:anchor distT="0" distB="0" distL="0" distR="0" allowOverlap="1" layoutInCell="1" locked="0" behindDoc="1" simplePos="0" relativeHeight="487626240">
                <wp:simplePos x="0" y="0"/>
                <wp:positionH relativeFrom="page">
                  <wp:posOffset>1426463</wp:posOffset>
                </wp:positionH>
                <wp:positionV relativeFrom="paragraph">
                  <wp:posOffset>145790</wp:posOffset>
                </wp:positionV>
                <wp:extent cx="5532120" cy="251460"/>
                <wp:effectExtent l="0" t="0" r="0" b="0"/>
                <wp:wrapTopAndBottom/>
                <wp:docPr id="413" name="Textbox 413"/>
                <wp:cNvGraphicFramePr>
                  <a:graphicFrameLocks/>
                </wp:cNvGraphicFramePr>
                <a:graphic>
                  <a:graphicData uri="http://schemas.microsoft.com/office/word/2010/wordprocessingShape">
                    <wps:wsp>
                      <wps:cNvPr id="413" name="Textbox 413"/>
                      <wps:cNvSpPr txBox="1"/>
                      <wps:spPr>
                        <a:xfrm>
                          <a:off x="0" y="0"/>
                          <a:ext cx="5532120" cy="251460"/>
                        </a:xfrm>
                        <a:prstGeom prst="rect">
                          <a:avLst/>
                        </a:prstGeom>
                        <a:solidFill>
                          <a:srgbClr val="F26A36"/>
                        </a:solidFill>
                      </wps:spPr>
                      <wps:txbx>
                        <w:txbxContent>
                          <w:p>
                            <w:pPr>
                              <w:spacing w:before="85"/>
                              <w:ind w:left="72" w:right="1" w:firstLine="0"/>
                              <w:jc w:val="center"/>
                              <w:rPr>
                                <w:rFonts w:ascii="Arial"/>
                                <w:b/>
                                <w:color w:val="000000"/>
                                <w:sz w:val="20"/>
                              </w:rPr>
                            </w:pPr>
                            <w:r>
                              <w:rPr>
                                <w:rFonts w:ascii="Arial"/>
                                <w:b/>
                                <w:color w:val="FFFFFF"/>
                                <w:w w:val="90"/>
                                <w:sz w:val="20"/>
                              </w:rPr>
                              <w:t>Statements</w:t>
                            </w:r>
                            <w:r>
                              <w:rPr>
                                <w:rFonts w:ascii="Arial"/>
                                <w:b/>
                                <w:color w:val="FFFFFF"/>
                                <w:spacing w:val="1"/>
                                <w:sz w:val="20"/>
                              </w:rPr>
                              <w:t> </w:t>
                            </w:r>
                            <w:r>
                              <w:rPr>
                                <w:rFonts w:ascii="Arial"/>
                                <w:b/>
                                <w:color w:val="FFFFFF"/>
                                <w:w w:val="90"/>
                                <w:sz w:val="20"/>
                              </w:rPr>
                              <w:t>of</w:t>
                            </w:r>
                            <w:r>
                              <w:rPr>
                                <w:rFonts w:ascii="Arial"/>
                                <w:b/>
                                <w:color w:val="FFFFFF"/>
                                <w:spacing w:val="1"/>
                                <w:sz w:val="20"/>
                              </w:rPr>
                              <w:t> </w:t>
                            </w:r>
                            <w:r>
                              <w:rPr>
                                <w:rFonts w:ascii="Arial"/>
                                <w:b/>
                                <w:color w:val="FFFFFF"/>
                                <w:w w:val="90"/>
                                <w:sz w:val="20"/>
                              </w:rPr>
                              <w:t>Cash</w:t>
                            </w:r>
                            <w:r>
                              <w:rPr>
                                <w:rFonts w:ascii="Arial"/>
                                <w:b/>
                                <w:color w:val="FFFFFF"/>
                                <w:spacing w:val="2"/>
                                <w:sz w:val="20"/>
                              </w:rPr>
                              <w:t> </w:t>
                            </w:r>
                            <w:r>
                              <w:rPr>
                                <w:rFonts w:ascii="Arial"/>
                                <w:b/>
                                <w:color w:val="FFFFFF"/>
                                <w:spacing w:val="-4"/>
                                <w:w w:val="90"/>
                                <w:sz w:val="20"/>
                              </w:rPr>
                              <w:t>Flows</w:t>
                            </w:r>
                          </w:p>
                        </w:txbxContent>
                      </wps:txbx>
                      <wps:bodyPr wrap="square" lIns="0" tIns="0" rIns="0" bIns="0" rtlCol="0">
                        <a:noAutofit/>
                      </wps:bodyPr>
                    </wps:wsp>
                  </a:graphicData>
                </a:graphic>
              </wp:anchor>
            </w:drawing>
          </mc:Choice>
          <mc:Fallback>
            <w:pict>
              <v:shape style="position:absolute;margin-left:112.32pt;margin-top:11.479563pt;width:435.6pt;height:19.8pt;mso-position-horizontal-relative:page;mso-position-vertical-relative:paragraph;z-index:-15690240;mso-wrap-distance-left:0;mso-wrap-distance-right:0" type="#_x0000_t202" id="docshape339" filled="true" fillcolor="#f26a36" stroked="false">
                <v:textbox inset="0,0,0,0">
                  <w:txbxContent>
                    <w:p>
                      <w:pPr>
                        <w:spacing w:before="85"/>
                        <w:ind w:left="72" w:right="1" w:firstLine="0"/>
                        <w:jc w:val="center"/>
                        <w:rPr>
                          <w:rFonts w:ascii="Arial"/>
                          <w:b/>
                          <w:color w:val="000000"/>
                          <w:sz w:val="20"/>
                        </w:rPr>
                      </w:pPr>
                      <w:r>
                        <w:rPr>
                          <w:rFonts w:ascii="Arial"/>
                          <w:b/>
                          <w:color w:val="FFFFFF"/>
                          <w:w w:val="90"/>
                          <w:sz w:val="20"/>
                        </w:rPr>
                        <w:t>Statements</w:t>
                      </w:r>
                      <w:r>
                        <w:rPr>
                          <w:rFonts w:ascii="Arial"/>
                          <w:b/>
                          <w:color w:val="FFFFFF"/>
                          <w:spacing w:val="1"/>
                          <w:sz w:val="20"/>
                        </w:rPr>
                        <w:t> </w:t>
                      </w:r>
                      <w:r>
                        <w:rPr>
                          <w:rFonts w:ascii="Arial"/>
                          <w:b/>
                          <w:color w:val="FFFFFF"/>
                          <w:w w:val="90"/>
                          <w:sz w:val="20"/>
                        </w:rPr>
                        <w:t>of</w:t>
                      </w:r>
                      <w:r>
                        <w:rPr>
                          <w:rFonts w:ascii="Arial"/>
                          <w:b/>
                          <w:color w:val="FFFFFF"/>
                          <w:spacing w:val="1"/>
                          <w:sz w:val="20"/>
                        </w:rPr>
                        <w:t> </w:t>
                      </w:r>
                      <w:r>
                        <w:rPr>
                          <w:rFonts w:ascii="Arial"/>
                          <w:b/>
                          <w:color w:val="FFFFFF"/>
                          <w:w w:val="90"/>
                          <w:sz w:val="20"/>
                        </w:rPr>
                        <w:t>Cash</w:t>
                      </w:r>
                      <w:r>
                        <w:rPr>
                          <w:rFonts w:ascii="Arial"/>
                          <w:b/>
                          <w:color w:val="FFFFFF"/>
                          <w:spacing w:val="2"/>
                          <w:sz w:val="20"/>
                        </w:rPr>
                        <w:t> </w:t>
                      </w:r>
                      <w:r>
                        <w:rPr>
                          <w:rFonts w:ascii="Arial"/>
                          <w:b/>
                          <w:color w:val="FFFFFF"/>
                          <w:spacing w:val="-4"/>
                          <w:w w:val="90"/>
                          <w:sz w:val="20"/>
                        </w:rPr>
                        <w:t>Flows</w:t>
                      </w:r>
                    </w:p>
                  </w:txbxContent>
                </v:textbox>
                <v:fill type="solid"/>
                <w10:wrap type="topAndBottom"/>
              </v:shape>
            </w:pict>
          </mc:Fallback>
        </mc:AlternateContent>
      </w:r>
    </w:p>
    <w:p>
      <w:pPr>
        <w:spacing w:before="115"/>
        <w:ind w:left="4986" w:right="0" w:firstLine="0"/>
        <w:jc w:val="left"/>
        <w:rPr>
          <w:rFonts w:ascii="Lucida Sans"/>
          <w:i/>
          <w:sz w:val="17"/>
        </w:rPr>
      </w:pPr>
      <w:r>
        <w:rPr>
          <w:rFonts w:ascii="Lucida Sans"/>
          <w:i/>
          <w:color w:val="231F20"/>
          <w:spacing w:val="-2"/>
          <w:w w:val="90"/>
          <w:sz w:val="17"/>
        </w:rPr>
        <w:t>(for</w:t>
      </w:r>
      <w:r>
        <w:rPr>
          <w:rFonts w:ascii="Lucida Sans"/>
          <w:i/>
          <w:color w:val="231F20"/>
          <w:spacing w:val="-6"/>
          <w:w w:val="90"/>
          <w:sz w:val="17"/>
        </w:rPr>
        <w:t> </w:t>
      </w:r>
      <w:r>
        <w:rPr>
          <w:rFonts w:ascii="Lucida Sans"/>
          <w:i/>
          <w:color w:val="231F20"/>
          <w:spacing w:val="-2"/>
          <w:w w:val="90"/>
          <w:sz w:val="17"/>
        </w:rPr>
        <w:t>the</w:t>
      </w:r>
      <w:r>
        <w:rPr>
          <w:rFonts w:ascii="Lucida Sans"/>
          <w:i/>
          <w:color w:val="231F20"/>
          <w:spacing w:val="-6"/>
          <w:w w:val="90"/>
          <w:sz w:val="17"/>
        </w:rPr>
        <w:t> </w:t>
      </w:r>
      <w:r>
        <w:rPr>
          <w:rFonts w:ascii="Lucida Sans"/>
          <w:i/>
          <w:color w:val="231F20"/>
          <w:spacing w:val="-2"/>
          <w:w w:val="90"/>
          <w:sz w:val="17"/>
        </w:rPr>
        <w:t>years</w:t>
      </w:r>
      <w:r>
        <w:rPr>
          <w:rFonts w:ascii="Lucida Sans"/>
          <w:i/>
          <w:color w:val="231F20"/>
          <w:spacing w:val="-6"/>
          <w:w w:val="90"/>
          <w:sz w:val="17"/>
        </w:rPr>
        <w:t> </w:t>
      </w:r>
      <w:r>
        <w:rPr>
          <w:rFonts w:ascii="Lucida Sans"/>
          <w:i/>
          <w:color w:val="231F20"/>
          <w:spacing w:val="-2"/>
          <w:w w:val="90"/>
          <w:sz w:val="17"/>
        </w:rPr>
        <w:t>ended</w:t>
      </w:r>
      <w:r>
        <w:rPr>
          <w:rFonts w:ascii="Lucida Sans"/>
          <w:i/>
          <w:color w:val="231F20"/>
          <w:spacing w:val="-5"/>
          <w:w w:val="90"/>
          <w:sz w:val="17"/>
        </w:rPr>
        <w:t> </w:t>
      </w:r>
      <w:r>
        <w:rPr>
          <w:rFonts w:ascii="Lucida Sans"/>
          <w:i/>
          <w:color w:val="231F20"/>
          <w:spacing w:val="-2"/>
          <w:w w:val="90"/>
          <w:sz w:val="17"/>
        </w:rPr>
        <w:t>June</w:t>
      </w:r>
      <w:r>
        <w:rPr>
          <w:rFonts w:ascii="Lucida Sans"/>
          <w:i/>
          <w:color w:val="231F20"/>
          <w:spacing w:val="-6"/>
          <w:w w:val="90"/>
          <w:sz w:val="17"/>
        </w:rPr>
        <w:t> </w:t>
      </w:r>
      <w:r>
        <w:rPr>
          <w:rFonts w:ascii="Lucida Sans"/>
          <w:i/>
          <w:color w:val="231F20"/>
          <w:spacing w:val="-2"/>
          <w:w w:val="90"/>
          <w:sz w:val="17"/>
        </w:rPr>
        <w:t>30,</w:t>
      </w:r>
      <w:r>
        <w:rPr>
          <w:rFonts w:ascii="Lucida Sans"/>
          <w:i/>
          <w:color w:val="231F20"/>
          <w:spacing w:val="-6"/>
          <w:w w:val="90"/>
          <w:sz w:val="17"/>
        </w:rPr>
        <w:t> </w:t>
      </w:r>
      <w:r>
        <w:rPr>
          <w:rFonts w:ascii="Lucida Sans"/>
          <w:i/>
          <w:color w:val="231F20"/>
          <w:spacing w:val="-2"/>
          <w:w w:val="90"/>
          <w:sz w:val="17"/>
        </w:rPr>
        <w:t>2025</w:t>
      </w:r>
      <w:r>
        <w:rPr>
          <w:rFonts w:ascii="Lucida Sans"/>
          <w:i/>
          <w:color w:val="231F20"/>
          <w:spacing w:val="-5"/>
          <w:w w:val="90"/>
          <w:sz w:val="17"/>
        </w:rPr>
        <w:t> </w:t>
      </w:r>
      <w:r>
        <w:rPr>
          <w:rFonts w:ascii="Lucida Sans"/>
          <w:i/>
          <w:color w:val="231F20"/>
          <w:spacing w:val="-2"/>
          <w:w w:val="90"/>
          <w:sz w:val="17"/>
        </w:rPr>
        <w:t>and</w:t>
      </w:r>
      <w:r>
        <w:rPr>
          <w:rFonts w:ascii="Lucida Sans"/>
          <w:i/>
          <w:color w:val="231F20"/>
          <w:spacing w:val="-6"/>
          <w:w w:val="90"/>
          <w:sz w:val="17"/>
        </w:rPr>
        <w:t> </w:t>
      </w:r>
      <w:r>
        <w:rPr>
          <w:rFonts w:ascii="Lucida Sans"/>
          <w:i/>
          <w:color w:val="231F20"/>
          <w:spacing w:val="-2"/>
          <w:w w:val="90"/>
          <w:sz w:val="17"/>
        </w:rPr>
        <w:t>2024)</w:t>
      </w:r>
    </w:p>
    <w:p>
      <w:pPr>
        <w:pStyle w:val="BodyText"/>
        <w:spacing w:before="4"/>
        <w:rPr>
          <w:rFonts w:ascii="Lucida Sans"/>
          <w:i/>
          <w:sz w:val="15"/>
        </w:rPr>
      </w:pPr>
    </w:p>
    <w:tbl>
      <w:tblPr>
        <w:tblW w:w="0" w:type="auto"/>
        <w:jc w:val="left"/>
        <w:tblInd w:w="2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0"/>
        <w:gridCol w:w="1764"/>
        <w:gridCol w:w="1764"/>
      </w:tblGrid>
      <w:tr>
        <w:trPr>
          <w:trHeight w:val="223" w:hRule="atLeast"/>
        </w:trPr>
        <w:tc>
          <w:tcPr>
            <w:tcW w:w="5090" w:type="dxa"/>
            <w:shd w:val="clear" w:color="auto" w:fill="F5F6F6"/>
          </w:tcPr>
          <w:p>
            <w:pPr>
              <w:pStyle w:val="TableParagraph"/>
              <w:rPr>
                <w:rFonts w:ascii="Times New Roman"/>
                <w:sz w:val="14"/>
              </w:rPr>
            </w:pPr>
          </w:p>
        </w:tc>
        <w:tc>
          <w:tcPr>
            <w:tcW w:w="1764" w:type="dxa"/>
            <w:tcBorders>
              <w:bottom w:val="single" w:sz="6" w:space="0" w:color="8B7D79"/>
            </w:tcBorders>
            <w:shd w:val="clear" w:color="auto" w:fill="F5F6F6"/>
          </w:tcPr>
          <w:p>
            <w:pPr>
              <w:pStyle w:val="TableParagraph"/>
              <w:spacing w:line="188" w:lineRule="exact"/>
              <w:ind w:left="108" w:right="62"/>
              <w:jc w:val="center"/>
              <w:rPr>
                <w:b/>
                <w:sz w:val="17"/>
              </w:rPr>
            </w:pPr>
            <w:r>
              <w:rPr>
                <w:b/>
                <w:color w:val="231F20"/>
                <w:spacing w:val="-4"/>
                <w:sz w:val="17"/>
              </w:rPr>
              <w:t>2025</w:t>
            </w:r>
          </w:p>
        </w:tc>
        <w:tc>
          <w:tcPr>
            <w:tcW w:w="1764" w:type="dxa"/>
            <w:tcBorders>
              <w:bottom w:val="single" w:sz="6" w:space="0" w:color="8B7D79"/>
            </w:tcBorders>
            <w:shd w:val="clear" w:color="auto" w:fill="F5F6F6"/>
          </w:tcPr>
          <w:p>
            <w:pPr>
              <w:pStyle w:val="TableParagraph"/>
              <w:spacing w:line="188" w:lineRule="exact"/>
              <w:ind w:left="108"/>
              <w:jc w:val="center"/>
              <w:rPr>
                <w:b/>
                <w:sz w:val="17"/>
              </w:rPr>
            </w:pPr>
            <w:r>
              <w:rPr>
                <w:b/>
                <w:color w:val="231F20"/>
                <w:spacing w:val="-4"/>
                <w:sz w:val="17"/>
              </w:rPr>
              <w:t>2024</w:t>
            </w:r>
          </w:p>
        </w:tc>
      </w:tr>
      <w:tr>
        <w:trPr>
          <w:trHeight w:val="513" w:hRule="atLeast"/>
        </w:trPr>
        <w:tc>
          <w:tcPr>
            <w:tcW w:w="5090" w:type="dxa"/>
            <w:shd w:val="clear" w:color="auto" w:fill="F5F6F6"/>
          </w:tcPr>
          <w:p>
            <w:pPr>
              <w:pStyle w:val="TableParagraph"/>
              <w:spacing w:before="65"/>
              <w:ind w:left="50"/>
              <w:rPr>
                <w:b/>
                <w:sz w:val="18"/>
              </w:rPr>
            </w:pPr>
            <w:r>
              <w:rPr>
                <w:b/>
                <w:color w:val="231F20"/>
                <w:spacing w:val="-6"/>
                <w:sz w:val="18"/>
              </w:rPr>
              <w:t>Cash</w:t>
            </w:r>
            <w:r>
              <w:rPr>
                <w:b/>
                <w:color w:val="231F20"/>
                <w:spacing w:val="-7"/>
                <w:sz w:val="18"/>
              </w:rPr>
              <w:t> </w:t>
            </w:r>
            <w:r>
              <w:rPr>
                <w:b/>
                <w:color w:val="231F20"/>
                <w:spacing w:val="-6"/>
                <w:sz w:val="18"/>
              </w:rPr>
              <w:t>flows from operating</w:t>
            </w:r>
            <w:r>
              <w:rPr>
                <w:b/>
                <w:color w:val="231F20"/>
                <w:spacing w:val="-7"/>
                <w:sz w:val="18"/>
              </w:rPr>
              <w:t> </w:t>
            </w:r>
            <w:r>
              <w:rPr>
                <w:b/>
                <w:color w:val="231F20"/>
                <w:spacing w:val="-6"/>
                <w:sz w:val="18"/>
              </w:rPr>
              <w:t>activities</w:t>
            </w:r>
          </w:p>
          <w:p>
            <w:pPr>
              <w:pStyle w:val="TableParagraph"/>
              <w:spacing w:line="205" w:lineRule="exact" w:before="16"/>
              <w:ind w:left="193"/>
              <w:rPr>
                <w:sz w:val="18"/>
              </w:rPr>
            </w:pPr>
            <w:r>
              <w:rPr>
                <w:color w:val="231F20"/>
                <w:sz w:val="18"/>
              </w:rPr>
              <w:t>Contributions</w:t>
            </w:r>
            <w:r>
              <w:rPr>
                <w:color w:val="231F20"/>
                <w:spacing w:val="-7"/>
                <w:sz w:val="18"/>
              </w:rPr>
              <w:t> </w:t>
            </w:r>
            <w:r>
              <w:rPr>
                <w:color w:val="231F20"/>
                <w:sz w:val="18"/>
              </w:rPr>
              <w:t>from</w:t>
            </w:r>
            <w:r>
              <w:rPr>
                <w:color w:val="231F20"/>
                <w:spacing w:val="-6"/>
                <w:sz w:val="18"/>
              </w:rPr>
              <w:t> </w:t>
            </w:r>
            <w:r>
              <w:rPr>
                <w:color w:val="231F20"/>
                <w:sz w:val="18"/>
              </w:rPr>
              <w:t>Gator</w:t>
            </w:r>
            <w:r>
              <w:rPr>
                <w:color w:val="231F20"/>
                <w:spacing w:val="-7"/>
                <w:sz w:val="18"/>
              </w:rPr>
              <w:t> </w:t>
            </w:r>
            <w:r>
              <w:rPr>
                <w:color w:val="231F20"/>
                <w:sz w:val="18"/>
              </w:rPr>
              <w:t>Boosters,</w:t>
            </w:r>
            <w:r>
              <w:rPr>
                <w:color w:val="231F20"/>
                <w:spacing w:val="-6"/>
                <w:sz w:val="18"/>
              </w:rPr>
              <w:t> </w:t>
            </w:r>
            <w:r>
              <w:rPr>
                <w:color w:val="231F20"/>
                <w:spacing w:val="-4"/>
                <w:sz w:val="18"/>
              </w:rPr>
              <w:t>Inc.</w:t>
            </w:r>
          </w:p>
        </w:tc>
        <w:tc>
          <w:tcPr>
            <w:tcW w:w="1764" w:type="dxa"/>
            <w:tcBorders>
              <w:top w:val="single" w:sz="6" w:space="0" w:color="8B7D79"/>
            </w:tcBorders>
            <w:shd w:val="clear" w:color="auto" w:fill="F5F6F6"/>
          </w:tcPr>
          <w:p>
            <w:pPr>
              <w:pStyle w:val="TableParagraph"/>
              <w:spacing w:before="76"/>
              <w:rPr>
                <w:rFonts w:ascii="Lucida Sans"/>
                <w:i/>
                <w:sz w:val="18"/>
              </w:rPr>
            </w:pPr>
          </w:p>
          <w:p>
            <w:pPr>
              <w:pStyle w:val="TableParagraph"/>
              <w:tabs>
                <w:tab w:pos="699" w:val="left" w:leader="none"/>
              </w:tabs>
              <w:spacing w:line="205" w:lineRule="exact"/>
              <w:ind w:left="40"/>
              <w:rPr>
                <w:sz w:val="18"/>
              </w:rPr>
            </w:pPr>
            <w:r>
              <w:rPr>
                <w:color w:val="231F20"/>
                <w:spacing w:val="-10"/>
                <w:w w:val="105"/>
                <w:sz w:val="18"/>
              </w:rPr>
              <w:t>$</w:t>
            </w:r>
            <w:r>
              <w:rPr>
                <w:color w:val="231F20"/>
                <w:sz w:val="18"/>
              </w:rPr>
              <w:tab/>
            </w:r>
            <w:r>
              <w:rPr>
                <w:color w:val="231F20"/>
                <w:spacing w:val="-2"/>
                <w:w w:val="105"/>
                <w:sz w:val="18"/>
              </w:rPr>
              <w:t>40,568,753</w:t>
            </w:r>
          </w:p>
        </w:tc>
        <w:tc>
          <w:tcPr>
            <w:tcW w:w="1764" w:type="dxa"/>
            <w:tcBorders>
              <w:top w:val="single" w:sz="6" w:space="0" w:color="8B7D79"/>
            </w:tcBorders>
            <w:shd w:val="clear" w:color="auto" w:fill="F5F6F6"/>
          </w:tcPr>
          <w:p>
            <w:pPr>
              <w:pStyle w:val="TableParagraph"/>
              <w:spacing w:before="76"/>
              <w:rPr>
                <w:rFonts w:ascii="Lucida Sans"/>
                <w:i/>
                <w:sz w:val="18"/>
              </w:rPr>
            </w:pPr>
          </w:p>
          <w:p>
            <w:pPr>
              <w:pStyle w:val="TableParagraph"/>
              <w:tabs>
                <w:tab w:pos="735" w:val="left" w:leader="none"/>
              </w:tabs>
              <w:spacing w:line="205" w:lineRule="exact"/>
              <w:ind w:left="76"/>
              <w:rPr>
                <w:sz w:val="18"/>
              </w:rPr>
            </w:pPr>
            <w:r>
              <w:rPr>
                <w:color w:val="231F20"/>
                <w:spacing w:val="-10"/>
                <w:w w:val="105"/>
                <w:sz w:val="18"/>
              </w:rPr>
              <w:t>$</w:t>
            </w:r>
            <w:r>
              <w:rPr>
                <w:color w:val="231F20"/>
                <w:sz w:val="18"/>
              </w:rPr>
              <w:tab/>
            </w:r>
            <w:r>
              <w:rPr>
                <w:color w:val="231F20"/>
                <w:spacing w:val="-2"/>
                <w:w w:val="105"/>
                <w:sz w:val="18"/>
              </w:rPr>
              <w:t>40,150,276</w:t>
            </w:r>
          </w:p>
        </w:tc>
      </w:tr>
      <w:tr>
        <w:trPr>
          <w:trHeight w:val="232" w:hRule="atLeast"/>
        </w:trPr>
        <w:tc>
          <w:tcPr>
            <w:tcW w:w="5090" w:type="dxa"/>
            <w:shd w:val="clear" w:color="auto" w:fill="F5F6F6"/>
          </w:tcPr>
          <w:p>
            <w:pPr>
              <w:pStyle w:val="TableParagraph"/>
              <w:spacing w:before="5"/>
              <w:ind w:left="193"/>
              <w:rPr>
                <w:sz w:val="18"/>
              </w:rPr>
            </w:pPr>
            <w:r>
              <w:rPr>
                <w:color w:val="231F20"/>
                <w:sz w:val="18"/>
              </w:rPr>
              <w:t>Receipts</w:t>
            </w:r>
            <w:r>
              <w:rPr>
                <w:color w:val="231F20"/>
                <w:spacing w:val="-8"/>
                <w:sz w:val="18"/>
              </w:rPr>
              <w:t> </w:t>
            </w:r>
            <w:r>
              <w:rPr>
                <w:color w:val="231F20"/>
                <w:sz w:val="18"/>
              </w:rPr>
              <w:t>from</w:t>
            </w:r>
            <w:r>
              <w:rPr>
                <w:color w:val="231F20"/>
                <w:spacing w:val="-8"/>
                <w:sz w:val="18"/>
              </w:rPr>
              <w:t> </w:t>
            </w:r>
            <w:r>
              <w:rPr>
                <w:color w:val="231F20"/>
                <w:sz w:val="18"/>
              </w:rPr>
              <w:t>ticket</w:t>
            </w:r>
            <w:r>
              <w:rPr>
                <w:color w:val="231F20"/>
                <w:spacing w:val="-8"/>
                <w:sz w:val="18"/>
              </w:rPr>
              <w:t> </w:t>
            </w:r>
            <w:r>
              <w:rPr>
                <w:color w:val="231F20"/>
                <w:sz w:val="18"/>
              </w:rPr>
              <w:t>holders</w:t>
            </w:r>
            <w:r>
              <w:rPr>
                <w:color w:val="231F20"/>
                <w:spacing w:val="-8"/>
                <w:sz w:val="18"/>
              </w:rPr>
              <w:t> </w:t>
            </w:r>
            <w:r>
              <w:rPr>
                <w:color w:val="231F20"/>
                <w:sz w:val="18"/>
              </w:rPr>
              <w:t>and</w:t>
            </w:r>
            <w:r>
              <w:rPr>
                <w:color w:val="231F20"/>
                <w:spacing w:val="-8"/>
                <w:sz w:val="18"/>
              </w:rPr>
              <w:t> </w:t>
            </w:r>
            <w:r>
              <w:rPr>
                <w:color w:val="231F20"/>
                <w:spacing w:val="-2"/>
                <w:sz w:val="18"/>
              </w:rPr>
              <w:t>others</w:t>
            </w:r>
          </w:p>
        </w:tc>
        <w:tc>
          <w:tcPr>
            <w:tcW w:w="1764" w:type="dxa"/>
            <w:shd w:val="clear" w:color="auto" w:fill="F5F6F6"/>
          </w:tcPr>
          <w:p>
            <w:pPr>
              <w:pStyle w:val="TableParagraph"/>
              <w:spacing w:before="5"/>
              <w:ind w:left="699"/>
              <w:rPr>
                <w:sz w:val="18"/>
              </w:rPr>
            </w:pPr>
            <w:r>
              <w:rPr>
                <w:color w:val="231F20"/>
                <w:spacing w:val="-2"/>
                <w:sz w:val="18"/>
              </w:rPr>
              <w:t>61,684,864</w:t>
            </w:r>
          </w:p>
        </w:tc>
        <w:tc>
          <w:tcPr>
            <w:tcW w:w="1764" w:type="dxa"/>
            <w:shd w:val="clear" w:color="auto" w:fill="F5F6F6"/>
          </w:tcPr>
          <w:p>
            <w:pPr>
              <w:pStyle w:val="TableParagraph"/>
              <w:spacing w:before="5"/>
              <w:ind w:right="105"/>
              <w:jc w:val="right"/>
              <w:rPr>
                <w:sz w:val="18"/>
              </w:rPr>
            </w:pPr>
            <w:r>
              <w:rPr>
                <w:color w:val="231F20"/>
                <w:spacing w:val="-2"/>
                <w:sz w:val="18"/>
              </w:rPr>
              <w:t>55,842,130</w:t>
            </w:r>
          </w:p>
        </w:tc>
      </w:tr>
      <w:tr>
        <w:trPr>
          <w:trHeight w:val="234" w:hRule="atLeast"/>
        </w:trPr>
        <w:tc>
          <w:tcPr>
            <w:tcW w:w="5090" w:type="dxa"/>
            <w:shd w:val="clear" w:color="auto" w:fill="F5F6F6"/>
          </w:tcPr>
          <w:p>
            <w:pPr>
              <w:pStyle w:val="TableParagraph"/>
              <w:spacing w:before="7"/>
              <w:ind w:left="193"/>
              <w:rPr>
                <w:sz w:val="18"/>
              </w:rPr>
            </w:pPr>
            <w:r>
              <w:rPr>
                <w:color w:val="231F20"/>
                <w:spacing w:val="-2"/>
                <w:sz w:val="18"/>
              </w:rPr>
              <w:t>Receipts</w:t>
            </w:r>
            <w:r>
              <w:rPr>
                <w:color w:val="231F20"/>
                <w:spacing w:val="-5"/>
                <w:sz w:val="18"/>
              </w:rPr>
              <w:t> </w:t>
            </w:r>
            <w:r>
              <w:rPr>
                <w:color w:val="231F20"/>
                <w:spacing w:val="-2"/>
                <w:sz w:val="18"/>
              </w:rPr>
              <w:t>from</w:t>
            </w:r>
            <w:r>
              <w:rPr>
                <w:color w:val="231F20"/>
                <w:spacing w:val="-5"/>
                <w:sz w:val="18"/>
              </w:rPr>
              <w:t> </w:t>
            </w:r>
            <w:r>
              <w:rPr>
                <w:color w:val="231F20"/>
                <w:spacing w:val="-2"/>
                <w:sz w:val="18"/>
              </w:rPr>
              <w:t>the</w:t>
            </w:r>
            <w:r>
              <w:rPr>
                <w:color w:val="231F20"/>
                <w:spacing w:val="-5"/>
                <w:sz w:val="18"/>
              </w:rPr>
              <w:t> </w:t>
            </w:r>
            <w:r>
              <w:rPr>
                <w:color w:val="231F20"/>
                <w:spacing w:val="-2"/>
                <w:sz w:val="18"/>
              </w:rPr>
              <w:t>Southeastern</w:t>
            </w:r>
            <w:r>
              <w:rPr>
                <w:color w:val="231F20"/>
                <w:spacing w:val="-5"/>
                <w:sz w:val="18"/>
              </w:rPr>
              <w:t> </w:t>
            </w:r>
            <w:r>
              <w:rPr>
                <w:color w:val="231F20"/>
                <w:spacing w:val="-2"/>
                <w:sz w:val="18"/>
              </w:rPr>
              <w:t>Conference</w:t>
            </w:r>
            <w:r>
              <w:rPr>
                <w:color w:val="231F20"/>
                <w:spacing w:val="-5"/>
                <w:sz w:val="18"/>
              </w:rPr>
              <w:t> </w:t>
            </w:r>
            <w:r>
              <w:rPr>
                <w:color w:val="231F20"/>
                <w:spacing w:val="-2"/>
                <w:sz w:val="18"/>
              </w:rPr>
              <w:t>and</w:t>
            </w:r>
            <w:r>
              <w:rPr>
                <w:color w:val="231F20"/>
                <w:spacing w:val="-5"/>
                <w:sz w:val="18"/>
              </w:rPr>
              <w:t> </w:t>
            </w:r>
            <w:r>
              <w:rPr>
                <w:color w:val="231F20"/>
                <w:spacing w:val="-4"/>
                <w:sz w:val="18"/>
              </w:rPr>
              <w:t>NCAA</w:t>
            </w:r>
          </w:p>
        </w:tc>
        <w:tc>
          <w:tcPr>
            <w:tcW w:w="1764" w:type="dxa"/>
            <w:shd w:val="clear" w:color="auto" w:fill="F5F6F6"/>
          </w:tcPr>
          <w:p>
            <w:pPr>
              <w:pStyle w:val="TableParagraph"/>
              <w:spacing w:before="7"/>
              <w:ind w:left="699"/>
              <w:rPr>
                <w:sz w:val="18"/>
              </w:rPr>
            </w:pPr>
            <w:r>
              <w:rPr>
                <w:color w:val="231F20"/>
                <w:spacing w:val="-2"/>
                <w:sz w:val="18"/>
              </w:rPr>
              <w:t>62,415,459</w:t>
            </w:r>
          </w:p>
        </w:tc>
        <w:tc>
          <w:tcPr>
            <w:tcW w:w="1764" w:type="dxa"/>
            <w:shd w:val="clear" w:color="auto" w:fill="F5F6F6"/>
          </w:tcPr>
          <w:p>
            <w:pPr>
              <w:pStyle w:val="TableParagraph"/>
              <w:spacing w:before="7"/>
              <w:ind w:right="105"/>
              <w:jc w:val="right"/>
              <w:rPr>
                <w:sz w:val="18"/>
              </w:rPr>
            </w:pPr>
            <w:r>
              <w:rPr>
                <w:color w:val="231F20"/>
                <w:spacing w:val="-2"/>
                <w:sz w:val="18"/>
              </w:rPr>
              <w:t>52,789,488</w:t>
            </w:r>
          </w:p>
        </w:tc>
      </w:tr>
      <w:tr>
        <w:trPr>
          <w:trHeight w:val="232" w:hRule="atLeast"/>
        </w:trPr>
        <w:tc>
          <w:tcPr>
            <w:tcW w:w="5090" w:type="dxa"/>
            <w:shd w:val="clear" w:color="auto" w:fill="F5F6F6"/>
          </w:tcPr>
          <w:p>
            <w:pPr>
              <w:pStyle w:val="TableParagraph"/>
              <w:spacing w:line="205" w:lineRule="exact" w:before="7"/>
              <w:ind w:left="193"/>
              <w:rPr>
                <w:sz w:val="18"/>
              </w:rPr>
            </w:pPr>
            <w:r>
              <w:rPr>
                <w:color w:val="231F20"/>
                <w:sz w:val="18"/>
              </w:rPr>
              <w:t>Receipts</w:t>
            </w:r>
            <w:r>
              <w:rPr>
                <w:color w:val="231F20"/>
                <w:spacing w:val="-12"/>
                <w:sz w:val="18"/>
              </w:rPr>
              <w:t> </w:t>
            </w:r>
            <w:r>
              <w:rPr>
                <w:color w:val="231F20"/>
                <w:sz w:val="18"/>
              </w:rPr>
              <w:t>from</w:t>
            </w:r>
            <w:r>
              <w:rPr>
                <w:color w:val="231F20"/>
                <w:spacing w:val="-12"/>
                <w:sz w:val="18"/>
              </w:rPr>
              <w:t> </w:t>
            </w:r>
            <w:r>
              <w:rPr>
                <w:color w:val="231F20"/>
                <w:sz w:val="18"/>
              </w:rPr>
              <w:t>rights,</w:t>
            </w:r>
            <w:r>
              <w:rPr>
                <w:color w:val="231F20"/>
                <w:spacing w:val="-11"/>
                <w:sz w:val="18"/>
              </w:rPr>
              <w:t> </w:t>
            </w:r>
            <w:r>
              <w:rPr>
                <w:color w:val="231F20"/>
                <w:sz w:val="18"/>
              </w:rPr>
              <w:t>royalties,</w:t>
            </w:r>
            <w:r>
              <w:rPr>
                <w:color w:val="231F20"/>
                <w:spacing w:val="-12"/>
                <w:sz w:val="18"/>
              </w:rPr>
              <w:t> </w:t>
            </w:r>
            <w:r>
              <w:rPr>
                <w:color w:val="231F20"/>
                <w:sz w:val="18"/>
              </w:rPr>
              <w:t>and</w:t>
            </w:r>
            <w:r>
              <w:rPr>
                <w:color w:val="231F20"/>
                <w:spacing w:val="-11"/>
                <w:sz w:val="18"/>
              </w:rPr>
              <w:t> </w:t>
            </w:r>
            <w:r>
              <w:rPr>
                <w:color w:val="231F20"/>
                <w:spacing w:val="-2"/>
                <w:sz w:val="18"/>
              </w:rPr>
              <w:t>sponsors</w:t>
            </w:r>
          </w:p>
        </w:tc>
        <w:tc>
          <w:tcPr>
            <w:tcW w:w="1764" w:type="dxa"/>
            <w:shd w:val="clear" w:color="auto" w:fill="F5F6F6"/>
          </w:tcPr>
          <w:p>
            <w:pPr>
              <w:pStyle w:val="TableParagraph"/>
              <w:spacing w:line="205" w:lineRule="exact" w:before="7"/>
              <w:ind w:left="699"/>
              <w:rPr>
                <w:sz w:val="18"/>
              </w:rPr>
            </w:pPr>
            <w:r>
              <w:rPr>
                <w:color w:val="231F20"/>
                <w:spacing w:val="-2"/>
                <w:sz w:val="18"/>
              </w:rPr>
              <w:t>25,519,033</w:t>
            </w:r>
          </w:p>
        </w:tc>
        <w:tc>
          <w:tcPr>
            <w:tcW w:w="1764" w:type="dxa"/>
            <w:shd w:val="clear" w:color="auto" w:fill="F5F6F6"/>
          </w:tcPr>
          <w:p>
            <w:pPr>
              <w:pStyle w:val="TableParagraph"/>
              <w:spacing w:line="205" w:lineRule="exact" w:before="7"/>
              <w:ind w:right="105"/>
              <w:jc w:val="right"/>
              <w:rPr>
                <w:sz w:val="18"/>
              </w:rPr>
            </w:pPr>
            <w:r>
              <w:rPr>
                <w:color w:val="231F20"/>
                <w:spacing w:val="-2"/>
                <w:sz w:val="18"/>
              </w:rPr>
              <w:t>26,309,080</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pacing w:val="-6"/>
                <w:sz w:val="18"/>
              </w:rPr>
              <w:t>Receipts</w:t>
            </w:r>
            <w:r>
              <w:rPr>
                <w:color w:val="231F20"/>
                <w:spacing w:val="-16"/>
                <w:sz w:val="18"/>
              </w:rPr>
              <w:t> </w:t>
            </w:r>
            <w:r>
              <w:rPr>
                <w:color w:val="231F20"/>
                <w:spacing w:val="-6"/>
                <w:sz w:val="18"/>
              </w:rPr>
              <w:t>from</w:t>
            </w:r>
            <w:r>
              <w:rPr>
                <w:color w:val="231F20"/>
                <w:spacing w:val="-15"/>
                <w:sz w:val="18"/>
              </w:rPr>
              <w:t> </w:t>
            </w:r>
            <w:r>
              <w:rPr>
                <w:color w:val="231F20"/>
                <w:spacing w:val="-6"/>
                <w:sz w:val="18"/>
              </w:rPr>
              <w:t>the</w:t>
            </w:r>
            <w:r>
              <w:rPr>
                <w:color w:val="231F20"/>
                <w:spacing w:val="-15"/>
                <w:sz w:val="18"/>
              </w:rPr>
              <w:t> </w:t>
            </w:r>
            <w:r>
              <w:rPr>
                <w:color w:val="231F20"/>
                <w:spacing w:val="-6"/>
                <w:sz w:val="18"/>
              </w:rPr>
              <w:t>University</w:t>
            </w:r>
            <w:r>
              <w:rPr>
                <w:color w:val="231F20"/>
                <w:spacing w:val="-15"/>
                <w:sz w:val="18"/>
              </w:rPr>
              <w:t> </w:t>
            </w:r>
            <w:r>
              <w:rPr>
                <w:color w:val="231F20"/>
                <w:spacing w:val="-6"/>
                <w:sz w:val="18"/>
              </w:rPr>
              <w:t>of</w:t>
            </w:r>
            <w:r>
              <w:rPr>
                <w:color w:val="231F20"/>
                <w:spacing w:val="-15"/>
                <w:sz w:val="18"/>
              </w:rPr>
              <w:t> </w:t>
            </w:r>
            <w:r>
              <w:rPr>
                <w:color w:val="231F20"/>
                <w:spacing w:val="-6"/>
                <w:sz w:val="18"/>
              </w:rPr>
              <w:t>Florida</w:t>
            </w:r>
            <w:r>
              <w:rPr>
                <w:color w:val="231F20"/>
                <w:spacing w:val="-16"/>
                <w:sz w:val="18"/>
              </w:rPr>
              <w:t> </w:t>
            </w:r>
            <w:r>
              <w:rPr>
                <w:color w:val="231F20"/>
                <w:spacing w:val="-6"/>
                <w:sz w:val="18"/>
              </w:rPr>
              <w:t>and</w:t>
            </w:r>
            <w:r>
              <w:rPr>
                <w:color w:val="231F20"/>
                <w:spacing w:val="-15"/>
                <w:sz w:val="18"/>
              </w:rPr>
              <w:t> </w:t>
            </w:r>
            <w:r>
              <w:rPr>
                <w:color w:val="231F20"/>
                <w:spacing w:val="-6"/>
                <w:sz w:val="18"/>
              </w:rPr>
              <w:t>the</w:t>
            </w:r>
            <w:r>
              <w:rPr>
                <w:color w:val="231F20"/>
                <w:spacing w:val="-15"/>
                <w:sz w:val="18"/>
              </w:rPr>
              <w:t> </w:t>
            </w:r>
            <w:r>
              <w:rPr>
                <w:color w:val="231F20"/>
                <w:spacing w:val="-6"/>
                <w:sz w:val="18"/>
              </w:rPr>
              <w:t>State</w:t>
            </w:r>
            <w:r>
              <w:rPr>
                <w:color w:val="231F20"/>
                <w:spacing w:val="-15"/>
                <w:sz w:val="18"/>
              </w:rPr>
              <w:t> </w:t>
            </w:r>
            <w:r>
              <w:rPr>
                <w:color w:val="231F20"/>
                <w:spacing w:val="-6"/>
                <w:sz w:val="18"/>
              </w:rPr>
              <w:t>of</w:t>
            </w:r>
            <w:r>
              <w:rPr>
                <w:color w:val="231F20"/>
                <w:spacing w:val="-15"/>
                <w:sz w:val="18"/>
              </w:rPr>
              <w:t> </w:t>
            </w:r>
            <w:r>
              <w:rPr>
                <w:color w:val="231F20"/>
                <w:spacing w:val="-6"/>
                <w:sz w:val="18"/>
              </w:rPr>
              <w:t>Florida</w:t>
            </w:r>
          </w:p>
        </w:tc>
        <w:tc>
          <w:tcPr>
            <w:tcW w:w="1764" w:type="dxa"/>
            <w:shd w:val="clear" w:color="auto" w:fill="F5F6F6"/>
          </w:tcPr>
          <w:p>
            <w:pPr>
              <w:pStyle w:val="TableParagraph"/>
              <w:spacing w:line="205" w:lineRule="exact" w:before="5"/>
              <w:ind w:left="802"/>
              <w:rPr>
                <w:sz w:val="18"/>
              </w:rPr>
            </w:pPr>
            <w:r>
              <w:rPr>
                <w:color w:val="231F20"/>
                <w:spacing w:val="-2"/>
                <w:sz w:val="18"/>
              </w:rPr>
              <w:t>6,284,967</w:t>
            </w:r>
          </w:p>
        </w:tc>
        <w:tc>
          <w:tcPr>
            <w:tcW w:w="1764" w:type="dxa"/>
            <w:shd w:val="clear" w:color="auto" w:fill="F5F6F6"/>
          </w:tcPr>
          <w:p>
            <w:pPr>
              <w:pStyle w:val="TableParagraph"/>
              <w:spacing w:line="205" w:lineRule="exact" w:before="5"/>
              <w:ind w:right="105"/>
              <w:jc w:val="right"/>
              <w:rPr>
                <w:sz w:val="18"/>
              </w:rPr>
            </w:pPr>
            <w:r>
              <w:rPr>
                <w:color w:val="231F20"/>
                <w:spacing w:val="-2"/>
                <w:sz w:val="18"/>
              </w:rPr>
              <w:t>5,692,541</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z w:val="18"/>
              </w:rPr>
              <w:t>Other</w:t>
            </w:r>
            <w:r>
              <w:rPr>
                <w:color w:val="231F20"/>
                <w:spacing w:val="-13"/>
                <w:sz w:val="18"/>
              </w:rPr>
              <w:t> </w:t>
            </w:r>
            <w:r>
              <w:rPr>
                <w:color w:val="231F20"/>
                <w:spacing w:val="-2"/>
                <w:sz w:val="18"/>
              </w:rPr>
              <w:t>receipts</w:t>
            </w:r>
          </w:p>
        </w:tc>
        <w:tc>
          <w:tcPr>
            <w:tcW w:w="1764" w:type="dxa"/>
            <w:shd w:val="clear" w:color="auto" w:fill="F5F6F6"/>
          </w:tcPr>
          <w:p>
            <w:pPr>
              <w:pStyle w:val="TableParagraph"/>
              <w:spacing w:line="205" w:lineRule="exact" w:before="5"/>
              <w:ind w:left="802"/>
              <w:rPr>
                <w:sz w:val="18"/>
              </w:rPr>
            </w:pPr>
            <w:r>
              <w:rPr>
                <w:color w:val="231F20"/>
                <w:spacing w:val="-2"/>
                <w:sz w:val="18"/>
              </w:rPr>
              <w:t>7,042,228</w:t>
            </w:r>
          </w:p>
        </w:tc>
        <w:tc>
          <w:tcPr>
            <w:tcW w:w="1764" w:type="dxa"/>
            <w:shd w:val="clear" w:color="auto" w:fill="F5F6F6"/>
          </w:tcPr>
          <w:p>
            <w:pPr>
              <w:pStyle w:val="TableParagraph"/>
              <w:spacing w:line="205" w:lineRule="exact" w:before="5"/>
              <w:ind w:right="105"/>
              <w:jc w:val="right"/>
              <w:rPr>
                <w:sz w:val="18"/>
              </w:rPr>
            </w:pPr>
            <w:r>
              <w:rPr>
                <w:color w:val="231F20"/>
                <w:spacing w:val="-2"/>
                <w:sz w:val="18"/>
              </w:rPr>
              <w:t>6,240,912</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pacing w:val="-2"/>
                <w:sz w:val="18"/>
              </w:rPr>
              <w:t>Payments</w:t>
            </w:r>
            <w:r>
              <w:rPr>
                <w:color w:val="231F20"/>
                <w:spacing w:val="-5"/>
                <w:sz w:val="18"/>
              </w:rPr>
              <w:t> </w:t>
            </w:r>
            <w:r>
              <w:rPr>
                <w:color w:val="231F20"/>
                <w:spacing w:val="-2"/>
                <w:sz w:val="18"/>
              </w:rPr>
              <w:t>to</w:t>
            </w:r>
            <w:r>
              <w:rPr>
                <w:color w:val="231F20"/>
                <w:spacing w:val="-4"/>
                <w:sz w:val="18"/>
              </w:rPr>
              <w:t> </w:t>
            </w:r>
            <w:r>
              <w:rPr>
                <w:color w:val="231F20"/>
                <w:spacing w:val="-2"/>
                <w:sz w:val="18"/>
              </w:rPr>
              <w:t>suppliers</w:t>
            </w:r>
            <w:r>
              <w:rPr>
                <w:color w:val="231F20"/>
                <w:spacing w:val="-4"/>
                <w:sz w:val="18"/>
              </w:rPr>
              <w:t> </w:t>
            </w:r>
            <w:r>
              <w:rPr>
                <w:color w:val="231F20"/>
                <w:spacing w:val="-2"/>
                <w:sz w:val="18"/>
              </w:rPr>
              <w:t>and</w:t>
            </w:r>
            <w:r>
              <w:rPr>
                <w:color w:val="231F20"/>
                <w:spacing w:val="-4"/>
                <w:sz w:val="18"/>
              </w:rPr>
              <w:t> </w:t>
            </w:r>
            <w:r>
              <w:rPr>
                <w:color w:val="231F20"/>
                <w:spacing w:val="-2"/>
                <w:sz w:val="18"/>
              </w:rPr>
              <w:t>others</w:t>
            </w:r>
          </w:p>
        </w:tc>
        <w:tc>
          <w:tcPr>
            <w:tcW w:w="1764" w:type="dxa"/>
            <w:shd w:val="clear" w:color="auto" w:fill="F5F6F6"/>
          </w:tcPr>
          <w:p>
            <w:pPr>
              <w:pStyle w:val="TableParagraph"/>
              <w:spacing w:line="205" w:lineRule="exact" w:before="5"/>
              <w:ind w:left="641"/>
              <w:rPr>
                <w:sz w:val="18"/>
              </w:rPr>
            </w:pPr>
            <w:r>
              <w:rPr>
                <w:color w:val="231F20"/>
                <w:spacing w:val="-2"/>
                <w:sz w:val="18"/>
              </w:rPr>
              <w:t>(71,597,993)</w:t>
            </w:r>
          </w:p>
        </w:tc>
        <w:tc>
          <w:tcPr>
            <w:tcW w:w="1764" w:type="dxa"/>
            <w:shd w:val="clear" w:color="auto" w:fill="F5F6F6"/>
          </w:tcPr>
          <w:p>
            <w:pPr>
              <w:pStyle w:val="TableParagraph"/>
              <w:spacing w:line="205" w:lineRule="exact" w:before="5"/>
              <w:ind w:right="48"/>
              <w:jc w:val="right"/>
              <w:rPr>
                <w:sz w:val="18"/>
              </w:rPr>
            </w:pPr>
            <w:r>
              <w:rPr>
                <w:color w:val="231F20"/>
                <w:spacing w:val="-2"/>
                <w:sz w:val="18"/>
              </w:rPr>
              <w:t>(75,027,265)</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pacing w:val="-2"/>
                <w:sz w:val="18"/>
              </w:rPr>
              <w:t>Payments</w:t>
            </w:r>
            <w:r>
              <w:rPr>
                <w:color w:val="231F20"/>
                <w:spacing w:val="-5"/>
                <w:sz w:val="18"/>
              </w:rPr>
              <w:t> </w:t>
            </w:r>
            <w:r>
              <w:rPr>
                <w:color w:val="231F20"/>
                <w:spacing w:val="-2"/>
                <w:sz w:val="18"/>
              </w:rPr>
              <w:t>to</w:t>
            </w:r>
            <w:r>
              <w:rPr>
                <w:color w:val="231F20"/>
                <w:spacing w:val="-4"/>
                <w:sz w:val="18"/>
              </w:rPr>
              <w:t> </w:t>
            </w:r>
            <w:r>
              <w:rPr>
                <w:color w:val="231F20"/>
                <w:spacing w:val="-2"/>
                <w:sz w:val="18"/>
              </w:rPr>
              <w:t>employees</w:t>
            </w:r>
          </w:p>
        </w:tc>
        <w:tc>
          <w:tcPr>
            <w:tcW w:w="1764" w:type="dxa"/>
            <w:shd w:val="clear" w:color="auto" w:fill="F5F6F6"/>
          </w:tcPr>
          <w:p>
            <w:pPr>
              <w:pStyle w:val="TableParagraph"/>
              <w:spacing w:line="205" w:lineRule="exact" w:before="5"/>
              <w:ind w:left="641"/>
              <w:rPr>
                <w:sz w:val="18"/>
              </w:rPr>
            </w:pPr>
            <w:r>
              <w:rPr>
                <w:color w:val="231F20"/>
                <w:spacing w:val="-2"/>
                <w:sz w:val="18"/>
              </w:rPr>
              <w:t>(83,899,117)</w:t>
            </w:r>
          </w:p>
        </w:tc>
        <w:tc>
          <w:tcPr>
            <w:tcW w:w="1764" w:type="dxa"/>
            <w:shd w:val="clear" w:color="auto" w:fill="F5F6F6"/>
          </w:tcPr>
          <w:p>
            <w:pPr>
              <w:pStyle w:val="TableParagraph"/>
              <w:spacing w:line="205" w:lineRule="exact" w:before="5"/>
              <w:ind w:right="48"/>
              <w:jc w:val="right"/>
              <w:rPr>
                <w:sz w:val="18"/>
              </w:rPr>
            </w:pPr>
            <w:r>
              <w:rPr>
                <w:color w:val="231F20"/>
                <w:spacing w:val="-2"/>
                <w:sz w:val="18"/>
              </w:rPr>
              <w:t>(78,051,325)</w:t>
            </w:r>
          </w:p>
        </w:tc>
      </w:tr>
      <w:tr>
        <w:trPr>
          <w:trHeight w:val="230" w:hRule="atLeast"/>
        </w:trPr>
        <w:tc>
          <w:tcPr>
            <w:tcW w:w="5090" w:type="dxa"/>
            <w:shd w:val="clear" w:color="auto" w:fill="F5F6F6"/>
          </w:tcPr>
          <w:p>
            <w:pPr>
              <w:pStyle w:val="TableParagraph"/>
              <w:spacing w:line="206" w:lineRule="exact" w:before="5"/>
              <w:ind w:left="193"/>
              <w:rPr>
                <w:sz w:val="18"/>
              </w:rPr>
            </w:pPr>
            <w:r>
              <w:rPr>
                <w:color w:val="231F20"/>
                <w:spacing w:val="-2"/>
                <w:sz w:val="18"/>
              </w:rPr>
              <w:t>Payments</w:t>
            </w:r>
            <w:r>
              <w:rPr>
                <w:color w:val="231F20"/>
                <w:spacing w:val="-3"/>
                <w:sz w:val="18"/>
              </w:rPr>
              <w:t> </w:t>
            </w:r>
            <w:r>
              <w:rPr>
                <w:color w:val="231F20"/>
                <w:spacing w:val="-2"/>
                <w:sz w:val="18"/>
              </w:rPr>
              <w:t>for scholarships</w:t>
            </w:r>
          </w:p>
        </w:tc>
        <w:tc>
          <w:tcPr>
            <w:tcW w:w="1764" w:type="dxa"/>
            <w:shd w:val="clear" w:color="auto" w:fill="F5F6F6"/>
          </w:tcPr>
          <w:p>
            <w:pPr>
              <w:pStyle w:val="TableParagraph"/>
              <w:tabs>
                <w:tab w:pos="640" w:val="left" w:leader="none"/>
              </w:tabs>
              <w:spacing w:line="205" w:lineRule="exact" w:before="5"/>
              <w:rPr>
                <w:sz w:val="18"/>
              </w:rPr>
            </w:pPr>
            <w:r>
              <w:rPr>
                <w:color w:val="231F20"/>
                <w:sz w:val="18"/>
                <w:u w:val="single" w:color="8B7D79"/>
              </w:rPr>
              <w:tab/>
            </w:r>
            <w:r>
              <w:rPr>
                <w:color w:val="231F20"/>
                <w:spacing w:val="-2"/>
                <w:sz w:val="18"/>
                <w:u w:val="single" w:color="8B7D79"/>
              </w:rPr>
              <w:t>(22,258,895)</w:t>
            </w:r>
            <w:r>
              <w:rPr>
                <w:color w:val="231F20"/>
                <w:spacing w:val="40"/>
                <w:sz w:val="18"/>
                <w:u w:val="single" w:color="8B7D79"/>
              </w:rPr>
              <w:t> </w:t>
            </w:r>
          </w:p>
        </w:tc>
        <w:tc>
          <w:tcPr>
            <w:tcW w:w="1764" w:type="dxa"/>
            <w:shd w:val="clear" w:color="auto" w:fill="F5F6F6"/>
          </w:tcPr>
          <w:p>
            <w:pPr>
              <w:pStyle w:val="TableParagraph"/>
              <w:tabs>
                <w:tab w:pos="676" w:val="left" w:leader="none"/>
              </w:tabs>
              <w:spacing w:line="205" w:lineRule="exact" w:before="5"/>
              <w:ind w:left="36" w:right="-15"/>
              <w:rPr>
                <w:sz w:val="18"/>
              </w:rPr>
            </w:pPr>
            <w:r>
              <w:rPr>
                <w:color w:val="231F20"/>
                <w:sz w:val="18"/>
                <w:u w:val="single" w:color="8B7D79"/>
              </w:rPr>
              <w:tab/>
            </w:r>
            <w:r>
              <w:rPr>
                <w:color w:val="231F20"/>
                <w:spacing w:val="-2"/>
                <w:sz w:val="18"/>
                <w:u w:val="single" w:color="8B7D79"/>
              </w:rPr>
              <w:t>(19,141,695)</w:t>
            </w:r>
            <w:r>
              <w:rPr>
                <w:color w:val="231F20"/>
                <w:spacing w:val="40"/>
                <w:sz w:val="18"/>
                <w:u w:val="single" w:color="8B7D79"/>
              </w:rPr>
              <w:t> </w:t>
            </w:r>
          </w:p>
        </w:tc>
      </w:tr>
      <w:tr>
        <w:trPr>
          <w:trHeight w:val="273" w:hRule="atLeast"/>
        </w:trPr>
        <w:tc>
          <w:tcPr>
            <w:tcW w:w="5090" w:type="dxa"/>
            <w:shd w:val="clear" w:color="auto" w:fill="F5F6F6"/>
          </w:tcPr>
          <w:p>
            <w:pPr>
              <w:pStyle w:val="TableParagraph"/>
              <w:spacing w:before="5"/>
              <w:ind w:left="338"/>
              <w:rPr>
                <w:sz w:val="18"/>
              </w:rPr>
            </w:pPr>
            <w:r>
              <w:rPr>
                <w:color w:val="231F20"/>
                <w:sz w:val="18"/>
              </w:rPr>
              <w:t>Net</w:t>
            </w:r>
            <w:r>
              <w:rPr>
                <w:color w:val="231F20"/>
                <w:spacing w:val="-8"/>
                <w:sz w:val="18"/>
              </w:rPr>
              <w:t> </w:t>
            </w:r>
            <w:r>
              <w:rPr>
                <w:color w:val="231F20"/>
                <w:sz w:val="18"/>
              </w:rPr>
              <w:t>cash</w:t>
            </w:r>
            <w:r>
              <w:rPr>
                <w:color w:val="231F20"/>
                <w:spacing w:val="-8"/>
                <w:sz w:val="18"/>
              </w:rPr>
              <w:t> </w:t>
            </w:r>
            <w:r>
              <w:rPr>
                <w:color w:val="231F20"/>
                <w:sz w:val="18"/>
              </w:rPr>
              <w:t>provided</w:t>
            </w:r>
            <w:r>
              <w:rPr>
                <w:color w:val="231F20"/>
                <w:spacing w:val="-8"/>
                <w:sz w:val="18"/>
              </w:rPr>
              <w:t> </w:t>
            </w:r>
            <w:r>
              <w:rPr>
                <w:color w:val="231F20"/>
                <w:sz w:val="18"/>
              </w:rPr>
              <w:t>by</w:t>
            </w:r>
            <w:r>
              <w:rPr>
                <w:color w:val="231F20"/>
                <w:spacing w:val="-8"/>
                <w:sz w:val="18"/>
              </w:rPr>
              <w:t> </w:t>
            </w:r>
            <w:r>
              <w:rPr>
                <w:color w:val="231F20"/>
                <w:sz w:val="18"/>
              </w:rPr>
              <w:t>operating</w:t>
            </w:r>
            <w:r>
              <w:rPr>
                <w:color w:val="231F20"/>
                <w:spacing w:val="-8"/>
                <w:sz w:val="18"/>
              </w:rPr>
              <w:t> </w:t>
            </w:r>
            <w:r>
              <w:rPr>
                <w:color w:val="231F20"/>
                <w:spacing w:val="-2"/>
                <w:sz w:val="18"/>
              </w:rPr>
              <w:t>activities</w:t>
            </w:r>
          </w:p>
        </w:tc>
        <w:tc>
          <w:tcPr>
            <w:tcW w:w="1764" w:type="dxa"/>
            <w:shd w:val="clear" w:color="auto" w:fill="F5F6F6"/>
          </w:tcPr>
          <w:p>
            <w:pPr>
              <w:pStyle w:val="TableParagraph"/>
              <w:tabs>
                <w:tab w:pos="699" w:val="left" w:leader="none"/>
              </w:tabs>
              <w:spacing w:before="5"/>
              <w:rPr>
                <w:sz w:val="18"/>
              </w:rPr>
            </w:pPr>
            <w:r>
              <w:rPr>
                <w:color w:val="231F20"/>
                <w:sz w:val="18"/>
                <w:u w:val="single" w:color="8B7D79"/>
              </w:rPr>
              <w:tab/>
            </w:r>
            <w:r>
              <w:rPr>
                <w:color w:val="231F20"/>
                <w:spacing w:val="-2"/>
                <w:sz w:val="18"/>
                <w:u w:val="single" w:color="8B7D79"/>
              </w:rPr>
              <w:t>25,759,299</w:t>
            </w:r>
            <w:r>
              <w:rPr>
                <w:color w:val="231F20"/>
                <w:spacing w:val="80"/>
                <w:sz w:val="18"/>
                <w:u w:val="single" w:color="8B7D79"/>
              </w:rPr>
              <w:t> </w:t>
            </w:r>
          </w:p>
        </w:tc>
        <w:tc>
          <w:tcPr>
            <w:tcW w:w="1764" w:type="dxa"/>
            <w:shd w:val="clear" w:color="auto" w:fill="F5F6F6"/>
          </w:tcPr>
          <w:p>
            <w:pPr>
              <w:pStyle w:val="TableParagraph"/>
              <w:tabs>
                <w:tab w:pos="735" w:val="left" w:leader="none"/>
              </w:tabs>
              <w:spacing w:before="5"/>
              <w:ind w:left="36" w:right="-15"/>
              <w:rPr>
                <w:sz w:val="18"/>
              </w:rPr>
            </w:pPr>
            <w:r>
              <w:rPr>
                <w:color w:val="231F20"/>
                <w:sz w:val="18"/>
                <w:u w:val="single" w:color="8B7D79"/>
              </w:rPr>
              <w:tab/>
            </w:r>
            <w:r>
              <w:rPr>
                <w:color w:val="231F20"/>
                <w:spacing w:val="-2"/>
                <w:sz w:val="18"/>
                <w:u w:val="single" w:color="8B7D79"/>
              </w:rPr>
              <w:t>14,804,142</w:t>
            </w:r>
            <w:r>
              <w:rPr>
                <w:color w:val="231F20"/>
                <w:spacing w:val="80"/>
                <w:sz w:val="18"/>
                <w:u w:val="single" w:color="8B7D79"/>
              </w:rPr>
              <w:t> </w:t>
            </w:r>
          </w:p>
        </w:tc>
      </w:tr>
      <w:tr>
        <w:trPr>
          <w:trHeight w:val="507" w:hRule="atLeast"/>
        </w:trPr>
        <w:tc>
          <w:tcPr>
            <w:tcW w:w="5090" w:type="dxa"/>
            <w:shd w:val="clear" w:color="auto" w:fill="F5F6F6"/>
          </w:tcPr>
          <w:p>
            <w:pPr>
              <w:pStyle w:val="TableParagraph"/>
              <w:spacing w:before="51"/>
              <w:ind w:left="50"/>
              <w:rPr>
                <w:b/>
                <w:sz w:val="18"/>
              </w:rPr>
            </w:pPr>
            <w:r>
              <w:rPr>
                <w:b/>
                <w:color w:val="231F20"/>
                <w:spacing w:val="-6"/>
                <w:sz w:val="18"/>
              </w:rPr>
              <w:t>Cash flows from noncapital financing activities</w:t>
            </w:r>
          </w:p>
          <w:p>
            <w:pPr>
              <w:pStyle w:val="TableParagraph"/>
              <w:spacing w:line="205" w:lineRule="exact" w:before="24"/>
              <w:ind w:left="193"/>
              <w:rPr>
                <w:sz w:val="18"/>
              </w:rPr>
            </w:pPr>
            <w:r>
              <w:rPr>
                <w:color w:val="231F20"/>
                <w:sz w:val="18"/>
              </w:rPr>
              <w:t>Payments</w:t>
            </w:r>
            <w:r>
              <w:rPr>
                <w:color w:val="231F20"/>
                <w:spacing w:val="-7"/>
                <w:sz w:val="18"/>
              </w:rPr>
              <w:t> </w:t>
            </w:r>
            <w:r>
              <w:rPr>
                <w:color w:val="231F20"/>
                <w:sz w:val="18"/>
              </w:rPr>
              <w:t>of</w:t>
            </w:r>
            <w:r>
              <w:rPr>
                <w:color w:val="231F20"/>
                <w:spacing w:val="-7"/>
                <w:sz w:val="18"/>
              </w:rPr>
              <w:t> </w:t>
            </w:r>
            <w:r>
              <w:rPr>
                <w:color w:val="231F20"/>
                <w:sz w:val="18"/>
              </w:rPr>
              <w:t>other</w:t>
            </w:r>
            <w:r>
              <w:rPr>
                <w:color w:val="231F20"/>
                <w:spacing w:val="-7"/>
                <w:sz w:val="18"/>
              </w:rPr>
              <w:t> </w:t>
            </w:r>
            <w:r>
              <w:rPr>
                <w:color w:val="231F20"/>
                <w:sz w:val="18"/>
              </w:rPr>
              <w:t>nonoperating</w:t>
            </w:r>
            <w:r>
              <w:rPr>
                <w:color w:val="231F20"/>
                <w:spacing w:val="-7"/>
                <w:sz w:val="18"/>
              </w:rPr>
              <w:t> </w:t>
            </w:r>
            <w:r>
              <w:rPr>
                <w:color w:val="231F20"/>
                <w:spacing w:val="-2"/>
                <w:sz w:val="18"/>
              </w:rPr>
              <w:t>expenses</w:t>
            </w:r>
          </w:p>
        </w:tc>
        <w:tc>
          <w:tcPr>
            <w:tcW w:w="1764" w:type="dxa"/>
            <w:shd w:val="clear" w:color="auto" w:fill="F5F6F6"/>
          </w:tcPr>
          <w:p>
            <w:pPr>
              <w:pStyle w:val="TableParagraph"/>
              <w:spacing w:before="70"/>
              <w:rPr>
                <w:rFonts w:ascii="Lucida Sans"/>
                <w:i/>
                <w:sz w:val="18"/>
              </w:rPr>
            </w:pPr>
          </w:p>
          <w:p>
            <w:pPr>
              <w:pStyle w:val="TableParagraph"/>
              <w:tabs>
                <w:tab w:pos="744" w:val="left" w:leader="none"/>
              </w:tabs>
              <w:spacing w:line="205" w:lineRule="exact"/>
              <w:rPr>
                <w:sz w:val="18"/>
              </w:rPr>
            </w:pPr>
            <w:r>
              <w:rPr>
                <w:color w:val="231F20"/>
                <w:sz w:val="18"/>
                <w:u w:val="single" w:color="8B7D79"/>
              </w:rPr>
              <w:tab/>
            </w:r>
            <w:r>
              <w:rPr>
                <w:color w:val="231F20"/>
                <w:spacing w:val="-2"/>
                <w:sz w:val="18"/>
                <w:u w:val="single" w:color="8B7D79"/>
              </w:rPr>
              <w:t>(9,870,900)</w:t>
            </w:r>
            <w:r>
              <w:rPr>
                <w:color w:val="231F20"/>
                <w:spacing w:val="40"/>
                <w:sz w:val="18"/>
                <w:u w:val="single" w:color="8B7D79"/>
              </w:rPr>
              <w:t> </w:t>
            </w:r>
          </w:p>
        </w:tc>
        <w:tc>
          <w:tcPr>
            <w:tcW w:w="1764" w:type="dxa"/>
            <w:shd w:val="clear" w:color="auto" w:fill="F5F6F6"/>
          </w:tcPr>
          <w:p>
            <w:pPr>
              <w:pStyle w:val="TableParagraph"/>
              <w:spacing w:before="70"/>
              <w:rPr>
                <w:rFonts w:ascii="Lucida Sans"/>
                <w:i/>
                <w:sz w:val="18"/>
              </w:rPr>
            </w:pPr>
          </w:p>
          <w:p>
            <w:pPr>
              <w:pStyle w:val="TableParagraph"/>
              <w:tabs>
                <w:tab w:pos="930" w:val="left" w:leader="none"/>
              </w:tabs>
              <w:spacing w:line="205" w:lineRule="exact"/>
              <w:ind w:left="36" w:right="-15"/>
              <w:rPr>
                <w:sz w:val="18"/>
              </w:rPr>
            </w:pPr>
            <w:r>
              <w:rPr>
                <w:color w:val="231F20"/>
                <w:sz w:val="18"/>
                <w:u w:val="single" w:color="8B7D79"/>
              </w:rPr>
              <w:tab/>
            </w:r>
            <w:r>
              <w:rPr>
                <w:color w:val="231F20"/>
                <w:spacing w:val="-2"/>
                <w:sz w:val="18"/>
                <w:u w:val="single" w:color="8B7D79"/>
              </w:rPr>
              <w:t>(684,903)</w:t>
            </w:r>
            <w:r>
              <w:rPr>
                <w:color w:val="231F20"/>
                <w:spacing w:val="40"/>
                <w:sz w:val="18"/>
                <w:u w:val="single" w:color="8B7D79"/>
              </w:rPr>
              <w:t> </w:t>
            </w:r>
          </w:p>
        </w:tc>
      </w:tr>
      <w:tr>
        <w:trPr>
          <w:trHeight w:val="273" w:hRule="atLeast"/>
        </w:trPr>
        <w:tc>
          <w:tcPr>
            <w:tcW w:w="5090" w:type="dxa"/>
            <w:shd w:val="clear" w:color="auto" w:fill="F5F6F6"/>
          </w:tcPr>
          <w:p>
            <w:pPr>
              <w:pStyle w:val="TableParagraph"/>
              <w:spacing w:before="5"/>
              <w:ind w:left="338"/>
              <w:rPr>
                <w:sz w:val="18"/>
              </w:rPr>
            </w:pPr>
            <w:r>
              <w:rPr>
                <w:color w:val="231F20"/>
                <w:sz w:val="18"/>
              </w:rPr>
              <w:t>Net</w:t>
            </w:r>
            <w:r>
              <w:rPr>
                <w:color w:val="231F20"/>
                <w:spacing w:val="-11"/>
                <w:sz w:val="18"/>
              </w:rPr>
              <w:t> </w:t>
            </w:r>
            <w:r>
              <w:rPr>
                <w:color w:val="231F20"/>
                <w:sz w:val="18"/>
              </w:rPr>
              <w:t>cash</w:t>
            </w:r>
            <w:r>
              <w:rPr>
                <w:color w:val="231F20"/>
                <w:spacing w:val="-10"/>
                <w:sz w:val="18"/>
              </w:rPr>
              <w:t> </w:t>
            </w:r>
            <w:r>
              <w:rPr>
                <w:color w:val="231F20"/>
                <w:sz w:val="18"/>
              </w:rPr>
              <w:t>used</w:t>
            </w:r>
            <w:r>
              <w:rPr>
                <w:color w:val="231F20"/>
                <w:spacing w:val="-10"/>
                <w:sz w:val="18"/>
              </w:rPr>
              <w:t> </w:t>
            </w:r>
            <w:r>
              <w:rPr>
                <w:color w:val="231F20"/>
                <w:sz w:val="18"/>
              </w:rPr>
              <w:t>in</w:t>
            </w:r>
            <w:r>
              <w:rPr>
                <w:color w:val="231F20"/>
                <w:spacing w:val="-10"/>
                <w:sz w:val="18"/>
              </w:rPr>
              <w:t> </w:t>
            </w:r>
            <w:r>
              <w:rPr>
                <w:color w:val="231F20"/>
                <w:sz w:val="18"/>
              </w:rPr>
              <w:t>noncapital</w:t>
            </w:r>
            <w:r>
              <w:rPr>
                <w:color w:val="231F20"/>
                <w:spacing w:val="-10"/>
                <w:sz w:val="18"/>
              </w:rPr>
              <w:t> </w:t>
            </w:r>
            <w:r>
              <w:rPr>
                <w:color w:val="231F20"/>
                <w:sz w:val="18"/>
              </w:rPr>
              <w:t>financing</w:t>
            </w:r>
            <w:r>
              <w:rPr>
                <w:color w:val="231F20"/>
                <w:spacing w:val="-10"/>
                <w:sz w:val="18"/>
              </w:rPr>
              <w:t> </w:t>
            </w:r>
            <w:r>
              <w:rPr>
                <w:color w:val="231F20"/>
                <w:spacing w:val="-2"/>
                <w:sz w:val="18"/>
              </w:rPr>
              <w:t>activities</w:t>
            </w:r>
          </w:p>
        </w:tc>
        <w:tc>
          <w:tcPr>
            <w:tcW w:w="1764" w:type="dxa"/>
            <w:shd w:val="clear" w:color="auto" w:fill="F5F6F6"/>
          </w:tcPr>
          <w:p>
            <w:pPr>
              <w:pStyle w:val="TableParagraph"/>
              <w:tabs>
                <w:tab w:pos="744" w:val="left" w:leader="none"/>
              </w:tabs>
              <w:spacing w:before="5"/>
              <w:rPr>
                <w:sz w:val="18"/>
              </w:rPr>
            </w:pPr>
            <w:r>
              <w:rPr>
                <w:color w:val="231F20"/>
                <w:sz w:val="18"/>
                <w:u w:val="single" w:color="8B7D79"/>
              </w:rPr>
              <w:tab/>
            </w:r>
            <w:r>
              <w:rPr>
                <w:color w:val="231F20"/>
                <w:spacing w:val="-2"/>
                <w:sz w:val="18"/>
                <w:u w:val="single" w:color="8B7D79"/>
              </w:rPr>
              <w:t>(9,870,900)</w:t>
            </w:r>
            <w:r>
              <w:rPr>
                <w:color w:val="231F20"/>
                <w:spacing w:val="40"/>
                <w:sz w:val="18"/>
                <w:u w:val="single" w:color="8B7D79"/>
              </w:rPr>
              <w:t> </w:t>
            </w:r>
          </w:p>
        </w:tc>
        <w:tc>
          <w:tcPr>
            <w:tcW w:w="1764" w:type="dxa"/>
            <w:shd w:val="clear" w:color="auto" w:fill="F5F6F6"/>
          </w:tcPr>
          <w:p>
            <w:pPr>
              <w:pStyle w:val="TableParagraph"/>
              <w:tabs>
                <w:tab w:pos="930" w:val="left" w:leader="none"/>
              </w:tabs>
              <w:spacing w:before="5"/>
              <w:ind w:left="36" w:right="-15"/>
              <w:rPr>
                <w:sz w:val="18"/>
              </w:rPr>
            </w:pPr>
            <w:r>
              <w:rPr>
                <w:color w:val="231F20"/>
                <w:sz w:val="18"/>
                <w:u w:val="single" w:color="8B7D79"/>
              </w:rPr>
              <w:tab/>
            </w:r>
            <w:r>
              <w:rPr>
                <w:color w:val="231F20"/>
                <w:spacing w:val="-2"/>
                <w:sz w:val="18"/>
                <w:u w:val="single" w:color="8B7D79"/>
              </w:rPr>
              <w:t>(684,903)</w:t>
            </w:r>
            <w:r>
              <w:rPr>
                <w:color w:val="231F20"/>
                <w:spacing w:val="40"/>
                <w:sz w:val="18"/>
                <w:u w:val="single" w:color="8B7D79"/>
              </w:rPr>
              <w:t> </w:t>
            </w:r>
          </w:p>
        </w:tc>
      </w:tr>
      <w:tr>
        <w:trPr>
          <w:trHeight w:val="276" w:hRule="atLeast"/>
        </w:trPr>
        <w:tc>
          <w:tcPr>
            <w:tcW w:w="8618" w:type="dxa"/>
            <w:gridSpan w:val="3"/>
            <w:shd w:val="clear" w:color="auto" w:fill="F5F6F6"/>
          </w:tcPr>
          <w:p>
            <w:pPr>
              <w:pStyle w:val="TableParagraph"/>
              <w:spacing w:line="205" w:lineRule="exact" w:before="51"/>
              <w:ind w:left="50"/>
              <w:rPr>
                <w:b/>
                <w:sz w:val="18"/>
              </w:rPr>
            </w:pPr>
            <w:r>
              <w:rPr>
                <w:b/>
                <w:color w:val="231F20"/>
                <w:spacing w:val="-6"/>
                <w:sz w:val="18"/>
              </w:rPr>
              <w:t>Cash</w:t>
            </w:r>
            <w:r>
              <w:rPr>
                <w:b/>
                <w:color w:val="231F20"/>
                <w:spacing w:val="-3"/>
                <w:sz w:val="18"/>
              </w:rPr>
              <w:t> </w:t>
            </w:r>
            <w:r>
              <w:rPr>
                <w:b/>
                <w:color w:val="231F20"/>
                <w:spacing w:val="-6"/>
                <w:sz w:val="18"/>
              </w:rPr>
              <w:t>flows</w:t>
            </w:r>
            <w:r>
              <w:rPr>
                <w:b/>
                <w:color w:val="231F20"/>
                <w:spacing w:val="-3"/>
                <w:sz w:val="18"/>
              </w:rPr>
              <w:t> </w:t>
            </w:r>
            <w:r>
              <w:rPr>
                <w:b/>
                <w:color w:val="231F20"/>
                <w:spacing w:val="-6"/>
                <w:sz w:val="18"/>
              </w:rPr>
              <w:t>from</w:t>
            </w:r>
            <w:r>
              <w:rPr>
                <w:b/>
                <w:color w:val="231F20"/>
                <w:spacing w:val="-3"/>
                <w:sz w:val="18"/>
              </w:rPr>
              <w:t> </w:t>
            </w:r>
            <w:r>
              <w:rPr>
                <w:b/>
                <w:color w:val="231F20"/>
                <w:spacing w:val="-6"/>
                <w:sz w:val="18"/>
              </w:rPr>
              <w:t>capital</w:t>
            </w:r>
            <w:r>
              <w:rPr>
                <w:b/>
                <w:color w:val="231F20"/>
                <w:spacing w:val="-2"/>
                <w:sz w:val="18"/>
              </w:rPr>
              <w:t> </w:t>
            </w:r>
            <w:r>
              <w:rPr>
                <w:b/>
                <w:color w:val="231F20"/>
                <w:spacing w:val="-6"/>
                <w:sz w:val="18"/>
              </w:rPr>
              <w:t>and</w:t>
            </w:r>
            <w:r>
              <w:rPr>
                <w:b/>
                <w:color w:val="231F20"/>
                <w:spacing w:val="-3"/>
                <w:sz w:val="18"/>
              </w:rPr>
              <w:t> </w:t>
            </w:r>
            <w:r>
              <w:rPr>
                <w:b/>
                <w:color w:val="231F20"/>
                <w:spacing w:val="-6"/>
                <w:sz w:val="18"/>
              </w:rPr>
              <w:t>related</w:t>
            </w:r>
            <w:r>
              <w:rPr>
                <w:b/>
                <w:color w:val="231F20"/>
                <w:spacing w:val="-4"/>
                <w:sz w:val="18"/>
              </w:rPr>
              <w:t> </w:t>
            </w:r>
            <w:r>
              <w:rPr>
                <w:b/>
                <w:color w:val="231F20"/>
                <w:spacing w:val="-6"/>
                <w:sz w:val="18"/>
              </w:rPr>
              <w:t>financing</w:t>
            </w:r>
            <w:r>
              <w:rPr>
                <w:b/>
                <w:color w:val="231F20"/>
                <w:spacing w:val="-3"/>
                <w:sz w:val="18"/>
              </w:rPr>
              <w:t> </w:t>
            </w:r>
            <w:r>
              <w:rPr>
                <w:b/>
                <w:color w:val="231F20"/>
                <w:spacing w:val="-6"/>
                <w:sz w:val="18"/>
              </w:rPr>
              <w:t>activities</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pacing w:val="-2"/>
                <w:sz w:val="18"/>
              </w:rPr>
              <w:t>Purchase</w:t>
            </w:r>
            <w:r>
              <w:rPr>
                <w:color w:val="231F20"/>
                <w:spacing w:val="-5"/>
                <w:sz w:val="18"/>
              </w:rPr>
              <w:t> </w:t>
            </w:r>
            <w:r>
              <w:rPr>
                <w:color w:val="231F20"/>
                <w:spacing w:val="-2"/>
                <w:sz w:val="18"/>
              </w:rPr>
              <w:t>of</w:t>
            </w:r>
            <w:r>
              <w:rPr>
                <w:color w:val="231F20"/>
                <w:spacing w:val="-4"/>
                <w:sz w:val="18"/>
              </w:rPr>
              <w:t> </w:t>
            </w:r>
            <w:r>
              <w:rPr>
                <w:color w:val="231F20"/>
                <w:spacing w:val="-2"/>
                <w:sz w:val="18"/>
              </w:rPr>
              <w:t>capital</w:t>
            </w:r>
            <w:r>
              <w:rPr>
                <w:color w:val="231F20"/>
                <w:spacing w:val="-5"/>
                <w:sz w:val="18"/>
              </w:rPr>
              <w:t> </w:t>
            </w:r>
            <w:r>
              <w:rPr>
                <w:color w:val="231F20"/>
                <w:spacing w:val="-2"/>
                <w:sz w:val="18"/>
              </w:rPr>
              <w:t>assets</w:t>
            </w:r>
          </w:p>
        </w:tc>
        <w:tc>
          <w:tcPr>
            <w:tcW w:w="1764" w:type="dxa"/>
            <w:shd w:val="clear" w:color="auto" w:fill="F5F6F6"/>
          </w:tcPr>
          <w:p>
            <w:pPr>
              <w:pStyle w:val="TableParagraph"/>
              <w:spacing w:line="205" w:lineRule="exact" w:before="5"/>
              <w:ind w:left="744"/>
              <w:rPr>
                <w:sz w:val="18"/>
              </w:rPr>
            </w:pPr>
            <w:r>
              <w:rPr>
                <w:color w:val="231F20"/>
                <w:spacing w:val="-2"/>
                <w:sz w:val="18"/>
              </w:rPr>
              <w:t>(8,484,112)</w:t>
            </w:r>
          </w:p>
        </w:tc>
        <w:tc>
          <w:tcPr>
            <w:tcW w:w="1764" w:type="dxa"/>
            <w:shd w:val="clear" w:color="auto" w:fill="F5F6F6"/>
          </w:tcPr>
          <w:p>
            <w:pPr>
              <w:pStyle w:val="TableParagraph"/>
              <w:spacing w:line="205" w:lineRule="exact" w:before="5"/>
              <w:ind w:right="48"/>
              <w:jc w:val="right"/>
              <w:rPr>
                <w:sz w:val="18"/>
              </w:rPr>
            </w:pPr>
            <w:r>
              <w:rPr>
                <w:color w:val="231F20"/>
                <w:spacing w:val="-2"/>
                <w:sz w:val="18"/>
              </w:rPr>
              <w:t>(10,578,850)</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z w:val="18"/>
              </w:rPr>
              <w:t>Capital</w:t>
            </w:r>
            <w:r>
              <w:rPr>
                <w:color w:val="231F20"/>
                <w:spacing w:val="-7"/>
                <w:sz w:val="18"/>
              </w:rPr>
              <w:t> </w:t>
            </w:r>
            <w:r>
              <w:rPr>
                <w:color w:val="231F20"/>
                <w:sz w:val="18"/>
              </w:rPr>
              <w:t>contributions</w:t>
            </w:r>
            <w:r>
              <w:rPr>
                <w:color w:val="231F20"/>
                <w:spacing w:val="-6"/>
                <w:sz w:val="18"/>
              </w:rPr>
              <w:t> </w:t>
            </w:r>
            <w:r>
              <w:rPr>
                <w:color w:val="231F20"/>
                <w:sz w:val="18"/>
              </w:rPr>
              <w:t>from</w:t>
            </w:r>
            <w:r>
              <w:rPr>
                <w:color w:val="231F20"/>
                <w:spacing w:val="-6"/>
                <w:sz w:val="18"/>
              </w:rPr>
              <w:t> </w:t>
            </w:r>
            <w:r>
              <w:rPr>
                <w:color w:val="231F20"/>
                <w:sz w:val="18"/>
              </w:rPr>
              <w:t>Gator</w:t>
            </w:r>
            <w:r>
              <w:rPr>
                <w:color w:val="231F20"/>
                <w:spacing w:val="-7"/>
                <w:sz w:val="18"/>
              </w:rPr>
              <w:t> </w:t>
            </w:r>
            <w:r>
              <w:rPr>
                <w:color w:val="231F20"/>
                <w:sz w:val="18"/>
              </w:rPr>
              <w:t>Boosters,</w:t>
            </w:r>
            <w:r>
              <w:rPr>
                <w:color w:val="231F20"/>
                <w:spacing w:val="-6"/>
                <w:sz w:val="18"/>
              </w:rPr>
              <w:t> </w:t>
            </w:r>
            <w:r>
              <w:rPr>
                <w:color w:val="231F20"/>
                <w:spacing w:val="-4"/>
                <w:sz w:val="18"/>
              </w:rPr>
              <w:t>Inc.</w:t>
            </w:r>
          </w:p>
        </w:tc>
        <w:tc>
          <w:tcPr>
            <w:tcW w:w="1764" w:type="dxa"/>
            <w:shd w:val="clear" w:color="auto" w:fill="F5F6F6"/>
          </w:tcPr>
          <w:p>
            <w:pPr>
              <w:pStyle w:val="TableParagraph"/>
              <w:spacing w:line="205" w:lineRule="exact" w:before="5"/>
              <w:ind w:left="699"/>
              <w:rPr>
                <w:sz w:val="18"/>
              </w:rPr>
            </w:pPr>
            <w:r>
              <w:rPr>
                <w:color w:val="231F20"/>
                <w:spacing w:val="-2"/>
                <w:sz w:val="18"/>
              </w:rPr>
              <w:t>11,149,908</w:t>
            </w:r>
          </w:p>
        </w:tc>
        <w:tc>
          <w:tcPr>
            <w:tcW w:w="1764" w:type="dxa"/>
            <w:shd w:val="clear" w:color="auto" w:fill="F5F6F6"/>
          </w:tcPr>
          <w:p>
            <w:pPr>
              <w:pStyle w:val="TableParagraph"/>
              <w:spacing w:line="205" w:lineRule="exact" w:before="5"/>
              <w:ind w:right="105"/>
              <w:jc w:val="right"/>
              <w:rPr>
                <w:sz w:val="18"/>
              </w:rPr>
            </w:pPr>
            <w:r>
              <w:rPr>
                <w:color w:val="231F20"/>
                <w:spacing w:val="-2"/>
                <w:sz w:val="18"/>
              </w:rPr>
              <w:t>8,402,821</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z w:val="18"/>
              </w:rPr>
              <w:t>Principal</w:t>
            </w:r>
            <w:r>
              <w:rPr>
                <w:color w:val="231F20"/>
                <w:spacing w:val="-12"/>
                <w:sz w:val="18"/>
              </w:rPr>
              <w:t> </w:t>
            </w:r>
            <w:r>
              <w:rPr>
                <w:color w:val="231F20"/>
                <w:sz w:val="18"/>
              </w:rPr>
              <w:t>paid</w:t>
            </w:r>
            <w:r>
              <w:rPr>
                <w:color w:val="231F20"/>
                <w:spacing w:val="-12"/>
                <w:sz w:val="18"/>
              </w:rPr>
              <w:t> </w:t>
            </w:r>
            <w:r>
              <w:rPr>
                <w:color w:val="231F20"/>
                <w:sz w:val="18"/>
              </w:rPr>
              <w:t>on</w:t>
            </w:r>
            <w:r>
              <w:rPr>
                <w:color w:val="231F20"/>
                <w:spacing w:val="-12"/>
                <w:sz w:val="18"/>
              </w:rPr>
              <w:t> </w:t>
            </w:r>
            <w:r>
              <w:rPr>
                <w:color w:val="231F20"/>
                <w:spacing w:val="-4"/>
                <w:sz w:val="18"/>
              </w:rPr>
              <w:t>bonds</w:t>
            </w:r>
          </w:p>
        </w:tc>
        <w:tc>
          <w:tcPr>
            <w:tcW w:w="1764" w:type="dxa"/>
            <w:shd w:val="clear" w:color="auto" w:fill="F5F6F6"/>
          </w:tcPr>
          <w:p>
            <w:pPr>
              <w:pStyle w:val="TableParagraph"/>
              <w:spacing w:line="205" w:lineRule="exact" w:before="5"/>
              <w:ind w:left="744"/>
              <w:rPr>
                <w:sz w:val="18"/>
              </w:rPr>
            </w:pPr>
            <w:r>
              <w:rPr>
                <w:color w:val="231F20"/>
                <w:spacing w:val="-2"/>
                <w:sz w:val="18"/>
              </w:rPr>
              <w:t>(7,695,000)</w:t>
            </w:r>
          </w:p>
        </w:tc>
        <w:tc>
          <w:tcPr>
            <w:tcW w:w="1764" w:type="dxa"/>
            <w:shd w:val="clear" w:color="auto" w:fill="F5F6F6"/>
          </w:tcPr>
          <w:p>
            <w:pPr>
              <w:pStyle w:val="TableParagraph"/>
              <w:spacing w:line="205" w:lineRule="exact" w:before="5"/>
              <w:ind w:right="48"/>
              <w:jc w:val="right"/>
              <w:rPr>
                <w:sz w:val="18"/>
              </w:rPr>
            </w:pPr>
            <w:r>
              <w:rPr>
                <w:color w:val="231F20"/>
                <w:spacing w:val="-2"/>
                <w:sz w:val="18"/>
              </w:rPr>
              <w:t>(7,530,000)</w:t>
            </w:r>
          </w:p>
        </w:tc>
      </w:tr>
      <w:tr>
        <w:trPr>
          <w:trHeight w:val="230" w:hRule="atLeast"/>
        </w:trPr>
        <w:tc>
          <w:tcPr>
            <w:tcW w:w="5090" w:type="dxa"/>
            <w:shd w:val="clear" w:color="auto" w:fill="F5F6F6"/>
          </w:tcPr>
          <w:p>
            <w:pPr>
              <w:pStyle w:val="TableParagraph"/>
              <w:spacing w:line="205" w:lineRule="exact" w:before="5"/>
              <w:ind w:left="193"/>
              <w:rPr>
                <w:sz w:val="18"/>
              </w:rPr>
            </w:pPr>
            <w:r>
              <w:rPr>
                <w:color w:val="231F20"/>
                <w:sz w:val="18"/>
              </w:rPr>
              <w:t>Interest</w:t>
            </w:r>
            <w:r>
              <w:rPr>
                <w:color w:val="231F20"/>
                <w:spacing w:val="-8"/>
                <w:sz w:val="18"/>
              </w:rPr>
              <w:t> </w:t>
            </w:r>
            <w:r>
              <w:rPr>
                <w:color w:val="231F20"/>
                <w:sz w:val="18"/>
              </w:rPr>
              <w:t>paid</w:t>
            </w:r>
            <w:r>
              <w:rPr>
                <w:color w:val="231F20"/>
                <w:spacing w:val="-7"/>
                <w:sz w:val="18"/>
              </w:rPr>
              <w:t> </w:t>
            </w:r>
            <w:r>
              <w:rPr>
                <w:color w:val="231F20"/>
                <w:sz w:val="18"/>
              </w:rPr>
              <w:t>on</w:t>
            </w:r>
            <w:r>
              <w:rPr>
                <w:color w:val="231F20"/>
                <w:spacing w:val="-7"/>
                <w:sz w:val="18"/>
              </w:rPr>
              <w:t> </w:t>
            </w:r>
            <w:r>
              <w:rPr>
                <w:color w:val="231F20"/>
                <w:spacing w:val="-2"/>
                <w:sz w:val="18"/>
              </w:rPr>
              <w:t>bonds</w:t>
            </w:r>
          </w:p>
        </w:tc>
        <w:tc>
          <w:tcPr>
            <w:tcW w:w="1764" w:type="dxa"/>
            <w:shd w:val="clear" w:color="auto" w:fill="F5F6F6"/>
          </w:tcPr>
          <w:p>
            <w:pPr>
              <w:pStyle w:val="TableParagraph"/>
              <w:spacing w:line="205" w:lineRule="exact" w:before="5"/>
              <w:ind w:left="744"/>
              <w:rPr>
                <w:sz w:val="18"/>
              </w:rPr>
            </w:pPr>
            <w:r>
              <w:rPr>
                <w:color w:val="231F20"/>
                <w:spacing w:val="-2"/>
                <w:sz w:val="18"/>
              </w:rPr>
              <w:t>(4,044,887)</w:t>
            </w:r>
          </w:p>
        </w:tc>
        <w:tc>
          <w:tcPr>
            <w:tcW w:w="1764" w:type="dxa"/>
            <w:shd w:val="clear" w:color="auto" w:fill="F5F6F6"/>
          </w:tcPr>
          <w:p>
            <w:pPr>
              <w:pStyle w:val="TableParagraph"/>
              <w:spacing w:line="205" w:lineRule="exact" w:before="5"/>
              <w:ind w:right="48"/>
              <w:jc w:val="right"/>
              <w:rPr>
                <w:sz w:val="18"/>
              </w:rPr>
            </w:pPr>
            <w:r>
              <w:rPr>
                <w:color w:val="231F20"/>
                <w:spacing w:val="-2"/>
                <w:sz w:val="18"/>
              </w:rPr>
              <w:t>(4,144,976)</w:t>
            </w:r>
          </w:p>
        </w:tc>
      </w:tr>
      <w:tr>
        <w:trPr>
          <w:trHeight w:val="229" w:hRule="atLeast"/>
        </w:trPr>
        <w:tc>
          <w:tcPr>
            <w:tcW w:w="5090" w:type="dxa"/>
            <w:shd w:val="clear" w:color="auto" w:fill="F5F6F6"/>
          </w:tcPr>
          <w:p>
            <w:pPr>
              <w:pStyle w:val="TableParagraph"/>
              <w:spacing w:line="204" w:lineRule="exact" w:before="5"/>
              <w:ind w:left="193"/>
              <w:rPr>
                <w:sz w:val="18"/>
              </w:rPr>
            </w:pPr>
            <w:r>
              <w:rPr>
                <w:color w:val="231F20"/>
                <w:sz w:val="18"/>
              </w:rPr>
              <w:t>Payments</w:t>
            </w:r>
            <w:r>
              <w:rPr>
                <w:color w:val="231F20"/>
                <w:spacing w:val="-11"/>
                <w:sz w:val="18"/>
              </w:rPr>
              <w:t> </w:t>
            </w:r>
            <w:r>
              <w:rPr>
                <w:color w:val="231F20"/>
                <w:sz w:val="18"/>
              </w:rPr>
              <w:t>for</w:t>
            </w:r>
            <w:r>
              <w:rPr>
                <w:color w:val="231F20"/>
                <w:spacing w:val="-10"/>
                <w:sz w:val="18"/>
              </w:rPr>
              <w:t> </w:t>
            </w:r>
            <w:r>
              <w:rPr>
                <w:color w:val="231F20"/>
                <w:sz w:val="18"/>
              </w:rPr>
              <w:t>right</w:t>
            </w:r>
            <w:r>
              <w:rPr>
                <w:color w:val="231F20"/>
                <w:spacing w:val="-10"/>
                <w:sz w:val="18"/>
              </w:rPr>
              <w:t> </w:t>
            </w:r>
            <w:r>
              <w:rPr>
                <w:color w:val="231F20"/>
                <w:sz w:val="18"/>
              </w:rPr>
              <w:t>to</w:t>
            </w:r>
            <w:r>
              <w:rPr>
                <w:color w:val="231F20"/>
                <w:spacing w:val="-10"/>
                <w:sz w:val="18"/>
              </w:rPr>
              <w:t> </w:t>
            </w:r>
            <w:r>
              <w:rPr>
                <w:color w:val="231F20"/>
                <w:sz w:val="18"/>
              </w:rPr>
              <w:t>use</w:t>
            </w:r>
            <w:r>
              <w:rPr>
                <w:color w:val="231F20"/>
                <w:spacing w:val="-11"/>
                <w:sz w:val="18"/>
              </w:rPr>
              <w:t> </w:t>
            </w:r>
            <w:r>
              <w:rPr>
                <w:color w:val="231F20"/>
                <w:sz w:val="18"/>
              </w:rPr>
              <w:t>lease</w:t>
            </w:r>
            <w:r>
              <w:rPr>
                <w:color w:val="231F20"/>
                <w:spacing w:val="-10"/>
                <w:sz w:val="18"/>
              </w:rPr>
              <w:t> </w:t>
            </w:r>
            <w:r>
              <w:rPr>
                <w:color w:val="231F20"/>
                <w:spacing w:val="-2"/>
                <w:sz w:val="18"/>
              </w:rPr>
              <w:t>assets</w:t>
            </w:r>
          </w:p>
        </w:tc>
        <w:tc>
          <w:tcPr>
            <w:tcW w:w="1764" w:type="dxa"/>
            <w:tcBorders>
              <w:bottom w:val="single" w:sz="6" w:space="0" w:color="8B7D79"/>
            </w:tcBorders>
            <w:shd w:val="clear" w:color="auto" w:fill="F5F6F6"/>
          </w:tcPr>
          <w:p>
            <w:pPr>
              <w:pStyle w:val="TableParagraph"/>
              <w:spacing w:line="204" w:lineRule="exact" w:before="5"/>
              <w:ind w:left="894"/>
              <w:rPr>
                <w:sz w:val="18"/>
              </w:rPr>
            </w:pPr>
            <w:r>
              <w:rPr>
                <w:color w:val="231F20"/>
                <w:spacing w:val="-2"/>
                <w:sz w:val="18"/>
              </w:rPr>
              <w:t>(345,634)</w:t>
            </w:r>
          </w:p>
        </w:tc>
        <w:tc>
          <w:tcPr>
            <w:tcW w:w="1764" w:type="dxa"/>
            <w:tcBorders>
              <w:bottom w:val="single" w:sz="6" w:space="0" w:color="8B7D79"/>
            </w:tcBorders>
            <w:shd w:val="clear" w:color="auto" w:fill="F5F6F6"/>
          </w:tcPr>
          <w:p>
            <w:pPr>
              <w:pStyle w:val="TableParagraph"/>
              <w:spacing w:line="204" w:lineRule="exact" w:before="5"/>
              <w:ind w:right="48"/>
              <w:jc w:val="right"/>
              <w:rPr>
                <w:sz w:val="18"/>
              </w:rPr>
            </w:pPr>
            <w:r>
              <w:rPr>
                <w:color w:val="231F20"/>
                <w:spacing w:val="-2"/>
                <w:sz w:val="18"/>
              </w:rPr>
              <w:t>(181,183)</w:t>
            </w:r>
          </w:p>
        </w:tc>
      </w:tr>
    </w:tbl>
    <w:p>
      <w:pPr>
        <w:tabs>
          <w:tab w:pos="7358" w:val="left" w:leader="none"/>
          <w:tab w:pos="8102" w:val="left" w:leader="none"/>
          <w:tab w:pos="9799" w:val="left" w:leader="none"/>
        </w:tabs>
        <w:spacing w:before="21"/>
        <w:ind w:left="2606" w:right="0" w:firstLine="0"/>
        <w:jc w:val="left"/>
        <w:rPr>
          <w:rFonts w:ascii="Arial"/>
          <w:sz w:val="18"/>
        </w:rPr>
      </w:pPr>
      <w:r>
        <w:rPr>
          <w:rFonts w:ascii="Arial"/>
          <w:color w:val="231F20"/>
          <w:sz w:val="18"/>
        </w:rPr>
        <w:t>Net</w:t>
      </w:r>
      <w:r>
        <w:rPr>
          <w:rFonts w:ascii="Arial"/>
          <w:color w:val="231F20"/>
          <w:spacing w:val="-12"/>
          <w:sz w:val="18"/>
        </w:rPr>
        <w:t> </w:t>
      </w:r>
      <w:r>
        <w:rPr>
          <w:rFonts w:ascii="Arial"/>
          <w:color w:val="231F20"/>
          <w:sz w:val="18"/>
        </w:rPr>
        <w:t>cash</w:t>
      </w:r>
      <w:r>
        <w:rPr>
          <w:rFonts w:ascii="Arial"/>
          <w:color w:val="231F20"/>
          <w:spacing w:val="-11"/>
          <w:sz w:val="18"/>
        </w:rPr>
        <w:t> </w:t>
      </w:r>
      <w:r>
        <w:rPr>
          <w:rFonts w:ascii="Arial"/>
          <w:color w:val="231F20"/>
          <w:sz w:val="18"/>
        </w:rPr>
        <w:t>used</w:t>
      </w:r>
      <w:r>
        <w:rPr>
          <w:rFonts w:ascii="Arial"/>
          <w:color w:val="231F20"/>
          <w:spacing w:val="-11"/>
          <w:sz w:val="18"/>
        </w:rPr>
        <w:t> </w:t>
      </w:r>
      <w:r>
        <w:rPr>
          <w:rFonts w:ascii="Arial"/>
          <w:color w:val="231F20"/>
          <w:sz w:val="18"/>
        </w:rPr>
        <w:t>in</w:t>
      </w:r>
      <w:r>
        <w:rPr>
          <w:rFonts w:ascii="Arial"/>
          <w:color w:val="231F20"/>
          <w:spacing w:val="-11"/>
          <w:sz w:val="18"/>
        </w:rPr>
        <w:t> </w:t>
      </w:r>
      <w:r>
        <w:rPr>
          <w:rFonts w:ascii="Arial"/>
          <w:color w:val="231F20"/>
          <w:sz w:val="18"/>
        </w:rPr>
        <w:t>capital</w:t>
      </w:r>
      <w:r>
        <w:rPr>
          <w:rFonts w:ascii="Arial"/>
          <w:color w:val="231F20"/>
          <w:spacing w:val="-11"/>
          <w:sz w:val="18"/>
        </w:rPr>
        <w:t> </w:t>
      </w:r>
      <w:r>
        <w:rPr>
          <w:rFonts w:ascii="Arial"/>
          <w:color w:val="231F20"/>
          <w:sz w:val="18"/>
        </w:rPr>
        <w:t>and</w:t>
      </w:r>
      <w:r>
        <w:rPr>
          <w:rFonts w:ascii="Arial"/>
          <w:color w:val="231F20"/>
          <w:spacing w:val="-11"/>
          <w:sz w:val="18"/>
        </w:rPr>
        <w:t> </w:t>
      </w:r>
      <w:r>
        <w:rPr>
          <w:rFonts w:ascii="Arial"/>
          <w:color w:val="231F20"/>
          <w:sz w:val="18"/>
        </w:rPr>
        <w:t>related</w:t>
      </w:r>
      <w:r>
        <w:rPr>
          <w:rFonts w:ascii="Arial"/>
          <w:color w:val="231F20"/>
          <w:spacing w:val="-11"/>
          <w:sz w:val="18"/>
        </w:rPr>
        <w:t> </w:t>
      </w:r>
      <w:r>
        <w:rPr>
          <w:rFonts w:ascii="Arial"/>
          <w:color w:val="231F20"/>
          <w:sz w:val="18"/>
        </w:rPr>
        <w:t>financing</w:t>
      </w:r>
      <w:r>
        <w:rPr>
          <w:rFonts w:ascii="Arial"/>
          <w:color w:val="231F20"/>
          <w:spacing w:val="-11"/>
          <w:sz w:val="18"/>
        </w:rPr>
        <w:t> </w:t>
      </w:r>
      <w:r>
        <w:rPr>
          <w:rFonts w:ascii="Arial"/>
          <w:color w:val="231F20"/>
          <w:spacing w:val="-2"/>
          <w:sz w:val="18"/>
        </w:rPr>
        <w:t>activities</w:t>
      </w:r>
      <w:r>
        <w:rPr>
          <w:rFonts w:ascii="Arial"/>
          <w:color w:val="231F20"/>
          <w:sz w:val="18"/>
        </w:rPr>
        <w:tab/>
      </w:r>
      <w:r>
        <w:rPr>
          <w:rFonts w:ascii="Arial"/>
          <w:color w:val="231F20"/>
          <w:sz w:val="18"/>
          <w:u w:val="single" w:color="8B7D79"/>
        </w:rPr>
        <w:tab/>
        <w:t>(9,419,725) </w:t>
      </w:r>
      <w:r>
        <w:rPr>
          <w:rFonts w:ascii="Arial"/>
          <w:color w:val="231F20"/>
          <w:sz w:val="18"/>
          <w:u w:val="none"/>
        </w:rPr>
        <w:t> </w:t>
      </w:r>
      <w:r>
        <w:rPr>
          <w:rFonts w:ascii="Arial"/>
          <w:color w:val="231F20"/>
          <w:sz w:val="18"/>
          <w:u w:val="single" w:color="8B7D79"/>
        </w:rPr>
        <w:tab/>
      </w:r>
      <w:r>
        <w:rPr>
          <w:rFonts w:ascii="Arial"/>
          <w:color w:val="231F20"/>
          <w:spacing w:val="-2"/>
          <w:sz w:val="18"/>
          <w:u w:val="single" w:color="8B7D79"/>
        </w:rPr>
        <w:t>(14,032,188)</w:t>
      </w:r>
      <w:r>
        <w:rPr>
          <w:rFonts w:ascii="Arial"/>
          <w:color w:val="231F20"/>
          <w:spacing w:val="40"/>
          <w:sz w:val="18"/>
          <w:u w:val="single" w:color="8B7D79"/>
        </w:rPr>
        <w:t> </w:t>
      </w:r>
    </w:p>
    <w:p>
      <w:pPr>
        <w:spacing w:before="104" w:after="30"/>
        <w:ind w:left="2318" w:right="0" w:firstLine="0"/>
        <w:jc w:val="left"/>
        <w:rPr>
          <w:rFonts w:ascii="Arial"/>
          <w:b/>
          <w:sz w:val="18"/>
        </w:rPr>
      </w:pPr>
      <w:r>
        <w:rPr>
          <w:rFonts w:ascii="Arial"/>
          <w:b/>
          <w:color w:val="231F20"/>
          <w:spacing w:val="-6"/>
          <w:sz w:val="18"/>
        </w:rPr>
        <w:t>Cash</w:t>
      </w:r>
      <w:r>
        <w:rPr>
          <w:rFonts w:ascii="Arial"/>
          <w:b/>
          <w:color w:val="231F20"/>
          <w:spacing w:val="-9"/>
          <w:sz w:val="18"/>
        </w:rPr>
        <w:t> </w:t>
      </w:r>
      <w:r>
        <w:rPr>
          <w:rFonts w:ascii="Arial"/>
          <w:b/>
          <w:color w:val="231F20"/>
          <w:spacing w:val="-6"/>
          <w:sz w:val="18"/>
        </w:rPr>
        <w:t>flows</w:t>
      </w:r>
      <w:r>
        <w:rPr>
          <w:rFonts w:ascii="Arial"/>
          <w:b/>
          <w:color w:val="231F20"/>
          <w:spacing w:val="-9"/>
          <w:sz w:val="18"/>
        </w:rPr>
        <w:t> </w:t>
      </w:r>
      <w:r>
        <w:rPr>
          <w:rFonts w:ascii="Arial"/>
          <w:b/>
          <w:color w:val="231F20"/>
          <w:spacing w:val="-6"/>
          <w:sz w:val="18"/>
        </w:rPr>
        <w:t>from</w:t>
      </w:r>
      <w:r>
        <w:rPr>
          <w:rFonts w:ascii="Arial"/>
          <w:b/>
          <w:color w:val="231F20"/>
          <w:spacing w:val="-9"/>
          <w:sz w:val="18"/>
        </w:rPr>
        <w:t> </w:t>
      </w:r>
      <w:r>
        <w:rPr>
          <w:rFonts w:ascii="Arial"/>
          <w:b/>
          <w:color w:val="231F20"/>
          <w:spacing w:val="-6"/>
          <w:sz w:val="18"/>
        </w:rPr>
        <w:t>investing</w:t>
      </w:r>
      <w:r>
        <w:rPr>
          <w:rFonts w:ascii="Arial"/>
          <w:b/>
          <w:color w:val="231F20"/>
          <w:spacing w:val="-9"/>
          <w:sz w:val="18"/>
        </w:rPr>
        <w:t> </w:t>
      </w:r>
      <w:r>
        <w:rPr>
          <w:rFonts w:ascii="Arial"/>
          <w:b/>
          <w:color w:val="231F20"/>
          <w:spacing w:val="-6"/>
          <w:sz w:val="18"/>
        </w:rPr>
        <w:t>activities</w:t>
      </w:r>
    </w:p>
    <w:tbl>
      <w:tblPr>
        <w:tblW w:w="0" w:type="auto"/>
        <w:jc w:val="left"/>
        <w:tblInd w:w="2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0"/>
        <w:gridCol w:w="2059"/>
        <w:gridCol w:w="1468"/>
      </w:tblGrid>
      <w:tr>
        <w:trPr>
          <w:trHeight w:val="218" w:hRule="atLeast"/>
        </w:trPr>
        <w:tc>
          <w:tcPr>
            <w:tcW w:w="5090" w:type="dxa"/>
            <w:shd w:val="clear" w:color="auto" w:fill="F5F6F6"/>
          </w:tcPr>
          <w:p>
            <w:pPr>
              <w:pStyle w:val="TableParagraph"/>
              <w:spacing w:line="198" w:lineRule="exact"/>
              <w:ind w:left="193"/>
              <w:rPr>
                <w:sz w:val="18"/>
              </w:rPr>
            </w:pPr>
            <w:r>
              <w:rPr>
                <w:color w:val="231F20"/>
                <w:spacing w:val="-2"/>
                <w:sz w:val="18"/>
              </w:rPr>
              <w:t>Purchases</w:t>
            </w:r>
            <w:r>
              <w:rPr>
                <w:color w:val="231F20"/>
                <w:spacing w:val="-3"/>
                <w:sz w:val="18"/>
              </w:rPr>
              <w:t> </w:t>
            </w:r>
            <w:r>
              <w:rPr>
                <w:color w:val="231F20"/>
                <w:spacing w:val="-2"/>
                <w:sz w:val="18"/>
              </w:rPr>
              <w:t>of</w:t>
            </w:r>
            <w:r>
              <w:rPr>
                <w:color w:val="231F20"/>
                <w:spacing w:val="-3"/>
                <w:sz w:val="18"/>
              </w:rPr>
              <w:t> </w:t>
            </w:r>
            <w:r>
              <w:rPr>
                <w:color w:val="231F20"/>
                <w:spacing w:val="-2"/>
                <w:sz w:val="18"/>
              </w:rPr>
              <w:t>investment securities</w:t>
            </w:r>
          </w:p>
        </w:tc>
        <w:tc>
          <w:tcPr>
            <w:tcW w:w="2059" w:type="dxa"/>
            <w:shd w:val="clear" w:color="auto" w:fill="F5F6F6"/>
          </w:tcPr>
          <w:p>
            <w:pPr>
              <w:pStyle w:val="TableParagraph"/>
              <w:spacing w:line="198" w:lineRule="exact"/>
              <w:ind w:right="379"/>
              <w:jc w:val="right"/>
              <w:rPr>
                <w:sz w:val="18"/>
              </w:rPr>
            </w:pPr>
            <w:r>
              <w:rPr>
                <w:color w:val="231F20"/>
                <w:spacing w:val="-2"/>
                <w:sz w:val="18"/>
              </w:rPr>
              <w:t>(67,972,492)</w:t>
            </w:r>
          </w:p>
        </w:tc>
        <w:tc>
          <w:tcPr>
            <w:tcW w:w="1468" w:type="dxa"/>
            <w:shd w:val="clear" w:color="auto" w:fill="F5F6F6"/>
          </w:tcPr>
          <w:p>
            <w:pPr>
              <w:pStyle w:val="TableParagraph"/>
              <w:spacing w:line="198" w:lineRule="exact"/>
              <w:ind w:right="47"/>
              <w:jc w:val="right"/>
              <w:rPr>
                <w:sz w:val="18"/>
              </w:rPr>
            </w:pPr>
            <w:r>
              <w:rPr>
                <w:color w:val="231F20"/>
                <w:spacing w:val="-2"/>
                <w:sz w:val="18"/>
              </w:rPr>
              <w:t>(59,477,853)</w:t>
            </w:r>
          </w:p>
        </w:tc>
      </w:tr>
      <w:tr>
        <w:trPr>
          <w:trHeight w:val="218" w:hRule="atLeast"/>
        </w:trPr>
        <w:tc>
          <w:tcPr>
            <w:tcW w:w="5090" w:type="dxa"/>
            <w:shd w:val="clear" w:color="auto" w:fill="F5F6F6"/>
          </w:tcPr>
          <w:p>
            <w:pPr>
              <w:pStyle w:val="TableParagraph"/>
              <w:spacing w:line="193" w:lineRule="exact" w:before="5"/>
              <w:ind w:left="193"/>
              <w:rPr>
                <w:sz w:val="18"/>
              </w:rPr>
            </w:pPr>
            <w:r>
              <w:rPr>
                <w:color w:val="231F20"/>
                <w:sz w:val="18"/>
              </w:rPr>
              <w:t>Proceeds</w:t>
            </w:r>
            <w:r>
              <w:rPr>
                <w:color w:val="231F20"/>
                <w:spacing w:val="-9"/>
                <w:sz w:val="18"/>
              </w:rPr>
              <w:t> </w:t>
            </w:r>
            <w:r>
              <w:rPr>
                <w:color w:val="231F20"/>
                <w:sz w:val="18"/>
              </w:rPr>
              <w:t>from</w:t>
            </w:r>
            <w:r>
              <w:rPr>
                <w:color w:val="231F20"/>
                <w:spacing w:val="-9"/>
                <w:sz w:val="18"/>
              </w:rPr>
              <w:t> </w:t>
            </w:r>
            <w:r>
              <w:rPr>
                <w:color w:val="231F20"/>
                <w:sz w:val="18"/>
              </w:rPr>
              <w:t>sale</w:t>
            </w:r>
            <w:r>
              <w:rPr>
                <w:color w:val="231F20"/>
                <w:spacing w:val="-8"/>
                <w:sz w:val="18"/>
              </w:rPr>
              <w:t> </w:t>
            </w:r>
            <w:r>
              <w:rPr>
                <w:color w:val="231F20"/>
                <w:sz w:val="18"/>
              </w:rPr>
              <w:t>and</w:t>
            </w:r>
            <w:r>
              <w:rPr>
                <w:color w:val="231F20"/>
                <w:spacing w:val="-9"/>
                <w:sz w:val="18"/>
              </w:rPr>
              <w:t> </w:t>
            </w:r>
            <w:r>
              <w:rPr>
                <w:color w:val="231F20"/>
                <w:sz w:val="18"/>
              </w:rPr>
              <w:t>maturities</w:t>
            </w:r>
            <w:r>
              <w:rPr>
                <w:color w:val="231F20"/>
                <w:spacing w:val="-9"/>
                <w:sz w:val="18"/>
              </w:rPr>
              <w:t> </w:t>
            </w:r>
            <w:r>
              <w:rPr>
                <w:color w:val="231F20"/>
                <w:sz w:val="18"/>
              </w:rPr>
              <w:t>of</w:t>
            </w:r>
            <w:r>
              <w:rPr>
                <w:color w:val="231F20"/>
                <w:spacing w:val="-8"/>
                <w:sz w:val="18"/>
              </w:rPr>
              <w:t> </w:t>
            </w:r>
            <w:r>
              <w:rPr>
                <w:color w:val="231F20"/>
                <w:sz w:val="18"/>
              </w:rPr>
              <w:t>investment</w:t>
            </w:r>
            <w:r>
              <w:rPr>
                <w:color w:val="231F20"/>
                <w:spacing w:val="-9"/>
                <w:sz w:val="18"/>
              </w:rPr>
              <w:t> </w:t>
            </w:r>
            <w:r>
              <w:rPr>
                <w:color w:val="231F20"/>
                <w:spacing w:val="-2"/>
                <w:sz w:val="18"/>
              </w:rPr>
              <w:t>securities</w:t>
            </w:r>
          </w:p>
        </w:tc>
        <w:tc>
          <w:tcPr>
            <w:tcW w:w="2059" w:type="dxa"/>
            <w:shd w:val="clear" w:color="auto" w:fill="F5F6F6"/>
          </w:tcPr>
          <w:p>
            <w:pPr>
              <w:pStyle w:val="TableParagraph"/>
              <w:spacing w:line="193" w:lineRule="exact" w:before="5"/>
              <w:ind w:right="438"/>
              <w:jc w:val="right"/>
              <w:rPr>
                <w:sz w:val="18"/>
              </w:rPr>
            </w:pPr>
            <w:r>
              <w:rPr>
                <w:color w:val="231F20"/>
                <w:spacing w:val="-2"/>
                <w:sz w:val="18"/>
              </w:rPr>
              <w:t>57,790,000</w:t>
            </w:r>
          </w:p>
        </w:tc>
        <w:tc>
          <w:tcPr>
            <w:tcW w:w="1468" w:type="dxa"/>
            <w:shd w:val="clear" w:color="auto" w:fill="F5F6F6"/>
          </w:tcPr>
          <w:p>
            <w:pPr>
              <w:pStyle w:val="TableParagraph"/>
              <w:spacing w:line="193" w:lineRule="exact" w:before="5"/>
              <w:ind w:right="104"/>
              <w:jc w:val="right"/>
              <w:rPr>
                <w:sz w:val="18"/>
              </w:rPr>
            </w:pPr>
            <w:r>
              <w:rPr>
                <w:color w:val="231F20"/>
                <w:spacing w:val="-2"/>
                <w:sz w:val="18"/>
              </w:rPr>
              <w:t>56,500,000</w:t>
            </w:r>
          </w:p>
        </w:tc>
      </w:tr>
      <w:tr>
        <w:trPr>
          <w:trHeight w:val="230" w:hRule="atLeast"/>
        </w:trPr>
        <w:tc>
          <w:tcPr>
            <w:tcW w:w="8617" w:type="dxa"/>
            <w:gridSpan w:val="3"/>
            <w:shd w:val="clear" w:color="auto" w:fill="F5F6F6"/>
          </w:tcPr>
          <w:p>
            <w:pPr>
              <w:pStyle w:val="TableParagraph"/>
              <w:tabs>
                <w:tab w:pos="5089" w:val="left" w:leader="none"/>
                <w:tab w:pos="5892" w:val="left" w:leader="none"/>
                <w:tab w:pos="7692" w:val="left" w:leader="none"/>
              </w:tabs>
              <w:spacing w:line="193" w:lineRule="exact" w:before="17"/>
              <w:ind w:left="193" w:right="-15"/>
              <w:rPr>
                <w:sz w:val="18"/>
              </w:rPr>
            </w:pPr>
            <w:r>
              <w:rPr>
                <w:color w:val="231F20"/>
                <w:sz w:val="18"/>
              </w:rPr>
              <w:t>Interest</w:t>
            </w:r>
            <w:r>
              <w:rPr>
                <w:color w:val="231F20"/>
                <w:spacing w:val="-8"/>
                <w:sz w:val="18"/>
              </w:rPr>
              <w:t> </w:t>
            </w:r>
            <w:r>
              <w:rPr>
                <w:color w:val="231F20"/>
                <w:sz w:val="18"/>
              </w:rPr>
              <w:t>and</w:t>
            </w:r>
            <w:r>
              <w:rPr>
                <w:color w:val="231F20"/>
                <w:spacing w:val="-8"/>
                <w:sz w:val="18"/>
              </w:rPr>
              <w:t> </w:t>
            </w:r>
            <w:r>
              <w:rPr>
                <w:color w:val="231F20"/>
                <w:sz w:val="18"/>
              </w:rPr>
              <w:t>dividends</w:t>
            </w:r>
            <w:r>
              <w:rPr>
                <w:color w:val="231F20"/>
                <w:spacing w:val="-8"/>
                <w:sz w:val="18"/>
              </w:rPr>
              <w:t> </w:t>
            </w:r>
            <w:r>
              <w:rPr>
                <w:color w:val="231F20"/>
                <w:spacing w:val="-2"/>
                <w:sz w:val="18"/>
              </w:rPr>
              <w:t>received</w:t>
            </w:r>
            <w:r>
              <w:rPr>
                <w:color w:val="231F20"/>
                <w:sz w:val="18"/>
              </w:rPr>
              <w:tab/>
            </w:r>
            <w:r>
              <w:rPr>
                <w:color w:val="231F20"/>
                <w:sz w:val="18"/>
                <w:u w:val="single" w:color="8B7D79"/>
              </w:rPr>
              <w:tab/>
              <w:t>1,977,396</w:t>
            </w:r>
            <w:r>
              <w:rPr>
                <w:color w:val="231F20"/>
                <w:spacing w:val="22"/>
                <w:sz w:val="18"/>
                <w:u w:val="single" w:color="8B7D79"/>
              </w:rPr>
              <w:t> </w:t>
            </w:r>
            <w:r>
              <w:rPr>
                <w:color w:val="231F20"/>
                <w:spacing w:val="22"/>
                <w:sz w:val="18"/>
                <w:u w:val="none"/>
              </w:rPr>
              <w:t> </w:t>
            </w:r>
            <w:r>
              <w:rPr>
                <w:color w:val="231F20"/>
                <w:sz w:val="18"/>
                <w:u w:val="single" w:color="8B7D79"/>
              </w:rPr>
              <w:tab/>
            </w:r>
            <w:r>
              <w:rPr>
                <w:color w:val="231F20"/>
                <w:spacing w:val="-2"/>
                <w:sz w:val="18"/>
                <w:u w:val="single" w:color="8B7D79"/>
              </w:rPr>
              <w:t>1,976,911</w:t>
            </w:r>
            <w:r>
              <w:rPr>
                <w:color w:val="231F20"/>
                <w:spacing w:val="80"/>
                <w:sz w:val="18"/>
                <w:u w:val="single" w:color="8B7D79"/>
              </w:rPr>
              <w:t> </w:t>
            </w:r>
          </w:p>
        </w:tc>
      </w:tr>
      <w:tr>
        <w:trPr>
          <w:trHeight w:val="376" w:hRule="atLeast"/>
        </w:trPr>
        <w:tc>
          <w:tcPr>
            <w:tcW w:w="5090" w:type="dxa"/>
            <w:shd w:val="clear" w:color="auto" w:fill="F5F6F6"/>
          </w:tcPr>
          <w:p>
            <w:pPr>
              <w:pStyle w:val="TableParagraph"/>
              <w:spacing w:before="17"/>
              <w:ind w:left="338"/>
              <w:rPr>
                <w:sz w:val="18"/>
              </w:rPr>
            </w:pPr>
            <w:r>
              <w:rPr>
                <w:color w:val="231F20"/>
                <w:spacing w:val="-2"/>
                <w:sz w:val="18"/>
              </w:rPr>
              <w:t>Net</w:t>
            </w:r>
            <w:r>
              <w:rPr>
                <w:color w:val="231F20"/>
                <w:spacing w:val="-5"/>
                <w:sz w:val="18"/>
              </w:rPr>
              <w:t> </w:t>
            </w:r>
            <w:r>
              <w:rPr>
                <w:color w:val="231F20"/>
                <w:spacing w:val="-2"/>
                <w:sz w:val="18"/>
              </w:rPr>
              <w:t>cash</w:t>
            </w:r>
            <w:r>
              <w:rPr>
                <w:color w:val="231F20"/>
                <w:spacing w:val="-5"/>
                <w:sz w:val="18"/>
              </w:rPr>
              <w:t> </w:t>
            </w:r>
            <w:r>
              <w:rPr>
                <w:color w:val="231F20"/>
                <w:spacing w:val="-2"/>
                <w:sz w:val="18"/>
              </w:rPr>
              <w:t>used</w:t>
            </w:r>
            <w:r>
              <w:rPr>
                <w:color w:val="231F20"/>
                <w:spacing w:val="-5"/>
                <w:sz w:val="18"/>
              </w:rPr>
              <w:t> </w:t>
            </w:r>
            <w:r>
              <w:rPr>
                <w:color w:val="231F20"/>
                <w:spacing w:val="-2"/>
                <w:sz w:val="18"/>
              </w:rPr>
              <w:t>in</w:t>
            </w:r>
            <w:r>
              <w:rPr>
                <w:color w:val="231F20"/>
                <w:spacing w:val="-5"/>
                <w:sz w:val="18"/>
              </w:rPr>
              <w:t> </w:t>
            </w:r>
            <w:r>
              <w:rPr>
                <w:color w:val="231F20"/>
                <w:spacing w:val="-2"/>
                <w:sz w:val="18"/>
              </w:rPr>
              <w:t>investing</w:t>
            </w:r>
            <w:r>
              <w:rPr>
                <w:color w:val="231F20"/>
                <w:spacing w:val="-4"/>
                <w:sz w:val="18"/>
              </w:rPr>
              <w:t> </w:t>
            </w:r>
            <w:r>
              <w:rPr>
                <w:color w:val="231F20"/>
                <w:spacing w:val="-2"/>
                <w:sz w:val="18"/>
              </w:rPr>
              <w:t>activities</w:t>
            </w:r>
          </w:p>
        </w:tc>
        <w:tc>
          <w:tcPr>
            <w:tcW w:w="2059" w:type="dxa"/>
            <w:tcBorders>
              <w:bottom w:val="single" w:sz="6" w:space="0" w:color="8B7D79"/>
            </w:tcBorders>
            <w:shd w:val="clear" w:color="auto" w:fill="F5F6F6"/>
          </w:tcPr>
          <w:p>
            <w:pPr>
              <w:pStyle w:val="TableParagraph"/>
              <w:spacing w:before="17"/>
              <w:ind w:right="379"/>
              <w:jc w:val="right"/>
              <w:rPr>
                <w:sz w:val="18"/>
              </w:rPr>
            </w:pPr>
            <w:r>
              <w:rPr>
                <w:color w:val="231F20"/>
                <w:spacing w:val="-2"/>
                <w:sz w:val="18"/>
              </w:rPr>
              <w:t>(8,205,096)</w:t>
            </w:r>
          </w:p>
        </w:tc>
        <w:tc>
          <w:tcPr>
            <w:tcW w:w="1468" w:type="dxa"/>
            <w:tcBorders>
              <w:bottom w:val="single" w:sz="6" w:space="0" w:color="8B7D79"/>
            </w:tcBorders>
            <w:shd w:val="clear" w:color="auto" w:fill="F5F6F6"/>
          </w:tcPr>
          <w:p>
            <w:pPr>
              <w:pStyle w:val="TableParagraph"/>
              <w:spacing w:before="17"/>
              <w:ind w:right="47"/>
              <w:jc w:val="right"/>
              <w:rPr>
                <w:sz w:val="18"/>
              </w:rPr>
            </w:pPr>
            <w:r>
              <w:rPr>
                <w:color w:val="231F20"/>
                <w:spacing w:val="-2"/>
                <w:sz w:val="18"/>
              </w:rPr>
              <w:t>(1,000,942)</w:t>
            </w:r>
          </w:p>
        </w:tc>
      </w:tr>
      <w:tr>
        <w:trPr>
          <w:trHeight w:val="277" w:hRule="atLeast"/>
        </w:trPr>
        <w:tc>
          <w:tcPr>
            <w:tcW w:w="5090" w:type="dxa"/>
            <w:shd w:val="clear" w:color="auto" w:fill="F5F6F6"/>
          </w:tcPr>
          <w:p>
            <w:pPr>
              <w:pStyle w:val="TableParagraph"/>
              <w:spacing w:before="11"/>
              <w:ind w:left="50"/>
              <w:rPr>
                <w:b/>
                <w:sz w:val="18"/>
              </w:rPr>
            </w:pPr>
            <w:r>
              <w:rPr>
                <w:b/>
                <w:color w:val="231F20"/>
                <w:spacing w:val="-8"/>
                <w:sz w:val="18"/>
              </w:rPr>
              <w:t>Net</w:t>
            </w:r>
            <w:r>
              <w:rPr>
                <w:b/>
                <w:color w:val="231F20"/>
                <w:spacing w:val="-6"/>
                <w:sz w:val="18"/>
              </w:rPr>
              <w:t> </w:t>
            </w:r>
            <w:r>
              <w:rPr>
                <w:b/>
                <w:color w:val="231F20"/>
                <w:spacing w:val="-8"/>
                <w:sz w:val="18"/>
              </w:rPr>
              <w:t>decrease</w:t>
            </w:r>
            <w:r>
              <w:rPr>
                <w:b/>
                <w:color w:val="231F20"/>
                <w:spacing w:val="-5"/>
                <w:sz w:val="18"/>
              </w:rPr>
              <w:t> </w:t>
            </w:r>
            <w:r>
              <w:rPr>
                <w:b/>
                <w:color w:val="231F20"/>
                <w:spacing w:val="-8"/>
                <w:sz w:val="18"/>
              </w:rPr>
              <w:t>in</w:t>
            </w:r>
            <w:r>
              <w:rPr>
                <w:b/>
                <w:color w:val="231F20"/>
                <w:spacing w:val="-5"/>
                <w:sz w:val="18"/>
              </w:rPr>
              <w:t> </w:t>
            </w:r>
            <w:r>
              <w:rPr>
                <w:b/>
                <w:color w:val="231F20"/>
                <w:spacing w:val="-8"/>
                <w:sz w:val="18"/>
              </w:rPr>
              <w:t>cash</w:t>
            </w:r>
            <w:r>
              <w:rPr>
                <w:b/>
                <w:color w:val="231F20"/>
                <w:spacing w:val="-5"/>
                <w:sz w:val="18"/>
              </w:rPr>
              <w:t> </w:t>
            </w:r>
            <w:r>
              <w:rPr>
                <w:b/>
                <w:color w:val="231F20"/>
                <w:spacing w:val="-8"/>
                <w:sz w:val="18"/>
              </w:rPr>
              <w:t>and</w:t>
            </w:r>
            <w:r>
              <w:rPr>
                <w:b/>
                <w:color w:val="231F20"/>
                <w:spacing w:val="-5"/>
                <w:sz w:val="18"/>
              </w:rPr>
              <w:t> </w:t>
            </w:r>
            <w:r>
              <w:rPr>
                <w:b/>
                <w:color w:val="231F20"/>
                <w:spacing w:val="-8"/>
                <w:sz w:val="18"/>
              </w:rPr>
              <w:t>cash</w:t>
            </w:r>
            <w:r>
              <w:rPr>
                <w:b/>
                <w:color w:val="231F20"/>
                <w:spacing w:val="-6"/>
                <w:sz w:val="18"/>
              </w:rPr>
              <w:t> </w:t>
            </w:r>
            <w:r>
              <w:rPr>
                <w:b/>
                <w:color w:val="231F20"/>
                <w:spacing w:val="-8"/>
                <w:sz w:val="18"/>
              </w:rPr>
              <w:t>equivalents</w:t>
            </w:r>
          </w:p>
        </w:tc>
        <w:tc>
          <w:tcPr>
            <w:tcW w:w="2059" w:type="dxa"/>
            <w:tcBorders>
              <w:top w:val="single" w:sz="6" w:space="0" w:color="8B7D79"/>
            </w:tcBorders>
            <w:shd w:val="clear" w:color="auto" w:fill="F5F6F6"/>
          </w:tcPr>
          <w:p>
            <w:pPr>
              <w:pStyle w:val="TableParagraph"/>
              <w:spacing w:before="11"/>
              <w:ind w:right="379"/>
              <w:jc w:val="right"/>
              <w:rPr>
                <w:sz w:val="18"/>
              </w:rPr>
            </w:pPr>
            <w:r>
              <w:rPr>
                <w:color w:val="231F20"/>
                <w:spacing w:val="-2"/>
                <w:sz w:val="18"/>
              </w:rPr>
              <w:t>(1,736,422)</w:t>
            </w:r>
          </w:p>
        </w:tc>
        <w:tc>
          <w:tcPr>
            <w:tcW w:w="1468" w:type="dxa"/>
            <w:tcBorders>
              <w:top w:val="single" w:sz="6" w:space="0" w:color="8B7D79"/>
            </w:tcBorders>
            <w:shd w:val="clear" w:color="auto" w:fill="F5F6F6"/>
          </w:tcPr>
          <w:p>
            <w:pPr>
              <w:pStyle w:val="TableParagraph"/>
              <w:spacing w:before="11"/>
              <w:ind w:right="47"/>
              <w:jc w:val="right"/>
              <w:rPr>
                <w:sz w:val="18"/>
              </w:rPr>
            </w:pPr>
            <w:r>
              <w:rPr>
                <w:color w:val="231F20"/>
                <w:spacing w:val="-2"/>
                <w:sz w:val="18"/>
              </w:rPr>
              <w:t>(913,891)</w:t>
            </w:r>
          </w:p>
        </w:tc>
      </w:tr>
      <w:tr>
        <w:trPr>
          <w:trHeight w:val="359" w:hRule="atLeast"/>
        </w:trPr>
        <w:tc>
          <w:tcPr>
            <w:tcW w:w="5090" w:type="dxa"/>
            <w:shd w:val="clear" w:color="auto" w:fill="F5F6F6"/>
          </w:tcPr>
          <w:p>
            <w:pPr>
              <w:pStyle w:val="TableParagraph"/>
              <w:spacing w:before="49"/>
              <w:ind w:left="50"/>
              <w:rPr>
                <w:b/>
                <w:sz w:val="18"/>
              </w:rPr>
            </w:pPr>
            <w:r>
              <w:rPr>
                <w:b/>
                <w:color w:val="231F20"/>
                <w:spacing w:val="-6"/>
                <w:sz w:val="18"/>
              </w:rPr>
              <w:t>Cash</w:t>
            </w:r>
            <w:r>
              <w:rPr>
                <w:b/>
                <w:color w:val="231F20"/>
                <w:spacing w:val="-10"/>
                <w:sz w:val="18"/>
              </w:rPr>
              <w:t> </w:t>
            </w:r>
            <w:r>
              <w:rPr>
                <w:b/>
                <w:color w:val="231F20"/>
                <w:spacing w:val="-6"/>
                <w:sz w:val="18"/>
              </w:rPr>
              <w:t>and</w:t>
            </w:r>
            <w:r>
              <w:rPr>
                <w:b/>
                <w:color w:val="231F20"/>
                <w:spacing w:val="-11"/>
                <w:sz w:val="18"/>
              </w:rPr>
              <w:t> </w:t>
            </w:r>
            <w:r>
              <w:rPr>
                <w:b/>
                <w:color w:val="231F20"/>
                <w:spacing w:val="-6"/>
                <w:sz w:val="18"/>
              </w:rPr>
              <w:t>cash</w:t>
            </w:r>
            <w:r>
              <w:rPr>
                <w:b/>
                <w:color w:val="231F20"/>
                <w:spacing w:val="-10"/>
                <w:sz w:val="18"/>
              </w:rPr>
              <w:t> </w:t>
            </w:r>
            <w:r>
              <w:rPr>
                <w:b/>
                <w:color w:val="231F20"/>
                <w:spacing w:val="-6"/>
                <w:sz w:val="18"/>
              </w:rPr>
              <w:t>equivalents,</w:t>
            </w:r>
            <w:r>
              <w:rPr>
                <w:b/>
                <w:color w:val="231F20"/>
                <w:spacing w:val="-10"/>
                <w:sz w:val="18"/>
              </w:rPr>
              <w:t> </w:t>
            </w:r>
            <w:r>
              <w:rPr>
                <w:b/>
                <w:color w:val="231F20"/>
                <w:spacing w:val="-6"/>
                <w:sz w:val="18"/>
              </w:rPr>
              <w:t>beginning</w:t>
            </w:r>
            <w:r>
              <w:rPr>
                <w:b/>
                <w:color w:val="231F20"/>
                <w:spacing w:val="-10"/>
                <w:sz w:val="18"/>
              </w:rPr>
              <w:t> </w:t>
            </w:r>
            <w:r>
              <w:rPr>
                <w:b/>
                <w:color w:val="231F20"/>
                <w:spacing w:val="-6"/>
                <w:sz w:val="18"/>
              </w:rPr>
              <w:t>of</w:t>
            </w:r>
            <w:r>
              <w:rPr>
                <w:b/>
                <w:color w:val="231F20"/>
                <w:spacing w:val="-10"/>
                <w:sz w:val="18"/>
              </w:rPr>
              <w:t> </w:t>
            </w:r>
            <w:r>
              <w:rPr>
                <w:b/>
                <w:color w:val="231F20"/>
                <w:spacing w:val="-6"/>
                <w:sz w:val="18"/>
              </w:rPr>
              <w:t>year</w:t>
            </w:r>
          </w:p>
        </w:tc>
        <w:tc>
          <w:tcPr>
            <w:tcW w:w="2059" w:type="dxa"/>
            <w:tcBorders>
              <w:bottom w:val="single" w:sz="6" w:space="0" w:color="858789"/>
            </w:tcBorders>
            <w:shd w:val="clear" w:color="auto" w:fill="F5F6F6"/>
          </w:tcPr>
          <w:p>
            <w:pPr>
              <w:pStyle w:val="TableParagraph"/>
              <w:spacing w:before="49"/>
              <w:ind w:right="438"/>
              <w:jc w:val="right"/>
              <w:rPr>
                <w:sz w:val="18"/>
              </w:rPr>
            </w:pPr>
            <w:r>
              <w:rPr>
                <w:color w:val="231F20"/>
                <w:spacing w:val="-2"/>
                <w:sz w:val="18"/>
              </w:rPr>
              <w:t>3,851,992</w:t>
            </w:r>
          </w:p>
        </w:tc>
        <w:tc>
          <w:tcPr>
            <w:tcW w:w="1468" w:type="dxa"/>
            <w:tcBorders>
              <w:bottom w:val="single" w:sz="6" w:space="0" w:color="858789"/>
            </w:tcBorders>
            <w:shd w:val="clear" w:color="auto" w:fill="F5F6F6"/>
          </w:tcPr>
          <w:p>
            <w:pPr>
              <w:pStyle w:val="TableParagraph"/>
              <w:spacing w:before="49"/>
              <w:ind w:right="104"/>
              <w:jc w:val="right"/>
              <w:rPr>
                <w:sz w:val="18"/>
              </w:rPr>
            </w:pPr>
            <w:r>
              <w:rPr>
                <w:color w:val="231F20"/>
                <w:spacing w:val="-2"/>
                <w:sz w:val="18"/>
              </w:rPr>
              <w:t>4,765,883</w:t>
            </w:r>
          </w:p>
        </w:tc>
      </w:tr>
    </w:tbl>
    <w:p>
      <w:pPr>
        <w:tabs>
          <w:tab w:pos="7358" w:val="left" w:leader="none"/>
          <w:tab w:pos="8142" w:val="left" w:leader="none"/>
          <w:tab w:pos="9942" w:val="left" w:leader="none"/>
        </w:tabs>
        <w:spacing w:before="0"/>
        <w:ind w:left="2318" w:right="0" w:firstLine="0"/>
        <w:jc w:val="left"/>
        <w:rPr>
          <w:rFonts w:ascii="Arial"/>
          <w:b/>
          <w:sz w:val="18"/>
        </w:rPr>
      </w:pPr>
      <w:r>
        <w:rPr>
          <w:rFonts w:ascii="Arial"/>
          <w:b/>
          <w:color w:val="231F20"/>
          <w:spacing w:val="-6"/>
          <w:sz w:val="18"/>
        </w:rPr>
        <w:t>Cash</w:t>
      </w:r>
      <w:r>
        <w:rPr>
          <w:rFonts w:ascii="Arial"/>
          <w:b/>
          <w:color w:val="231F20"/>
          <w:spacing w:val="-12"/>
          <w:sz w:val="18"/>
        </w:rPr>
        <w:t> </w:t>
      </w:r>
      <w:r>
        <w:rPr>
          <w:rFonts w:ascii="Arial"/>
          <w:b/>
          <w:color w:val="231F20"/>
          <w:spacing w:val="-6"/>
          <w:sz w:val="18"/>
        </w:rPr>
        <w:t>and</w:t>
      </w:r>
      <w:r>
        <w:rPr>
          <w:rFonts w:ascii="Arial"/>
          <w:b/>
          <w:color w:val="231F20"/>
          <w:spacing w:val="-13"/>
          <w:sz w:val="18"/>
        </w:rPr>
        <w:t> </w:t>
      </w:r>
      <w:r>
        <w:rPr>
          <w:rFonts w:ascii="Arial"/>
          <w:b/>
          <w:color w:val="231F20"/>
          <w:spacing w:val="-6"/>
          <w:sz w:val="18"/>
        </w:rPr>
        <w:t>cash</w:t>
      </w:r>
      <w:r>
        <w:rPr>
          <w:rFonts w:ascii="Arial"/>
          <w:b/>
          <w:color w:val="231F20"/>
          <w:spacing w:val="-11"/>
          <w:sz w:val="18"/>
        </w:rPr>
        <w:t> </w:t>
      </w:r>
      <w:r>
        <w:rPr>
          <w:rFonts w:ascii="Arial"/>
          <w:b/>
          <w:color w:val="231F20"/>
          <w:spacing w:val="-6"/>
          <w:sz w:val="18"/>
        </w:rPr>
        <w:t>equivalents,</w:t>
      </w:r>
      <w:r>
        <w:rPr>
          <w:rFonts w:ascii="Arial"/>
          <w:b/>
          <w:color w:val="231F20"/>
          <w:spacing w:val="-12"/>
          <w:sz w:val="18"/>
        </w:rPr>
        <w:t> </w:t>
      </w:r>
      <w:r>
        <w:rPr>
          <w:rFonts w:ascii="Arial"/>
          <w:b/>
          <w:color w:val="231F20"/>
          <w:spacing w:val="-6"/>
          <w:sz w:val="18"/>
        </w:rPr>
        <w:t>end</w:t>
      </w:r>
      <w:r>
        <w:rPr>
          <w:rFonts w:ascii="Arial"/>
          <w:b/>
          <w:color w:val="231F20"/>
          <w:spacing w:val="-12"/>
          <w:sz w:val="18"/>
        </w:rPr>
        <w:t> </w:t>
      </w:r>
      <w:r>
        <w:rPr>
          <w:rFonts w:ascii="Arial"/>
          <w:b/>
          <w:color w:val="231F20"/>
          <w:spacing w:val="-6"/>
          <w:sz w:val="18"/>
        </w:rPr>
        <w:t>of</w:t>
      </w:r>
      <w:r>
        <w:rPr>
          <w:rFonts w:ascii="Arial"/>
          <w:b/>
          <w:color w:val="231F20"/>
          <w:spacing w:val="-12"/>
          <w:sz w:val="18"/>
        </w:rPr>
        <w:t> </w:t>
      </w:r>
      <w:r>
        <w:rPr>
          <w:rFonts w:ascii="Arial"/>
          <w:b/>
          <w:color w:val="231F20"/>
          <w:spacing w:val="-6"/>
          <w:sz w:val="18"/>
        </w:rPr>
        <w:t>year</w:t>
      </w:r>
      <w:r>
        <w:rPr>
          <w:rFonts w:ascii="Arial"/>
          <w:b/>
          <w:color w:val="231F20"/>
          <w:sz w:val="18"/>
        </w:rPr>
        <w:tab/>
      </w:r>
      <w:r>
        <w:rPr>
          <w:rFonts w:ascii="Arial"/>
          <w:b/>
          <w:color w:val="231F20"/>
          <w:spacing w:val="-14"/>
          <w:sz w:val="18"/>
          <w:u w:val="double" w:color="8B7D79"/>
        </w:rPr>
        <w:t> </w:t>
      </w:r>
      <w:r>
        <w:rPr>
          <w:rFonts w:ascii="Arial"/>
          <w:b/>
          <w:color w:val="231F20"/>
          <w:sz w:val="18"/>
          <w:u w:val="double" w:color="8B7D79"/>
        </w:rPr>
        <w:t>$</w:t>
        <w:tab/>
        <w:t>2,115,570</w:t>
      </w:r>
      <w:r>
        <w:rPr>
          <w:rFonts w:ascii="Arial"/>
          <w:b/>
          <w:color w:val="231F20"/>
          <w:spacing w:val="72"/>
          <w:sz w:val="18"/>
          <w:u w:val="double" w:color="8B7D79"/>
        </w:rPr>
        <w:t> </w:t>
      </w:r>
      <w:r>
        <w:rPr>
          <w:rFonts w:ascii="Arial"/>
          <w:b/>
          <w:color w:val="231F20"/>
          <w:spacing w:val="33"/>
          <w:sz w:val="18"/>
          <w:u w:val="none"/>
        </w:rPr>
        <w:t> </w:t>
      </w:r>
      <w:r>
        <w:rPr>
          <w:rFonts w:ascii="Arial"/>
          <w:b/>
          <w:color w:val="231F20"/>
          <w:spacing w:val="-8"/>
          <w:sz w:val="18"/>
          <w:u w:val="double" w:color="8B7D79"/>
        </w:rPr>
        <w:t> </w:t>
      </w:r>
      <w:r>
        <w:rPr>
          <w:rFonts w:ascii="Arial"/>
          <w:b/>
          <w:color w:val="231F20"/>
          <w:spacing w:val="-10"/>
          <w:sz w:val="18"/>
          <w:u w:val="double" w:color="8B7D79"/>
        </w:rPr>
        <w:t>$</w:t>
      </w:r>
      <w:r>
        <w:rPr>
          <w:rFonts w:ascii="Arial"/>
          <w:b/>
          <w:color w:val="231F20"/>
          <w:sz w:val="18"/>
          <w:u w:val="double" w:color="8B7D79"/>
        </w:rPr>
        <w:tab/>
      </w:r>
      <w:r>
        <w:rPr>
          <w:rFonts w:ascii="Arial"/>
          <w:b/>
          <w:color w:val="231F20"/>
          <w:spacing w:val="-2"/>
          <w:sz w:val="18"/>
          <w:u w:val="double" w:color="8B7D79"/>
        </w:rPr>
        <w:t>3,851,992</w:t>
      </w:r>
      <w:r>
        <w:rPr>
          <w:rFonts w:ascii="Arial"/>
          <w:b/>
          <w:color w:val="231F20"/>
          <w:spacing w:val="80"/>
          <w:sz w:val="18"/>
          <w:u w:val="double" w:color="8B7D79"/>
        </w:rPr>
        <w:t> </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93"/>
        <w:rPr>
          <w:rFonts w:ascii="Arial"/>
          <w:b/>
          <w:sz w:val="18"/>
        </w:rPr>
      </w:pPr>
    </w:p>
    <w:p>
      <w:pPr>
        <w:spacing w:before="1"/>
        <w:ind w:left="4095" w:right="0" w:firstLine="0"/>
        <w:jc w:val="left"/>
        <w:rPr>
          <w:rFonts w:ascii="Lucida Sans"/>
          <w:i/>
          <w:sz w:val="17"/>
        </w:rPr>
      </w:pPr>
      <w:r>
        <w:rPr>
          <w:rFonts w:ascii="Lucida Sans"/>
          <w:i/>
          <w:color w:val="231F20"/>
          <w:spacing w:val="-2"/>
          <w:w w:val="90"/>
          <w:sz w:val="17"/>
        </w:rPr>
        <w:t>The</w:t>
      </w:r>
      <w:r>
        <w:rPr>
          <w:rFonts w:ascii="Lucida Sans"/>
          <w:i/>
          <w:color w:val="231F20"/>
          <w:spacing w:val="-4"/>
          <w:w w:val="90"/>
          <w:sz w:val="17"/>
        </w:rPr>
        <w:t> </w:t>
      </w:r>
      <w:r>
        <w:rPr>
          <w:rFonts w:ascii="Lucida Sans"/>
          <w:i/>
          <w:color w:val="231F20"/>
          <w:spacing w:val="-2"/>
          <w:w w:val="90"/>
          <w:sz w:val="17"/>
        </w:rPr>
        <w:t>accompanying</w:t>
      </w:r>
      <w:r>
        <w:rPr>
          <w:rFonts w:ascii="Lucida Sans"/>
          <w:i/>
          <w:color w:val="231F20"/>
          <w:spacing w:val="-4"/>
          <w:w w:val="90"/>
          <w:sz w:val="17"/>
        </w:rPr>
        <w:t> </w:t>
      </w:r>
      <w:r>
        <w:rPr>
          <w:rFonts w:ascii="Lucida Sans"/>
          <w:i/>
          <w:color w:val="231F20"/>
          <w:spacing w:val="-2"/>
          <w:w w:val="90"/>
          <w:sz w:val="17"/>
        </w:rPr>
        <w:t>notes</w:t>
      </w:r>
      <w:r>
        <w:rPr>
          <w:rFonts w:ascii="Lucida Sans"/>
          <w:i/>
          <w:color w:val="231F20"/>
          <w:spacing w:val="-4"/>
          <w:w w:val="90"/>
          <w:sz w:val="17"/>
        </w:rPr>
        <w:t> </w:t>
      </w:r>
      <w:r>
        <w:rPr>
          <w:rFonts w:ascii="Lucida Sans"/>
          <w:i/>
          <w:color w:val="231F20"/>
          <w:spacing w:val="-2"/>
          <w:w w:val="90"/>
          <w:sz w:val="17"/>
        </w:rPr>
        <w:t>are</w:t>
      </w:r>
      <w:r>
        <w:rPr>
          <w:rFonts w:ascii="Lucida Sans"/>
          <w:i/>
          <w:color w:val="231F20"/>
          <w:spacing w:val="-4"/>
          <w:w w:val="90"/>
          <w:sz w:val="17"/>
        </w:rPr>
        <w:t> </w:t>
      </w:r>
      <w:r>
        <w:rPr>
          <w:rFonts w:ascii="Lucida Sans"/>
          <w:i/>
          <w:color w:val="231F20"/>
          <w:spacing w:val="-2"/>
          <w:w w:val="90"/>
          <w:sz w:val="17"/>
        </w:rPr>
        <w:t>an</w:t>
      </w:r>
      <w:r>
        <w:rPr>
          <w:rFonts w:ascii="Lucida Sans"/>
          <w:i/>
          <w:color w:val="231F20"/>
          <w:spacing w:val="-4"/>
          <w:w w:val="90"/>
          <w:sz w:val="17"/>
        </w:rPr>
        <w:t> </w:t>
      </w:r>
      <w:r>
        <w:rPr>
          <w:rFonts w:ascii="Lucida Sans"/>
          <w:i/>
          <w:color w:val="231F20"/>
          <w:spacing w:val="-2"/>
          <w:w w:val="90"/>
          <w:sz w:val="17"/>
        </w:rPr>
        <w:t>integral</w:t>
      </w:r>
      <w:r>
        <w:rPr>
          <w:rFonts w:ascii="Lucida Sans"/>
          <w:i/>
          <w:color w:val="231F20"/>
          <w:spacing w:val="-4"/>
          <w:w w:val="90"/>
          <w:sz w:val="17"/>
        </w:rPr>
        <w:t> </w:t>
      </w:r>
      <w:r>
        <w:rPr>
          <w:rFonts w:ascii="Lucida Sans"/>
          <w:i/>
          <w:color w:val="231F20"/>
          <w:spacing w:val="-2"/>
          <w:w w:val="90"/>
          <w:sz w:val="17"/>
        </w:rPr>
        <w:t>part</w:t>
      </w:r>
      <w:r>
        <w:rPr>
          <w:rFonts w:ascii="Lucida Sans"/>
          <w:i/>
          <w:color w:val="231F20"/>
          <w:spacing w:val="-4"/>
          <w:w w:val="90"/>
          <w:sz w:val="17"/>
        </w:rPr>
        <w:t> </w:t>
      </w:r>
      <w:r>
        <w:rPr>
          <w:rFonts w:ascii="Lucida Sans"/>
          <w:i/>
          <w:color w:val="231F20"/>
          <w:spacing w:val="-2"/>
          <w:w w:val="90"/>
          <w:sz w:val="17"/>
        </w:rPr>
        <w:t>of</w:t>
      </w:r>
      <w:r>
        <w:rPr>
          <w:rFonts w:ascii="Lucida Sans"/>
          <w:i/>
          <w:color w:val="231F20"/>
          <w:spacing w:val="-4"/>
          <w:w w:val="90"/>
          <w:sz w:val="17"/>
        </w:rPr>
        <w:t> </w:t>
      </w:r>
      <w:r>
        <w:rPr>
          <w:rFonts w:ascii="Lucida Sans"/>
          <w:i/>
          <w:color w:val="231F20"/>
          <w:spacing w:val="-2"/>
          <w:w w:val="90"/>
          <w:sz w:val="17"/>
        </w:rPr>
        <w:t>these</w:t>
      </w:r>
      <w:r>
        <w:rPr>
          <w:rFonts w:ascii="Lucida Sans"/>
          <w:i/>
          <w:color w:val="231F20"/>
          <w:spacing w:val="-4"/>
          <w:w w:val="90"/>
          <w:sz w:val="17"/>
        </w:rPr>
        <w:t> </w:t>
      </w:r>
      <w:r>
        <w:rPr>
          <w:rFonts w:ascii="Lucida Sans"/>
          <w:i/>
          <w:color w:val="231F20"/>
          <w:spacing w:val="-2"/>
          <w:w w:val="90"/>
          <w:sz w:val="17"/>
        </w:rPr>
        <w:t>financial</w:t>
      </w:r>
      <w:r>
        <w:rPr>
          <w:rFonts w:ascii="Lucida Sans"/>
          <w:i/>
          <w:color w:val="231F20"/>
          <w:spacing w:val="-4"/>
          <w:w w:val="90"/>
          <w:sz w:val="17"/>
        </w:rPr>
        <w:t> </w:t>
      </w:r>
      <w:r>
        <w:rPr>
          <w:rFonts w:ascii="Lucida Sans"/>
          <w:i/>
          <w:color w:val="231F20"/>
          <w:spacing w:val="-2"/>
          <w:w w:val="90"/>
          <w:sz w:val="17"/>
        </w:rPr>
        <w:t>statements.</w:t>
      </w: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spacing w:before="44"/>
        <w:rPr>
          <w:rFonts w:ascii="Lucida Sans"/>
          <w:i/>
          <w:sz w:val="16"/>
        </w:rPr>
      </w:pPr>
    </w:p>
    <w:p>
      <w:pPr>
        <w:spacing w:before="0"/>
        <w:ind w:left="680" w:right="0" w:firstLine="0"/>
        <w:jc w:val="left"/>
        <w:rPr>
          <w:rFonts w:ascii="Verdana"/>
          <w:sz w:val="16"/>
        </w:rPr>
      </w:pPr>
      <w:r>
        <w:rPr>
          <w:rFonts w:ascii="Arial"/>
          <w:b/>
          <w:color w:val="FFFFFF"/>
          <w:sz w:val="16"/>
        </w:rPr>
        <w:t>28</w:t>
      </w:r>
      <w:r>
        <w:rPr>
          <w:rFonts w:ascii="Arial"/>
          <w:b/>
          <w:color w:val="FFFFFF"/>
          <w:spacing w:val="47"/>
          <w:sz w:val="16"/>
        </w:rPr>
        <w:t> </w:t>
      </w:r>
      <w:r>
        <w:rPr>
          <w:rFonts w:ascii="Arial"/>
          <w:b/>
          <w:color w:val="FFFFFF"/>
          <w:sz w:val="16"/>
        </w:rPr>
        <w:t>|</w:t>
      </w:r>
      <w:r>
        <w:rPr>
          <w:rFonts w:ascii="Arial"/>
          <w:b/>
          <w:color w:val="FFFFFF"/>
          <w:spacing w:val="48"/>
          <w:sz w:val="16"/>
        </w:rPr>
        <w:t> </w:t>
      </w:r>
      <w:r>
        <w:rPr>
          <w:rFonts w:ascii="Verdana"/>
          <w:color w:val="FFFFFF"/>
          <w:sz w:val="16"/>
        </w:rPr>
        <w:t>UNIVERSITY</w:t>
      </w:r>
      <w:r>
        <w:rPr>
          <w:rFonts w:ascii="Verdana"/>
          <w:color w:val="FFFFFF"/>
          <w:spacing w:val="-11"/>
          <w:sz w:val="16"/>
        </w:rPr>
        <w:t> </w:t>
      </w:r>
      <w:r>
        <w:rPr>
          <w:rFonts w:ascii="Verdana"/>
          <w:color w:val="FFFFFF"/>
          <w:sz w:val="16"/>
        </w:rPr>
        <w:t>ATHLETIC</w:t>
      </w:r>
      <w:r>
        <w:rPr>
          <w:rFonts w:ascii="Verdana"/>
          <w:color w:val="FFFFFF"/>
          <w:spacing w:val="-11"/>
          <w:sz w:val="16"/>
        </w:rPr>
        <w:t> </w:t>
      </w:r>
      <w:r>
        <w:rPr>
          <w:rFonts w:ascii="Verdana"/>
          <w:color w:val="FFFFFF"/>
          <w:sz w:val="16"/>
        </w:rPr>
        <w:t>ASSOCIATION,</w:t>
      </w:r>
      <w:r>
        <w:rPr>
          <w:rFonts w:ascii="Verdana"/>
          <w:color w:val="FFFFFF"/>
          <w:spacing w:val="-10"/>
          <w:sz w:val="16"/>
        </w:rPr>
        <w:t> </w:t>
      </w:r>
      <w:r>
        <w:rPr>
          <w:rFonts w:ascii="Verdana"/>
          <w:color w:val="FFFFFF"/>
          <w:spacing w:val="-4"/>
          <w:sz w:val="16"/>
        </w:rPr>
        <w:t>INC.</w:t>
      </w:r>
    </w:p>
    <w:p>
      <w:pPr>
        <w:spacing w:after="0"/>
        <w:jc w:val="left"/>
        <w:rPr>
          <w:rFonts w:ascii="Verdana"/>
          <w:sz w:val="16"/>
        </w:rPr>
        <w:sectPr>
          <w:pgSz w:w="12240" w:h="15840"/>
          <w:pgMar w:top="1360" w:bottom="0" w:left="0" w:right="0"/>
        </w:sectPr>
      </w:pPr>
    </w:p>
    <w:p>
      <w:pPr>
        <w:spacing w:before="79"/>
        <w:ind w:left="6977" w:right="0" w:firstLine="0"/>
        <w:jc w:val="left"/>
        <w:rPr>
          <w:sz w:val="16"/>
        </w:rPr>
      </w:pPr>
      <w:r>
        <w:rPr>
          <w:sz w:val="16"/>
        </w:rPr>
        <mc:AlternateContent>
          <mc:Choice Requires="wps">
            <w:drawing>
              <wp:anchor distT="0" distB="0" distL="0" distR="0" allowOverlap="1" layoutInCell="1" locked="0" behindDoc="1" simplePos="0" relativeHeight="483433472">
                <wp:simplePos x="0" y="0"/>
                <wp:positionH relativeFrom="page">
                  <wp:posOffset>0</wp:posOffset>
                </wp:positionH>
                <wp:positionV relativeFrom="page">
                  <wp:posOffset>0</wp:posOffset>
                </wp:positionV>
                <wp:extent cx="7772400" cy="10058400"/>
                <wp:effectExtent l="0" t="0" r="0" b="0"/>
                <wp:wrapNone/>
                <wp:docPr id="414" name="Graphic 414"/>
                <wp:cNvGraphicFramePr>
                  <a:graphicFrameLocks/>
                </wp:cNvGraphicFramePr>
                <a:graphic>
                  <a:graphicData uri="http://schemas.microsoft.com/office/word/2010/wordprocessingShape">
                    <wps:wsp>
                      <wps:cNvPr id="414" name="Graphic 414"/>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83008" id="docshape340" filled="true" fillcolor="#00468b" stroked="false">
                <v:fill type="solid"/>
                <w10:wrap type="none"/>
              </v:rect>
            </w:pict>
          </mc:Fallback>
        </mc:AlternateContent>
      </w:r>
      <w:r>
        <w:rPr>
          <w:color w:val="FFFFFF"/>
          <w:w w:val="115"/>
          <w:sz w:val="16"/>
        </w:rPr>
        <w:t>BASIC</w:t>
      </w:r>
      <w:r>
        <w:rPr>
          <w:color w:val="FFFFFF"/>
          <w:spacing w:val="74"/>
          <w:w w:val="115"/>
          <w:sz w:val="16"/>
        </w:rPr>
        <w:t> </w:t>
      </w:r>
      <w:r>
        <w:rPr>
          <w:color w:val="FFFFFF"/>
          <w:w w:val="115"/>
          <w:sz w:val="16"/>
        </w:rPr>
        <w:t>FINANCIAL</w:t>
      </w:r>
      <w:r>
        <w:rPr>
          <w:color w:val="FFFFFF"/>
          <w:spacing w:val="75"/>
          <w:w w:val="115"/>
          <w:sz w:val="16"/>
        </w:rPr>
        <w:t> </w:t>
      </w:r>
      <w:r>
        <w:rPr>
          <w:color w:val="FFFFFF"/>
          <w:w w:val="115"/>
          <w:sz w:val="16"/>
        </w:rPr>
        <w:t>STATEMENTS</w:t>
      </w:r>
      <w:r>
        <w:rPr>
          <w:color w:val="FFFFFF"/>
          <w:spacing w:val="75"/>
          <w:w w:val="115"/>
          <w:sz w:val="16"/>
        </w:rPr>
        <w:t> </w:t>
      </w:r>
      <w:r>
        <w:rPr>
          <w:color w:val="FFFFFF"/>
          <w:w w:val="115"/>
          <w:sz w:val="16"/>
        </w:rPr>
        <w:t>2024-</w:t>
      </w:r>
      <w:r>
        <w:rPr>
          <w:color w:val="FFFFFF"/>
          <w:spacing w:val="-4"/>
          <w:w w:val="115"/>
          <w:sz w:val="16"/>
        </w:rPr>
        <w:t>2025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7"/>
        <w:rPr>
          <w:sz w:val="20"/>
        </w:rPr>
      </w:pPr>
      <w:r>
        <w:rPr>
          <w:sz w:val="20"/>
        </w:rPr>
        <mc:AlternateContent>
          <mc:Choice Requires="wps">
            <w:drawing>
              <wp:anchor distT="0" distB="0" distL="0" distR="0" allowOverlap="1" layoutInCell="1" locked="0" behindDoc="1" simplePos="0" relativeHeight="487627776">
                <wp:simplePos x="0" y="0"/>
                <wp:positionH relativeFrom="page">
                  <wp:posOffset>914400</wp:posOffset>
                </wp:positionH>
                <wp:positionV relativeFrom="paragraph">
                  <wp:posOffset>245490</wp:posOffset>
                </wp:positionV>
                <wp:extent cx="5532120" cy="251460"/>
                <wp:effectExtent l="0" t="0" r="0" b="0"/>
                <wp:wrapTopAndBottom/>
                <wp:docPr id="415" name="Textbox 415"/>
                <wp:cNvGraphicFramePr>
                  <a:graphicFrameLocks/>
                </wp:cNvGraphicFramePr>
                <a:graphic>
                  <a:graphicData uri="http://schemas.microsoft.com/office/word/2010/wordprocessingShape">
                    <wps:wsp>
                      <wps:cNvPr id="415" name="Textbox 415"/>
                      <wps:cNvSpPr txBox="1"/>
                      <wps:spPr>
                        <a:xfrm>
                          <a:off x="0" y="0"/>
                          <a:ext cx="5532120" cy="251460"/>
                        </a:xfrm>
                        <a:prstGeom prst="rect">
                          <a:avLst/>
                        </a:prstGeom>
                        <a:solidFill>
                          <a:srgbClr val="F26A36"/>
                        </a:solidFill>
                      </wps:spPr>
                      <wps:txbx>
                        <w:txbxContent>
                          <w:p>
                            <w:pPr>
                              <w:spacing w:before="85"/>
                              <w:ind w:left="72" w:right="0" w:firstLine="0"/>
                              <w:jc w:val="center"/>
                              <w:rPr>
                                <w:rFonts w:ascii="Arial"/>
                                <w:b/>
                                <w:color w:val="000000"/>
                                <w:sz w:val="20"/>
                              </w:rPr>
                            </w:pPr>
                            <w:r>
                              <w:rPr>
                                <w:rFonts w:ascii="Arial"/>
                                <w:b/>
                                <w:color w:val="FFFFFF"/>
                                <w:w w:val="90"/>
                                <w:sz w:val="20"/>
                              </w:rPr>
                              <w:t>Statements</w:t>
                            </w:r>
                            <w:r>
                              <w:rPr>
                                <w:rFonts w:ascii="Arial"/>
                                <w:b/>
                                <w:color w:val="FFFFFF"/>
                                <w:spacing w:val="1"/>
                                <w:sz w:val="20"/>
                              </w:rPr>
                              <w:t> </w:t>
                            </w:r>
                            <w:r>
                              <w:rPr>
                                <w:rFonts w:ascii="Arial"/>
                                <w:b/>
                                <w:color w:val="FFFFFF"/>
                                <w:w w:val="90"/>
                                <w:sz w:val="20"/>
                              </w:rPr>
                              <w:t>of</w:t>
                            </w:r>
                            <w:r>
                              <w:rPr>
                                <w:rFonts w:ascii="Arial"/>
                                <w:b/>
                                <w:color w:val="FFFFFF"/>
                                <w:spacing w:val="1"/>
                                <w:sz w:val="20"/>
                              </w:rPr>
                              <w:t> </w:t>
                            </w:r>
                            <w:r>
                              <w:rPr>
                                <w:rFonts w:ascii="Arial"/>
                                <w:b/>
                                <w:color w:val="FFFFFF"/>
                                <w:w w:val="90"/>
                                <w:sz w:val="20"/>
                              </w:rPr>
                              <w:t>Cash</w:t>
                            </w:r>
                            <w:r>
                              <w:rPr>
                                <w:rFonts w:ascii="Arial"/>
                                <w:b/>
                                <w:color w:val="FFFFFF"/>
                                <w:spacing w:val="2"/>
                                <w:sz w:val="20"/>
                              </w:rPr>
                              <w:t> </w:t>
                            </w:r>
                            <w:r>
                              <w:rPr>
                                <w:rFonts w:ascii="Arial"/>
                                <w:b/>
                                <w:color w:val="FFFFFF"/>
                                <w:spacing w:val="-4"/>
                                <w:w w:val="90"/>
                                <w:sz w:val="20"/>
                              </w:rPr>
                              <w:t>Flows</w:t>
                            </w:r>
                          </w:p>
                        </w:txbxContent>
                      </wps:txbx>
                      <wps:bodyPr wrap="square" lIns="0" tIns="0" rIns="0" bIns="0" rtlCol="0">
                        <a:noAutofit/>
                      </wps:bodyPr>
                    </wps:wsp>
                  </a:graphicData>
                </a:graphic>
              </wp:anchor>
            </w:drawing>
          </mc:Choice>
          <mc:Fallback>
            <w:pict>
              <v:shape style="position:absolute;margin-left:72pt;margin-top:19.329952pt;width:435.6pt;height:19.8pt;mso-position-horizontal-relative:page;mso-position-vertical-relative:paragraph;z-index:-15688704;mso-wrap-distance-left:0;mso-wrap-distance-right:0" type="#_x0000_t202" id="docshape341" filled="true" fillcolor="#f26a36" stroked="false">
                <v:textbox inset="0,0,0,0">
                  <w:txbxContent>
                    <w:p>
                      <w:pPr>
                        <w:spacing w:before="85"/>
                        <w:ind w:left="72" w:right="0" w:firstLine="0"/>
                        <w:jc w:val="center"/>
                        <w:rPr>
                          <w:rFonts w:ascii="Arial"/>
                          <w:b/>
                          <w:color w:val="000000"/>
                          <w:sz w:val="20"/>
                        </w:rPr>
                      </w:pPr>
                      <w:r>
                        <w:rPr>
                          <w:rFonts w:ascii="Arial"/>
                          <w:b/>
                          <w:color w:val="FFFFFF"/>
                          <w:w w:val="90"/>
                          <w:sz w:val="20"/>
                        </w:rPr>
                        <w:t>Statements</w:t>
                      </w:r>
                      <w:r>
                        <w:rPr>
                          <w:rFonts w:ascii="Arial"/>
                          <w:b/>
                          <w:color w:val="FFFFFF"/>
                          <w:spacing w:val="1"/>
                          <w:sz w:val="20"/>
                        </w:rPr>
                        <w:t> </w:t>
                      </w:r>
                      <w:r>
                        <w:rPr>
                          <w:rFonts w:ascii="Arial"/>
                          <w:b/>
                          <w:color w:val="FFFFFF"/>
                          <w:w w:val="90"/>
                          <w:sz w:val="20"/>
                        </w:rPr>
                        <w:t>of</w:t>
                      </w:r>
                      <w:r>
                        <w:rPr>
                          <w:rFonts w:ascii="Arial"/>
                          <w:b/>
                          <w:color w:val="FFFFFF"/>
                          <w:spacing w:val="1"/>
                          <w:sz w:val="20"/>
                        </w:rPr>
                        <w:t> </w:t>
                      </w:r>
                      <w:r>
                        <w:rPr>
                          <w:rFonts w:ascii="Arial"/>
                          <w:b/>
                          <w:color w:val="FFFFFF"/>
                          <w:w w:val="90"/>
                          <w:sz w:val="20"/>
                        </w:rPr>
                        <w:t>Cash</w:t>
                      </w:r>
                      <w:r>
                        <w:rPr>
                          <w:rFonts w:ascii="Arial"/>
                          <w:b/>
                          <w:color w:val="FFFFFF"/>
                          <w:spacing w:val="2"/>
                          <w:sz w:val="20"/>
                        </w:rPr>
                        <w:t> </w:t>
                      </w:r>
                      <w:r>
                        <w:rPr>
                          <w:rFonts w:ascii="Arial"/>
                          <w:b/>
                          <w:color w:val="FFFFFF"/>
                          <w:spacing w:val="-4"/>
                          <w:w w:val="90"/>
                          <w:sz w:val="20"/>
                        </w:rPr>
                        <w:t>Flows</w:t>
                      </w:r>
                    </w:p>
                  </w:txbxContent>
                </v:textbox>
                <v:fill type="solid"/>
                <w10:wrap type="topAndBottom"/>
              </v:shape>
            </w:pict>
          </mc:Fallback>
        </mc:AlternateContent>
      </w:r>
    </w:p>
    <w:p>
      <w:pPr>
        <w:spacing w:before="115"/>
        <w:ind w:left="0" w:right="536" w:firstLine="0"/>
        <w:jc w:val="center"/>
        <w:rPr>
          <w:rFonts w:ascii="Lucida Sans"/>
          <w:i/>
          <w:sz w:val="17"/>
        </w:rPr>
      </w:pPr>
      <w:r>
        <w:rPr>
          <w:rFonts w:ascii="Lucida Sans"/>
          <w:i/>
          <w:color w:val="231F20"/>
          <w:spacing w:val="-2"/>
          <w:w w:val="90"/>
          <w:sz w:val="17"/>
        </w:rPr>
        <w:t>(for</w:t>
      </w:r>
      <w:r>
        <w:rPr>
          <w:rFonts w:ascii="Lucida Sans"/>
          <w:i/>
          <w:color w:val="231F20"/>
          <w:spacing w:val="-6"/>
          <w:w w:val="90"/>
          <w:sz w:val="17"/>
        </w:rPr>
        <w:t> </w:t>
      </w:r>
      <w:r>
        <w:rPr>
          <w:rFonts w:ascii="Lucida Sans"/>
          <w:i/>
          <w:color w:val="231F20"/>
          <w:spacing w:val="-2"/>
          <w:w w:val="90"/>
          <w:sz w:val="17"/>
        </w:rPr>
        <w:t>the</w:t>
      </w:r>
      <w:r>
        <w:rPr>
          <w:rFonts w:ascii="Lucida Sans"/>
          <w:i/>
          <w:color w:val="231F20"/>
          <w:spacing w:val="-6"/>
          <w:w w:val="90"/>
          <w:sz w:val="17"/>
        </w:rPr>
        <w:t> </w:t>
      </w:r>
      <w:r>
        <w:rPr>
          <w:rFonts w:ascii="Lucida Sans"/>
          <w:i/>
          <w:color w:val="231F20"/>
          <w:spacing w:val="-2"/>
          <w:w w:val="90"/>
          <w:sz w:val="17"/>
        </w:rPr>
        <w:t>years</w:t>
      </w:r>
      <w:r>
        <w:rPr>
          <w:rFonts w:ascii="Lucida Sans"/>
          <w:i/>
          <w:color w:val="231F20"/>
          <w:spacing w:val="-6"/>
          <w:w w:val="90"/>
          <w:sz w:val="17"/>
        </w:rPr>
        <w:t> </w:t>
      </w:r>
      <w:r>
        <w:rPr>
          <w:rFonts w:ascii="Lucida Sans"/>
          <w:i/>
          <w:color w:val="231F20"/>
          <w:spacing w:val="-2"/>
          <w:w w:val="90"/>
          <w:sz w:val="17"/>
        </w:rPr>
        <w:t>ended</w:t>
      </w:r>
      <w:r>
        <w:rPr>
          <w:rFonts w:ascii="Lucida Sans"/>
          <w:i/>
          <w:color w:val="231F20"/>
          <w:spacing w:val="-5"/>
          <w:w w:val="90"/>
          <w:sz w:val="17"/>
        </w:rPr>
        <w:t> </w:t>
      </w:r>
      <w:r>
        <w:rPr>
          <w:rFonts w:ascii="Lucida Sans"/>
          <w:i/>
          <w:color w:val="231F20"/>
          <w:spacing w:val="-2"/>
          <w:w w:val="90"/>
          <w:sz w:val="17"/>
        </w:rPr>
        <w:t>June</w:t>
      </w:r>
      <w:r>
        <w:rPr>
          <w:rFonts w:ascii="Lucida Sans"/>
          <w:i/>
          <w:color w:val="231F20"/>
          <w:spacing w:val="-6"/>
          <w:w w:val="90"/>
          <w:sz w:val="17"/>
        </w:rPr>
        <w:t> </w:t>
      </w:r>
      <w:r>
        <w:rPr>
          <w:rFonts w:ascii="Lucida Sans"/>
          <w:i/>
          <w:color w:val="231F20"/>
          <w:spacing w:val="-2"/>
          <w:w w:val="90"/>
          <w:sz w:val="17"/>
        </w:rPr>
        <w:t>30,</w:t>
      </w:r>
      <w:r>
        <w:rPr>
          <w:rFonts w:ascii="Lucida Sans"/>
          <w:i/>
          <w:color w:val="231F20"/>
          <w:spacing w:val="-6"/>
          <w:w w:val="90"/>
          <w:sz w:val="17"/>
        </w:rPr>
        <w:t> </w:t>
      </w:r>
      <w:r>
        <w:rPr>
          <w:rFonts w:ascii="Lucida Sans"/>
          <w:i/>
          <w:color w:val="231F20"/>
          <w:spacing w:val="-2"/>
          <w:w w:val="90"/>
          <w:sz w:val="17"/>
        </w:rPr>
        <w:t>2025</w:t>
      </w:r>
      <w:r>
        <w:rPr>
          <w:rFonts w:ascii="Lucida Sans"/>
          <w:i/>
          <w:color w:val="231F20"/>
          <w:spacing w:val="-5"/>
          <w:w w:val="90"/>
          <w:sz w:val="17"/>
        </w:rPr>
        <w:t> </w:t>
      </w:r>
      <w:r>
        <w:rPr>
          <w:rFonts w:ascii="Lucida Sans"/>
          <w:i/>
          <w:color w:val="231F20"/>
          <w:spacing w:val="-2"/>
          <w:w w:val="90"/>
          <w:sz w:val="17"/>
        </w:rPr>
        <w:t>and</w:t>
      </w:r>
      <w:r>
        <w:rPr>
          <w:rFonts w:ascii="Lucida Sans"/>
          <w:i/>
          <w:color w:val="231F20"/>
          <w:spacing w:val="-6"/>
          <w:w w:val="90"/>
          <w:sz w:val="17"/>
        </w:rPr>
        <w:t> </w:t>
      </w:r>
      <w:r>
        <w:rPr>
          <w:rFonts w:ascii="Lucida Sans"/>
          <w:i/>
          <w:color w:val="231F20"/>
          <w:spacing w:val="-2"/>
          <w:w w:val="90"/>
          <w:sz w:val="17"/>
        </w:rPr>
        <w:t>2024)</w:t>
      </w:r>
    </w:p>
    <w:p>
      <w:pPr>
        <w:pStyle w:val="BodyText"/>
        <w:spacing w:before="2"/>
        <w:rPr>
          <w:rFonts w:ascii="Lucida Sans"/>
          <w:i/>
          <w:sz w:val="14"/>
        </w:rPr>
      </w:pPr>
    </w:p>
    <w:tbl>
      <w:tblPr>
        <w:tblW w:w="0" w:type="auto"/>
        <w:jc w:val="left"/>
        <w:tblInd w:w="1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0"/>
        <w:gridCol w:w="1718"/>
        <w:gridCol w:w="82"/>
        <w:gridCol w:w="1728"/>
      </w:tblGrid>
      <w:tr>
        <w:trPr>
          <w:trHeight w:val="237" w:hRule="atLeast"/>
        </w:trPr>
        <w:tc>
          <w:tcPr>
            <w:tcW w:w="5090" w:type="dxa"/>
            <w:shd w:val="clear" w:color="auto" w:fill="F5F6F6"/>
          </w:tcPr>
          <w:p>
            <w:pPr>
              <w:pStyle w:val="TableParagraph"/>
              <w:rPr>
                <w:rFonts w:ascii="Times New Roman"/>
                <w:sz w:val="16"/>
              </w:rPr>
            </w:pPr>
          </w:p>
        </w:tc>
        <w:tc>
          <w:tcPr>
            <w:tcW w:w="1718" w:type="dxa"/>
            <w:tcBorders>
              <w:bottom w:val="single" w:sz="6" w:space="0" w:color="8B7D79"/>
            </w:tcBorders>
            <w:shd w:val="clear" w:color="auto" w:fill="F5F6F6"/>
          </w:tcPr>
          <w:p>
            <w:pPr>
              <w:pStyle w:val="TableParagraph"/>
              <w:spacing w:line="203" w:lineRule="exact"/>
              <w:ind w:left="82"/>
              <w:jc w:val="center"/>
              <w:rPr>
                <w:b/>
                <w:sz w:val="18"/>
              </w:rPr>
            </w:pPr>
            <w:r>
              <w:rPr>
                <w:b/>
                <w:color w:val="231F20"/>
                <w:spacing w:val="-4"/>
                <w:w w:val="105"/>
                <w:sz w:val="18"/>
              </w:rPr>
              <w:t>2025</w:t>
            </w:r>
          </w:p>
        </w:tc>
        <w:tc>
          <w:tcPr>
            <w:tcW w:w="82" w:type="dxa"/>
            <w:shd w:val="clear" w:color="auto" w:fill="F5F6F6"/>
          </w:tcPr>
          <w:p>
            <w:pPr>
              <w:pStyle w:val="TableParagraph"/>
              <w:rPr>
                <w:rFonts w:ascii="Times New Roman"/>
                <w:sz w:val="16"/>
              </w:rPr>
            </w:pPr>
          </w:p>
        </w:tc>
        <w:tc>
          <w:tcPr>
            <w:tcW w:w="1728" w:type="dxa"/>
            <w:tcBorders>
              <w:bottom w:val="single" w:sz="6" w:space="0" w:color="8B7D79"/>
            </w:tcBorders>
            <w:shd w:val="clear" w:color="auto" w:fill="F5F6F6"/>
          </w:tcPr>
          <w:p>
            <w:pPr>
              <w:pStyle w:val="TableParagraph"/>
              <w:spacing w:line="203" w:lineRule="exact"/>
              <w:ind w:left="82"/>
              <w:jc w:val="center"/>
              <w:rPr>
                <w:b/>
                <w:sz w:val="18"/>
              </w:rPr>
            </w:pPr>
            <w:r>
              <w:rPr>
                <w:b/>
                <w:color w:val="231F20"/>
                <w:spacing w:val="-4"/>
                <w:w w:val="105"/>
                <w:sz w:val="18"/>
              </w:rPr>
              <w:t>2024</w:t>
            </w:r>
          </w:p>
        </w:tc>
      </w:tr>
      <w:tr>
        <w:trPr>
          <w:trHeight w:val="585" w:hRule="atLeast"/>
        </w:trPr>
        <w:tc>
          <w:tcPr>
            <w:tcW w:w="5090" w:type="dxa"/>
            <w:shd w:val="clear" w:color="auto" w:fill="F5F6F6"/>
          </w:tcPr>
          <w:p>
            <w:pPr>
              <w:pStyle w:val="TableParagraph"/>
              <w:spacing w:line="256" w:lineRule="auto" w:before="116"/>
              <w:ind w:left="193" w:right="588" w:hanging="144"/>
              <w:rPr>
                <w:b/>
                <w:sz w:val="18"/>
              </w:rPr>
            </w:pPr>
            <w:r>
              <w:rPr>
                <w:b/>
                <w:color w:val="231F20"/>
                <w:spacing w:val="-6"/>
                <w:sz w:val="18"/>
              </w:rPr>
              <w:t>Reconciliation</w:t>
            </w:r>
            <w:r>
              <w:rPr>
                <w:b/>
                <w:color w:val="231F20"/>
                <w:spacing w:val="-8"/>
                <w:sz w:val="18"/>
              </w:rPr>
              <w:t> </w:t>
            </w:r>
            <w:r>
              <w:rPr>
                <w:b/>
                <w:color w:val="231F20"/>
                <w:spacing w:val="-6"/>
                <w:sz w:val="18"/>
              </w:rPr>
              <w:t>of</w:t>
            </w:r>
            <w:r>
              <w:rPr>
                <w:b/>
                <w:color w:val="231F20"/>
                <w:spacing w:val="-8"/>
                <w:sz w:val="18"/>
              </w:rPr>
              <w:t> </w:t>
            </w:r>
            <w:r>
              <w:rPr>
                <w:b/>
                <w:color w:val="231F20"/>
                <w:spacing w:val="-6"/>
                <w:sz w:val="18"/>
              </w:rPr>
              <w:t>operating</w:t>
            </w:r>
            <w:r>
              <w:rPr>
                <w:b/>
                <w:color w:val="231F20"/>
                <w:spacing w:val="-8"/>
                <w:sz w:val="18"/>
              </w:rPr>
              <w:t> </w:t>
            </w:r>
            <w:r>
              <w:rPr>
                <w:b/>
                <w:color w:val="231F20"/>
                <w:spacing w:val="-6"/>
                <w:sz w:val="18"/>
              </w:rPr>
              <w:t>income</w:t>
            </w:r>
            <w:r>
              <w:rPr>
                <w:b/>
                <w:color w:val="231F20"/>
                <w:spacing w:val="-8"/>
                <w:sz w:val="18"/>
              </w:rPr>
              <w:t> </w:t>
            </w:r>
            <w:r>
              <w:rPr>
                <w:b/>
                <w:color w:val="231F20"/>
                <w:spacing w:val="-6"/>
                <w:sz w:val="18"/>
              </w:rPr>
              <w:t>to</w:t>
            </w:r>
            <w:r>
              <w:rPr>
                <w:b/>
                <w:color w:val="231F20"/>
                <w:spacing w:val="-8"/>
                <w:sz w:val="18"/>
              </w:rPr>
              <w:t> </w:t>
            </w:r>
            <w:r>
              <w:rPr>
                <w:b/>
                <w:color w:val="231F20"/>
                <w:spacing w:val="-6"/>
                <w:sz w:val="18"/>
              </w:rPr>
              <w:t>net</w:t>
            </w:r>
            <w:r>
              <w:rPr>
                <w:b/>
                <w:color w:val="231F20"/>
                <w:spacing w:val="-8"/>
                <w:sz w:val="18"/>
              </w:rPr>
              <w:t> </w:t>
            </w:r>
            <w:r>
              <w:rPr>
                <w:b/>
                <w:color w:val="231F20"/>
                <w:spacing w:val="-6"/>
                <w:sz w:val="18"/>
              </w:rPr>
              <w:t>cash </w:t>
            </w:r>
            <w:r>
              <w:rPr>
                <w:b/>
                <w:color w:val="231F20"/>
                <w:sz w:val="18"/>
              </w:rPr>
              <w:t>provided by operating activities</w:t>
            </w:r>
          </w:p>
        </w:tc>
        <w:tc>
          <w:tcPr>
            <w:tcW w:w="1718" w:type="dxa"/>
            <w:tcBorders>
              <w:top w:val="single" w:sz="6" w:space="0" w:color="8B7D79"/>
            </w:tcBorders>
            <w:shd w:val="clear" w:color="auto" w:fill="F5F6F6"/>
          </w:tcPr>
          <w:p>
            <w:pPr>
              <w:pStyle w:val="TableParagraph"/>
              <w:rPr>
                <w:rFonts w:ascii="Times New Roman"/>
                <w:sz w:val="18"/>
              </w:rPr>
            </w:pPr>
          </w:p>
        </w:tc>
        <w:tc>
          <w:tcPr>
            <w:tcW w:w="82" w:type="dxa"/>
            <w:shd w:val="clear" w:color="auto" w:fill="F5F6F6"/>
          </w:tcPr>
          <w:p>
            <w:pPr>
              <w:pStyle w:val="TableParagraph"/>
              <w:rPr>
                <w:rFonts w:ascii="Times New Roman"/>
                <w:sz w:val="18"/>
              </w:rPr>
            </w:pPr>
          </w:p>
        </w:tc>
        <w:tc>
          <w:tcPr>
            <w:tcW w:w="1728" w:type="dxa"/>
            <w:tcBorders>
              <w:top w:val="single" w:sz="6" w:space="0" w:color="8B7D79"/>
            </w:tcBorders>
            <w:shd w:val="clear" w:color="auto" w:fill="F5F6F6"/>
          </w:tcPr>
          <w:p>
            <w:pPr>
              <w:pStyle w:val="TableParagraph"/>
              <w:rPr>
                <w:rFonts w:ascii="Times New Roman"/>
                <w:sz w:val="18"/>
              </w:rPr>
            </w:pPr>
          </w:p>
        </w:tc>
      </w:tr>
      <w:tr>
        <w:trPr>
          <w:trHeight w:val="274" w:hRule="atLeast"/>
        </w:trPr>
        <w:tc>
          <w:tcPr>
            <w:tcW w:w="5090" w:type="dxa"/>
            <w:shd w:val="clear" w:color="auto" w:fill="F5F6F6"/>
          </w:tcPr>
          <w:p>
            <w:pPr>
              <w:pStyle w:val="TableParagraph"/>
              <w:spacing w:before="27"/>
              <w:ind w:left="193"/>
              <w:rPr>
                <w:sz w:val="18"/>
              </w:rPr>
            </w:pPr>
            <w:r>
              <w:rPr>
                <w:color w:val="231F20"/>
                <w:spacing w:val="-2"/>
                <w:sz w:val="18"/>
              </w:rPr>
              <w:t>Operating</w:t>
            </w:r>
            <w:r>
              <w:rPr>
                <w:color w:val="231F20"/>
                <w:spacing w:val="-1"/>
                <w:sz w:val="18"/>
              </w:rPr>
              <w:t> </w:t>
            </w:r>
            <w:r>
              <w:rPr>
                <w:color w:val="231F20"/>
                <w:spacing w:val="-2"/>
                <w:sz w:val="18"/>
              </w:rPr>
              <w:t>income</w:t>
            </w:r>
          </w:p>
        </w:tc>
        <w:tc>
          <w:tcPr>
            <w:tcW w:w="1718" w:type="dxa"/>
            <w:shd w:val="clear" w:color="auto" w:fill="F5F6F6"/>
          </w:tcPr>
          <w:p>
            <w:pPr>
              <w:pStyle w:val="TableParagraph"/>
              <w:tabs>
                <w:tab w:pos="822" w:val="left" w:leader="none"/>
              </w:tabs>
              <w:spacing w:before="27"/>
              <w:ind w:left="40"/>
              <w:rPr>
                <w:sz w:val="18"/>
              </w:rPr>
            </w:pPr>
            <w:r>
              <w:rPr>
                <w:color w:val="231F20"/>
                <w:spacing w:val="-10"/>
                <w:w w:val="105"/>
                <w:sz w:val="18"/>
              </w:rPr>
              <w:t>$</w:t>
            </w:r>
            <w:r>
              <w:rPr>
                <w:color w:val="231F20"/>
                <w:sz w:val="18"/>
              </w:rPr>
              <w:tab/>
            </w:r>
            <w:r>
              <w:rPr>
                <w:color w:val="231F20"/>
                <w:spacing w:val="-2"/>
                <w:w w:val="105"/>
                <w:sz w:val="18"/>
              </w:rPr>
              <w:t>8,809,793</w:t>
            </w:r>
          </w:p>
        </w:tc>
        <w:tc>
          <w:tcPr>
            <w:tcW w:w="82" w:type="dxa"/>
            <w:shd w:val="clear" w:color="auto" w:fill="F5F6F6"/>
          </w:tcPr>
          <w:p>
            <w:pPr>
              <w:pStyle w:val="TableParagraph"/>
              <w:rPr>
                <w:rFonts w:ascii="Times New Roman"/>
                <w:sz w:val="18"/>
              </w:rPr>
            </w:pPr>
          </w:p>
        </w:tc>
        <w:tc>
          <w:tcPr>
            <w:tcW w:w="1728" w:type="dxa"/>
            <w:shd w:val="clear" w:color="auto" w:fill="F5F6F6"/>
          </w:tcPr>
          <w:p>
            <w:pPr>
              <w:pStyle w:val="TableParagraph"/>
              <w:tabs>
                <w:tab w:pos="822" w:val="left" w:leader="none"/>
              </w:tabs>
              <w:spacing w:before="27"/>
              <w:ind w:left="40"/>
              <w:rPr>
                <w:sz w:val="18"/>
              </w:rPr>
            </w:pPr>
            <w:r>
              <w:rPr>
                <w:color w:val="231F20"/>
                <w:spacing w:val="-10"/>
                <w:w w:val="105"/>
                <w:sz w:val="18"/>
              </w:rPr>
              <w:t>$</w:t>
            </w:r>
            <w:r>
              <w:rPr>
                <w:color w:val="231F20"/>
                <w:sz w:val="18"/>
              </w:rPr>
              <w:tab/>
            </w:r>
            <w:r>
              <w:rPr>
                <w:color w:val="231F20"/>
                <w:spacing w:val="-2"/>
                <w:w w:val="105"/>
                <w:sz w:val="18"/>
              </w:rPr>
              <w:t>2,589,822</w:t>
            </w:r>
          </w:p>
        </w:tc>
      </w:tr>
      <w:tr>
        <w:trPr>
          <w:trHeight w:val="248" w:hRule="atLeast"/>
        </w:trPr>
        <w:tc>
          <w:tcPr>
            <w:tcW w:w="5090" w:type="dxa"/>
            <w:shd w:val="clear" w:color="auto" w:fill="F5F6F6"/>
          </w:tcPr>
          <w:p>
            <w:pPr>
              <w:pStyle w:val="TableParagraph"/>
              <w:spacing w:line="201" w:lineRule="exact" w:before="27"/>
              <w:ind w:left="193"/>
              <w:rPr>
                <w:sz w:val="18"/>
              </w:rPr>
            </w:pPr>
            <w:r>
              <w:rPr>
                <w:color w:val="231F20"/>
                <w:sz w:val="18"/>
              </w:rPr>
              <w:t>Adjustments</w:t>
            </w:r>
            <w:r>
              <w:rPr>
                <w:color w:val="231F20"/>
                <w:spacing w:val="-4"/>
                <w:sz w:val="18"/>
              </w:rPr>
              <w:t> </w:t>
            </w:r>
            <w:r>
              <w:rPr>
                <w:color w:val="231F20"/>
                <w:sz w:val="18"/>
              </w:rPr>
              <w:t>to</w:t>
            </w:r>
            <w:r>
              <w:rPr>
                <w:color w:val="231F20"/>
                <w:spacing w:val="-4"/>
                <w:sz w:val="18"/>
              </w:rPr>
              <w:t> </w:t>
            </w:r>
            <w:r>
              <w:rPr>
                <w:color w:val="231F20"/>
                <w:sz w:val="18"/>
              </w:rPr>
              <w:t>reconcile</w:t>
            </w:r>
            <w:r>
              <w:rPr>
                <w:color w:val="231F20"/>
                <w:spacing w:val="-3"/>
                <w:sz w:val="18"/>
              </w:rPr>
              <w:t> </w:t>
            </w:r>
            <w:r>
              <w:rPr>
                <w:color w:val="231F20"/>
                <w:sz w:val="18"/>
              </w:rPr>
              <w:t>operating</w:t>
            </w:r>
            <w:r>
              <w:rPr>
                <w:color w:val="231F20"/>
                <w:spacing w:val="-4"/>
                <w:sz w:val="18"/>
              </w:rPr>
              <w:t> </w:t>
            </w:r>
            <w:r>
              <w:rPr>
                <w:color w:val="231F20"/>
                <w:sz w:val="18"/>
              </w:rPr>
              <w:t>income</w:t>
            </w:r>
            <w:r>
              <w:rPr>
                <w:color w:val="231F20"/>
                <w:spacing w:val="-3"/>
                <w:sz w:val="18"/>
              </w:rPr>
              <w:t> </w:t>
            </w:r>
            <w:r>
              <w:rPr>
                <w:color w:val="231F20"/>
                <w:spacing w:val="-5"/>
                <w:sz w:val="18"/>
              </w:rPr>
              <w:t>to</w:t>
            </w:r>
          </w:p>
        </w:tc>
        <w:tc>
          <w:tcPr>
            <w:tcW w:w="1718" w:type="dxa"/>
            <w:shd w:val="clear" w:color="auto" w:fill="F5F6F6"/>
          </w:tcPr>
          <w:p>
            <w:pPr>
              <w:pStyle w:val="TableParagraph"/>
              <w:rPr>
                <w:rFonts w:ascii="Times New Roman"/>
                <w:sz w:val="18"/>
              </w:rPr>
            </w:pPr>
          </w:p>
        </w:tc>
        <w:tc>
          <w:tcPr>
            <w:tcW w:w="82" w:type="dxa"/>
            <w:shd w:val="clear" w:color="auto" w:fill="F5F6F6"/>
          </w:tcPr>
          <w:p>
            <w:pPr>
              <w:pStyle w:val="TableParagraph"/>
              <w:rPr>
                <w:rFonts w:ascii="Times New Roman"/>
                <w:sz w:val="18"/>
              </w:rPr>
            </w:pPr>
          </w:p>
        </w:tc>
        <w:tc>
          <w:tcPr>
            <w:tcW w:w="1728" w:type="dxa"/>
            <w:shd w:val="clear" w:color="auto" w:fill="F5F6F6"/>
          </w:tcPr>
          <w:p>
            <w:pPr>
              <w:pStyle w:val="TableParagraph"/>
              <w:rPr>
                <w:rFonts w:ascii="Times New Roman"/>
                <w:sz w:val="18"/>
              </w:rPr>
            </w:pPr>
          </w:p>
        </w:tc>
      </w:tr>
      <w:tr>
        <w:trPr>
          <w:trHeight w:val="248" w:hRule="atLeast"/>
        </w:trPr>
        <w:tc>
          <w:tcPr>
            <w:tcW w:w="5090" w:type="dxa"/>
            <w:shd w:val="clear" w:color="auto" w:fill="F5F6F6"/>
          </w:tcPr>
          <w:p>
            <w:pPr>
              <w:pStyle w:val="TableParagraph"/>
              <w:spacing w:before="1"/>
              <w:ind w:left="338"/>
              <w:rPr>
                <w:sz w:val="18"/>
              </w:rPr>
            </w:pPr>
            <w:r>
              <w:rPr>
                <w:color w:val="231F20"/>
                <w:sz w:val="18"/>
              </w:rPr>
              <w:t>net</w:t>
            </w:r>
            <w:r>
              <w:rPr>
                <w:color w:val="231F20"/>
                <w:spacing w:val="-7"/>
                <w:sz w:val="18"/>
              </w:rPr>
              <w:t> </w:t>
            </w:r>
            <w:r>
              <w:rPr>
                <w:color w:val="231F20"/>
                <w:sz w:val="18"/>
              </w:rPr>
              <w:t>cash</w:t>
            </w:r>
            <w:r>
              <w:rPr>
                <w:color w:val="231F20"/>
                <w:spacing w:val="-7"/>
                <w:sz w:val="18"/>
              </w:rPr>
              <w:t> </w:t>
            </w:r>
            <w:r>
              <w:rPr>
                <w:color w:val="231F20"/>
                <w:sz w:val="18"/>
              </w:rPr>
              <w:t>provided</w:t>
            </w:r>
            <w:r>
              <w:rPr>
                <w:color w:val="231F20"/>
                <w:spacing w:val="-7"/>
                <w:sz w:val="18"/>
              </w:rPr>
              <w:t> </w:t>
            </w:r>
            <w:r>
              <w:rPr>
                <w:color w:val="231F20"/>
                <w:sz w:val="18"/>
              </w:rPr>
              <w:t>by</w:t>
            </w:r>
            <w:r>
              <w:rPr>
                <w:color w:val="231F20"/>
                <w:spacing w:val="-7"/>
                <w:sz w:val="18"/>
              </w:rPr>
              <w:t> </w:t>
            </w:r>
            <w:r>
              <w:rPr>
                <w:color w:val="231F20"/>
                <w:sz w:val="18"/>
              </w:rPr>
              <w:t>operating</w:t>
            </w:r>
            <w:r>
              <w:rPr>
                <w:color w:val="231F20"/>
                <w:spacing w:val="-7"/>
                <w:sz w:val="18"/>
              </w:rPr>
              <w:t> </w:t>
            </w:r>
            <w:r>
              <w:rPr>
                <w:color w:val="231F20"/>
                <w:spacing w:val="-2"/>
                <w:sz w:val="18"/>
              </w:rPr>
              <w:t>activities:</w:t>
            </w:r>
          </w:p>
        </w:tc>
        <w:tc>
          <w:tcPr>
            <w:tcW w:w="1718" w:type="dxa"/>
            <w:shd w:val="clear" w:color="auto" w:fill="F5F6F6"/>
          </w:tcPr>
          <w:p>
            <w:pPr>
              <w:pStyle w:val="TableParagraph"/>
              <w:rPr>
                <w:rFonts w:ascii="Times New Roman"/>
                <w:sz w:val="18"/>
              </w:rPr>
            </w:pPr>
          </w:p>
        </w:tc>
        <w:tc>
          <w:tcPr>
            <w:tcW w:w="82" w:type="dxa"/>
            <w:shd w:val="clear" w:color="auto" w:fill="F5F6F6"/>
          </w:tcPr>
          <w:p>
            <w:pPr>
              <w:pStyle w:val="TableParagraph"/>
              <w:rPr>
                <w:rFonts w:ascii="Times New Roman"/>
                <w:sz w:val="18"/>
              </w:rPr>
            </w:pPr>
          </w:p>
        </w:tc>
        <w:tc>
          <w:tcPr>
            <w:tcW w:w="1728" w:type="dxa"/>
            <w:shd w:val="clear" w:color="auto" w:fill="F5F6F6"/>
          </w:tcPr>
          <w:p>
            <w:pPr>
              <w:pStyle w:val="TableParagraph"/>
              <w:rPr>
                <w:rFonts w:ascii="Times New Roman"/>
                <w:sz w:val="18"/>
              </w:rPr>
            </w:pPr>
          </w:p>
        </w:tc>
      </w:tr>
      <w:tr>
        <w:trPr>
          <w:trHeight w:val="252" w:hRule="atLeast"/>
        </w:trPr>
        <w:tc>
          <w:tcPr>
            <w:tcW w:w="5090" w:type="dxa"/>
            <w:shd w:val="clear" w:color="auto" w:fill="F5F6F6"/>
          </w:tcPr>
          <w:p>
            <w:pPr>
              <w:pStyle w:val="TableParagraph"/>
              <w:spacing w:line="205" w:lineRule="exact" w:before="27"/>
              <w:ind w:left="338"/>
              <w:rPr>
                <w:sz w:val="18"/>
              </w:rPr>
            </w:pPr>
            <w:r>
              <w:rPr>
                <w:color w:val="231F20"/>
                <w:spacing w:val="-2"/>
                <w:sz w:val="18"/>
              </w:rPr>
              <w:t>Depreciation</w:t>
            </w:r>
            <w:r>
              <w:rPr>
                <w:color w:val="231F20"/>
                <w:spacing w:val="-1"/>
                <w:sz w:val="18"/>
              </w:rPr>
              <w:t> </w:t>
            </w:r>
            <w:r>
              <w:rPr>
                <w:color w:val="231F20"/>
                <w:spacing w:val="-2"/>
                <w:sz w:val="18"/>
              </w:rPr>
              <w:t>and</w:t>
            </w:r>
            <w:r>
              <w:rPr>
                <w:color w:val="231F20"/>
                <w:spacing w:val="-1"/>
                <w:sz w:val="18"/>
              </w:rPr>
              <w:t> </w:t>
            </w:r>
            <w:r>
              <w:rPr>
                <w:color w:val="231F20"/>
                <w:spacing w:val="-2"/>
                <w:sz w:val="18"/>
              </w:rPr>
              <w:t>amortization</w:t>
            </w:r>
          </w:p>
        </w:tc>
        <w:tc>
          <w:tcPr>
            <w:tcW w:w="1718" w:type="dxa"/>
            <w:shd w:val="clear" w:color="auto" w:fill="F5F6F6"/>
          </w:tcPr>
          <w:p>
            <w:pPr>
              <w:pStyle w:val="TableParagraph"/>
              <w:spacing w:line="205" w:lineRule="exact" w:before="27"/>
              <w:ind w:right="76"/>
              <w:jc w:val="right"/>
              <w:rPr>
                <w:sz w:val="18"/>
              </w:rPr>
            </w:pPr>
            <w:r>
              <w:rPr>
                <w:color w:val="231F20"/>
                <w:spacing w:val="-2"/>
                <w:sz w:val="18"/>
              </w:rPr>
              <w:t>13,432,541</w:t>
            </w:r>
          </w:p>
        </w:tc>
        <w:tc>
          <w:tcPr>
            <w:tcW w:w="82" w:type="dxa"/>
            <w:shd w:val="clear" w:color="auto" w:fill="F5F6F6"/>
          </w:tcPr>
          <w:p>
            <w:pPr>
              <w:pStyle w:val="TableParagraph"/>
              <w:rPr>
                <w:rFonts w:ascii="Times New Roman"/>
                <w:sz w:val="18"/>
              </w:rPr>
            </w:pPr>
          </w:p>
        </w:tc>
        <w:tc>
          <w:tcPr>
            <w:tcW w:w="1728" w:type="dxa"/>
            <w:shd w:val="clear" w:color="auto" w:fill="F5F6F6"/>
          </w:tcPr>
          <w:p>
            <w:pPr>
              <w:pStyle w:val="TableParagraph"/>
              <w:spacing w:line="205" w:lineRule="exact" w:before="27"/>
              <w:ind w:right="85"/>
              <w:jc w:val="right"/>
              <w:rPr>
                <w:sz w:val="18"/>
              </w:rPr>
            </w:pPr>
            <w:r>
              <w:rPr>
                <w:color w:val="231F20"/>
                <w:spacing w:val="-2"/>
                <w:sz w:val="18"/>
              </w:rPr>
              <w:t>13,189,440</w:t>
            </w:r>
          </w:p>
        </w:tc>
      </w:tr>
      <w:tr>
        <w:trPr>
          <w:trHeight w:val="230" w:hRule="atLeast"/>
        </w:trPr>
        <w:tc>
          <w:tcPr>
            <w:tcW w:w="5090" w:type="dxa"/>
            <w:shd w:val="clear" w:color="auto" w:fill="F5F6F6"/>
          </w:tcPr>
          <w:p>
            <w:pPr>
              <w:pStyle w:val="TableParagraph"/>
              <w:spacing w:line="205" w:lineRule="exact" w:before="5"/>
              <w:ind w:left="338"/>
              <w:rPr>
                <w:sz w:val="18"/>
              </w:rPr>
            </w:pPr>
            <w:r>
              <w:rPr>
                <w:color w:val="231F20"/>
                <w:spacing w:val="-2"/>
                <w:sz w:val="18"/>
              </w:rPr>
              <w:t>Loss</w:t>
            </w:r>
            <w:r>
              <w:rPr>
                <w:color w:val="231F20"/>
                <w:spacing w:val="-9"/>
                <w:sz w:val="18"/>
              </w:rPr>
              <w:t> </w:t>
            </w:r>
            <w:r>
              <w:rPr>
                <w:color w:val="231F20"/>
                <w:spacing w:val="-2"/>
                <w:sz w:val="18"/>
              </w:rPr>
              <w:t>on</w:t>
            </w:r>
            <w:r>
              <w:rPr>
                <w:color w:val="231F20"/>
                <w:spacing w:val="-8"/>
                <w:sz w:val="18"/>
              </w:rPr>
              <w:t> </w:t>
            </w:r>
            <w:r>
              <w:rPr>
                <w:color w:val="231F20"/>
                <w:spacing w:val="-2"/>
                <w:sz w:val="18"/>
              </w:rPr>
              <w:t>disposal</w:t>
            </w:r>
            <w:r>
              <w:rPr>
                <w:color w:val="231F20"/>
                <w:spacing w:val="-8"/>
                <w:sz w:val="18"/>
              </w:rPr>
              <w:t> </w:t>
            </w:r>
            <w:r>
              <w:rPr>
                <w:color w:val="231F20"/>
                <w:spacing w:val="-2"/>
                <w:sz w:val="18"/>
              </w:rPr>
              <w:t>of</w:t>
            </w:r>
            <w:r>
              <w:rPr>
                <w:color w:val="231F20"/>
                <w:spacing w:val="-8"/>
                <w:sz w:val="18"/>
              </w:rPr>
              <w:t> </w:t>
            </w:r>
            <w:r>
              <w:rPr>
                <w:color w:val="231F20"/>
                <w:spacing w:val="-2"/>
                <w:sz w:val="18"/>
              </w:rPr>
              <w:t>capital</w:t>
            </w:r>
            <w:r>
              <w:rPr>
                <w:color w:val="231F20"/>
                <w:spacing w:val="-8"/>
                <w:sz w:val="18"/>
              </w:rPr>
              <w:t> </w:t>
            </w:r>
            <w:r>
              <w:rPr>
                <w:color w:val="231F20"/>
                <w:spacing w:val="-2"/>
                <w:sz w:val="18"/>
              </w:rPr>
              <w:t>assets</w:t>
            </w:r>
          </w:p>
        </w:tc>
        <w:tc>
          <w:tcPr>
            <w:tcW w:w="1718" w:type="dxa"/>
            <w:shd w:val="clear" w:color="auto" w:fill="F5F6F6"/>
          </w:tcPr>
          <w:p>
            <w:pPr>
              <w:pStyle w:val="TableParagraph"/>
              <w:spacing w:line="205" w:lineRule="exact" w:before="5"/>
              <w:ind w:right="75"/>
              <w:jc w:val="right"/>
              <w:rPr>
                <w:sz w:val="18"/>
              </w:rPr>
            </w:pPr>
            <w:r>
              <w:rPr>
                <w:color w:val="231F20"/>
                <w:spacing w:val="-10"/>
                <w:w w:val="120"/>
                <w:sz w:val="18"/>
              </w:rPr>
              <w:t>-</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30,000</w:t>
            </w:r>
          </w:p>
        </w:tc>
      </w:tr>
      <w:tr>
        <w:trPr>
          <w:trHeight w:val="230" w:hRule="atLeast"/>
        </w:trPr>
        <w:tc>
          <w:tcPr>
            <w:tcW w:w="5090" w:type="dxa"/>
            <w:shd w:val="clear" w:color="auto" w:fill="F5F6F6"/>
          </w:tcPr>
          <w:p>
            <w:pPr>
              <w:pStyle w:val="TableParagraph"/>
              <w:spacing w:line="205" w:lineRule="exact" w:before="5"/>
              <w:ind w:left="338"/>
              <w:rPr>
                <w:sz w:val="18"/>
              </w:rPr>
            </w:pPr>
            <w:r>
              <w:rPr>
                <w:color w:val="231F20"/>
                <w:spacing w:val="-4"/>
                <w:sz w:val="18"/>
              </w:rPr>
              <w:t>Changes</w:t>
            </w:r>
            <w:r>
              <w:rPr>
                <w:color w:val="231F20"/>
                <w:spacing w:val="-8"/>
                <w:sz w:val="18"/>
              </w:rPr>
              <w:t> </w:t>
            </w:r>
            <w:r>
              <w:rPr>
                <w:color w:val="231F20"/>
                <w:spacing w:val="-4"/>
                <w:sz w:val="18"/>
              </w:rPr>
              <w:t>in</w:t>
            </w:r>
            <w:r>
              <w:rPr>
                <w:color w:val="231F20"/>
                <w:spacing w:val="-7"/>
                <w:sz w:val="18"/>
              </w:rPr>
              <w:t> </w:t>
            </w:r>
            <w:r>
              <w:rPr>
                <w:color w:val="231F20"/>
                <w:spacing w:val="-4"/>
                <w:sz w:val="18"/>
              </w:rPr>
              <w:t>assets</w:t>
            </w:r>
            <w:r>
              <w:rPr>
                <w:color w:val="231F20"/>
                <w:spacing w:val="-8"/>
                <w:sz w:val="18"/>
              </w:rPr>
              <w:t> </w:t>
            </w:r>
            <w:r>
              <w:rPr>
                <w:color w:val="231F20"/>
                <w:spacing w:val="-4"/>
                <w:sz w:val="18"/>
              </w:rPr>
              <w:t>and</w:t>
            </w:r>
            <w:r>
              <w:rPr>
                <w:color w:val="231F20"/>
                <w:spacing w:val="-7"/>
                <w:sz w:val="18"/>
              </w:rPr>
              <w:t> </w:t>
            </w:r>
            <w:r>
              <w:rPr>
                <w:color w:val="231F20"/>
                <w:spacing w:val="-4"/>
                <w:sz w:val="18"/>
              </w:rPr>
              <w:t>liabilities:</w:t>
            </w:r>
          </w:p>
        </w:tc>
        <w:tc>
          <w:tcPr>
            <w:tcW w:w="1718" w:type="dxa"/>
            <w:shd w:val="clear" w:color="auto" w:fill="F5F6F6"/>
          </w:tcPr>
          <w:p>
            <w:pPr>
              <w:pStyle w:val="TableParagraph"/>
              <w:rPr>
                <w:rFonts w:ascii="Times New Roman"/>
                <w:sz w:val="16"/>
              </w:rPr>
            </w:pP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rPr>
                <w:rFonts w:ascii="Times New Roman"/>
                <w:sz w:val="16"/>
              </w:rPr>
            </w:pPr>
          </w:p>
        </w:tc>
      </w:tr>
      <w:tr>
        <w:trPr>
          <w:trHeight w:val="230" w:hRule="atLeast"/>
        </w:trPr>
        <w:tc>
          <w:tcPr>
            <w:tcW w:w="5090" w:type="dxa"/>
            <w:shd w:val="clear" w:color="auto" w:fill="F5F6F6"/>
          </w:tcPr>
          <w:p>
            <w:pPr>
              <w:pStyle w:val="TableParagraph"/>
              <w:spacing w:line="205" w:lineRule="exact" w:before="5"/>
              <w:ind w:left="498"/>
              <w:rPr>
                <w:sz w:val="18"/>
              </w:rPr>
            </w:pPr>
            <w:r>
              <w:rPr>
                <w:color w:val="231F20"/>
                <w:sz w:val="18"/>
              </w:rPr>
              <w:t>Accounts</w:t>
            </w:r>
            <w:r>
              <w:rPr>
                <w:color w:val="231F20"/>
                <w:spacing w:val="-5"/>
                <w:sz w:val="18"/>
              </w:rPr>
              <w:t> </w:t>
            </w:r>
            <w:r>
              <w:rPr>
                <w:color w:val="231F20"/>
                <w:sz w:val="18"/>
              </w:rPr>
              <w:t>and</w:t>
            </w:r>
            <w:r>
              <w:rPr>
                <w:color w:val="231F20"/>
                <w:spacing w:val="-4"/>
                <w:sz w:val="18"/>
              </w:rPr>
              <w:t> </w:t>
            </w:r>
            <w:r>
              <w:rPr>
                <w:color w:val="231F20"/>
                <w:sz w:val="18"/>
              </w:rPr>
              <w:t>other</w:t>
            </w:r>
            <w:r>
              <w:rPr>
                <w:color w:val="231F20"/>
                <w:spacing w:val="-4"/>
                <w:sz w:val="18"/>
              </w:rPr>
              <w:t> </w:t>
            </w:r>
            <w:r>
              <w:rPr>
                <w:color w:val="231F20"/>
                <w:spacing w:val="-2"/>
                <w:sz w:val="18"/>
              </w:rPr>
              <w:t>receivables</w:t>
            </w:r>
          </w:p>
        </w:tc>
        <w:tc>
          <w:tcPr>
            <w:tcW w:w="1718" w:type="dxa"/>
            <w:shd w:val="clear" w:color="auto" w:fill="F5F6F6"/>
          </w:tcPr>
          <w:p>
            <w:pPr>
              <w:pStyle w:val="TableParagraph"/>
              <w:spacing w:line="205" w:lineRule="exact" w:before="5"/>
              <w:ind w:right="17"/>
              <w:jc w:val="right"/>
              <w:rPr>
                <w:sz w:val="18"/>
              </w:rPr>
            </w:pPr>
            <w:r>
              <w:rPr>
                <w:color w:val="231F20"/>
                <w:spacing w:val="-2"/>
                <w:sz w:val="18"/>
              </w:rPr>
              <w:t>(1,742,528)</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27"/>
              <w:jc w:val="right"/>
              <w:rPr>
                <w:sz w:val="18"/>
              </w:rPr>
            </w:pPr>
            <w:r>
              <w:rPr>
                <w:color w:val="231F20"/>
                <w:spacing w:val="-2"/>
                <w:sz w:val="18"/>
              </w:rPr>
              <w:t>(3,167,853)</w:t>
            </w:r>
          </w:p>
        </w:tc>
      </w:tr>
      <w:tr>
        <w:trPr>
          <w:trHeight w:val="230" w:hRule="atLeast"/>
        </w:trPr>
        <w:tc>
          <w:tcPr>
            <w:tcW w:w="5090" w:type="dxa"/>
            <w:shd w:val="clear" w:color="auto" w:fill="F5F6F6"/>
          </w:tcPr>
          <w:p>
            <w:pPr>
              <w:pStyle w:val="TableParagraph"/>
              <w:spacing w:line="205" w:lineRule="exact" w:before="5"/>
              <w:ind w:left="498"/>
              <w:rPr>
                <w:sz w:val="18"/>
              </w:rPr>
            </w:pPr>
            <w:r>
              <w:rPr>
                <w:color w:val="231F20"/>
                <w:sz w:val="18"/>
              </w:rPr>
              <w:t>Due</w:t>
            </w:r>
            <w:r>
              <w:rPr>
                <w:color w:val="231F20"/>
                <w:spacing w:val="-5"/>
                <w:sz w:val="18"/>
              </w:rPr>
              <w:t> </w:t>
            </w:r>
            <w:r>
              <w:rPr>
                <w:color w:val="231F20"/>
                <w:sz w:val="18"/>
              </w:rPr>
              <w:t>from/to</w:t>
            </w:r>
            <w:r>
              <w:rPr>
                <w:color w:val="231F20"/>
                <w:spacing w:val="-5"/>
                <w:sz w:val="18"/>
              </w:rPr>
              <w:t> </w:t>
            </w:r>
            <w:r>
              <w:rPr>
                <w:color w:val="231F20"/>
                <w:sz w:val="18"/>
              </w:rPr>
              <w:t>Gator</w:t>
            </w:r>
            <w:r>
              <w:rPr>
                <w:color w:val="231F20"/>
                <w:spacing w:val="-5"/>
                <w:sz w:val="18"/>
              </w:rPr>
              <w:t> </w:t>
            </w:r>
            <w:r>
              <w:rPr>
                <w:color w:val="231F20"/>
                <w:sz w:val="18"/>
              </w:rPr>
              <w:t>Boosters,</w:t>
            </w:r>
            <w:r>
              <w:rPr>
                <w:color w:val="231F20"/>
                <w:spacing w:val="-4"/>
                <w:sz w:val="18"/>
              </w:rPr>
              <w:t> Inc.</w:t>
            </w:r>
          </w:p>
        </w:tc>
        <w:tc>
          <w:tcPr>
            <w:tcW w:w="1718" w:type="dxa"/>
            <w:shd w:val="clear" w:color="auto" w:fill="F5F6F6"/>
          </w:tcPr>
          <w:p>
            <w:pPr>
              <w:pStyle w:val="TableParagraph"/>
              <w:spacing w:line="205" w:lineRule="exact" w:before="5"/>
              <w:ind w:right="75"/>
              <w:jc w:val="right"/>
              <w:rPr>
                <w:sz w:val="18"/>
              </w:rPr>
            </w:pPr>
            <w:r>
              <w:rPr>
                <w:color w:val="231F20"/>
                <w:spacing w:val="-2"/>
                <w:sz w:val="18"/>
              </w:rPr>
              <w:t>2,122,905</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1,153,972</w:t>
            </w:r>
          </w:p>
        </w:tc>
      </w:tr>
      <w:tr>
        <w:trPr>
          <w:trHeight w:val="230" w:hRule="atLeast"/>
        </w:trPr>
        <w:tc>
          <w:tcPr>
            <w:tcW w:w="5090" w:type="dxa"/>
            <w:shd w:val="clear" w:color="auto" w:fill="F5F6F6"/>
          </w:tcPr>
          <w:p>
            <w:pPr>
              <w:pStyle w:val="TableParagraph"/>
              <w:spacing w:line="205" w:lineRule="exact" w:before="5"/>
              <w:ind w:left="498"/>
              <w:rPr>
                <w:sz w:val="18"/>
              </w:rPr>
            </w:pPr>
            <w:r>
              <w:rPr>
                <w:color w:val="231F20"/>
                <w:spacing w:val="-2"/>
                <w:w w:val="105"/>
                <w:sz w:val="18"/>
              </w:rPr>
              <w:t>Inventories</w:t>
            </w:r>
          </w:p>
        </w:tc>
        <w:tc>
          <w:tcPr>
            <w:tcW w:w="1718" w:type="dxa"/>
            <w:shd w:val="clear" w:color="auto" w:fill="F5F6F6"/>
          </w:tcPr>
          <w:p>
            <w:pPr>
              <w:pStyle w:val="TableParagraph"/>
              <w:spacing w:line="205" w:lineRule="exact" w:before="5"/>
              <w:ind w:right="17"/>
              <w:jc w:val="right"/>
              <w:rPr>
                <w:sz w:val="18"/>
              </w:rPr>
            </w:pPr>
            <w:r>
              <w:rPr>
                <w:color w:val="231F20"/>
                <w:spacing w:val="-2"/>
                <w:sz w:val="18"/>
              </w:rPr>
              <w:t>(50,065)</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5"/>
              <w:jc w:val="right"/>
              <w:rPr>
                <w:sz w:val="18"/>
              </w:rPr>
            </w:pPr>
            <w:r>
              <w:rPr>
                <w:color w:val="231F20"/>
                <w:spacing w:val="-2"/>
                <w:sz w:val="18"/>
              </w:rPr>
              <w:t>34,213</w:t>
            </w:r>
          </w:p>
        </w:tc>
      </w:tr>
      <w:tr>
        <w:trPr>
          <w:trHeight w:val="230" w:hRule="atLeast"/>
        </w:trPr>
        <w:tc>
          <w:tcPr>
            <w:tcW w:w="5090" w:type="dxa"/>
            <w:shd w:val="clear" w:color="auto" w:fill="F5F6F6"/>
          </w:tcPr>
          <w:p>
            <w:pPr>
              <w:pStyle w:val="TableParagraph"/>
              <w:spacing w:line="205" w:lineRule="exact" w:before="5"/>
              <w:ind w:left="498"/>
              <w:rPr>
                <w:sz w:val="18"/>
              </w:rPr>
            </w:pPr>
            <w:r>
              <w:rPr>
                <w:color w:val="231F20"/>
                <w:spacing w:val="-2"/>
                <w:sz w:val="18"/>
              </w:rPr>
              <w:t>Prepaid</w:t>
            </w:r>
            <w:r>
              <w:rPr>
                <w:color w:val="231F20"/>
                <w:spacing w:val="-9"/>
                <w:sz w:val="18"/>
              </w:rPr>
              <w:t> </w:t>
            </w:r>
            <w:r>
              <w:rPr>
                <w:color w:val="231F20"/>
                <w:spacing w:val="-2"/>
                <w:sz w:val="18"/>
              </w:rPr>
              <w:t>expenses</w:t>
            </w:r>
            <w:r>
              <w:rPr>
                <w:color w:val="231F20"/>
                <w:spacing w:val="-8"/>
                <w:sz w:val="18"/>
              </w:rPr>
              <w:t> </w:t>
            </w:r>
            <w:r>
              <w:rPr>
                <w:color w:val="231F20"/>
                <w:spacing w:val="-2"/>
                <w:sz w:val="18"/>
              </w:rPr>
              <w:t>and</w:t>
            </w:r>
            <w:r>
              <w:rPr>
                <w:color w:val="231F20"/>
                <w:spacing w:val="-8"/>
                <w:sz w:val="18"/>
              </w:rPr>
              <w:t> </w:t>
            </w:r>
            <w:r>
              <w:rPr>
                <w:color w:val="231F20"/>
                <w:spacing w:val="-2"/>
                <w:sz w:val="18"/>
              </w:rPr>
              <w:t>other</w:t>
            </w:r>
            <w:r>
              <w:rPr>
                <w:color w:val="231F20"/>
                <w:spacing w:val="-8"/>
                <w:sz w:val="18"/>
              </w:rPr>
              <w:t> </w:t>
            </w:r>
            <w:r>
              <w:rPr>
                <w:color w:val="231F20"/>
                <w:spacing w:val="-2"/>
                <w:sz w:val="18"/>
              </w:rPr>
              <w:t>assets</w:t>
            </w:r>
          </w:p>
        </w:tc>
        <w:tc>
          <w:tcPr>
            <w:tcW w:w="1718" w:type="dxa"/>
            <w:shd w:val="clear" w:color="auto" w:fill="F5F6F6"/>
          </w:tcPr>
          <w:p>
            <w:pPr>
              <w:pStyle w:val="TableParagraph"/>
              <w:spacing w:line="205" w:lineRule="exact" w:before="5"/>
              <w:ind w:right="17"/>
              <w:jc w:val="right"/>
              <w:rPr>
                <w:sz w:val="18"/>
              </w:rPr>
            </w:pPr>
            <w:r>
              <w:rPr>
                <w:color w:val="231F20"/>
                <w:spacing w:val="-2"/>
                <w:sz w:val="18"/>
              </w:rPr>
              <w:t>(390,199)</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27"/>
              <w:jc w:val="right"/>
              <w:rPr>
                <w:sz w:val="18"/>
              </w:rPr>
            </w:pPr>
            <w:r>
              <w:rPr>
                <w:color w:val="231F20"/>
                <w:spacing w:val="-2"/>
                <w:sz w:val="18"/>
              </w:rPr>
              <w:t>(105,841)</w:t>
            </w:r>
          </w:p>
        </w:tc>
      </w:tr>
      <w:tr>
        <w:trPr>
          <w:trHeight w:val="230" w:hRule="atLeast"/>
        </w:trPr>
        <w:tc>
          <w:tcPr>
            <w:tcW w:w="5090" w:type="dxa"/>
            <w:shd w:val="clear" w:color="auto" w:fill="F5F6F6"/>
          </w:tcPr>
          <w:p>
            <w:pPr>
              <w:pStyle w:val="TableParagraph"/>
              <w:spacing w:line="205" w:lineRule="exact" w:before="5"/>
              <w:ind w:left="498"/>
              <w:rPr>
                <w:sz w:val="18"/>
              </w:rPr>
            </w:pPr>
            <w:r>
              <w:rPr>
                <w:color w:val="231F20"/>
                <w:spacing w:val="-2"/>
                <w:sz w:val="18"/>
              </w:rPr>
              <w:t>Accounts</w:t>
            </w:r>
            <w:r>
              <w:rPr>
                <w:color w:val="231F20"/>
                <w:spacing w:val="-4"/>
                <w:sz w:val="18"/>
              </w:rPr>
              <w:t> </w:t>
            </w:r>
            <w:r>
              <w:rPr>
                <w:color w:val="231F20"/>
                <w:spacing w:val="-2"/>
                <w:sz w:val="18"/>
              </w:rPr>
              <w:t>payable</w:t>
            </w:r>
            <w:r>
              <w:rPr>
                <w:color w:val="231F20"/>
                <w:spacing w:val="-4"/>
                <w:sz w:val="18"/>
              </w:rPr>
              <w:t> </w:t>
            </w:r>
            <w:r>
              <w:rPr>
                <w:color w:val="231F20"/>
                <w:spacing w:val="-2"/>
                <w:sz w:val="18"/>
              </w:rPr>
              <w:t>and</w:t>
            </w:r>
            <w:r>
              <w:rPr>
                <w:color w:val="231F20"/>
                <w:spacing w:val="-4"/>
                <w:sz w:val="18"/>
              </w:rPr>
              <w:t> </w:t>
            </w:r>
            <w:r>
              <w:rPr>
                <w:color w:val="231F20"/>
                <w:spacing w:val="-2"/>
                <w:sz w:val="18"/>
              </w:rPr>
              <w:t>accrued</w:t>
            </w:r>
            <w:r>
              <w:rPr>
                <w:color w:val="231F20"/>
                <w:spacing w:val="-4"/>
                <w:sz w:val="18"/>
              </w:rPr>
              <w:t> </w:t>
            </w:r>
            <w:r>
              <w:rPr>
                <w:color w:val="231F20"/>
                <w:spacing w:val="-2"/>
                <w:sz w:val="18"/>
              </w:rPr>
              <w:t>expenses</w:t>
            </w:r>
          </w:p>
        </w:tc>
        <w:tc>
          <w:tcPr>
            <w:tcW w:w="1718" w:type="dxa"/>
            <w:shd w:val="clear" w:color="auto" w:fill="F5F6F6"/>
          </w:tcPr>
          <w:p>
            <w:pPr>
              <w:pStyle w:val="TableParagraph"/>
              <w:spacing w:line="205" w:lineRule="exact" w:before="5"/>
              <w:ind w:right="74"/>
              <w:jc w:val="right"/>
              <w:rPr>
                <w:sz w:val="18"/>
              </w:rPr>
            </w:pPr>
            <w:r>
              <w:rPr>
                <w:color w:val="231F20"/>
                <w:spacing w:val="-2"/>
                <w:sz w:val="18"/>
              </w:rPr>
              <w:t>2,154,119</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26"/>
              <w:jc w:val="right"/>
              <w:rPr>
                <w:sz w:val="18"/>
              </w:rPr>
            </w:pPr>
            <w:r>
              <w:rPr>
                <w:color w:val="231F20"/>
                <w:spacing w:val="-2"/>
                <w:sz w:val="18"/>
              </w:rPr>
              <w:t>(7,717,420)</w:t>
            </w:r>
          </w:p>
        </w:tc>
      </w:tr>
      <w:tr>
        <w:trPr>
          <w:trHeight w:val="230" w:hRule="atLeast"/>
        </w:trPr>
        <w:tc>
          <w:tcPr>
            <w:tcW w:w="5090" w:type="dxa"/>
            <w:shd w:val="clear" w:color="auto" w:fill="F5F6F6"/>
          </w:tcPr>
          <w:p>
            <w:pPr>
              <w:pStyle w:val="TableParagraph"/>
              <w:spacing w:line="205" w:lineRule="exact" w:before="5"/>
              <w:ind w:left="499"/>
              <w:rPr>
                <w:sz w:val="18"/>
              </w:rPr>
            </w:pPr>
            <w:r>
              <w:rPr>
                <w:color w:val="231F20"/>
                <w:spacing w:val="-2"/>
                <w:sz w:val="18"/>
              </w:rPr>
              <w:t>Accrued</w:t>
            </w:r>
            <w:r>
              <w:rPr>
                <w:color w:val="231F20"/>
                <w:spacing w:val="2"/>
                <w:sz w:val="18"/>
              </w:rPr>
              <w:t> </w:t>
            </w:r>
            <w:r>
              <w:rPr>
                <w:color w:val="231F20"/>
                <w:spacing w:val="-2"/>
                <w:sz w:val="18"/>
              </w:rPr>
              <w:t>compensated</w:t>
            </w:r>
            <w:r>
              <w:rPr>
                <w:color w:val="231F20"/>
                <w:spacing w:val="2"/>
                <w:sz w:val="18"/>
              </w:rPr>
              <w:t> </w:t>
            </w:r>
            <w:r>
              <w:rPr>
                <w:color w:val="231F20"/>
                <w:spacing w:val="-2"/>
                <w:sz w:val="18"/>
              </w:rPr>
              <w:t>absences</w:t>
            </w:r>
          </w:p>
        </w:tc>
        <w:tc>
          <w:tcPr>
            <w:tcW w:w="1718" w:type="dxa"/>
            <w:shd w:val="clear" w:color="auto" w:fill="F5F6F6"/>
          </w:tcPr>
          <w:p>
            <w:pPr>
              <w:pStyle w:val="TableParagraph"/>
              <w:spacing w:line="205" w:lineRule="exact" w:before="5"/>
              <w:ind w:right="74"/>
              <w:jc w:val="right"/>
              <w:rPr>
                <w:sz w:val="18"/>
              </w:rPr>
            </w:pPr>
            <w:r>
              <w:rPr>
                <w:color w:val="231F20"/>
                <w:spacing w:val="-2"/>
                <w:sz w:val="18"/>
              </w:rPr>
              <w:t>226,330</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84"/>
              <w:jc w:val="right"/>
              <w:rPr>
                <w:sz w:val="18"/>
              </w:rPr>
            </w:pPr>
            <w:r>
              <w:rPr>
                <w:color w:val="231F20"/>
                <w:spacing w:val="-2"/>
                <w:sz w:val="18"/>
              </w:rPr>
              <w:t>52,239</w:t>
            </w:r>
          </w:p>
        </w:tc>
      </w:tr>
      <w:tr>
        <w:trPr>
          <w:trHeight w:val="230" w:hRule="atLeast"/>
        </w:trPr>
        <w:tc>
          <w:tcPr>
            <w:tcW w:w="5090" w:type="dxa"/>
            <w:shd w:val="clear" w:color="auto" w:fill="F5F6F6"/>
          </w:tcPr>
          <w:p>
            <w:pPr>
              <w:pStyle w:val="TableParagraph"/>
              <w:spacing w:line="205" w:lineRule="exact" w:before="5"/>
              <w:ind w:left="499"/>
              <w:rPr>
                <w:sz w:val="18"/>
              </w:rPr>
            </w:pPr>
            <w:r>
              <w:rPr>
                <w:color w:val="231F20"/>
                <w:spacing w:val="-2"/>
                <w:sz w:val="18"/>
              </w:rPr>
              <w:t>Contracts</w:t>
            </w:r>
            <w:r>
              <w:rPr>
                <w:color w:val="231F20"/>
                <w:spacing w:val="5"/>
                <w:sz w:val="18"/>
              </w:rPr>
              <w:t> </w:t>
            </w:r>
            <w:r>
              <w:rPr>
                <w:color w:val="231F20"/>
                <w:spacing w:val="-2"/>
                <w:sz w:val="18"/>
              </w:rPr>
              <w:t>payable</w:t>
            </w:r>
          </w:p>
        </w:tc>
        <w:tc>
          <w:tcPr>
            <w:tcW w:w="1718" w:type="dxa"/>
            <w:shd w:val="clear" w:color="auto" w:fill="F5F6F6"/>
          </w:tcPr>
          <w:p>
            <w:pPr>
              <w:pStyle w:val="TableParagraph"/>
              <w:spacing w:line="205" w:lineRule="exact" w:before="5"/>
              <w:ind w:right="16"/>
              <w:jc w:val="right"/>
              <w:rPr>
                <w:sz w:val="18"/>
              </w:rPr>
            </w:pPr>
            <w:r>
              <w:rPr>
                <w:color w:val="231F20"/>
                <w:spacing w:val="-2"/>
                <w:sz w:val="18"/>
              </w:rPr>
              <w:t>(1,590,783)</w:t>
            </w:r>
          </w:p>
        </w:tc>
        <w:tc>
          <w:tcPr>
            <w:tcW w:w="82" w:type="dxa"/>
            <w:shd w:val="clear" w:color="auto" w:fill="F5F6F6"/>
          </w:tcPr>
          <w:p>
            <w:pPr>
              <w:pStyle w:val="TableParagraph"/>
              <w:rPr>
                <w:rFonts w:ascii="Times New Roman"/>
                <w:sz w:val="16"/>
              </w:rPr>
            </w:pPr>
          </w:p>
        </w:tc>
        <w:tc>
          <w:tcPr>
            <w:tcW w:w="1728" w:type="dxa"/>
            <w:shd w:val="clear" w:color="auto" w:fill="F5F6F6"/>
          </w:tcPr>
          <w:p>
            <w:pPr>
              <w:pStyle w:val="TableParagraph"/>
              <w:spacing w:line="205" w:lineRule="exact" w:before="5"/>
              <w:ind w:right="26"/>
              <w:jc w:val="right"/>
              <w:rPr>
                <w:sz w:val="18"/>
              </w:rPr>
            </w:pPr>
            <w:r>
              <w:rPr>
                <w:color w:val="231F20"/>
                <w:spacing w:val="-2"/>
                <w:sz w:val="18"/>
              </w:rPr>
              <w:t>(785,478)</w:t>
            </w:r>
          </w:p>
        </w:tc>
      </w:tr>
      <w:tr>
        <w:trPr>
          <w:trHeight w:val="231" w:hRule="atLeast"/>
        </w:trPr>
        <w:tc>
          <w:tcPr>
            <w:tcW w:w="5090" w:type="dxa"/>
            <w:shd w:val="clear" w:color="auto" w:fill="F5F6F6"/>
          </w:tcPr>
          <w:p>
            <w:pPr>
              <w:pStyle w:val="TableParagraph"/>
              <w:spacing w:line="207" w:lineRule="exact" w:before="5"/>
              <w:ind w:left="499"/>
              <w:rPr>
                <w:sz w:val="18"/>
              </w:rPr>
            </w:pPr>
            <w:r>
              <w:rPr>
                <w:color w:val="231F20"/>
                <w:spacing w:val="-4"/>
                <w:sz w:val="18"/>
              </w:rPr>
              <w:t>Unearned</w:t>
            </w:r>
            <w:r>
              <w:rPr>
                <w:color w:val="231F20"/>
                <w:spacing w:val="3"/>
                <w:sz w:val="18"/>
              </w:rPr>
              <w:t> </w:t>
            </w:r>
            <w:r>
              <w:rPr>
                <w:color w:val="231F20"/>
                <w:spacing w:val="-2"/>
                <w:sz w:val="18"/>
              </w:rPr>
              <w:t>revenues</w:t>
            </w:r>
          </w:p>
        </w:tc>
        <w:tc>
          <w:tcPr>
            <w:tcW w:w="1718" w:type="dxa"/>
            <w:tcBorders>
              <w:bottom w:val="single" w:sz="6" w:space="0" w:color="858789"/>
            </w:tcBorders>
            <w:shd w:val="clear" w:color="auto" w:fill="F5F6F6"/>
          </w:tcPr>
          <w:p>
            <w:pPr>
              <w:pStyle w:val="TableParagraph"/>
              <w:spacing w:line="207" w:lineRule="exact" w:before="5"/>
              <w:ind w:right="74"/>
              <w:jc w:val="right"/>
              <w:rPr>
                <w:sz w:val="18"/>
              </w:rPr>
            </w:pPr>
            <w:r>
              <w:rPr>
                <w:color w:val="231F20"/>
                <w:spacing w:val="-2"/>
                <w:sz w:val="18"/>
              </w:rPr>
              <w:t>2,787,186</w:t>
            </w:r>
          </w:p>
        </w:tc>
        <w:tc>
          <w:tcPr>
            <w:tcW w:w="82" w:type="dxa"/>
            <w:shd w:val="clear" w:color="auto" w:fill="F5F6F6"/>
          </w:tcPr>
          <w:p>
            <w:pPr>
              <w:pStyle w:val="TableParagraph"/>
              <w:rPr>
                <w:rFonts w:ascii="Times New Roman"/>
                <w:sz w:val="16"/>
              </w:rPr>
            </w:pPr>
          </w:p>
        </w:tc>
        <w:tc>
          <w:tcPr>
            <w:tcW w:w="1728" w:type="dxa"/>
            <w:tcBorders>
              <w:bottom w:val="single" w:sz="6" w:space="0" w:color="858789"/>
            </w:tcBorders>
            <w:shd w:val="clear" w:color="auto" w:fill="F5F6F6"/>
          </w:tcPr>
          <w:p>
            <w:pPr>
              <w:pStyle w:val="TableParagraph"/>
              <w:spacing w:line="207" w:lineRule="exact" w:before="5"/>
              <w:ind w:right="84"/>
              <w:jc w:val="right"/>
              <w:rPr>
                <w:sz w:val="18"/>
              </w:rPr>
            </w:pPr>
            <w:r>
              <w:rPr>
                <w:color w:val="231F20"/>
                <w:spacing w:val="-2"/>
                <w:sz w:val="18"/>
              </w:rPr>
              <w:t>9,531,048</w:t>
            </w:r>
          </w:p>
        </w:tc>
      </w:tr>
      <w:tr>
        <w:trPr>
          <w:trHeight w:val="201" w:hRule="atLeast"/>
        </w:trPr>
        <w:tc>
          <w:tcPr>
            <w:tcW w:w="5090" w:type="dxa"/>
            <w:shd w:val="clear" w:color="auto" w:fill="F5F6F6"/>
          </w:tcPr>
          <w:p>
            <w:pPr>
              <w:pStyle w:val="TableParagraph"/>
              <w:spacing w:line="182" w:lineRule="exact"/>
              <w:ind w:left="699"/>
              <w:rPr>
                <w:sz w:val="18"/>
              </w:rPr>
            </w:pPr>
            <w:r>
              <w:rPr>
                <w:color w:val="231F20"/>
                <w:spacing w:val="-4"/>
                <w:sz w:val="18"/>
              </w:rPr>
              <w:t>Net</w:t>
            </w:r>
            <w:r>
              <w:rPr>
                <w:color w:val="231F20"/>
                <w:spacing w:val="-5"/>
                <w:sz w:val="18"/>
              </w:rPr>
              <w:t> </w:t>
            </w:r>
            <w:r>
              <w:rPr>
                <w:color w:val="231F20"/>
                <w:spacing w:val="-4"/>
                <w:sz w:val="18"/>
              </w:rPr>
              <w:t>cash</w:t>
            </w:r>
            <w:r>
              <w:rPr>
                <w:color w:val="231F20"/>
                <w:spacing w:val="-5"/>
                <w:sz w:val="18"/>
              </w:rPr>
              <w:t> </w:t>
            </w:r>
            <w:r>
              <w:rPr>
                <w:color w:val="231F20"/>
                <w:spacing w:val="-4"/>
                <w:sz w:val="18"/>
              </w:rPr>
              <w:t>provided</w:t>
            </w:r>
            <w:r>
              <w:rPr>
                <w:color w:val="231F20"/>
                <w:spacing w:val="-5"/>
                <w:sz w:val="18"/>
              </w:rPr>
              <w:t> </w:t>
            </w:r>
            <w:r>
              <w:rPr>
                <w:color w:val="231F20"/>
                <w:spacing w:val="-4"/>
                <w:sz w:val="18"/>
              </w:rPr>
              <w:t>by</w:t>
            </w:r>
            <w:r>
              <w:rPr>
                <w:color w:val="231F20"/>
                <w:spacing w:val="-5"/>
                <w:sz w:val="18"/>
              </w:rPr>
              <w:t> </w:t>
            </w:r>
            <w:r>
              <w:rPr>
                <w:color w:val="231F20"/>
                <w:spacing w:val="-4"/>
                <w:sz w:val="18"/>
              </w:rPr>
              <w:t>operating activities</w:t>
            </w:r>
          </w:p>
        </w:tc>
        <w:tc>
          <w:tcPr>
            <w:tcW w:w="1718" w:type="dxa"/>
            <w:tcBorders>
              <w:top w:val="single" w:sz="6" w:space="0" w:color="858789"/>
            </w:tcBorders>
            <w:shd w:val="clear" w:color="auto" w:fill="F5F6F6"/>
          </w:tcPr>
          <w:p>
            <w:pPr>
              <w:pStyle w:val="TableParagraph"/>
              <w:tabs>
                <w:tab w:pos="699" w:val="left" w:leader="none"/>
              </w:tabs>
              <w:spacing w:line="182" w:lineRule="exact"/>
              <w:ind w:right="-15"/>
              <w:rPr>
                <w:b/>
                <w:sz w:val="18"/>
              </w:rPr>
            </w:pPr>
            <w:r>
              <w:rPr>
                <w:b/>
                <w:color w:val="231F20"/>
                <w:spacing w:val="-18"/>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spacing w:val="-2"/>
                <w:w w:val="105"/>
                <w:sz w:val="18"/>
                <w:u w:val="double" w:color="8B7D79"/>
              </w:rPr>
              <w:t>25,759,299</w:t>
            </w:r>
            <w:r>
              <w:rPr>
                <w:b/>
                <w:color w:val="231F20"/>
                <w:spacing w:val="80"/>
                <w:w w:val="105"/>
                <w:sz w:val="18"/>
                <w:u w:val="double" w:color="8B7D79"/>
              </w:rPr>
              <w:t> </w:t>
            </w:r>
          </w:p>
        </w:tc>
        <w:tc>
          <w:tcPr>
            <w:tcW w:w="82" w:type="dxa"/>
            <w:shd w:val="clear" w:color="auto" w:fill="F5F6F6"/>
          </w:tcPr>
          <w:p>
            <w:pPr>
              <w:pStyle w:val="TableParagraph"/>
              <w:rPr>
                <w:rFonts w:ascii="Times New Roman"/>
                <w:sz w:val="14"/>
              </w:rPr>
            </w:pPr>
          </w:p>
        </w:tc>
        <w:tc>
          <w:tcPr>
            <w:tcW w:w="1728" w:type="dxa"/>
            <w:tcBorders>
              <w:top w:val="single" w:sz="6" w:space="0" w:color="858789"/>
            </w:tcBorders>
            <w:shd w:val="clear" w:color="auto" w:fill="F5F6F6"/>
          </w:tcPr>
          <w:p>
            <w:pPr>
              <w:pStyle w:val="TableParagraph"/>
              <w:tabs>
                <w:tab w:pos="699" w:val="left" w:leader="none"/>
              </w:tabs>
              <w:spacing w:line="182" w:lineRule="exact"/>
              <w:ind w:right="-15"/>
              <w:rPr>
                <w:b/>
                <w:sz w:val="18"/>
              </w:rPr>
            </w:pPr>
            <w:r>
              <w:rPr>
                <w:b/>
                <w:color w:val="231F20"/>
                <w:spacing w:val="-18"/>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spacing w:val="-2"/>
                <w:w w:val="105"/>
                <w:sz w:val="18"/>
                <w:u w:val="double" w:color="8B7D79"/>
              </w:rPr>
              <w:t>14,804,142</w:t>
            </w:r>
            <w:r>
              <w:rPr>
                <w:b/>
                <w:color w:val="231F20"/>
                <w:spacing w:val="80"/>
                <w:w w:val="105"/>
                <w:sz w:val="18"/>
                <w:u w:val="double" w:color="8B7D79"/>
              </w:rPr>
              <w:t> </w:t>
            </w:r>
          </w:p>
        </w:tc>
      </w:tr>
    </w:tbl>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rPr>
          <w:rFonts w:ascii="Lucida Sans"/>
          <w:i/>
          <w:sz w:val="17"/>
        </w:rPr>
      </w:pPr>
    </w:p>
    <w:p>
      <w:pPr>
        <w:pStyle w:val="BodyText"/>
        <w:spacing w:before="158"/>
        <w:rPr>
          <w:rFonts w:ascii="Lucida Sans"/>
          <w:i/>
          <w:sz w:val="17"/>
        </w:rPr>
      </w:pPr>
    </w:p>
    <w:p>
      <w:pPr>
        <w:spacing w:before="0"/>
        <w:ind w:left="2700" w:right="0" w:firstLine="0"/>
        <w:jc w:val="left"/>
        <w:rPr>
          <w:rFonts w:ascii="Lucida Sans"/>
          <w:i/>
          <w:sz w:val="17"/>
        </w:rPr>
      </w:pPr>
      <w:r>
        <w:rPr>
          <w:rFonts w:ascii="Lucida Sans"/>
          <w:i/>
          <w:sz w:val="17"/>
        </w:rPr>
        <mc:AlternateContent>
          <mc:Choice Requires="wps">
            <w:drawing>
              <wp:anchor distT="0" distB="0" distL="0" distR="0" allowOverlap="1" layoutInCell="1" locked="0" behindDoc="1" simplePos="0" relativeHeight="483433984">
                <wp:simplePos x="0" y="0"/>
                <wp:positionH relativeFrom="page">
                  <wp:posOffset>0</wp:posOffset>
                </wp:positionH>
                <wp:positionV relativeFrom="paragraph">
                  <wp:posOffset>-7301600</wp:posOffset>
                </wp:positionV>
                <wp:extent cx="6966584" cy="8028940"/>
                <wp:effectExtent l="0" t="0" r="0" b="0"/>
                <wp:wrapNone/>
                <wp:docPr id="416" name="Group 416"/>
                <wp:cNvGraphicFramePr>
                  <a:graphicFrameLocks/>
                </wp:cNvGraphicFramePr>
                <a:graphic>
                  <a:graphicData uri="http://schemas.microsoft.com/office/word/2010/wordprocessingGroup">
                    <wpg:wgp>
                      <wpg:cNvPr id="416" name="Group 416"/>
                      <wpg:cNvGrpSpPr/>
                      <wpg:grpSpPr>
                        <a:xfrm>
                          <a:off x="0" y="0"/>
                          <a:ext cx="6966584" cy="8028940"/>
                          <a:chExt cx="6966584" cy="8028940"/>
                        </a:xfrm>
                      </wpg:grpSpPr>
                      <wps:wsp>
                        <wps:cNvPr id="417" name="Graphic 417"/>
                        <wps:cNvSpPr/>
                        <wps:spPr>
                          <a:xfrm>
                            <a:off x="0" y="0"/>
                            <a:ext cx="6966584" cy="8028940"/>
                          </a:xfrm>
                          <a:custGeom>
                            <a:avLst/>
                            <a:gdLst/>
                            <a:ahLst/>
                            <a:cxnLst/>
                            <a:rect l="l" t="t" r="r" b="b"/>
                            <a:pathLst>
                              <a:path w="6966584" h="8028940">
                                <a:moveTo>
                                  <a:pt x="6966457" y="0"/>
                                </a:moveTo>
                                <a:lnTo>
                                  <a:pt x="0" y="0"/>
                                </a:lnTo>
                                <a:lnTo>
                                  <a:pt x="0" y="8028434"/>
                                </a:lnTo>
                                <a:lnTo>
                                  <a:pt x="6966457" y="8028434"/>
                                </a:lnTo>
                                <a:lnTo>
                                  <a:pt x="6966457" y="0"/>
                                </a:lnTo>
                                <a:close/>
                              </a:path>
                            </a:pathLst>
                          </a:custGeom>
                          <a:solidFill>
                            <a:srgbClr val="231F20">
                              <a:alpha val="42239"/>
                            </a:srgbClr>
                          </a:solidFill>
                        </wps:spPr>
                        <wps:bodyPr wrap="square" lIns="0" tIns="0" rIns="0" bIns="0" rtlCol="0">
                          <a:prstTxWarp prst="textNoShape">
                            <a:avLst/>
                          </a:prstTxWarp>
                          <a:noAutofit/>
                        </wps:bodyPr>
                      </wps:wsp>
                      <wps:wsp>
                        <wps:cNvPr id="418" name="Graphic 418"/>
                        <wps:cNvSpPr/>
                        <wps:spPr>
                          <a:xfrm>
                            <a:off x="0" y="34087"/>
                            <a:ext cx="6858000" cy="7886700"/>
                          </a:xfrm>
                          <a:custGeom>
                            <a:avLst/>
                            <a:gdLst/>
                            <a:ahLst/>
                            <a:cxnLst/>
                            <a:rect l="l" t="t" r="r" b="b"/>
                            <a:pathLst>
                              <a:path w="6858000" h="7886700">
                                <a:moveTo>
                                  <a:pt x="6858000" y="0"/>
                                </a:moveTo>
                                <a:lnTo>
                                  <a:pt x="0" y="0"/>
                                </a:lnTo>
                                <a:lnTo>
                                  <a:pt x="0" y="7886700"/>
                                </a:lnTo>
                                <a:lnTo>
                                  <a:pt x="6858000" y="7886700"/>
                                </a:lnTo>
                                <a:lnTo>
                                  <a:pt x="6858000" y="0"/>
                                </a:lnTo>
                                <a:close/>
                              </a:path>
                            </a:pathLst>
                          </a:custGeom>
                          <a:solidFill>
                            <a:srgbClr val="F5F6F6">
                              <a:alpha val="96000"/>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574.929199pt;width:548.550pt;height:632.2pt;mso-position-horizontal-relative:page;mso-position-vertical-relative:paragraph;z-index:-19882496" id="docshapegroup342" coordorigin="0,-11499" coordsize="10971,12644">
                <v:rect style="position:absolute;left:0;top:-11499;width:10971;height:12644" id="docshape343" filled="true" fillcolor="#231f20" stroked="false">
                  <v:fill opacity="27682f" type="solid"/>
                </v:rect>
                <v:rect style="position:absolute;left:0;top:-11445;width:10800;height:12420" id="docshape344" filled="true" fillcolor="#f5f6f6" stroked="false">
                  <v:fill opacity="62915f" type="solid"/>
                </v:rect>
                <w10:wrap type="none"/>
              </v:group>
            </w:pict>
          </mc:Fallback>
        </mc:AlternateContent>
      </w:r>
      <w:r>
        <w:rPr>
          <w:rFonts w:ascii="Lucida Sans"/>
          <w:i/>
          <w:color w:val="231F20"/>
          <w:spacing w:val="-2"/>
          <w:w w:val="90"/>
          <w:sz w:val="17"/>
        </w:rPr>
        <w:t>The</w:t>
      </w:r>
      <w:r>
        <w:rPr>
          <w:rFonts w:ascii="Lucida Sans"/>
          <w:i/>
          <w:color w:val="231F20"/>
          <w:spacing w:val="-4"/>
          <w:w w:val="90"/>
          <w:sz w:val="17"/>
        </w:rPr>
        <w:t> </w:t>
      </w:r>
      <w:r>
        <w:rPr>
          <w:rFonts w:ascii="Lucida Sans"/>
          <w:i/>
          <w:color w:val="231F20"/>
          <w:spacing w:val="-2"/>
          <w:w w:val="90"/>
          <w:sz w:val="17"/>
        </w:rPr>
        <w:t>accompanying</w:t>
      </w:r>
      <w:r>
        <w:rPr>
          <w:rFonts w:ascii="Lucida Sans"/>
          <w:i/>
          <w:color w:val="231F20"/>
          <w:spacing w:val="-4"/>
          <w:w w:val="90"/>
          <w:sz w:val="17"/>
        </w:rPr>
        <w:t> </w:t>
      </w:r>
      <w:r>
        <w:rPr>
          <w:rFonts w:ascii="Lucida Sans"/>
          <w:i/>
          <w:color w:val="231F20"/>
          <w:spacing w:val="-2"/>
          <w:w w:val="90"/>
          <w:sz w:val="17"/>
        </w:rPr>
        <w:t>notes</w:t>
      </w:r>
      <w:r>
        <w:rPr>
          <w:rFonts w:ascii="Lucida Sans"/>
          <w:i/>
          <w:color w:val="231F20"/>
          <w:spacing w:val="-4"/>
          <w:w w:val="90"/>
          <w:sz w:val="17"/>
        </w:rPr>
        <w:t> </w:t>
      </w:r>
      <w:r>
        <w:rPr>
          <w:rFonts w:ascii="Lucida Sans"/>
          <w:i/>
          <w:color w:val="231F20"/>
          <w:spacing w:val="-2"/>
          <w:w w:val="90"/>
          <w:sz w:val="17"/>
        </w:rPr>
        <w:t>are</w:t>
      </w:r>
      <w:r>
        <w:rPr>
          <w:rFonts w:ascii="Lucida Sans"/>
          <w:i/>
          <w:color w:val="231F20"/>
          <w:spacing w:val="-4"/>
          <w:w w:val="90"/>
          <w:sz w:val="17"/>
        </w:rPr>
        <w:t> </w:t>
      </w:r>
      <w:r>
        <w:rPr>
          <w:rFonts w:ascii="Lucida Sans"/>
          <w:i/>
          <w:color w:val="231F20"/>
          <w:spacing w:val="-2"/>
          <w:w w:val="90"/>
          <w:sz w:val="17"/>
        </w:rPr>
        <w:t>an</w:t>
      </w:r>
      <w:r>
        <w:rPr>
          <w:rFonts w:ascii="Lucida Sans"/>
          <w:i/>
          <w:color w:val="231F20"/>
          <w:spacing w:val="-4"/>
          <w:w w:val="90"/>
          <w:sz w:val="17"/>
        </w:rPr>
        <w:t> </w:t>
      </w:r>
      <w:r>
        <w:rPr>
          <w:rFonts w:ascii="Lucida Sans"/>
          <w:i/>
          <w:color w:val="231F20"/>
          <w:spacing w:val="-2"/>
          <w:w w:val="90"/>
          <w:sz w:val="17"/>
        </w:rPr>
        <w:t>integral</w:t>
      </w:r>
      <w:r>
        <w:rPr>
          <w:rFonts w:ascii="Lucida Sans"/>
          <w:i/>
          <w:color w:val="231F20"/>
          <w:spacing w:val="-4"/>
          <w:w w:val="90"/>
          <w:sz w:val="17"/>
        </w:rPr>
        <w:t> </w:t>
      </w:r>
      <w:r>
        <w:rPr>
          <w:rFonts w:ascii="Lucida Sans"/>
          <w:i/>
          <w:color w:val="231F20"/>
          <w:spacing w:val="-2"/>
          <w:w w:val="90"/>
          <w:sz w:val="17"/>
        </w:rPr>
        <w:t>part</w:t>
      </w:r>
      <w:r>
        <w:rPr>
          <w:rFonts w:ascii="Lucida Sans"/>
          <w:i/>
          <w:color w:val="231F20"/>
          <w:spacing w:val="-4"/>
          <w:w w:val="90"/>
          <w:sz w:val="17"/>
        </w:rPr>
        <w:t> </w:t>
      </w:r>
      <w:r>
        <w:rPr>
          <w:rFonts w:ascii="Lucida Sans"/>
          <w:i/>
          <w:color w:val="231F20"/>
          <w:spacing w:val="-2"/>
          <w:w w:val="90"/>
          <w:sz w:val="17"/>
        </w:rPr>
        <w:t>of</w:t>
      </w:r>
      <w:r>
        <w:rPr>
          <w:rFonts w:ascii="Lucida Sans"/>
          <w:i/>
          <w:color w:val="231F20"/>
          <w:spacing w:val="-4"/>
          <w:w w:val="90"/>
          <w:sz w:val="17"/>
        </w:rPr>
        <w:t> </w:t>
      </w:r>
      <w:r>
        <w:rPr>
          <w:rFonts w:ascii="Lucida Sans"/>
          <w:i/>
          <w:color w:val="231F20"/>
          <w:spacing w:val="-2"/>
          <w:w w:val="90"/>
          <w:sz w:val="17"/>
        </w:rPr>
        <w:t>these</w:t>
      </w:r>
      <w:r>
        <w:rPr>
          <w:rFonts w:ascii="Lucida Sans"/>
          <w:i/>
          <w:color w:val="231F20"/>
          <w:spacing w:val="-4"/>
          <w:w w:val="90"/>
          <w:sz w:val="17"/>
        </w:rPr>
        <w:t> </w:t>
      </w:r>
      <w:r>
        <w:rPr>
          <w:rFonts w:ascii="Lucida Sans"/>
          <w:i/>
          <w:color w:val="231F20"/>
          <w:spacing w:val="-2"/>
          <w:w w:val="90"/>
          <w:sz w:val="17"/>
        </w:rPr>
        <w:t>financial</w:t>
      </w:r>
      <w:r>
        <w:rPr>
          <w:rFonts w:ascii="Lucida Sans"/>
          <w:i/>
          <w:color w:val="231F20"/>
          <w:spacing w:val="-4"/>
          <w:w w:val="90"/>
          <w:sz w:val="17"/>
        </w:rPr>
        <w:t> </w:t>
      </w:r>
      <w:r>
        <w:rPr>
          <w:rFonts w:ascii="Lucida Sans"/>
          <w:i/>
          <w:color w:val="231F20"/>
          <w:spacing w:val="-2"/>
          <w:w w:val="90"/>
          <w:sz w:val="17"/>
        </w:rPr>
        <w:t>statements.</w:t>
      </w: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spacing w:before="44"/>
        <w:rPr>
          <w:rFonts w:ascii="Lucida Sans"/>
          <w:i/>
          <w:sz w:val="16"/>
        </w:rPr>
      </w:pPr>
    </w:p>
    <w:p>
      <w:pPr>
        <w:spacing w:before="0"/>
        <w:ind w:left="7993"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29</w:t>
      </w:r>
    </w:p>
    <w:p>
      <w:pPr>
        <w:spacing w:after="0"/>
        <w:jc w:val="left"/>
        <w:rPr>
          <w:rFonts w:ascii="Arial"/>
          <w:b/>
          <w:sz w:val="16"/>
        </w:rPr>
        <w:sectPr>
          <w:pgSz w:w="12240" w:h="15840"/>
          <w:pgMar w:top="500" w:bottom="0" w:left="0" w:right="0"/>
        </w:sectPr>
      </w:pPr>
    </w:p>
    <w:p>
      <w:pPr>
        <w:pStyle w:val="Heading3"/>
        <w:rPr>
          <w:b w:val="0"/>
        </w:rPr>
      </w:pPr>
      <w:r>
        <w:rPr>
          <w:b w:val="0"/>
        </w:rPr>
        <mc:AlternateContent>
          <mc:Choice Requires="wps">
            <w:drawing>
              <wp:anchor distT="0" distB="0" distL="0" distR="0" allowOverlap="1" layoutInCell="1" locked="0" behindDoc="1" simplePos="0" relativeHeight="483436032">
                <wp:simplePos x="0" y="0"/>
                <wp:positionH relativeFrom="page">
                  <wp:posOffset>881125</wp:posOffset>
                </wp:positionH>
                <wp:positionV relativeFrom="paragraph">
                  <wp:posOffset>-4813</wp:posOffset>
                </wp:positionV>
                <wp:extent cx="6891655" cy="8028940"/>
                <wp:effectExtent l="0" t="0" r="0" b="0"/>
                <wp:wrapNone/>
                <wp:docPr id="419" name="Group 419"/>
                <wp:cNvGraphicFramePr>
                  <a:graphicFrameLocks/>
                </wp:cNvGraphicFramePr>
                <a:graphic>
                  <a:graphicData uri="http://schemas.microsoft.com/office/word/2010/wordprocessingGroup">
                    <wpg:wgp>
                      <wpg:cNvPr id="419" name="Group 419"/>
                      <wpg:cNvGrpSpPr/>
                      <wpg:grpSpPr>
                        <a:xfrm>
                          <a:off x="0" y="0"/>
                          <a:ext cx="6891655" cy="8028940"/>
                          <a:chExt cx="6891655" cy="8028940"/>
                        </a:xfrm>
                      </wpg:grpSpPr>
                      <wps:wsp>
                        <wps:cNvPr id="420" name="Graphic 420"/>
                        <wps:cNvSpPr/>
                        <wps:spPr>
                          <a:xfrm>
                            <a:off x="0" y="0"/>
                            <a:ext cx="6891655" cy="8028940"/>
                          </a:xfrm>
                          <a:custGeom>
                            <a:avLst/>
                            <a:gdLst/>
                            <a:ahLst/>
                            <a:cxnLst/>
                            <a:rect l="l" t="t" r="r" b="b"/>
                            <a:pathLst>
                              <a:path w="6891655" h="8028940">
                                <a:moveTo>
                                  <a:pt x="6891274" y="0"/>
                                </a:moveTo>
                                <a:lnTo>
                                  <a:pt x="0" y="0"/>
                                </a:lnTo>
                                <a:lnTo>
                                  <a:pt x="0" y="8028434"/>
                                </a:lnTo>
                                <a:lnTo>
                                  <a:pt x="6891274" y="8028434"/>
                                </a:lnTo>
                                <a:lnTo>
                                  <a:pt x="6891274" y="0"/>
                                </a:lnTo>
                                <a:close/>
                              </a:path>
                            </a:pathLst>
                          </a:custGeom>
                          <a:solidFill>
                            <a:srgbClr val="231F20">
                              <a:alpha val="41799"/>
                            </a:srgbClr>
                          </a:solidFill>
                        </wps:spPr>
                        <wps:bodyPr wrap="square" lIns="0" tIns="0" rIns="0" bIns="0" rtlCol="0">
                          <a:prstTxWarp prst="textNoShape">
                            <a:avLst/>
                          </a:prstTxWarp>
                          <a:noAutofit/>
                        </wps:bodyPr>
                      </wps:wsp>
                      <wps:wsp>
                        <wps:cNvPr id="421" name="Graphic 421"/>
                        <wps:cNvSpPr/>
                        <wps:spPr>
                          <a:xfrm>
                            <a:off x="33274" y="34087"/>
                            <a:ext cx="6858000" cy="7886700"/>
                          </a:xfrm>
                          <a:custGeom>
                            <a:avLst/>
                            <a:gdLst/>
                            <a:ahLst/>
                            <a:cxnLst/>
                            <a:rect l="l" t="t" r="r" b="b"/>
                            <a:pathLst>
                              <a:path w="6858000" h="7886700">
                                <a:moveTo>
                                  <a:pt x="6858000" y="0"/>
                                </a:moveTo>
                                <a:lnTo>
                                  <a:pt x="0" y="0"/>
                                </a:lnTo>
                                <a:lnTo>
                                  <a:pt x="0" y="7886700"/>
                                </a:lnTo>
                                <a:lnTo>
                                  <a:pt x="6858000" y="7886700"/>
                                </a:lnTo>
                                <a:lnTo>
                                  <a:pt x="6858000" y="0"/>
                                </a:lnTo>
                                <a:close/>
                              </a:path>
                            </a:pathLst>
                          </a:custGeom>
                          <a:solidFill>
                            <a:srgbClr val="F5F6F6">
                              <a:alpha val="94999"/>
                            </a:srgbClr>
                          </a:solidFill>
                        </wps:spPr>
                        <wps:bodyPr wrap="square" lIns="0" tIns="0" rIns="0" bIns="0" rtlCol="0">
                          <a:prstTxWarp prst="textNoShape">
                            <a:avLst/>
                          </a:prstTxWarp>
                          <a:noAutofit/>
                        </wps:bodyPr>
                      </wps:wsp>
                      <wps:wsp>
                        <wps:cNvPr id="422" name="Graphic 422"/>
                        <wps:cNvSpPr/>
                        <wps:spPr>
                          <a:xfrm>
                            <a:off x="3797808" y="1526624"/>
                            <a:ext cx="1098550" cy="1270"/>
                          </a:xfrm>
                          <a:custGeom>
                            <a:avLst/>
                            <a:gdLst/>
                            <a:ahLst/>
                            <a:cxnLst/>
                            <a:rect l="l" t="t" r="r" b="b"/>
                            <a:pathLst>
                              <a:path w="1098550" h="0">
                                <a:moveTo>
                                  <a:pt x="0" y="0"/>
                                </a:moveTo>
                                <a:lnTo>
                                  <a:pt x="1098296" y="0"/>
                                </a:lnTo>
                              </a:path>
                            </a:pathLst>
                          </a:custGeom>
                          <a:ln w="9525">
                            <a:solidFill>
                              <a:srgbClr val="8B7D79"/>
                            </a:solidFill>
                            <a:prstDash val="solid"/>
                          </a:ln>
                        </wps:spPr>
                        <wps:bodyPr wrap="square" lIns="0" tIns="0" rIns="0" bIns="0" rtlCol="0">
                          <a:prstTxWarp prst="textNoShape">
                            <a:avLst/>
                          </a:prstTxWarp>
                          <a:noAutofit/>
                        </wps:bodyPr>
                      </wps:wsp>
                      <wps:wsp>
                        <wps:cNvPr id="423" name="Graphic 423"/>
                        <wps:cNvSpPr/>
                        <wps:spPr>
                          <a:xfrm>
                            <a:off x="4954523" y="1526624"/>
                            <a:ext cx="1090930" cy="1270"/>
                          </a:xfrm>
                          <a:custGeom>
                            <a:avLst/>
                            <a:gdLst/>
                            <a:ahLst/>
                            <a:cxnLst/>
                            <a:rect l="l" t="t" r="r" b="b"/>
                            <a:pathLst>
                              <a:path w="1090930" h="0">
                                <a:moveTo>
                                  <a:pt x="0" y="0"/>
                                </a:moveTo>
                                <a:lnTo>
                                  <a:pt x="109093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9.379997pt;margin-top:-.379028pt;width:542.65pt;height:632.2pt;mso-position-horizontal-relative:page;mso-position-vertical-relative:paragraph;z-index:-19880448" id="docshapegroup345" coordorigin="1388,-8" coordsize="10853,12644">
                <v:rect style="position:absolute;left:1387;top:-8;width:10853;height:12644" id="docshape346" filled="true" fillcolor="#231f20" stroked="false">
                  <v:fill opacity="27394f" type="solid"/>
                </v:rect>
                <v:rect style="position:absolute;left:1440;top:46;width:10800;height:12420" id="docshape347" filled="true" fillcolor="#f5f6f6" stroked="false">
                  <v:fill opacity="62259f" type="solid"/>
                </v:rect>
                <v:line style="position:absolute" from="7368,2397" to="9098,2397" stroked="true" strokeweight=".75pt" strokecolor="#8b7d79">
                  <v:stroke dashstyle="solid"/>
                </v:line>
                <v:line style="position:absolute" from="9190,2397" to="10908,2397" stroked="true" strokeweight=".75pt" strokecolor="#8b7d79">
                  <v:stroke dashstyle="solid"/>
                </v:line>
                <w10:wrap type="none"/>
              </v:group>
            </w:pict>
          </mc:Fallback>
        </mc:AlternateContent>
      </w:r>
      <w:r>
        <w:rPr>
          <w:b w:val="0"/>
          <w:color w:val="00468B"/>
          <w:w w:val="90"/>
        </w:rPr>
        <w:t>BASIC</w:t>
      </w:r>
      <w:r>
        <w:rPr>
          <w:b w:val="0"/>
          <w:color w:val="00468B"/>
          <w:spacing w:val="-2"/>
          <w:w w:val="90"/>
        </w:rPr>
        <w:t> </w:t>
      </w:r>
      <w:r>
        <w:rPr>
          <w:b w:val="0"/>
          <w:color w:val="00468B"/>
          <w:w w:val="90"/>
        </w:rPr>
        <w:t>FINANCIAL</w:t>
      </w:r>
      <w:r>
        <w:rPr>
          <w:b w:val="0"/>
          <w:color w:val="00468B"/>
          <w:spacing w:val="-2"/>
          <w:w w:val="90"/>
        </w:rPr>
        <w:t> STATEMENTS</w:t>
      </w:r>
    </w:p>
    <w:p>
      <w:pPr>
        <w:pStyle w:val="BodyText"/>
        <w:spacing w:before="8"/>
        <w:rPr>
          <w:rFonts w:ascii="Arial Black"/>
          <w:sz w:val="14"/>
        </w:rPr>
      </w:pPr>
      <w:r>
        <w:rPr>
          <w:rFonts w:ascii="Arial Black"/>
          <w:sz w:val="14"/>
        </w:rPr>
        <mc:AlternateContent>
          <mc:Choice Requires="wps">
            <w:drawing>
              <wp:anchor distT="0" distB="0" distL="0" distR="0" allowOverlap="1" layoutInCell="1" locked="0" behindDoc="1" simplePos="0" relativeHeight="487629312">
                <wp:simplePos x="0" y="0"/>
                <wp:positionH relativeFrom="page">
                  <wp:posOffset>1426463</wp:posOffset>
                </wp:positionH>
                <wp:positionV relativeFrom="paragraph">
                  <wp:posOffset>145790</wp:posOffset>
                </wp:positionV>
                <wp:extent cx="5546090" cy="251460"/>
                <wp:effectExtent l="0" t="0" r="0" b="0"/>
                <wp:wrapTopAndBottom/>
                <wp:docPr id="424" name="Textbox 424"/>
                <wp:cNvGraphicFramePr>
                  <a:graphicFrameLocks/>
                </wp:cNvGraphicFramePr>
                <a:graphic>
                  <a:graphicData uri="http://schemas.microsoft.com/office/word/2010/wordprocessingShape">
                    <wps:wsp>
                      <wps:cNvPr id="424" name="Textbox 424"/>
                      <wps:cNvSpPr txBox="1"/>
                      <wps:spPr>
                        <a:xfrm>
                          <a:off x="0" y="0"/>
                          <a:ext cx="5546090" cy="251460"/>
                        </a:xfrm>
                        <a:prstGeom prst="rect">
                          <a:avLst/>
                        </a:prstGeom>
                        <a:solidFill>
                          <a:srgbClr val="F26A36"/>
                        </a:solidFill>
                      </wps:spPr>
                      <wps:txbx>
                        <w:txbxContent>
                          <w:p>
                            <w:pPr>
                              <w:spacing w:before="85"/>
                              <w:ind w:left="69" w:right="0" w:firstLine="0"/>
                              <w:jc w:val="center"/>
                              <w:rPr>
                                <w:rFonts w:ascii="Arial" w:hAnsi="Arial"/>
                                <w:b/>
                                <w:color w:val="000000"/>
                                <w:sz w:val="20"/>
                              </w:rPr>
                            </w:pPr>
                            <w:r>
                              <w:rPr>
                                <w:rFonts w:ascii="Arial" w:hAnsi="Arial"/>
                                <w:b/>
                                <w:color w:val="FFFFFF"/>
                                <w:w w:val="90"/>
                                <w:sz w:val="20"/>
                              </w:rPr>
                              <w:t>Statements</w:t>
                            </w:r>
                            <w:r>
                              <w:rPr>
                                <w:rFonts w:ascii="Arial" w:hAnsi="Arial"/>
                                <w:b/>
                                <w:color w:val="FFFFFF"/>
                                <w:spacing w:val="-1"/>
                                <w:sz w:val="20"/>
                              </w:rPr>
                              <w:t> </w:t>
                            </w:r>
                            <w:r>
                              <w:rPr>
                                <w:rFonts w:ascii="Arial" w:hAnsi="Arial"/>
                                <w:b/>
                                <w:color w:val="FFFFFF"/>
                                <w:w w:val="90"/>
                                <w:sz w:val="20"/>
                              </w:rPr>
                              <w:t>of</w:t>
                            </w:r>
                            <w:r>
                              <w:rPr>
                                <w:rFonts w:ascii="Arial" w:hAnsi="Arial"/>
                                <w:b/>
                                <w:color w:val="FFFFFF"/>
                                <w:sz w:val="20"/>
                              </w:rPr>
                              <w:t> </w:t>
                            </w:r>
                            <w:r>
                              <w:rPr>
                                <w:rFonts w:ascii="Arial" w:hAnsi="Arial"/>
                                <w:b/>
                                <w:color w:val="FFFFFF"/>
                                <w:w w:val="90"/>
                                <w:sz w:val="20"/>
                              </w:rPr>
                              <w:t>Fiduciary</w:t>
                            </w:r>
                            <w:r>
                              <w:rPr>
                                <w:rFonts w:ascii="Arial" w:hAnsi="Arial"/>
                                <w:b/>
                                <w:color w:val="FFFFFF"/>
                                <w:spacing w:val="-1"/>
                                <w:sz w:val="20"/>
                              </w:rPr>
                              <w:t> </w:t>
                            </w:r>
                            <w:r>
                              <w:rPr>
                                <w:rFonts w:ascii="Arial" w:hAnsi="Arial"/>
                                <w:b/>
                                <w:color w:val="FFFFFF"/>
                                <w:w w:val="90"/>
                                <w:sz w:val="20"/>
                              </w:rPr>
                              <w:t>Net</w:t>
                            </w:r>
                            <w:r>
                              <w:rPr>
                                <w:rFonts w:ascii="Arial" w:hAnsi="Arial"/>
                                <w:b/>
                                <w:color w:val="FFFFFF"/>
                                <w:sz w:val="20"/>
                              </w:rPr>
                              <w:t> </w:t>
                            </w:r>
                            <w:r>
                              <w:rPr>
                                <w:rFonts w:ascii="Arial" w:hAnsi="Arial"/>
                                <w:b/>
                                <w:color w:val="FFFFFF"/>
                                <w:w w:val="90"/>
                                <w:sz w:val="20"/>
                              </w:rPr>
                              <w:t>Position</w:t>
                            </w:r>
                            <w:r>
                              <w:rPr>
                                <w:rFonts w:ascii="Arial" w:hAnsi="Arial"/>
                                <w:b/>
                                <w:color w:val="FFFFFF"/>
                                <w:spacing w:val="-1"/>
                                <w:sz w:val="20"/>
                              </w:rPr>
                              <w:t> </w:t>
                            </w:r>
                            <w:r>
                              <w:rPr>
                                <w:rFonts w:ascii="Arial" w:hAnsi="Arial"/>
                                <w:b/>
                                <w:color w:val="FFFFFF"/>
                                <w:w w:val="90"/>
                                <w:sz w:val="20"/>
                              </w:rPr>
                              <w:t>–</w:t>
                            </w:r>
                            <w:r>
                              <w:rPr>
                                <w:rFonts w:ascii="Arial" w:hAnsi="Arial"/>
                                <w:b/>
                                <w:color w:val="FFFFFF"/>
                                <w:sz w:val="20"/>
                              </w:rPr>
                              <w:t> </w:t>
                            </w:r>
                            <w:r>
                              <w:rPr>
                                <w:rFonts w:ascii="Arial" w:hAnsi="Arial"/>
                                <w:b/>
                                <w:color w:val="FFFFFF"/>
                                <w:w w:val="90"/>
                                <w:sz w:val="20"/>
                              </w:rPr>
                              <w:t>Fiduciary</w:t>
                            </w:r>
                            <w:r>
                              <w:rPr>
                                <w:rFonts w:ascii="Arial" w:hAnsi="Arial"/>
                                <w:b/>
                                <w:color w:val="FFFFFF"/>
                                <w:spacing w:val="-1"/>
                                <w:sz w:val="20"/>
                              </w:rPr>
                              <w:t> </w:t>
                            </w:r>
                            <w:r>
                              <w:rPr>
                                <w:rFonts w:ascii="Arial" w:hAnsi="Arial"/>
                                <w:b/>
                                <w:color w:val="FFFFFF"/>
                                <w:w w:val="90"/>
                                <w:sz w:val="20"/>
                              </w:rPr>
                              <w:t>Funds</w:t>
                            </w:r>
                            <w:r>
                              <w:rPr>
                                <w:rFonts w:ascii="Arial" w:hAnsi="Arial"/>
                                <w:b/>
                                <w:color w:val="FFFFFF"/>
                                <w:sz w:val="20"/>
                              </w:rPr>
                              <w:t> </w:t>
                            </w:r>
                            <w:r>
                              <w:rPr>
                                <w:rFonts w:ascii="Arial" w:hAnsi="Arial"/>
                                <w:b/>
                                <w:color w:val="FFFFFF"/>
                                <w:w w:val="90"/>
                                <w:sz w:val="20"/>
                              </w:rPr>
                              <w:t>-</w:t>
                            </w:r>
                            <w:r>
                              <w:rPr>
                                <w:rFonts w:ascii="Arial" w:hAnsi="Arial"/>
                                <w:b/>
                                <w:color w:val="FFFFFF"/>
                                <w:spacing w:val="-1"/>
                                <w:sz w:val="20"/>
                              </w:rPr>
                              <w:t> </w:t>
                            </w:r>
                            <w:r>
                              <w:rPr>
                                <w:rFonts w:ascii="Arial" w:hAnsi="Arial"/>
                                <w:b/>
                                <w:color w:val="FFFFFF"/>
                                <w:w w:val="90"/>
                                <w:sz w:val="20"/>
                              </w:rPr>
                              <w:t>Pension</w:t>
                            </w:r>
                            <w:r>
                              <w:rPr>
                                <w:rFonts w:ascii="Arial" w:hAnsi="Arial"/>
                                <w:b/>
                                <w:color w:val="FFFFFF"/>
                                <w:spacing w:val="-6"/>
                                <w:w w:val="90"/>
                                <w:sz w:val="20"/>
                              </w:rPr>
                              <w:t> </w:t>
                            </w:r>
                            <w:r>
                              <w:rPr>
                                <w:rFonts w:ascii="Arial" w:hAnsi="Arial"/>
                                <w:b/>
                                <w:color w:val="FFFFFF"/>
                                <w:w w:val="90"/>
                                <w:sz w:val="20"/>
                              </w:rPr>
                              <w:t>Trust</w:t>
                            </w:r>
                            <w:r>
                              <w:rPr>
                                <w:rFonts w:ascii="Arial" w:hAnsi="Arial"/>
                                <w:b/>
                                <w:color w:val="FFFFFF"/>
                                <w:spacing w:val="-1"/>
                                <w:sz w:val="20"/>
                              </w:rPr>
                              <w:t> </w:t>
                            </w:r>
                            <w:r>
                              <w:rPr>
                                <w:rFonts w:ascii="Arial" w:hAnsi="Arial"/>
                                <w:b/>
                                <w:color w:val="FFFFFF"/>
                                <w:spacing w:val="-4"/>
                                <w:w w:val="90"/>
                                <w:sz w:val="20"/>
                              </w:rPr>
                              <w:t>Fund</w:t>
                            </w:r>
                          </w:p>
                        </w:txbxContent>
                      </wps:txbx>
                      <wps:bodyPr wrap="square" lIns="0" tIns="0" rIns="0" bIns="0" rtlCol="0">
                        <a:noAutofit/>
                      </wps:bodyPr>
                    </wps:wsp>
                  </a:graphicData>
                </a:graphic>
              </wp:anchor>
            </w:drawing>
          </mc:Choice>
          <mc:Fallback>
            <w:pict>
              <v:shape style="position:absolute;margin-left:112.32pt;margin-top:11.479563pt;width:436.7pt;height:19.8pt;mso-position-horizontal-relative:page;mso-position-vertical-relative:paragraph;z-index:-15687168;mso-wrap-distance-left:0;mso-wrap-distance-right:0" type="#_x0000_t202" id="docshape348" filled="true" fillcolor="#f26a36" stroked="false">
                <v:textbox inset="0,0,0,0">
                  <w:txbxContent>
                    <w:p>
                      <w:pPr>
                        <w:spacing w:before="85"/>
                        <w:ind w:left="69" w:right="0" w:firstLine="0"/>
                        <w:jc w:val="center"/>
                        <w:rPr>
                          <w:rFonts w:ascii="Arial" w:hAnsi="Arial"/>
                          <w:b/>
                          <w:color w:val="000000"/>
                          <w:sz w:val="20"/>
                        </w:rPr>
                      </w:pPr>
                      <w:r>
                        <w:rPr>
                          <w:rFonts w:ascii="Arial" w:hAnsi="Arial"/>
                          <w:b/>
                          <w:color w:val="FFFFFF"/>
                          <w:w w:val="90"/>
                          <w:sz w:val="20"/>
                        </w:rPr>
                        <w:t>Statements</w:t>
                      </w:r>
                      <w:r>
                        <w:rPr>
                          <w:rFonts w:ascii="Arial" w:hAnsi="Arial"/>
                          <w:b/>
                          <w:color w:val="FFFFFF"/>
                          <w:spacing w:val="-1"/>
                          <w:sz w:val="20"/>
                        </w:rPr>
                        <w:t> </w:t>
                      </w:r>
                      <w:r>
                        <w:rPr>
                          <w:rFonts w:ascii="Arial" w:hAnsi="Arial"/>
                          <w:b/>
                          <w:color w:val="FFFFFF"/>
                          <w:w w:val="90"/>
                          <w:sz w:val="20"/>
                        </w:rPr>
                        <w:t>of</w:t>
                      </w:r>
                      <w:r>
                        <w:rPr>
                          <w:rFonts w:ascii="Arial" w:hAnsi="Arial"/>
                          <w:b/>
                          <w:color w:val="FFFFFF"/>
                          <w:sz w:val="20"/>
                        </w:rPr>
                        <w:t> </w:t>
                      </w:r>
                      <w:r>
                        <w:rPr>
                          <w:rFonts w:ascii="Arial" w:hAnsi="Arial"/>
                          <w:b/>
                          <w:color w:val="FFFFFF"/>
                          <w:w w:val="90"/>
                          <w:sz w:val="20"/>
                        </w:rPr>
                        <w:t>Fiduciary</w:t>
                      </w:r>
                      <w:r>
                        <w:rPr>
                          <w:rFonts w:ascii="Arial" w:hAnsi="Arial"/>
                          <w:b/>
                          <w:color w:val="FFFFFF"/>
                          <w:spacing w:val="-1"/>
                          <w:sz w:val="20"/>
                        </w:rPr>
                        <w:t> </w:t>
                      </w:r>
                      <w:r>
                        <w:rPr>
                          <w:rFonts w:ascii="Arial" w:hAnsi="Arial"/>
                          <w:b/>
                          <w:color w:val="FFFFFF"/>
                          <w:w w:val="90"/>
                          <w:sz w:val="20"/>
                        </w:rPr>
                        <w:t>Net</w:t>
                      </w:r>
                      <w:r>
                        <w:rPr>
                          <w:rFonts w:ascii="Arial" w:hAnsi="Arial"/>
                          <w:b/>
                          <w:color w:val="FFFFFF"/>
                          <w:sz w:val="20"/>
                        </w:rPr>
                        <w:t> </w:t>
                      </w:r>
                      <w:r>
                        <w:rPr>
                          <w:rFonts w:ascii="Arial" w:hAnsi="Arial"/>
                          <w:b/>
                          <w:color w:val="FFFFFF"/>
                          <w:w w:val="90"/>
                          <w:sz w:val="20"/>
                        </w:rPr>
                        <w:t>Position</w:t>
                      </w:r>
                      <w:r>
                        <w:rPr>
                          <w:rFonts w:ascii="Arial" w:hAnsi="Arial"/>
                          <w:b/>
                          <w:color w:val="FFFFFF"/>
                          <w:spacing w:val="-1"/>
                          <w:sz w:val="20"/>
                        </w:rPr>
                        <w:t> </w:t>
                      </w:r>
                      <w:r>
                        <w:rPr>
                          <w:rFonts w:ascii="Arial" w:hAnsi="Arial"/>
                          <w:b/>
                          <w:color w:val="FFFFFF"/>
                          <w:w w:val="90"/>
                          <w:sz w:val="20"/>
                        </w:rPr>
                        <w:t>–</w:t>
                      </w:r>
                      <w:r>
                        <w:rPr>
                          <w:rFonts w:ascii="Arial" w:hAnsi="Arial"/>
                          <w:b/>
                          <w:color w:val="FFFFFF"/>
                          <w:sz w:val="20"/>
                        </w:rPr>
                        <w:t> </w:t>
                      </w:r>
                      <w:r>
                        <w:rPr>
                          <w:rFonts w:ascii="Arial" w:hAnsi="Arial"/>
                          <w:b/>
                          <w:color w:val="FFFFFF"/>
                          <w:w w:val="90"/>
                          <w:sz w:val="20"/>
                        </w:rPr>
                        <w:t>Fiduciary</w:t>
                      </w:r>
                      <w:r>
                        <w:rPr>
                          <w:rFonts w:ascii="Arial" w:hAnsi="Arial"/>
                          <w:b/>
                          <w:color w:val="FFFFFF"/>
                          <w:spacing w:val="-1"/>
                          <w:sz w:val="20"/>
                        </w:rPr>
                        <w:t> </w:t>
                      </w:r>
                      <w:r>
                        <w:rPr>
                          <w:rFonts w:ascii="Arial" w:hAnsi="Arial"/>
                          <w:b/>
                          <w:color w:val="FFFFFF"/>
                          <w:w w:val="90"/>
                          <w:sz w:val="20"/>
                        </w:rPr>
                        <w:t>Funds</w:t>
                      </w:r>
                      <w:r>
                        <w:rPr>
                          <w:rFonts w:ascii="Arial" w:hAnsi="Arial"/>
                          <w:b/>
                          <w:color w:val="FFFFFF"/>
                          <w:sz w:val="20"/>
                        </w:rPr>
                        <w:t> </w:t>
                      </w:r>
                      <w:r>
                        <w:rPr>
                          <w:rFonts w:ascii="Arial" w:hAnsi="Arial"/>
                          <w:b/>
                          <w:color w:val="FFFFFF"/>
                          <w:w w:val="90"/>
                          <w:sz w:val="20"/>
                        </w:rPr>
                        <w:t>-</w:t>
                      </w:r>
                      <w:r>
                        <w:rPr>
                          <w:rFonts w:ascii="Arial" w:hAnsi="Arial"/>
                          <w:b/>
                          <w:color w:val="FFFFFF"/>
                          <w:spacing w:val="-1"/>
                          <w:sz w:val="20"/>
                        </w:rPr>
                        <w:t> </w:t>
                      </w:r>
                      <w:r>
                        <w:rPr>
                          <w:rFonts w:ascii="Arial" w:hAnsi="Arial"/>
                          <w:b/>
                          <w:color w:val="FFFFFF"/>
                          <w:w w:val="90"/>
                          <w:sz w:val="20"/>
                        </w:rPr>
                        <w:t>Pension</w:t>
                      </w:r>
                      <w:r>
                        <w:rPr>
                          <w:rFonts w:ascii="Arial" w:hAnsi="Arial"/>
                          <w:b/>
                          <w:color w:val="FFFFFF"/>
                          <w:spacing w:val="-6"/>
                          <w:w w:val="90"/>
                          <w:sz w:val="20"/>
                        </w:rPr>
                        <w:t> </w:t>
                      </w:r>
                      <w:r>
                        <w:rPr>
                          <w:rFonts w:ascii="Arial" w:hAnsi="Arial"/>
                          <w:b/>
                          <w:color w:val="FFFFFF"/>
                          <w:w w:val="90"/>
                          <w:sz w:val="20"/>
                        </w:rPr>
                        <w:t>Trust</w:t>
                      </w:r>
                      <w:r>
                        <w:rPr>
                          <w:rFonts w:ascii="Arial" w:hAnsi="Arial"/>
                          <w:b/>
                          <w:color w:val="FFFFFF"/>
                          <w:spacing w:val="-1"/>
                          <w:sz w:val="20"/>
                        </w:rPr>
                        <w:t> </w:t>
                      </w:r>
                      <w:r>
                        <w:rPr>
                          <w:rFonts w:ascii="Arial" w:hAnsi="Arial"/>
                          <w:b/>
                          <w:color w:val="FFFFFF"/>
                          <w:spacing w:val="-4"/>
                          <w:w w:val="90"/>
                          <w:sz w:val="20"/>
                        </w:rPr>
                        <w:t>Fund</w:t>
                      </w:r>
                    </w:p>
                  </w:txbxContent>
                </v:textbox>
                <v:fill type="solid"/>
                <w10:wrap type="topAndBottom"/>
              </v:shape>
            </w:pict>
          </mc:Fallback>
        </mc:AlternateContent>
      </w:r>
    </w:p>
    <w:p>
      <w:pPr>
        <w:pStyle w:val="BodyText"/>
        <w:spacing w:before="13"/>
        <w:rPr>
          <w:rFonts w:ascii="Arial Black"/>
          <w:sz w:val="4"/>
        </w:rPr>
      </w:pPr>
    </w:p>
    <w:p>
      <w:pPr>
        <w:pStyle w:val="BodyText"/>
        <w:spacing w:after="0"/>
        <w:rPr>
          <w:rFonts w:ascii="Arial Black"/>
          <w:sz w:val="4"/>
        </w:rPr>
        <w:sectPr>
          <w:pgSz w:w="12240" w:h="15840"/>
          <w:pgMar w:top="1360" w:bottom="0" w:left="0" w:right="0"/>
        </w:sectPr>
      </w:pPr>
    </w:p>
    <w:p>
      <w:pPr>
        <w:pStyle w:val="BodyText"/>
        <w:rPr>
          <w:rFonts w:ascii="Arial Black"/>
          <w:sz w:val="18"/>
        </w:rPr>
      </w:pPr>
    </w:p>
    <w:p>
      <w:pPr>
        <w:pStyle w:val="BodyText"/>
        <w:spacing w:before="230"/>
        <w:rPr>
          <w:rFonts w:ascii="Arial Black"/>
          <w:sz w:val="18"/>
        </w:rPr>
      </w:pPr>
    </w:p>
    <w:p>
      <w:pPr>
        <w:spacing w:before="0"/>
        <w:ind w:left="0" w:right="38" w:firstLine="0"/>
        <w:jc w:val="right"/>
        <w:rPr>
          <w:rFonts w:ascii="Arial"/>
          <w:b/>
          <w:sz w:val="18"/>
        </w:rPr>
      </w:pPr>
      <w:r>
        <w:rPr>
          <w:rFonts w:ascii="Arial"/>
          <w:b/>
          <w:color w:val="231F20"/>
          <w:spacing w:val="-2"/>
          <w:sz w:val="18"/>
        </w:rPr>
        <w:t>Assets</w:t>
      </w:r>
    </w:p>
    <w:p>
      <w:pPr>
        <w:spacing w:before="46"/>
        <w:ind w:left="2318" w:right="0" w:firstLine="0"/>
        <w:jc w:val="left"/>
        <w:rPr>
          <w:rFonts w:ascii="Lucida Sans"/>
          <w:i/>
          <w:sz w:val="17"/>
        </w:rPr>
      </w:pPr>
      <w:r>
        <w:rPr/>
        <w:br w:type="column"/>
      </w:r>
      <w:r>
        <w:rPr>
          <w:rFonts w:ascii="Lucida Sans"/>
          <w:i/>
          <w:color w:val="231F20"/>
          <w:spacing w:val="-2"/>
          <w:w w:val="90"/>
          <w:sz w:val="17"/>
        </w:rPr>
        <w:t>(as</w:t>
      </w:r>
      <w:r>
        <w:rPr>
          <w:rFonts w:ascii="Lucida Sans"/>
          <w:i/>
          <w:color w:val="231F20"/>
          <w:spacing w:val="-8"/>
          <w:w w:val="90"/>
          <w:sz w:val="17"/>
        </w:rPr>
        <w:t> </w:t>
      </w:r>
      <w:r>
        <w:rPr>
          <w:rFonts w:ascii="Lucida Sans"/>
          <w:i/>
          <w:color w:val="231F20"/>
          <w:spacing w:val="-2"/>
          <w:w w:val="90"/>
          <w:sz w:val="17"/>
        </w:rPr>
        <w:t>of</w:t>
      </w:r>
      <w:r>
        <w:rPr>
          <w:rFonts w:ascii="Lucida Sans"/>
          <w:i/>
          <w:color w:val="231F20"/>
          <w:spacing w:val="-7"/>
          <w:w w:val="90"/>
          <w:sz w:val="17"/>
        </w:rPr>
        <w:t> </w:t>
      </w:r>
      <w:r>
        <w:rPr>
          <w:rFonts w:ascii="Lucida Sans"/>
          <w:i/>
          <w:color w:val="231F20"/>
          <w:spacing w:val="-2"/>
          <w:w w:val="90"/>
          <w:sz w:val="17"/>
        </w:rPr>
        <w:t>December</w:t>
      </w:r>
      <w:r>
        <w:rPr>
          <w:rFonts w:ascii="Lucida Sans"/>
          <w:i/>
          <w:color w:val="231F20"/>
          <w:spacing w:val="-7"/>
          <w:w w:val="90"/>
          <w:sz w:val="17"/>
        </w:rPr>
        <w:t> </w:t>
      </w:r>
      <w:r>
        <w:rPr>
          <w:rFonts w:ascii="Lucida Sans"/>
          <w:i/>
          <w:color w:val="231F20"/>
          <w:spacing w:val="-2"/>
          <w:w w:val="90"/>
          <w:sz w:val="17"/>
        </w:rPr>
        <w:t>31,</w:t>
      </w:r>
      <w:r>
        <w:rPr>
          <w:rFonts w:ascii="Lucida Sans"/>
          <w:i/>
          <w:color w:val="231F20"/>
          <w:spacing w:val="-7"/>
          <w:w w:val="90"/>
          <w:sz w:val="17"/>
        </w:rPr>
        <w:t> </w:t>
      </w:r>
      <w:r>
        <w:rPr>
          <w:rFonts w:ascii="Lucida Sans"/>
          <w:i/>
          <w:color w:val="231F20"/>
          <w:spacing w:val="-2"/>
          <w:w w:val="90"/>
          <w:sz w:val="17"/>
        </w:rPr>
        <w:t>2024</w:t>
      </w:r>
      <w:r>
        <w:rPr>
          <w:rFonts w:ascii="Lucida Sans"/>
          <w:i/>
          <w:color w:val="231F20"/>
          <w:spacing w:val="-7"/>
          <w:w w:val="90"/>
          <w:sz w:val="17"/>
        </w:rPr>
        <w:t> </w:t>
      </w:r>
      <w:r>
        <w:rPr>
          <w:rFonts w:ascii="Lucida Sans"/>
          <w:i/>
          <w:color w:val="231F20"/>
          <w:spacing w:val="-2"/>
          <w:w w:val="90"/>
          <w:sz w:val="17"/>
        </w:rPr>
        <w:t>and</w:t>
      </w:r>
      <w:r>
        <w:rPr>
          <w:rFonts w:ascii="Lucida Sans"/>
          <w:i/>
          <w:color w:val="231F20"/>
          <w:spacing w:val="-7"/>
          <w:w w:val="90"/>
          <w:sz w:val="17"/>
        </w:rPr>
        <w:t> </w:t>
      </w:r>
      <w:r>
        <w:rPr>
          <w:rFonts w:ascii="Lucida Sans"/>
          <w:i/>
          <w:color w:val="231F20"/>
          <w:spacing w:val="-2"/>
          <w:w w:val="90"/>
          <w:sz w:val="17"/>
        </w:rPr>
        <w:t>2023)</w:t>
      </w:r>
    </w:p>
    <w:p>
      <w:pPr>
        <w:pStyle w:val="BodyText"/>
        <w:spacing w:before="197"/>
        <w:rPr>
          <w:rFonts w:ascii="Lucida Sans"/>
          <w:i/>
          <w:sz w:val="18"/>
        </w:rPr>
      </w:pPr>
      <w:r>
        <w:rPr/>
        <w:br w:type="column"/>
      </w:r>
      <w:r>
        <w:rPr>
          <w:rFonts w:ascii="Lucida Sans"/>
          <w:i/>
          <w:sz w:val="18"/>
        </w:rPr>
      </w:r>
    </w:p>
    <w:p>
      <w:pPr>
        <w:tabs>
          <w:tab w:pos="1855" w:val="left" w:leader="none"/>
        </w:tabs>
        <w:spacing w:before="0"/>
        <w:ind w:left="39" w:right="0" w:firstLine="0"/>
        <w:jc w:val="left"/>
        <w:rPr>
          <w:rFonts w:ascii="Arial"/>
          <w:b/>
          <w:sz w:val="18"/>
        </w:rPr>
      </w:pPr>
      <w:r>
        <w:rPr>
          <w:rFonts w:ascii="Arial"/>
          <w:b/>
          <w:color w:val="231F20"/>
          <w:spacing w:val="-4"/>
          <w:w w:val="105"/>
          <w:sz w:val="18"/>
        </w:rPr>
        <w:t>2024</w:t>
      </w:r>
      <w:r>
        <w:rPr>
          <w:rFonts w:ascii="Arial"/>
          <w:b/>
          <w:color w:val="231F20"/>
          <w:sz w:val="18"/>
        </w:rPr>
        <w:tab/>
      </w:r>
      <w:r>
        <w:rPr>
          <w:rFonts w:ascii="Arial"/>
          <w:b/>
          <w:color w:val="231F20"/>
          <w:spacing w:val="-4"/>
          <w:w w:val="105"/>
          <w:sz w:val="18"/>
        </w:rPr>
        <w:t>2023</w:t>
      </w:r>
    </w:p>
    <w:p>
      <w:pPr>
        <w:spacing w:after="0"/>
        <w:jc w:val="left"/>
        <w:rPr>
          <w:rFonts w:ascii="Arial"/>
          <w:b/>
          <w:sz w:val="18"/>
        </w:rPr>
        <w:sectPr>
          <w:type w:val="continuous"/>
          <w:pgSz w:w="12240" w:h="15840"/>
          <w:pgMar w:top="1820" w:bottom="280" w:left="0" w:right="0"/>
          <w:cols w:num="3" w:equalWidth="0">
            <w:col w:w="2909" w:space="91"/>
            <w:col w:w="4981" w:space="39"/>
            <w:col w:w="4220"/>
          </w:cols>
        </w:sectPr>
      </w:pPr>
    </w:p>
    <w:p>
      <w:pPr>
        <w:pStyle w:val="BodyText"/>
        <w:spacing w:before="7"/>
        <w:rPr>
          <w:rFonts w:ascii="Arial"/>
          <w:b/>
          <w:sz w:val="2"/>
        </w:rPr>
      </w:pPr>
      <w:r>
        <w:rPr>
          <w:rFonts w:ascii="Arial"/>
          <w:b/>
          <w:sz w:val="2"/>
        </w:rPr>
        <mc:AlternateContent>
          <mc:Choice Requires="wps">
            <w:drawing>
              <wp:anchor distT="0" distB="0" distL="0" distR="0" allowOverlap="1" layoutInCell="1" locked="0" behindDoc="1" simplePos="0" relativeHeight="483435008">
                <wp:simplePos x="0" y="0"/>
                <wp:positionH relativeFrom="page">
                  <wp:posOffset>0</wp:posOffset>
                </wp:positionH>
                <wp:positionV relativeFrom="page">
                  <wp:posOffset>0</wp:posOffset>
                </wp:positionV>
                <wp:extent cx="7772400" cy="10058400"/>
                <wp:effectExtent l="0" t="0" r="0" b="0"/>
                <wp:wrapNone/>
                <wp:docPr id="425" name="Graphic 425"/>
                <wp:cNvGraphicFramePr>
                  <a:graphicFrameLocks/>
                </wp:cNvGraphicFramePr>
                <a:graphic>
                  <a:graphicData uri="http://schemas.microsoft.com/office/word/2010/wordprocessingShape">
                    <wps:wsp>
                      <wps:cNvPr id="425" name="Graphic 425"/>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26A36">
                            <a:alpha val="67999"/>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81472" id="docshape349" filled="true" fillcolor="#f26a36" stroked="false">
                <v:fill opacity="44564f" type="solid"/>
                <w10:wrap type="none"/>
              </v:rect>
            </w:pict>
          </mc:Fallback>
        </mc:AlternateContent>
      </w:r>
      <w:r>
        <w:rPr>
          <w:rFonts w:ascii="Arial"/>
          <w:b/>
          <w:sz w:val="2"/>
        </w:rPr>
        <w:drawing>
          <wp:anchor distT="0" distB="0" distL="0" distR="0" allowOverlap="1" layoutInCell="1" locked="0" behindDoc="1" simplePos="0" relativeHeight="483435520">
            <wp:simplePos x="0" y="0"/>
            <wp:positionH relativeFrom="page">
              <wp:posOffset>0</wp:posOffset>
            </wp:positionH>
            <wp:positionV relativeFrom="page">
              <wp:posOffset>0</wp:posOffset>
            </wp:positionV>
            <wp:extent cx="7772400" cy="10058400"/>
            <wp:effectExtent l="0" t="0" r="0" b="0"/>
            <wp:wrapNone/>
            <wp:docPr id="426" name="Image 426"/>
            <wp:cNvGraphicFramePr>
              <a:graphicFrameLocks/>
            </wp:cNvGraphicFramePr>
            <a:graphic>
              <a:graphicData uri="http://schemas.openxmlformats.org/drawingml/2006/picture">
                <pic:pic>
                  <pic:nvPicPr>
                    <pic:cNvPr id="426" name="Image 426"/>
                    <pic:cNvPicPr/>
                  </pic:nvPicPr>
                  <pic:blipFill>
                    <a:blip r:embed="rId37" cstate="print"/>
                    <a:stretch>
                      <a:fillRect/>
                    </a:stretch>
                  </pic:blipFill>
                  <pic:spPr>
                    <a:xfrm>
                      <a:off x="0" y="0"/>
                      <a:ext cx="7772400" cy="10058400"/>
                    </a:xfrm>
                    <a:prstGeom prst="rect">
                      <a:avLst/>
                    </a:prstGeom>
                  </pic:spPr>
                </pic:pic>
              </a:graphicData>
            </a:graphic>
          </wp:anchor>
        </w:drawing>
      </w:r>
    </w:p>
    <w:tbl>
      <w:tblPr>
        <w:tblW w:w="0" w:type="auto"/>
        <w:jc w:val="left"/>
        <w:tblInd w:w="2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0"/>
        <w:gridCol w:w="411"/>
        <w:gridCol w:w="1329"/>
        <w:gridCol w:w="494"/>
        <w:gridCol w:w="1316"/>
      </w:tblGrid>
      <w:tr>
        <w:trPr>
          <w:trHeight w:val="198" w:hRule="atLeast"/>
        </w:trPr>
        <w:tc>
          <w:tcPr>
            <w:tcW w:w="5090" w:type="dxa"/>
            <w:shd w:val="clear" w:color="auto" w:fill="F5F6F6"/>
          </w:tcPr>
          <w:p>
            <w:pPr>
              <w:pStyle w:val="TableParagraph"/>
              <w:spacing w:line="178" w:lineRule="exact"/>
              <w:ind w:left="193"/>
              <w:rPr>
                <w:sz w:val="18"/>
              </w:rPr>
            </w:pPr>
            <w:r>
              <w:rPr>
                <w:color w:val="231F20"/>
                <w:sz w:val="18"/>
              </w:rPr>
              <w:t>Non-interest</w:t>
            </w:r>
            <w:r>
              <w:rPr>
                <w:color w:val="231F20"/>
                <w:spacing w:val="2"/>
                <w:sz w:val="18"/>
              </w:rPr>
              <w:t> </w:t>
            </w:r>
            <w:r>
              <w:rPr>
                <w:color w:val="231F20"/>
                <w:sz w:val="18"/>
              </w:rPr>
              <w:t>bearing</w:t>
            </w:r>
            <w:r>
              <w:rPr>
                <w:color w:val="231F20"/>
                <w:spacing w:val="2"/>
                <w:sz w:val="18"/>
              </w:rPr>
              <w:t> </w:t>
            </w:r>
            <w:r>
              <w:rPr>
                <w:color w:val="231F20"/>
                <w:spacing w:val="-4"/>
                <w:sz w:val="18"/>
              </w:rPr>
              <w:t>cash</w:t>
            </w:r>
          </w:p>
        </w:tc>
        <w:tc>
          <w:tcPr>
            <w:tcW w:w="1740" w:type="dxa"/>
            <w:gridSpan w:val="2"/>
            <w:tcBorders>
              <w:bottom w:val="single" w:sz="6" w:space="0" w:color="8B7D79"/>
            </w:tcBorders>
            <w:shd w:val="clear" w:color="auto" w:fill="F5F6F6"/>
          </w:tcPr>
          <w:p>
            <w:pPr>
              <w:pStyle w:val="TableParagraph"/>
              <w:tabs>
                <w:tab w:pos="953" w:val="left" w:leader="none"/>
              </w:tabs>
              <w:spacing w:line="178" w:lineRule="exact"/>
              <w:ind w:left="40"/>
              <w:rPr>
                <w:sz w:val="18"/>
              </w:rPr>
            </w:pPr>
            <w:r>
              <w:rPr>
                <w:color w:val="231F20"/>
                <w:spacing w:val="-10"/>
                <w:w w:val="105"/>
                <w:sz w:val="18"/>
              </w:rPr>
              <w:t>$</w:t>
            </w:r>
            <w:r>
              <w:rPr>
                <w:color w:val="231F20"/>
                <w:sz w:val="18"/>
              </w:rPr>
              <w:tab/>
            </w:r>
            <w:r>
              <w:rPr>
                <w:color w:val="231F20"/>
                <w:spacing w:val="-2"/>
                <w:w w:val="105"/>
                <w:sz w:val="18"/>
              </w:rPr>
              <w:t>162,054</w:t>
            </w:r>
          </w:p>
        </w:tc>
        <w:tc>
          <w:tcPr>
            <w:tcW w:w="494" w:type="dxa"/>
            <w:tcBorders>
              <w:bottom w:val="single" w:sz="6" w:space="0" w:color="8B7D79"/>
            </w:tcBorders>
            <w:shd w:val="clear" w:color="auto" w:fill="F5F6F6"/>
          </w:tcPr>
          <w:p>
            <w:pPr>
              <w:pStyle w:val="TableParagraph"/>
              <w:spacing w:line="178" w:lineRule="exact"/>
              <w:ind w:left="122"/>
              <w:rPr>
                <w:sz w:val="18"/>
              </w:rPr>
            </w:pPr>
            <w:r>
              <w:rPr>
                <w:color w:val="231F20"/>
                <w:spacing w:val="-10"/>
                <w:w w:val="105"/>
                <w:sz w:val="18"/>
              </w:rPr>
              <w:t>$</w:t>
            </w:r>
          </w:p>
        </w:tc>
        <w:tc>
          <w:tcPr>
            <w:tcW w:w="1316" w:type="dxa"/>
            <w:tcBorders>
              <w:bottom w:val="single" w:sz="6" w:space="0" w:color="8B7D79"/>
            </w:tcBorders>
            <w:shd w:val="clear" w:color="auto" w:fill="F5F6F6"/>
          </w:tcPr>
          <w:p>
            <w:pPr>
              <w:pStyle w:val="TableParagraph"/>
              <w:spacing w:line="178" w:lineRule="exact"/>
              <w:ind w:right="106"/>
              <w:jc w:val="right"/>
              <w:rPr>
                <w:sz w:val="18"/>
              </w:rPr>
            </w:pPr>
            <w:r>
              <w:rPr>
                <w:color w:val="231F20"/>
                <w:spacing w:val="-10"/>
                <w:w w:val="120"/>
                <w:sz w:val="18"/>
              </w:rPr>
              <w:t>-</w:t>
            </w:r>
          </w:p>
        </w:tc>
      </w:tr>
      <w:tr>
        <w:trPr>
          <w:trHeight w:val="603" w:hRule="atLeast"/>
        </w:trPr>
        <w:tc>
          <w:tcPr>
            <w:tcW w:w="5090" w:type="dxa"/>
            <w:shd w:val="clear" w:color="auto" w:fill="F5F6F6"/>
          </w:tcPr>
          <w:p>
            <w:pPr>
              <w:pStyle w:val="TableParagraph"/>
              <w:spacing w:before="149"/>
              <w:ind w:left="194"/>
              <w:rPr>
                <w:sz w:val="18"/>
              </w:rPr>
            </w:pPr>
            <w:r>
              <w:rPr>
                <w:color w:val="231F20"/>
                <w:spacing w:val="-2"/>
                <w:sz w:val="18"/>
              </w:rPr>
              <w:t>Receivables</w:t>
            </w:r>
          </w:p>
          <w:p>
            <w:pPr>
              <w:pStyle w:val="TableParagraph"/>
              <w:spacing w:line="205" w:lineRule="exact" w:before="23"/>
              <w:ind w:left="338"/>
              <w:rPr>
                <w:sz w:val="18"/>
              </w:rPr>
            </w:pPr>
            <w:r>
              <w:rPr>
                <w:color w:val="231F20"/>
                <w:sz w:val="18"/>
              </w:rPr>
              <w:t>Employer</w:t>
            </w:r>
            <w:r>
              <w:rPr>
                <w:color w:val="231F20"/>
                <w:spacing w:val="4"/>
                <w:sz w:val="18"/>
              </w:rPr>
              <w:t> </w:t>
            </w:r>
            <w:r>
              <w:rPr>
                <w:color w:val="231F20"/>
                <w:sz w:val="18"/>
              </w:rPr>
              <w:t>contributions</w:t>
            </w:r>
            <w:r>
              <w:rPr>
                <w:color w:val="231F20"/>
                <w:spacing w:val="4"/>
                <w:sz w:val="18"/>
              </w:rPr>
              <w:t> </w:t>
            </w:r>
            <w:r>
              <w:rPr>
                <w:color w:val="231F20"/>
                <w:spacing w:val="-2"/>
                <w:sz w:val="18"/>
              </w:rPr>
              <w:t>receivable</w:t>
            </w:r>
          </w:p>
        </w:tc>
        <w:tc>
          <w:tcPr>
            <w:tcW w:w="1740" w:type="dxa"/>
            <w:gridSpan w:val="2"/>
            <w:tcBorders>
              <w:top w:val="single" w:sz="6" w:space="0" w:color="8B7D79"/>
            </w:tcBorders>
            <w:shd w:val="clear" w:color="auto" w:fill="F5F6F6"/>
          </w:tcPr>
          <w:p>
            <w:pPr>
              <w:pStyle w:val="TableParagraph"/>
              <w:spacing w:before="172"/>
              <w:rPr>
                <w:b/>
                <w:sz w:val="18"/>
              </w:rPr>
            </w:pPr>
          </w:p>
          <w:p>
            <w:pPr>
              <w:pStyle w:val="TableParagraph"/>
              <w:spacing w:line="205" w:lineRule="exact"/>
              <w:ind w:left="802"/>
              <w:rPr>
                <w:sz w:val="18"/>
              </w:rPr>
            </w:pPr>
            <w:r>
              <w:rPr>
                <w:color w:val="231F20"/>
                <w:spacing w:val="-2"/>
                <w:sz w:val="18"/>
              </w:rPr>
              <w:t>3,754,436</w:t>
            </w:r>
          </w:p>
        </w:tc>
        <w:tc>
          <w:tcPr>
            <w:tcW w:w="494" w:type="dxa"/>
            <w:tcBorders>
              <w:top w:val="single" w:sz="6" w:space="0" w:color="8B7D79"/>
            </w:tcBorders>
            <w:shd w:val="clear" w:color="auto" w:fill="F5F6F6"/>
          </w:tcPr>
          <w:p>
            <w:pPr>
              <w:pStyle w:val="TableParagraph"/>
              <w:rPr>
                <w:rFonts w:ascii="Times New Roman"/>
                <w:sz w:val="18"/>
              </w:rPr>
            </w:pPr>
          </w:p>
        </w:tc>
        <w:tc>
          <w:tcPr>
            <w:tcW w:w="1316" w:type="dxa"/>
            <w:tcBorders>
              <w:top w:val="single" w:sz="6" w:space="0" w:color="8B7D79"/>
            </w:tcBorders>
            <w:shd w:val="clear" w:color="auto" w:fill="F5F6F6"/>
          </w:tcPr>
          <w:p>
            <w:pPr>
              <w:pStyle w:val="TableParagraph"/>
              <w:spacing w:before="172"/>
              <w:rPr>
                <w:b/>
                <w:sz w:val="18"/>
              </w:rPr>
            </w:pPr>
          </w:p>
          <w:p>
            <w:pPr>
              <w:pStyle w:val="TableParagraph"/>
              <w:spacing w:line="205" w:lineRule="exact"/>
              <w:ind w:right="106"/>
              <w:jc w:val="right"/>
              <w:rPr>
                <w:sz w:val="18"/>
              </w:rPr>
            </w:pPr>
            <w:r>
              <w:rPr>
                <w:color w:val="231F20"/>
                <w:spacing w:val="-2"/>
                <w:sz w:val="18"/>
              </w:rPr>
              <w:t>3,396,630</w:t>
            </w:r>
          </w:p>
        </w:tc>
      </w:tr>
      <w:tr>
        <w:trPr>
          <w:trHeight w:val="231" w:hRule="atLeast"/>
        </w:trPr>
        <w:tc>
          <w:tcPr>
            <w:tcW w:w="5090" w:type="dxa"/>
            <w:shd w:val="clear" w:color="auto" w:fill="F5F6F6"/>
          </w:tcPr>
          <w:p>
            <w:pPr>
              <w:pStyle w:val="TableParagraph"/>
              <w:spacing w:line="206" w:lineRule="exact" w:before="5"/>
              <w:ind w:left="338"/>
              <w:rPr>
                <w:sz w:val="18"/>
              </w:rPr>
            </w:pPr>
            <w:r>
              <w:rPr>
                <w:color w:val="231F20"/>
                <w:sz w:val="18"/>
              </w:rPr>
              <w:t>Accrued</w:t>
            </w:r>
            <w:r>
              <w:rPr>
                <w:color w:val="231F20"/>
                <w:spacing w:val="-7"/>
                <w:sz w:val="18"/>
              </w:rPr>
              <w:t> </w:t>
            </w:r>
            <w:r>
              <w:rPr>
                <w:color w:val="231F20"/>
                <w:sz w:val="18"/>
              </w:rPr>
              <w:t>income</w:t>
            </w:r>
            <w:r>
              <w:rPr>
                <w:color w:val="231F20"/>
                <w:spacing w:val="-7"/>
                <w:sz w:val="18"/>
              </w:rPr>
              <w:t> </w:t>
            </w:r>
            <w:r>
              <w:rPr>
                <w:color w:val="231F20"/>
                <w:sz w:val="18"/>
              </w:rPr>
              <w:t>and</w:t>
            </w:r>
            <w:r>
              <w:rPr>
                <w:color w:val="231F20"/>
                <w:spacing w:val="-7"/>
                <w:sz w:val="18"/>
              </w:rPr>
              <w:t> </w:t>
            </w:r>
            <w:r>
              <w:rPr>
                <w:color w:val="231F20"/>
                <w:sz w:val="18"/>
              </w:rPr>
              <w:t>other</w:t>
            </w:r>
            <w:r>
              <w:rPr>
                <w:color w:val="231F20"/>
                <w:spacing w:val="-7"/>
                <w:sz w:val="18"/>
              </w:rPr>
              <w:t> </w:t>
            </w:r>
            <w:r>
              <w:rPr>
                <w:color w:val="231F20"/>
                <w:spacing w:val="-2"/>
                <w:sz w:val="18"/>
              </w:rPr>
              <w:t>receivables</w:t>
            </w:r>
          </w:p>
        </w:tc>
        <w:tc>
          <w:tcPr>
            <w:tcW w:w="1740" w:type="dxa"/>
            <w:gridSpan w:val="2"/>
            <w:tcBorders>
              <w:bottom w:val="single" w:sz="6" w:space="0" w:color="858789"/>
            </w:tcBorders>
            <w:shd w:val="clear" w:color="auto" w:fill="F5F6F6"/>
          </w:tcPr>
          <w:p>
            <w:pPr>
              <w:pStyle w:val="TableParagraph"/>
              <w:spacing w:line="206" w:lineRule="exact" w:before="5"/>
              <w:ind w:left="802"/>
              <w:rPr>
                <w:sz w:val="18"/>
              </w:rPr>
            </w:pPr>
            <w:r>
              <w:rPr>
                <w:color w:val="231F20"/>
                <w:spacing w:val="-2"/>
                <w:sz w:val="18"/>
              </w:rPr>
              <w:t>8,911,537</w:t>
            </w:r>
          </w:p>
        </w:tc>
        <w:tc>
          <w:tcPr>
            <w:tcW w:w="494" w:type="dxa"/>
            <w:tcBorders>
              <w:bottom w:val="single" w:sz="6" w:space="0" w:color="858789"/>
            </w:tcBorders>
            <w:shd w:val="clear" w:color="auto" w:fill="F5F6F6"/>
          </w:tcPr>
          <w:p>
            <w:pPr>
              <w:pStyle w:val="TableParagraph"/>
              <w:rPr>
                <w:rFonts w:ascii="Times New Roman"/>
                <w:sz w:val="16"/>
              </w:rPr>
            </w:pPr>
          </w:p>
        </w:tc>
        <w:tc>
          <w:tcPr>
            <w:tcW w:w="1316" w:type="dxa"/>
            <w:tcBorders>
              <w:bottom w:val="single" w:sz="6" w:space="0" w:color="858789"/>
            </w:tcBorders>
            <w:shd w:val="clear" w:color="auto" w:fill="F5F6F6"/>
          </w:tcPr>
          <w:p>
            <w:pPr>
              <w:pStyle w:val="TableParagraph"/>
              <w:spacing w:line="206" w:lineRule="exact" w:before="5"/>
              <w:ind w:right="106"/>
              <w:jc w:val="right"/>
              <w:rPr>
                <w:sz w:val="18"/>
              </w:rPr>
            </w:pPr>
            <w:r>
              <w:rPr>
                <w:color w:val="231F20"/>
                <w:spacing w:val="-2"/>
                <w:sz w:val="18"/>
              </w:rPr>
              <w:t>33,193</w:t>
            </w:r>
          </w:p>
        </w:tc>
      </w:tr>
      <w:tr>
        <w:trPr>
          <w:trHeight w:val="195" w:hRule="atLeast"/>
        </w:trPr>
        <w:tc>
          <w:tcPr>
            <w:tcW w:w="5090" w:type="dxa"/>
            <w:shd w:val="clear" w:color="auto" w:fill="F5F6F6"/>
          </w:tcPr>
          <w:p>
            <w:pPr>
              <w:pStyle w:val="TableParagraph"/>
              <w:spacing w:line="174" w:lineRule="exact"/>
              <w:ind w:left="697"/>
              <w:rPr>
                <w:sz w:val="18"/>
              </w:rPr>
            </w:pPr>
            <w:r>
              <w:rPr>
                <w:color w:val="231F20"/>
                <w:spacing w:val="-5"/>
                <w:sz w:val="18"/>
              </w:rPr>
              <w:t>Total </w:t>
            </w:r>
            <w:r>
              <w:rPr>
                <w:color w:val="231F20"/>
                <w:spacing w:val="-2"/>
                <w:sz w:val="18"/>
              </w:rPr>
              <w:t>receivables</w:t>
            </w:r>
          </w:p>
        </w:tc>
        <w:tc>
          <w:tcPr>
            <w:tcW w:w="1740" w:type="dxa"/>
            <w:gridSpan w:val="2"/>
            <w:tcBorders>
              <w:top w:val="single" w:sz="6" w:space="0" w:color="858789"/>
              <w:bottom w:val="single" w:sz="6" w:space="0" w:color="8B7D79"/>
            </w:tcBorders>
            <w:shd w:val="clear" w:color="auto" w:fill="F5F6F6"/>
          </w:tcPr>
          <w:p>
            <w:pPr>
              <w:pStyle w:val="TableParagraph"/>
              <w:spacing w:line="174" w:lineRule="exact"/>
              <w:ind w:left="699"/>
              <w:rPr>
                <w:sz w:val="18"/>
              </w:rPr>
            </w:pPr>
            <w:r>
              <w:rPr>
                <w:color w:val="231F20"/>
                <w:spacing w:val="-2"/>
                <w:sz w:val="18"/>
              </w:rPr>
              <w:t>12,665,973</w:t>
            </w:r>
          </w:p>
        </w:tc>
        <w:tc>
          <w:tcPr>
            <w:tcW w:w="494" w:type="dxa"/>
            <w:tcBorders>
              <w:top w:val="single" w:sz="6" w:space="0" w:color="858789"/>
              <w:bottom w:val="single" w:sz="6" w:space="0" w:color="8B7D79"/>
            </w:tcBorders>
            <w:shd w:val="clear" w:color="auto" w:fill="F5F6F6"/>
          </w:tcPr>
          <w:p>
            <w:pPr>
              <w:pStyle w:val="TableParagraph"/>
              <w:rPr>
                <w:rFonts w:ascii="Times New Roman"/>
                <w:sz w:val="12"/>
              </w:rPr>
            </w:pPr>
          </w:p>
        </w:tc>
        <w:tc>
          <w:tcPr>
            <w:tcW w:w="1316" w:type="dxa"/>
            <w:tcBorders>
              <w:top w:val="single" w:sz="6" w:space="0" w:color="858789"/>
              <w:bottom w:val="single" w:sz="6" w:space="0" w:color="8B7D79"/>
            </w:tcBorders>
            <w:shd w:val="clear" w:color="auto" w:fill="F5F6F6"/>
          </w:tcPr>
          <w:p>
            <w:pPr>
              <w:pStyle w:val="TableParagraph"/>
              <w:spacing w:line="174" w:lineRule="exact"/>
              <w:ind w:right="106"/>
              <w:jc w:val="right"/>
              <w:rPr>
                <w:sz w:val="18"/>
              </w:rPr>
            </w:pPr>
            <w:r>
              <w:rPr>
                <w:color w:val="231F20"/>
                <w:spacing w:val="-2"/>
                <w:sz w:val="18"/>
              </w:rPr>
              <w:t>3,429,823</w:t>
            </w:r>
          </w:p>
        </w:tc>
      </w:tr>
      <w:tr>
        <w:trPr>
          <w:trHeight w:val="512" w:hRule="atLeast"/>
        </w:trPr>
        <w:tc>
          <w:tcPr>
            <w:tcW w:w="5090" w:type="dxa"/>
            <w:shd w:val="clear" w:color="auto" w:fill="F5F6F6"/>
          </w:tcPr>
          <w:p>
            <w:pPr>
              <w:pStyle w:val="TableParagraph"/>
              <w:spacing w:before="149"/>
              <w:ind w:left="193"/>
              <w:rPr>
                <w:sz w:val="18"/>
              </w:rPr>
            </w:pPr>
            <w:r>
              <w:rPr>
                <w:color w:val="231F20"/>
                <w:sz w:val="18"/>
              </w:rPr>
              <w:t>Total</w:t>
            </w:r>
            <w:r>
              <w:rPr>
                <w:color w:val="231F20"/>
                <w:spacing w:val="-10"/>
                <w:sz w:val="18"/>
              </w:rPr>
              <w:t> </w:t>
            </w:r>
            <w:r>
              <w:rPr>
                <w:color w:val="231F20"/>
                <w:sz w:val="18"/>
              </w:rPr>
              <w:t>investments,</w:t>
            </w:r>
            <w:r>
              <w:rPr>
                <w:color w:val="231F20"/>
                <w:spacing w:val="-10"/>
                <w:sz w:val="18"/>
              </w:rPr>
              <w:t> </w:t>
            </w:r>
            <w:r>
              <w:rPr>
                <w:color w:val="231F20"/>
                <w:sz w:val="18"/>
              </w:rPr>
              <w:t>at</w:t>
            </w:r>
            <w:r>
              <w:rPr>
                <w:color w:val="231F20"/>
                <w:spacing w:val="-10"/>
                <w:sz w:val="18"/>
              </w:rPr>
              <w:t> </w:t>
            </w:r>
            <w:r>
              <w:rPr>
                <w:color w:val="231F20"/>
                <w:sz w:val="18"/>
              </w:rPr>
              <w:t>fair</w:t>
            </w:r>
            <w:r>
              <w:rPr>
                <w:color w:val="231F20"/>
                <w:spacing w:val="-10"/>
                <w:sz w:val="18"/>
              </w:rPr>
              <w:t> </w:t>
            </w:r>
            <w:r>
              <w:rPr>
                <w:color w:val="231F20"/>
                <w:spacing w:val="-4"/>
                <w:sz w:val="18"/>
              </w:rPr>
              <w:t>value</w:t>
            </w:r>
          </w:p>
        </w:tc>
        <w:tc>
          <w:tcPr>
            <w:tcW w:w="1740" w:type="dxa"/>
            <w:gridSpan w:val="2"/>
            <w:tcBorders>
              <w:top w:val="single" w:sz="6" w:space="0" w:color="8B7D79"/>
              <w:bottom w:val="single" w:sz="6" w:space="0" w:color="858789"/>
            </w:tcBorders>
            <w:shd w:val="clear" w:color="auto" w:fill="F5F6F6"/>
          </w:tcPr>
          <w:p>
            <w:pPr>
              <w:pStyle w:val="TableParagraph"/>
              <w:spacing w:before="149"/>
              <w:ind w:left="699"/>
              <w:rPr>
                <w:sz w:val="18"/>
              </w:rPr>
            </w:pPr>
            <w:r>
              <w:rPr>
                <w:color w:val="231F20"/>
                <w:spacing w:val="-2"/>
                <w:sz w:val="18"/>
              </w:rPr>
              <w:t>61,082,122</w:t>
            </w:r>
          </w:p>
        </w:tc>
        <w:tc>
          <w:tcPr>
            <w:tcW w:w="494" w:type="dxa"/>
            <w:tcBorders>
              <w:top w:val="single" w:sz="6" w:space="0" w:color="8B7D79"/>
              <w:bottom w:val="single" w:sz="6" w:space="0" w:color="858789"/>
            </w:tcBorders>
            <w:shd w:val="clear" w:color="auto" w:fill="F5F6F6"/>
          </w:tcPr>
          <w:p>
            <w:pPr>
              <w:pStyle w:val="TableParagraph"/>
              <w:rPr>
                <w:rFonts w:ascii="Times New Roman"/>
                <w:sz w:val="18"/>
              </w:rPr>
            </w:pPr>
          </w:p>
        </w:tc>
        <w:tc>
          <w:tcPr>
            <w:tcW w:w="1316" w:type="dxa"/>
            <w:tcBorders>
              <w:top w:val="single" w:sz="6" w:space="0" w:color="8B7D79"/>
              <w:bottom w:val="single" w:sz="6" w:space="0" w:color="858789"/>
            </w:tcBorders>
            <w:shd w:val="clear" w:color="auto" w:fill="F5F6F6"/>
          </w:tcPr>
          <w:p>
            <w:pPr>
              <w:pStyle w:val="TableParagraph"/>
              <w:spacing w:before="149"/>
              <w:ind w:right="106"/>
              <w:jc w:val="right"/>
              <w:rPr>
                <w:sz w:val="18"/>
              </w:rPr>
            </w:pPr>
            <w:r>
              <w:rPr>
                <w:color w:val="231F20"/>
                <w:spacing w:val="-2"/>
                <w:sz w:val="18"/>
              </w:rPr>
              <w:t>59,779,745</w:t>
            </w:r>
          </w:p>
        </w:tc>
      </w:tr>
      <w:tr>
        <w:trPr>
          <w:trHeight w:val="189" w:hRule="atLeast"/>
        </w:trPr>
        <w:tc>
          <w:tcPr>
            <w:tcW w:w="5090" w:type="dxa"/>
            <w:shd w:val="clear" w:color="auto" w:fill="F5F6F6"/>
          </w:tcPr>
          <w:p>
            <w:pPr>
              <w:pStyle w:val="TableParagraph"/>
              <w:spacing w:line="169" w:lineRule="exact"/>
              <w:ind w:left="193"/>
              <w:rPr>
                <w:sz w:val="18"/>
              </w:rPr>
            </w:pPr>
            <w:r>
              <w:rPr>
                <w:color w:val="231F20"/>
                <w:spacing w:val="-5"/>
                <w:sz w:val="18"/>
              </w:rPr>
              <w:t>Total </w:t>
            </w:r>
            <w:r>
              <w:rPr>
                <w:color w:val="231F20"/>
                <w:spacing w:val="-2"/>
                <w:sz w:val="18"/>
              </w:rPr>
              <w:t>assets</w:t>
            </w:r>
          </w:p>
        </w:tc>
        <w:tc>
          <w:tcPr>
            <w:tcW w:w="1740" w:type="dxa"/>
            <w:gridSpan w:val="2"/>
            <w:tcBorders>
              <w:top w:val="single" w:sz="6" w:space="0" w:color="858789"/>
              <w:bottom w:val="double" w:sz="6" w:space="0" w:color="8B7D79"/>
            </w:tcBorders>
            <w:shd w:val="clear" w:color="auto" w:fill="F5F6F6"/>
          </w:tcPr>
          <w:p>
            <w:pPr>
              <w:pStyle w:val="TableParagraph"/>
              <w:tabs>
                <w:tab w:pos="679" w:val="left" w:leader="none"/>
              </w:tabs>
              <w:spacing w:line="169" w:lineRule="exact"/>
              <w:ind w:left="37"/>
              <w:rPr>
                <w:b/>
                <w:sz w:val="18"/>
              </w:rPr>
            </w:pPr>
            <w:r>
              <w:rPr>
                <w:b/>
                <w:color w:val="231F20"/>
                <w:spacing w:val="-10"/>
                <w:w w:val="105"/>
                <w:sz w:val="18"/>
              </w:rPr>
              <w:t>$</w:t>
            </w:r>
            <w:r>
              <w:rPr>
                <w:b/>
                <w:color w:val="231F20"/>
                <w:sz w:val="18"/>
              </w:rPr>
              <w:tab/>
            </w:r>
            <w:r>
              <w:rPr>
                <w:b/>
                <w:color w:val="231F20"/>
                <w:spacing w:val="-2"/>
                <w:w w:val="105"/>
                <w:sz w:val="18"/>
              </w:rPr>
              <w:t>73,910,149</w:t>
            </w:r>
          </w:p>
        </w:tc>
        <w:tc>
          <w:tcPr>
            <w:tcW w:w="494" w:type="dxa"/>
            <w:tcBorders>
              <w:top w:val="single" w:sz="6" w:space="0" w:color="858789"/>
              <w:bottom w:val="double" w:sz="6" w:space="0" w:color="8B7D79"/>
            </w:tcBorders>
            <w:shd w:val="clear" w:color="auto" w:fill="F5F6F6"/>
          </w:tcPr>
          <w:p>
            <w:pPr>
              <w:pStyle w:val="TableParagraph"/>
              <w:spacing w:line="169" w:lineRule="exact"/>
              <w:ind w:left="118"/>
              <w:rPr>
                <w:b/>
                <w:sz w:val="18"/>
              </w:rPr>
            </w:pPr>
            <w:r>
              <w:rPr>
                <w:b/>
                <w:color w:val="231F20"/>
                <w:spacing w:val="-10"/>
                <w:w w:val="105"/>
                <w:sz w:val="18"/>
              </w:rPr>
              <w:t>$</w:t>
            </w:r>
          </w:p>
        </w:tc>
        <w:tc>
          <w:tcPr>
            <w:tcW w:w="1316" w:type="dxa"/>
            <w:tcBorders>
              <w:top w:val="single" w:sz="6" w:space="0" w:color="858789"/>
              <w:bottom w:val="double" w:sz="6" w:space="0" w:color="8B7D79"/>
            </w:tcBorders>
            <w:shd w:val="clear" w:color="auto" w:fill="F5F6F6"/>
          </w:tcPr>
          <w:p>
            <w:pPr>
              <w:pStyle w:val="TableParagraph"/>
              <w:spacing w:line="169" w:lineRule="exact"/>
              <w:ind w:right="106"/>
              <w:jc w:val="right"/>
              <w:rPr>
                <w:b/>
                <w:sz w:val="18"/>
              </w:rPr>
            </w:pPr>
            <w:r>
              <w:rPr>
                <w:b/>
                <w:color w:val="231F20"/>
                <w:spacing w:val="-2"/>
                <w:w w:val="105"/>
                <w:sz w:val="18"/>
              </w:rPr>
              <w:t>63,209,568</w:t>
            </w:r>
          </w:p>
        </w:tc>
      </w:tr>
      <w:tr>
        <w:trPr>
          <w:trHeight w:val="580" w:hRule="atLeast"/>
        </w:trPr>
        <w:tc>
          <w:tcPr>
            <w:tcW w:w="5090" w:type="dxa"/>
            <w:shd w:val="clear" w:color="auto" w:fill="F5F6F6"/>
          </w:tcPr>
          <w:p>
            <w:pPr>
              <w:pStyle w:val="TableParagraph"/>
              <w:spacing w:before="124"/>
              <w:ind w:left="50"/>
              <w:rPr>
                <w:b/>
                <w:sz w:val="18"/>
              </w:rPr>
            </w:pPr>
            <w:r>
              <w:rPr>
                <w:b/>
                <w:color w:val="231F20"/>
                <w:spacing w:val="-2"/>
                <w:sz w:val="18"/>
              </w:rPr>
              <w:t>Liabilities</w:t>
            </w:r>
          </w:p>
          <w:p>
            <w:pPr>
              <w:pStyle w:val="TableParagraph"/>
              <w:spacing w:line="206" w:lineRule="exact" w:before="23"/>
              <w:ind w:left="193"/>
              <w:rPr>
                <w:sz w:val="18"/>
              </w:rPr>
            </w:pPr>
            <w:r>
              <w:rPr>
                <w:color w:val="231F20"/>
                <w:sz w:val="18"/>
              </w:rPr>
              <w:t>Accrued</w:t>
            </w:r>
            <w:r>
              <w:rPr>
                <w:color w:val="231F20"/>
                <w:spacing w:val="-13"/>
                <w:sz w:val="18"/>
              </w:rPr>
              <w:t> </w:t>
            </w:r>
            <w:r>
              <w:rPr>
                <w:color w:val="231F20"/>
                <w:spacing w:val="-2"/>
                <w:sz w:val="18"/>
              </w:rPr>
              <w:t>expenses</w:t>
            </w:r>
          </w:p>
        </w:tc>
        <w:tc>
          <w:tcPr>
            <w:tcW w:w="1740" w:type="dxa"/>
            <w:gridSpan w:val="2"/>
            <w:tcBorders>
              <w:bottom w:val="single" w:sz="6" w:space="0" w:color="858789"/>
            </w:tcBorders>
            <w:shd w:val="clear" w:color="auto" w:fill="F5F6F6"/>
          </w:tcPr>
          <w:p>
            <w:pPr>
              <w:pStyle w:val="TableParagraph"/>
              <w:spacing w:before="147"/>
              <w:rPr>
                <w:b/>
                <w:sz w:val="18"/>
              </w:rPr>
            </w:pPr>
          </w:p>
          <w:p>
            <w:pPr>
              <w:pStyle w:val="TableParagraph"/>
              <w:tabs>
                <w:tab w:pos="802" w:val="left" w:leader="none"/>
              </w:tabs>
              <w:spacing w:line="206" w:lineRule="exact"/>
              <w:ind w:left="40"/>
              <w:rPr>
                <w:sz w:val="18"/>
              </w:rPr>
            </w:pPr>
            <w:r>
              <w:rPr>
                <w:color w:val="231F20"/>
                <w:spacing w:val="-10"/>
                <w:w w:val="105"/>
                <w:sz w:val="18"/>
              </w:rPr>
              <w:t>$</w:t>
            </w:r>
            <w:r>
              <w:rPr>
                <w:color w:val="231F20"/>
                <w:sz w:val="18"/>
              </w:rPr>
              <w:tab/>
            </w:r>
            <w:r>
              <w:rPr>
                <w:color w:val="231F20"/>
                <w:spacing w:val="-2"/>
                <w:w w:val="105"/>
                <w:sz w:val="18"/>
              </w:rPr>
              <w:t>8,894,348</w:t>
            </w:r>
          </w:p>
        </w:tc>
        <w:tc>
          <w:tcPr>
            <w:tcW w:w="1810" w:type="dxa"/>
            <w:gridSpan w:val="2"/>
            <w:tcBorders>
              <w:bottom w:val="single" w:sz="6" w:space="0" w:color="858789"/>
            </w:tcBorders>
            <w:shd w:val="clear" w:color="auto" w:fill="F5F6F6"/>
          </w:tcPr>
          <w:p>
            <w:pPr>
              <w:pStyle w:val="TableParagraph"/>
              <w:spacing w:before="147"/>
              <w:rPr>
                <w:b/>
                <w:sz w:val="18"/>
              </w:rPr>
            </w:pPr>
          </w:p>
          <w:p>
            <w:pPr>
              <w:pStyle w:val="TableParagraph"/>
              <w:tabs>
                <w:tab w:pos="1241" w:val="left" w:leader="none"/>
              </w:tabs>
              <w:spacing w:line="206" w:lineRule="exact"/>
              <w:ind w:left="122"/>
              <w:rPr>
                <w:sz w:val="18"/>
              </w:rPr>
            </w:pPr>
            <w:r>
              <w:rPr>
                <w:color w:val="231F20"/>
                <w:spacing w:val="-10"/>
                <w:w w:val="105"/>
                <w:sz w:val="18"/>
              </w:rPr>
              <w:t>$</w:t>
            </w:r>
            <w:r>
              <w:rPr>
                <w:color w:val="231F20"/>
                <w:sz w:val="18"/>
              </w:rPr>
              <w:tab/>
            </w:r>
            <w:r>
              <w:rPr>
                <w:color w:val="231F20"/>
                <w:spacing w:val="-2"/>
                <w:w w:val="105"/>
                <w:sz w:val="18"/>
              </w:rPr>
              <w:t>2,258</w:t>
            </w:r>
          </w:p>
        </w:tc>
      </w:tr>
      <w:tr>
        <w:trPr>
          <w:trHeight w:val="189" w:hRule="atLeast"/>
        </w:trPr>
        <w:tc>
          <w:tcPr>
            <w:tcW w:w="5090" w:type="dxa"/>
            <w:shd w:val="clear" w:color="auto" w:fill="F5F6F6"/>
          </w:tcPr>
          <w:p>
            <w:pPr>
              <w:pStyle w:val="TableParagraph"/>
              <w:spacing w:line="169" w:lineRule="exact"/>
              <w:ind w:left="193"/>
              <w:rPr>
                <w:sz w:val="18"/>
              </w:rPr>
            </w:pPr>
            <w:r>
              <w:rPr>
                <w:color w:val="231F20"/>
                <w:spacing w:val="-5"/>
                <w:sz w:val="18"/>
              </w:rPr>
              <w:t>Total </w:t>
            </w:r>
            <w:r>
              <w:rPr>
                <w:color w:val="231F20"/>
                <w:spacing w:val="-2"/>
                <w:sz w:val="18"/>
              </w:rPr>
              <w:t>liabilities</w:t>
            </w:r>
          </w:p>
        </w:tc>
        <w:tc>
          <w:tcPr>
            <w:tcW w:w="1740" w:type="dxa"/>
            <w:gridSpan w:val="2"/>
            <w:tcBorders>
              <w:top w:val="single" w:sz="6" w:space="0" w:color="858789"/>
              <w:bottom w:val="double" w:sz="6" w:space="0" w:color="8B7D79"/>
            </w:tcBorders>
            <w:shd w:val="clear" w:color="auto" w:fill="F5F6F6"/>
          </w:tcPr>
          <w:p>
            <w:pPr>
              <w:pStyle w:val="TableParagraph"/>
              <w:tabs>
                <w:tab w:pos="784" w:val="left" w:leader="none"/>
              </w:tabs>
              <w:spacing w:line="169" w:lineRule="exact"/>
              <w:ind w:left="37"/>
              <w:rPr>
                <w:b/>
                <w:sz w:val="18"/>
              </w:rPr>
            </w:pPr>
            <w:r>
              <w:rPr>
                <w:b/>
                <w:color w:val="231F20"/>
                <w:spacing w:val="-10"/>
                <w:w w:val="105"/>
                <w:sz w:val="18"/>
              </w:rPr>
              <w:t>$</w:t>
            </w:r>
            <w:r>
              <w:rPr>
                <w:b/>
                <w:color w:val="231F20"/>
                <w:sz w:val="18"/>
              </w:rPr>
              <w:tab/>
            </w:r>
            <w:r>
              <w:rPr>
                <w:b/>
                <w:color w:val="231F20"/>
                <w:spacing w:val="-2"/>
                <w:w w:val="105"/>
                <w:sz w:val="18"/>
              </w:rPr>
              <w:t>8,894,348</w:t>
            </w:r>
          </w:p>
        </w:tc>
        <w:tc>
          <w:tcPr>
            <w:tcW w:w="1810" w:type="dxa"/>
            <w:gridSpan w:val="2"/>
            <w:tcBorders>
              <w:top w:val="single" w:sz="6" w:space="0" w:color="858789"/>
              <w:bottom w:val="double" w:sz="6" w:space="0" w:color="8B7D79"/>
            </w:tcBorders>
            <w:shd w:val="clear" w:color="auto" w:fill="F5F6F6"/>
          </w:tcPr>
          <w:p>
            <w:pPr>
              <w:pStyle w:val="TableParagraph"/>
              <w:tabs>
                <w:tab w:pos="1231" w:val="left" w:leader="none"/>
              </w:tabs>
              <w:spacing w:line="169" w:lineRule="exact"/>
              <w:ind w:left="118"/>
              <w:rPr>
                <w:b/>
                <w:sz w:val="18"/>
              </w:rPr>
            </w:pPr>
            <w:r>
              <w:rPr>
                <w:b/>
                <w:color w:val="231F20"/>
                <w:spacing w:val="-10"/>
                <w:w w:val="105"/>
                <w:sz w:val="18"/>
              </w:rPr>
              <w:t>$</w:t>
            </w:r>
            <w:r>
              <w:rPr>
                <w:b/>
                <w:color w:val="231F20"/>
                <w:sz w:val="18"/>
              </w:rPr>
              <w:tab/>
            </w:r>
            <w:r>
              <w:rPr>
                <w:b/>
                <w:color w:val="231F20"/>
                <w:spacing w:val="-2"/>
                <w:w w:val="105"/>
                <w:sz w:val="18"/>
              </w:rPr>
              <w:t>2,258</w:t>
            </w:r>
          </w:p>
        </w:tc>
      </w:tr>
      <w:tr>
        <w:trPr>
          <w:trHeight w:val="350" w:hRule="atLeast"/>
        </w:trPr>
        <w:tc>
          <w:tcPr>
            <w:tcW w:w="5090" w:type="dxa"/>
            <w:shd w:val="clear" w:color="auto" w:fill="F5F6F6"/>
          </w:tcPr>
          <w:p>
            <w:pPr>
              <w:pStyle w:val="TableParagraph"/>
              <w:spacing w:line="206" w:lineRule="exact" w:before="106"/>
              <w:ind w:left="50"/>
              <w:rPr>
                <w:b/>
                <w:sz w:val="18"/>
              </w:rPr>
            </w:pPr>
            <w:r>
              <w:rPr>
                <w:b/>
                <w:color w:val="231F20"/>
                <w:sz w:val="18"/>
              </w:rPr>
              <w:t>Net</w:t>
            </w:r>
            <w:r>
              <w:rPr>
                <w:b/>
                <w:color w:val="231F20"/>
                <w:spacing w:val="-13"/>
                <w:sz w:val="18"/>
              </w:rPr>
              <w:t> </w:t>
            </w:r>
            <w:r>
              <w:rPr>
                <w:b/>
                <w:color w:val="231F20"/>
                <w:spacing w:val="-2"/>
                <w:sz w:val="18"/>
              </w:rPr>
              <w:t>position</w:t>
            </w:r>
          </w:p>
        </w:tc>
        <w:tc>
          <w:tcPr>
            <w:tcW w:w="411" w:type="dxa"/>
            <w:tcBorders>
              <w:bottom w:val="single" w:sz="6" w:space="0" w:color="858789"/>
            </w:tcBorders>
            <w:shd w:val="clear" w:color="auto" w:fill="F5F6F6"/>
          </w:tcPr>
          <w:p>
            <w:pPr>
              <w:pStyle w:val="TableParagraph"/>
              <w:rPr>
                <w:rFonts w:ascii="Times New Roman"/>
                <w:sz w:val="18"/>
              </w:rPr>
            </w:pPr>
          </w:p>
        </w:tc>
        <w:tc>
          <w:tcPr>
            <w:tcW w:w="1329" w:type="dxa"/>
            <w:tcBorders>
              <w:bottom w:val="single" w:sz="6" w:space="0" w:color="858789"/>
            </w:tcBorders>
            <w:shd w:val="clear" w:color="auto" w:fill="F5F6F6"/>
          </w:tcPr>
          <w:p>
            <w:pPr>
              <w:pStyle w:val="TableParagraph"/>
              <w:rPr>
                <w:rFonts w:ascii="Times New Roman"/>
                <w:sz w:val="18"/>
              </w:rPr>
            </w:pPr>
          </w:p>
        </w:tc>
        <w:tc>
          <w:tcPr>
            <w:tcW w:w="494" w:type="dxa"/>
            <w:tcBorders>
              <w:bottom w:val="single" w:sz="6" w:space="0" w:color="858789"/>
            </w:tcBorders>
            <w:shd w:val="clear" w:color="auto" w:fill="F5F6F6"/>
          </w:tcPr>
          <w:p>
            <w:pPr>
              <w:pStyle w:val="TableParagraph"/>
              <w:rPr>
                <w:rFonts w:ascii="Times New Roman"/>
                <w:sz w:val="18"/>
              </w:rPr>
            </w:pPr>
          </w:p>
        </w:tc>
        <w:tc>
          <w:tcPr>
            <w:tcW w:w="1316" w:type="dxa"/>
            <w:tcBorders>
              <w:bottom w:val="single" w:sz="6" w:space="0" w:color="858789"/>
            </w:tcBorders>
            <w:shd w:val="clear" w:color="auto" w:fill="F5F6F6"/>
          </w:tcPr>
          <w:p>
            <w:pPr>
              <w:pStyle w:val="TableParagraph"/>
              <w:rPr>
                <w:rFonts w:ascii="Times New Roman"/>
                <w:sz w:val="18"/>
              </w:rPr>
            </w:pPr>
          </w:p>
        </w:tc>
      </w:tr>
      <w:tr>
        <w:trPr>
          <w:trHeight w:val="189" w:hRule="atLeast"/>
        </w:trPr>
        <w:tc>
          <w:tcPr>
            <w:tcW w:w="5090" w:type="dxa"/>
            <w:shd w:val="clear" w:color="auto" w:fill="F5F6F6"/>
          </w:tcPr>
          <w:p>
            <w:pPr>
              <w:pStyle w:val="TableParagraph"/>
              <w:spacing w:line="169" w:lineRule="exact"/>
              <w:ind w:left="193"/>
              <w:rPr>
                <w:sz w:val="18"/>
              </w:rPr>
            </w:pPr>
            <w:r>
              <w:rPr>
                <w:color w:val="231F20"/>
                <w:sz w:val="18"/>
              </w:rPr>
              <w:t>Held</w:t>
            </w:r>
            <w:r>
              <w:rPr>
                <w:color w:val="231F20"/>
                <w:spacing w:val="-4"/>
                <w:sz w:val="18"/>
              </w:rPr>
              <w:t> </w:t>
            </w:r>
            <w:r>
              <w:rPr>
                <w:color w:val="231F20"/>
                <w:sz w:val="18"/>
              </w:rPr>
              <w:t>in</w:t>
            </w:r>
            <w:r>
              <w:rPr>
                <w:color w:val="231F20"/>
                <w:spacing w:val="-3"/>
                <w:sz w:val="18"/>
              </w:rPr>
              <w:t> </w:t>
            </w:r>
            <w:r>
              <w:rPr>
                <w:color w:val="231F20"/>
                <w:sz w:val="18"/>
              </w:rPr>
              <w:t>trust</w:t>
            </w:r>
            <w:r>
              <w:rPr>
                <w:color w:val="231F20"/>
                <w:spacing w:val="-3"/>
                <w:sz w:val="18"/>
              </w:rPr>
              <w:t> </w:t>
            </w:r>
            <w:r>
              <w:rPr>
                <w:color w:val="231F20"/>
                <w:sz w:val="18"/>
              </w:rPr>
              <w:t>for</w:t>
            </w:r>
            <w:r>
              <w:rPr>
                <w:color w:val="231F20"/>
                <w:spacing w:val="-3"/>
                <w:sz w:val="18"/>
              </w:rPr>
              <w:t> </w:t>
            </w:r>
            <w:r>
              <w:rPr>
                <w:color w:val="231F20"/>
                <w:sz w:val="18"/>
              </w:rPr>
              <w:t>pension</w:t>
            </w:r>
            <w:r>
              <w:rPr>
                <w:color w:val="231F20"/>
                <w:spacing w:val="-3"/>
                <w:sz w:val="18"/>
              </w:rPr>
              <w:t> </w:t>
            </w:r>
            <w:r>
              <w:rPr>
                <w:color w:val="231F20"/>
                <w:spacing w:val="-2"/>
                <w:sz w:val="18"/>
              </w:rPr>
              <w:t>benefits</w:t>
            </w:r>
          </w:p>
        </w:tc>
        <w:tc>
          <w:tcPr>
            <w:tcW w:w="411" w:type="dxa"/>
            <w:tcBorders>
              <w:top w:val="single" w:sz="6" w:space="0" w:color="858789"/>
              <w:bottom w:val="double" w:sz="6" w:space="0" w:color="8B7D79"/>
            </w:tcBorders>
            <w:shd w:val="clear" w:color="auto" w:fill="F5F6F6"/>
          </w:tcPr>
          <w:p>
            <w:pPr>
              <w:pStyle w:val="TableParagraph"/>
              <w:spacing w:line="169" w:lineRule="exact"/>
              <w:ind w:left="37"/>
              <w:rPr>
                <w:b/>
                <w:sz w:val="18"/>
              </w:rPr>
            </w:pPr>
            <w:r>
              <w:rPr>
                <w:b/>
                <w:color w:val="231F20"/>
                <w:spacing w:val="-10"/>
                <w:w w:val="105"/>
                <w:sz w:val="18"/>
              </w:rPr>
              <w:t>$</w:t>
            </w:r>
          </w:p>
        </w:tc>
        <w:tc>
          <w:tcPr>
            <w:tcW w:w="1329" w:type="dxa"/>
            <w:tcBorders>
              <w:top w:val="single" w:sz="6" w:space="0" w:color="858789"/>
              <w:bottom w:val="double" w:sz="6" w:space="0" w:color="8B7D79"/>
            </w:tcBorders>
            <w:shd w:val="clear" w:color="auto" w:fill="F5F6F6"/>
          </w:tcPr>
          <w:p>
            <w:pPr>
              <w:pStyle w:val="TableParagraph"/>
              <w:spacing w:line="169" w:lineRule="exact"/>
              <w:ind w:left="268"/>
              <w:rPr>
                <w:b/>
                <w:sz w:val="18"/>
              </w:rPr>
            </w:pPr>
            <w:r>
              <w:rPr>
                <w:b/>
                <w:color w:val="231F20"/>
                <w:spacing w:val="-2"/>
                <w:w w:val="105"/>
                <w:sz w:val="18"/>
              </w:rPr>
              <w:t>65,015,801</w:t>
            </w:r>
          </w:p>
        </w:tc>
        <w:tc>
          <w:tcPr>
            <w:tcW w:w="494" w:type="dxa"/>
            <w:tcBorders>
              <w:top w:val="single" w:sz="6" w:space="0" w:color="858789"/>
              <w:bottom w:val="double" w:sz="6" w:space="0" w:color="8B7D79"/>
            </w:tcBorders>
            <w:shd w:val="clear" w:color="auto" w:fill="F5F6F6"/>
          </w:tcPr>
          <w:p>
            <w:pPr>
              <w:pStyle w:val="TableParagraph"/>
              <w:spacing w:line="169" w:lineRule="exact"/>
              <w:ind w:left="118"/>
              <w:rPr>
                <w:b/>
                <w:sz w:val="18"/>
              </w:rPr>
            </w:pPr>
            <w:r>
              <w:rPr>
                <w:b/>
                <w:color w:val="231F20"/>
                <w:spacing w:val="-10"/>
                <w:w w:val="105"/>
                <w:sz w:val="18"/>
              </w:rPr>
              <w:t>$</w:t>
            </w:r>
          </w:p>
        </w:tc>
        <w:tc>
          <w:tcPr>
            <w:tcW w:w="1316" w:type="dxa"/>
            <w:tcBorders>
              <w:top w:val="single" w:sz="6" w:space="0" w:color="858789"/>
              <w:bottom w:val="double" w:sz="6" w:space="0" w:color="8B7D79"/>
            </w:tcBorders>
            <w:shd w:val="clear" w:color="auto" w:fill="F5F6F6"/>
          </w:tcPr>
          <w:p>
            <w:pPr>
              <w:pStyle w:val="TableParagraph"/>
              <w:spacing w:line="169" w:lineRule="exact"/>
              <w:ind w:right="106"/>
              <w:jc w:val="right"/>
              <w:rPr>
                <w:b/>
                <w:sz w:val="18"/>
              </w:rPr>
            </w:pPr>
            <w:r>
              <w:rPr>
                <w:b/>
                <w:color w:val="231F20"/>
                <w:spacing w:val="-2"/>
                <w:w w:val="105"/>
                <w:sz w:val="18"/>
              </w:rPr>
              <w:t>63,207,310</w:t>
            </w:r>
          </w:p>
        </w:tc>
      </w:tr>
    </w:tbl>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spacing w:before="36"/>
        <w:rPr>
          <w:rFonts w:ascii="Arial"/>
          <w:b/>
          <w:sz w:val="17"/>
        </w:rPr>
      </w:pPr>
    </w:p>
    <w:p>
      <w:pPr>
        <w:spacing w:before="0"/>
        <w:ind w:left="4062" w:right="0" w:firstLine="0"/>
        <w:jc w:val="left"/>
        <w:rPr>
          <w:rFonts w:ascii="Lucida Sans"/>
          <w:i/>
          <w:sz w:val="17"/>
        </w:rPr>
      </w:pPr>
      <w:r>
        <w:rPr>
          <w:rFonts w:ascii="Lucida Sans"/>
          <w:i/>
          <w:color w:val="231F20"/>
          <w:spacing w:val="-2"/>
          <w:w w:val="90"/>
          <w:sz w:val="17"/>
        </w:rPr>
        <w:t>The</w:t>
      </w:r>
      <w:r>
        <w:rPr>
          <w:rFonts w:ascii="Lucida Sans"/>
          <w:i/>
          <w:color w:val="231F20"/>
          <w:spacing w:val="-4"/>
          <w:w w:val="90"/>
          <w:sz w:val="17"/>
        </w:rPr>
        <w:t> </w:t>
      </w:r>
      <w:r>
        <w:rPr>
          <w:rFonts w:ascii="Lucida Sans"/>
          <w:i/>
          <w:color w:val="231F20"/>
          <w:spacing w:val="-2"/>
          <w:w w:val="90"/>
          <w:sz w:val="17"/>
        </w:rPr>
        <w:t>accompanying</w:t>
      </w:r>
      <w:r>
        <w:rPr>
          <w:rFonts w:ascii="Lucida Sans"/>
          <w:i/>
          <w:color w:val="231F20"/>
          <w:spacing w:val="-4"/>
          <w:w w:val="90"/>
          <w:sz w:val="17"/>
        </w:rPr>
        <w:t> </w:t>
      </w:r>
      <w:r>
        <w:rPr>
          <w:rFonts w:ascii="Lucida Sans"/>
          <w:i/>
          <w:color w:val="231F20"/>
          <w:spacing w:val="-2"/>
          <w:w w:val="90"/>
          <w:sz w:val="17"/>
        </w:rPr>
        <w:t>notes</w:t>
      </w:r>
      <w:r>
        <w:rPr>
          <w:rFonts w:ascii="Lucida Sans"/>
          <w:i/>
          <w:color w:val="231F20"/>
          <w:spacing w:val="-4"/>
          <w:w w:val="90"/>
          <w:sz w:val="17"/>
        </w:rPr>
        <w:t> </w:t>
      </w:r>
      <w:r>
        <w:rPr>
          <w:rFonts w:ascii="Lucida Sans"/>
          <w:i/>
          <w:color w:val="231F20"/>
          <w:spacing w:val="-2"/>
          <w:w w:val="90"/>
          <w:sz w:val="17"/>
        </w:rPr>
        <w:t>are</w:t>
      </w:r>
      <w:r>
        <w:rPr>
          <w:rFonts w:ascii="Lucida Sans"/>
          <w:i/>
          <w:color w:val="231F20"/>
          <w:spacing w:val="-4"/>
          <w:w w:val="90"/>
          <w:sz w:val="17"/>
        </w:rPr>
        <w:t> </w:t>
      </w:r>
      <w:r>
        <w:rPr>
          <w:rFonts w:ascii="Lucida Sans"/>
          <w:i/>
          <w:color w:val="231F20"/>
          <w:spacing w:val="-2"/>
          <w:w w:val="90"/>
          <w:sz w:val="17"/>
        </w:rPr>
        <w:t>an</w:t>
      </w:r>
      <w:r>
        <w:rPr>
          <w:rFonts w:ascii="Lucida Sans"/>
          <w:i/>
          <w:color w:val="231F20"/>
          <w:spacing w:val="-4"/>
          <w:w w:val="90"/>
          <w:sz w:val="17"/>
        </w:rPr>
        <w:t> </w:t>
      </w:r>
      <w:r>
        <w:rPr>
          <w:rFonts w:ascii="Lucida Sans"/>
          <w:i/>
          <w:color w:val="231F20"/>
          <w:spacing w:val="-2"/>
          <w:w w:val="90"/>
          <w:sz w:val="17"/>
        </w:rPr>
        <w:t>integral</w:t>
      </w:r>
      <w:r>
        <w:rPr>
          <w:rFonts w:ascii="Lucida Sans"/>
          <w:i/>
          <w:color w:val="231F20"/>
          <w:spacing w:val="-4"/>
          <w:w w:val="90"/>
          <w:sz w:val="17"/>
        </w:rPr>
        <w:t> </w:t>
      </w:r>
      <w:r>
        <w:rPr>
          <w:rFonts w:ascii="Lucida Sans"/>
          <w:i/>
          <w:color w:val="231F20"/>
          <w:spacing w:val="-2"/>
          <w:w w:val="90"/>
          <w:sz w:val="17"/>
        </w:rPr>
        <w:t>part</w:t>
      </w:r>
      <w:r>
        <w:rPr>
          <w:rFonts w:ascii="Lucida Sans"/>
          <w:i/>
          <w:color w:val="231F20"/>
          <w:spacing w:val="-4"/>
          <w:w w:val="90"/>
          <w:sz w:val="17"/>
        </w:rPr>
        <w:t> </w:t>
      </w:r>
      <w:r>
        <w:rPr>
          <w:rFonts w:ascii="Lucida Sans"/>
          <w:i/>
          <w:color w:val="231F20"/>
          <w:spacing w:val="-2"/>
          <w:w w:val="90"/>
          <w:sz w:val="17"/>
        </w:rPr>
        <w:t>of</w:t>
      </w:r>
      <w:r>
        <w:rPr>
          <w:rFonts w:ascii="Lucida Sans"/>
          <w:i/>
          <w:color w:val="231F20"/>
          <w:spacing w:val="-4"/>
          <w:w w:val="90"/>
          <w:sz w:val="17"/>
        </w:rPr>
        <w:t> </w:t>
      </w:r>
      <w:r>
        <w:rPr>
          <w:rFonts w:ascii="Lucida Sans"/>
          <w:i/>
          <w:color w:val="231F20"/>
          <w:spacing w:val="-2"/>
          <w:w w:val="90"/>
          <w:sz w:val="17"/>
        </w:rPr>
        <w:t>these</w:t>
      </w:r>
      <w:r>
        <w:rPr>
          <w:rFonts w:ascii="Lucida Sans"/>
          <w:i/>
          <w:color w:val="231F20"/>
          <w:spacing w:val="-4"/>
          <w:w w:val="90"/>
          <w:sz w:val="17"/>
        </w:rPr>
        <w:t> </w:t>
      </w:r>
      <w:r>
        <w:rPr>
          <w:rFonts w:ascii="Lucida Sans"/>
          <w:i/>
          <w:color w:val="231F20"/>
          <w:spacing w:val="-2"/>
          <w:w w:val="90"/>
          <w:sz w:val="17"/>
        </w:rPr>
        <w:t>financial</w:t>
      </w:r>
      <w:r>
        <w:rPr>
          <w:rFonts w:ascii="Lucida Sans"/>
          <w:i/>
          <w:color w:val="231F20"/>
          <w:spacing w:val="-4"/>
          <w:w w:val="90"/>
          <w:sz w:val="17"/>
        </w:rPr>
        <w:t> </w:t>
      </w:r>
      <w:r>
        <w:rPr>
          <w:rFonts w:ascii="Lucida Sans"/>
          <w:i/>
          <w:color w:val="231F20"/>
          <w:spacing w:val="-2"/>
          <w:w w:val="90"/>
          <w:sz w:val="17"/>
        </w:rPr>
        <w:t>statements.</w:t>
      </w: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spacing w:before="54"/>
        <w:rPr>
          <w:rFonts w:ascii="Lucida Sans"/>
          <w:i/>
          <w:sz w:val="16"/>
        </w:rPr>
      </w:pPr>
    </w:p>
    <w:p>
      <w:pPr>
        <w:spacing w:before="0"/>
        <w:ind w:left="680" w:right="0" w:firstLine="0"/>
        <w:jc w:val="left"/>
        <w:rPr>
          <w:rFonts w:ascii="Verdana"/>
          <w:sz w:val="16"/>
        </w:rPr>
      </w:pPr>
      <w:r>
        <w:rPr>
          <w:rFonts w:ascii="Arial"/>
          <w:b/>
          <w:color w:val="FFFFFF"/>
          <w:sz w:val="16"/>
        </w:rPr>
        <w:t>30</w:t>
      </w:r>
      <w:r>
        <w:rPr>
          <w:rFonts w:ascii="Arial"/>
          <w:b/>
          <w:color w:val="FFFFFF"/>
          <w:spacing w:val="52"/>
          <w:sz w:val="16"/>
        </w:rPr>
        <w:t> </w:t>
      </w:r>
      <w:r>
        <w:rPr>
          <w:rFonts w:ascii="Arial"/>
          <w:b/>
          <w:color w:val="FFFFFF"/>
          <w:sz w:val="16"/>
        </w:rPr>
        <w:t>|</w:t>
      </w:r>
      <w:r>
        <w:rPr>
          <w:rFonts w:ascii="Arial"/>
          <w:b/>
          <w:color w:val="FFFFFF"/>
          <w:spacing w:val="52"/>
          <w:sz w:val="16"/>
        </w:rPr>
        <w:t> </w:t>
      </w:r>
      <w:r>
        <w:rPr>
          <w:rFonts w:ascii="Verdana"/>
          <w:color w:val="FFFFFF"/>
          <w:sz w:val="16"/>
        </w:rPr>
        <w:t>UNIVERSITY</w:t>
      </w:r>
      <w:r>
        <w:rPr>
          <w:rFonts w:ascii="Verdana"/>
          <w:color w:val="FFFFFF"/>
          <w:spacing w:val="-9"/>
          <w:sz w:val="16"/>
        </w:rPr>
        <w:t> </w:t>
      </w:r>
      <w:r>
        <w:rPr>
          <w:rFonts w:ascii="Verdana"/>
          <w:color w:val="FFFFFF"/>
          <w:sz w:val="16"/>
        </w:rPr>
        <w:t>ATHLETIC</w:t>
      </w:r>
      <w:r>
        <w:rPr>
          <w:rFonts w:ascii="Verdana"/>
          <w:color w:val="FFFFFF"/>
          <w:spacing w:val="-8"/>
          <w:sz w:val="16"/>
        </w:rPr>
        <w:t> </w:t>
      </w:r>
      <w:r>
        <w:rPr>
          <w:rFonts w:ascii="Verdana"/>
          <w:color w:val="FFFFFF"/>
          <w:sz w:val="16"/>
        </w:rPr>
        <w:t>ASSOCIATION,</w:t>
      </w:r>
      <w:r>
        <w:rPr>
          <w:rFonts w:ascii="Verdana"/>
          <w:color w:val="FFFFFF"/>
          <w:spacing w:val="-8"/>
          <w:sz w:val="16"/>
        </w:rPr>
        <w:t> </w:t>
      </w:r>
      <w:r>
        <w:rPr>
          <w:rFonts w:ascii="Verdana"/>
          <w:color w:val="FFFFFF"/>
          <w:spacing w:val="-4"/>
          <w:sz w:val="16"/>
        </w:rPr>
        <w:t>INC.</w:t>
      </w:r>
    </w:p>
    <w:p>
      <w:pPr>
        <w:spacing w:after="0"/>
        <w:jc w:val="left"/>
        <w:rPr>
          <w:rFonts w:ascii="Verdana"/>
          <w:sz w:val="16"/>
        </w:rPr>
        <w:sectPr>
          <w:type w:val="continuous"/>
          <w:pgSz w:w="12240" w:h="15840"/>
          <w:pgMar w:top="1820" w:bottom="280" w:left="0" w:right="0"/>
        </w:sectPr>
      </w:pPr>
    </w:p>
    <w:p>
      <w:pPr>
        <w:spacing w:before="79"/>
        <w:ind w:left="6977" w:right="0" w:firstLine="0"/>
        <w:jc w:val="left"/>
        <w:rPr>
          <w:sz w:val="16"/>
        </w:rPr>
      </w:pPr>
      <w:r>
        <w:rPr>
          <w:sz w:val="16"/>
        </w:rPr>
        <mc:AlternateContent>
          <mc:Choice Requires="wps">
            <w:drawing>
              <wp:anchor distT="0" distB="0" distL="0" distR="0" allowOverlap="1" layoutInCell="1" locked="0" behindDoc="1" simplePos="0" relativeHeight="483437056">
                <wp:simplePos x="0" y="0"/>
                <wp:positionH relativeFrom="page">
                  <wp:posOffset>0</wp:posOffset>
                </wp:positionH>
                <wp:positionV relativeFrom="page">
                  <wp:posOffset>0</wp:posOffset>
                </wp:positionV>
                <wp:extent cx="7772400" cy="10058400"/>
                <wp:effectExtent l="0" t="0" r="0" b="0"/>
                <wp:wrapNone/>
                <wp:docPr id="427" name="Graphic 427"/>
                <wp:cNvGraphicFramePr>
                  <a:graphicFrameLocks/>
                </wp:cNvGraphicFramePr>
                <a:graphic>
                  <a:graphicData uri="http://schemas.microsoft.com/office/word/2010/wordprocessingShape">
                    <wps:wsp>
                      <wps:cNvPr id="427" name="Graphic 427"/>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26A36">
                            <a:alpha val="67999"/>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79424" id="docshape350" filled="true" fillcolor="#f26a36" stroked="false">
                <v:fill opacity="44564f" type="solid"/>
                <w10:wrap type="none"/>
              </v:rect>
            </w:pict>
          </mc:Fallback>
        </mc:AlternateContent>
      </w:r>
      <w:r>
        <w:rPr>
          <w:sz w:val="16"/>
        </w:rPr>
        <w:drawing>
          <wp:anchor distT="0" distB="0" distL="0" distR="0" allowOverlap="1" layoutInCell="1" locked="0" behindDoc="1" simplePos="0" relativeHeight="483437568">
            <wp:simplePos x="0" y="0"/>
            <wp:positionH relativeFrom="page">
              <wp:posOffset>0</wp:posOffset>
            </wp:positionH>
            <wp:positionV relativeFrom="page">
              <wp:posOffset>0</wp:posOffset>
            </wp:positionV>
            <wp:extent cx="7772400" cy="10058400"/>
            <wp:effectExtent l="0" t="0" r="0" b="0"/>
            <wp:wrapNone/>
            <wp:docPr id="428" name="Image 428"/>
            <wp:cNvGraphicFramePr>
              <a:graphicFrameLocks/>
            </wp:cNvGraphicFramePr>
            <a:graphic>
              <a:graphicData uri="http://schemas.openxmlformats.org/drawingml/2006/picture">
                <pic:pic>
                  <pic:nvPicPr>
                    <pic:cNvPr id="428" name="Image 428"/>
                    <pic:cNvPicPr/>
                  </pic:nvPicPr>
                  <pic:blipFill>
                    <a:blip r:embed="rId38" cstate="print"/>
                    <a:stretch>
                      <a:fillRect/>
                    </a:stretch>
                  </pic:blipFill>
                  <pic:spPr>
                    <a:xfrm>
                      <a:off x="0" y="0"/>
                      <a:ext cx="7772400" cy="10058400"/>
                    </a:xfrm>
                    <a:prstGeom prst="rect">
                      <a:avLst/>
                    </a:prstGeom>
                  </pic:spPr>
                </pic:pic>
              </a:graphicData>
            </a:graphic>
          </wp:anchor>
        </w:drawing>
      </w:r>
      <w:r>
        <w:rPr>
          <w:color w:val="FFFFFF"/>
          <w:w w:val="115"/>
          <w:sz w:val="16"/>
        </w:rPr>
        <w:t>BASIC</w:t>
      </w:r>
      <w:r>
        <w:rPr>
          <w:color w:val="FFFFFF"/>
          <w:spacing w:val="74"/>
          <w:w w:val="115"/>
          <w:sz w:val="16"/>
        </w:rPr>
        <w:t> </w:t>
      </w:r>
      <w:r>
        <w:rPr>
          <w:color w:val="FFFFFF"/>
          <w:w w:val="115"/>
          <w:sz w:val="16"/>
        </w:rPr>
        <w:t>FINANCIAL</w:t>
      </w:r>
      <w:r>
        <w:rPr>
          <w:color w:val="FFFFFF"/>
          <w:spacing w:val="75"/>
          <w:w w:val="115"/>
          <w:sz w:val="16"/>
        </w:rPr>
        <w:t> </w:t>
      </w:r>
      <w:r>
        <w:rPr>
          <w:color w:val="FFFFFF"/>
          <w:w w:val="115"/>
          <w:sz w:val="16"/>
        </w:rPr>
        <w:t>STATEMENTS</w:t>
      </w:r>
      <w:r>
        <w:rPr>
          <w:color w:val="FFFFFF"/>
          <w:spacing w:val="75"/>
          <w:w w:val="115"/>
          <w:sz w:val="16"/>
        </w:rPr>
        <w:t> </w:t>
      </w:r>
      <w:r>
        <w:rPr>
          <w:color w:val="FFFFFF"/>
          <w:w w:val="115"/>
          <w:sz w:val="16"/>
        </w:rPr>
        <w:t>2024-</w:t>
      </w:r>
      <w:r>
        <w:rPr>
          <w:color w:val="FFFFFF"/>
          <w:spacing w:val="-4"/>
          <w:w w:val="115"/>
          <w:sz w:val="16"/>
        </w:rPr>
        <w:t>2025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7"/>
        <w:rPr>
          <w:sz w:val="20"/>
        </w:rPr>
      </w:pPr>
      <w:r>
        <w:rPr>
          <w:sz w:val="20"/>
        </w:rPr>
        <mc:AlternateContent>
          <mc:Choice Requires="wps">
            <w:drawing>
              <wp:anchor distT="0" distB="0" distL="0" distR="0" allowOverlap="1" layoutInCell="1" locked="0" behindDoc="1" simplePos="0" relativeHeight="487631360">
                <wp:simplePos x="0" y="0"/>
                <wp:positionH relativeFrom="page">
                  <wp:posOffset>804672</wp:posOffset>
                </wp:positionH>
                <wp:positionV relativeFrom="paragraph">
                  <wp:posOffset>245490</wp:posOffset>
                </wp:positionV>
                <wp:extent cx="5532120" cy="251460"/>
                <wp:effectExtent l="0" t="0" r="0" b="0"/>
                <wp:wrapTopAndBottom/>
                <wp:docPr id="429" name="Textbox 429"/>
                <wp:cNvGraphicFramePr>
                  <a:graphicFrameLocks/>
                </wp:cNvGraphicFramePr>
                <a:graphic>
                  <a:graphicData uri="http://schemas.microsoft.com/office/word/2010/wordprocessingShape">
                    <wps:wsp>
                      <wps:cNvPr id="429" name="Textbox 429"/>
                      <wps:cNvSpPr txBox="1"/>
                      <wps:spPr>
                        <a:xfrm>
                          <a:off x="0" y="0"/>
                          <a:ext cx="5532120" cy="251460"/>
                        </a:xfrm>
                        <a:prstGeom prst="rect">
                          <a:avLst/>
                        </a:prstGeom>
                        <a:solidFill>
                          <a:srgbClr val="F26A36"/>
                        </a:solidFill>
                      </wps:spPr>
                      <wps:txbx>
                        <w:txbxContent>
                          <w:p>
                            <w:pPr>
                              <w:spacing w:before="85"/>
                              <w:ind w:left="558" w:right="0" w:firstLine="0"/>
                              <w:jc w:val="left"/>
                              <w:rPr>
                                <w:rFonts w:ascii="Arial" w:hAnsi="Arial"/>
                                <w:b/>
                                <w:color w:val="000000"/>
                                <w:sz w:val="20"/>
                              </w:rPr>
                            </w:pPr>
                            <w:r>
                              <w:rPr>
                                <w:rFonts w:ascii="Arial" w:hAnsi="Arial"/>
                                <w:b/>
                                <w:color w:val="FFFFFF"/>
                                <w:w w:val="90"/>
                                <w:sz w:val="20"/>
                              </w:rPr>
                              <w:t>Statements</w:t>
                            </w:r>
                            <w:r>
                              <w:rPr>
                                <w:rFonts w:ascii="Arial" w:hAnsi="Arial"/>
                                <w:b/>
                                <w:color w:val="FFFFFF"/>
                                <w:spacing w:val="-4"/>
                                <w:sz w:val="20"/>
                              </w:rPr>
                              <w:t> </w:t>
                            </w:r>
                            <w:r>
                              <w:rPr>
                                <w:rFonts w:ascii="Arial" w:hAnsi="Arial"/>
                                <w:b/>
                                <w:color w:val="FFFFFF"/>
                                <w:w w:val="90"/>
                                <w:sz w:val="20"/>
                              </w:rPr>
                              <w:t>of</w:t>
                            </w:r>
                            <w:r>
                              <w:rPr>
                                <w:rFonts w:ascii="Arial" w:hAnsi="Arial"/>
                                <w:b/>
                                <w:color w:val="FFFFFF"/>
                                <w:spacing w:val="-3"/>
                                <w:sz w:val="20"/>
                              </w:rPr>
                              <w:t> </w:t>
                            </w:r>
                            <w:r>
                              <w:rPr>
                                <w:rFonts w:ascii="Arial" w:hAnsi="Arial"/>
                                <w:b/>
                                <w:color w:val="FFFFFF"/>
                                <w:w w:val="90"/>
                                <w:sz w:val="20"/>
                              </w:rPr>
                              <w:t>Changes</w:t>
                            </w:r>
                            <w:r>
                              <w:rPr>
                                <w:rFonts w:ascii="Arial" w:hAnsi="Arial"/>
                                <w:b/>
                                <w:color w:val="FFFFFF"/>
                                <w:spacing w:val="-3"/>
                                <w:sz w:val="20"/>
                              </w:rPr>
                              <w:t> </w:t>
                            </w:r>
                            <w:r>
                              <w:rPr>
                                <w:rFonts w:ascii="Arial" w:hAnsi="Arial"/>
                                <w:b/>
                                <w:color w:val="FFFFFF"/>
                                <w:w w:val="90"/>
                                <w:sz w:val="20"/>
                              </w:rPr>
                              <w:t>in</w:t>
                            </w:r>
                            <w:r>
                              <w:rPr>
                                <w:rFonts w:ascii="Arial" w:hAnsi="Arial"/>
                                <w:b/>
                                <w:color w:val="FFFFFF"/>
                                <w:spacing w:val="-3"/>
                                <w:sz w:val="20"/>
                              </w:rPr>
                              <w:t> </w:t>
                            </w:r>
                            <w:r>
                              <w:rPr>
                                <w:rFonts w:ascii="Arial" w:hAnsi="Arial"/>
                                <w:b/>
                                <w:color w:val="FFFFFF"/>
                                <w:w w:val="90"/>
                                <w:sz w:val="20"/>
                              </w:rPr>
                              <w:t>Fiduciary</w:t>
                            </w:r>
                            <w:r>
                              <w:rPr>
                                <w:rFonts w:ascii="Arial" w:hAnsi="Arial"/>
                                <w:b/>
                                <w:color w:val="FFFFFF"/>
                                <w:spacing w:val="-3"/>
                                <w:sz w:val="20"/>
                              </w:rPr>
                              <w:t> </w:t>
                            </w:r>
                            <w:r>
                              <w:rPr>
                                <w:rFonts w:ascii="Arial" w:hAnsi="Arial"/>
                                <w:b/>
                                <w:color w:val="FFFFFF"/>
                                <w:w w:val="90"/>
                                <w:sz w:val="20"/>
                              </w:rPr>
                              <w:t>Net</w:t>
                            </w:r>
                            <w:r>
                              <w:rPr>
                                <w:rFonts w:ascii="Arial" w:hAnsi="Arial"/>
                                <w:b/>
                                <w:color w:val="FFFFFF"/>
                                <w:spacing w:val="-3"/>
                                <w:sz w:val="20"/>
                              </w:rPr>
                              <w:t> </w:t>
                            </w:r>
                            <w:r>
                              <w:rPr>
                                <w:rFonts w:ascii="Arial" w:hAnsi="Arial"/>
                                <w:b/>
                                <w:color w:val="FFFFFF"/>
                                <w:w w:val="90"/>
                                <w:sz w:val="20"/>
                              </w:rPr>
                              <w:t>Position</w:t>
                            </w:r>
                            <w:r>
                              <w:rPr>
                                <w:rFonts w:ascii="Arial" w:hAnsi="Arial"/>
                                <w:b/>
                                <w:color w:val="FFFFFF"/>
                                <w:spacing w:val="-4"/>
                                <w:sz w:val="20"/>
                              </w:rPr>
                              <w:t> </w:t>
                            </w:r>
                            <w:r>
                              <w:rPr>
                                <w:rFonts w:ascii="Arial" w:hAnsi="Arial"/>
                                <w:b/>
                                <w:color w:val="FFFFFF"/>
                                <w:w w:val="90"/>
                                <w:sz w:val="20"/>
                              </w:rPr>
                              <w:t>–</w:t>
                            </w:r>
                            <w:r>
                              <w:rPr>
                                <w:rFonts w:ascii="Arial" w:hAnsi="Arial"/>
                                <w:b/>
                                <w:color w:val="FFFFFF"/>
                                <w:spacing w:val="-3"/>
                                <w:sz w:val="20"/>
                              </w:rPr>
                              <w:t> </w:t>
                            </w:r>
                            <w:r>
                              <w:rPr>
                                <w:rFonts w:ascii="Arial" w:hAnsi="Arial"/>
                                <w:b/>
                                <w:color w:val="FFFFFF"/>
                                <w:w w:val="90"/>
                                <w:sz w:val="20"/>
                              </w:rPr>
                              <w:t>Fiduciary</w:t>
                            </w:r>
                            <w:r>
                              <w:rPr>
                                <w:rFonts w:ascii="Arial" w:hAnsi="Arial"/>
                                <w:b/>
                                <w:color w:val="FFFFFF"/>
                                <w:spacing w:val="-3"/>
                                <w:sz w:val="20"/>
                              </w:rPr>
                              <w:t> </w:t>
                            </w:r>
                            <w:r>
                              <w:rPr>
                                <w:rFonts w:ascii="Arial" w:hAnsi="Arial"/>
                                <w:b/>
                                <w:color w:val="FFFFFF"/>
                                <w:w w:val="90"/>
                                <w:sz w:val="20"/>
                              </w:rPr>
                              <w:t>Funds</w:t>
                            </w:r>
                            <w:r>
                              <w:rPr>
                                <w:rFonts w:ascii="Arial" w:hAnsi="Arial"/>
                                <w:b/>
                                <w:color w:val="FFFFFF"/>
                                <w:spacing w:val="-3"/>
                                <w:sz w:val="20"/>
                              </w:rPr>
                              <w:t> </w:t>
                            </w:r>
                            <w:r>
                              <w:rPr>
                                <w:rFonts w:ascii="Arial" w:hAnsi="Arial"/>
                                <w:b/>
                                <w:color w:val="FFFFFF"/>
                                <w:w w:val="90"/>
                                <w:sz w:val="20"/>
                              </w:rPr>
                              <w:t>-</w:t>
                            </w:r>
                            <w:r>
                              <w:rPr>
                                <w:rFonts w:ascii="Arial" w:hAnsi="Arial"/>
                                <w:b/>
                                <w:color w:val="FFFFFF"/>
                                <w:spacing w:val="-3"/>
                                <w:sz w:val="20"/>
                              </w:rPr>
                              <w:t> </w:t>
                            </w:r>
                            <w:r>
                              <w:rPr>
                                <w:rFonts w:ascii="Arial" w:hAnsi="Arial"/>
                                <w:b/>
                                <w:color w:val="FFFFFF"/>
                                <w:w w:val="90"/>
                                <w:sz w:val="20"/>
                              </w:rPr>
                              <w:t>Pension</w:t>
                            </w:r>
                            <w:r>
                              <w:rPr>
                                <w:rFonts w:ascii="Arial" w:hAnsi="Arial"/>
                                <w:b/>
                                <w:color w:val="FFFFFF"/>
                                <w:spacing w:val="-8"/>
                                <w:w w:val="90"/>
                                <w:sz w:val="20"/>
                              </w:rPr>
                              <w:t> </w:t>
                            </w:r>
                            <w:r>
                              <w:rPr>
                                <w:rFonts w:ascii="Arial" w:hAnsi="Arial"/>
                                <w:b/>
                                <w:color w:val="FFFFFF"/>
                                <w:w w:val="90"/>
                                <w:sz w:val="20"/>
                              </w:rPr>
                              <w:t>Trust</w:t>
                            </w:r>
                            <w:r>
                              <w:rPr>
                                <w:rFonts w:ascii="Arial" w:hAnsi="Arial"/>
                                <w:b/>
                                <w:color w:val="FFFFFF"/>
                                <w:spacing w:val="-4"/>
                                <w:sz w:val="20"/>
                              </w:rPr>
                              <w:t> </w:t>
                            </w:r>
                            <w:r>
                              <w:rPr>
                                <w:rFonts w:ascii="Arial" w:hAnsi="Arial"/>
                                <w:b/>
                                <w:color w:val="FFFFFF"/>
                                <w:spacing w:val="-4"/>
                                <w:w w:val="90"/>
                                <w:sz w:val="20"/>
                              </w:rPr>
                              <w:t>Fund</w:t>
                            </w:r>
                          </w:p>
                        </w:txbxContent>
                      </wps:txbx>
                      <wps:bodyPr wrap="square" lIns="0" tIns="0" rIns="0" bIns="0" rtlCol="0">
                        <a:noAutofit/>
                      </wps:bodyPr>
                    </wps:wsp>
                  </a:graphicData>
                </a:graphic>
              </wp:anchor>
            </w:drawing>
          </mc:Choice>
          <mc:Fallback>
            <w:pict>
              <v:shape style="position:absolute;margin-left:63.360001pt;margin-top:19.329952pt;width:435.6pt;height:19.8pt;mso-position-horizontal-relative:page;mso-position-vertical-relative:paragraph;z-index:-15685120;mso-wrap-distance-left:0;mso-wrap-distance-right:0" type="#_x0000_t202" id="docshape351" filled="true" fillcolor="#f26a36" stroked="false">
                <v:textbox inset="0,0,0,0">
                  <w:txbxContent>
                    <w:p>
                      <w:pPr>
                        <w:spacing w:before="85"/>
                        <w:ind w:left="558" w:right="0" w:firstLine="0"/>
                        <w:jc w:val="left"/>
                        <w:rPr>
                          <w:rFonts w:ascii="Arial" w:hAnsi="Arial"/>
                          <w:b/>
                          <w:color w:val="000000"/>
                          <w:sz w:val="20"/>
                        </w:rPr>
                      </w:pPr>
                      <w:r>
                        <w:rPr>
                          <w:rFonts w:ascii="Arial" w:hAnsi="Arial"/>
                          <w:b/>
                          <w:color w:val="FFFFFF"/>
                          <w:w w:val="90"/>
                          <w:sz w:val="20"/>
                        </w:rPr>
                        <w:t>Statements</w:t>
                      </w:r>
                      <w:r>
                        <w:rPr>
                          <w:rFonts w:ascii="Arial" w:hAnsi="Arial"/>
                          <w:b/>
                          <w:color w:val="FFFFFF"/>
                          <w:spacing w:val="-4"/>
                          <w:sz w:val="20"/>
                        </w:rPr>
                        <w:t> </w:t>
                      </w:r>
                      <w:r>
                        <w:rPr>
                          <w:rFonts w:ascii="Arial" w:hAnsi="Arial"/>
                          <w:b/>
                          <w:color w:val="FFFFFF"/>
                          <w:w w:val="90"/>
                          <w:sz w:val="20"/>
                        </w:rPr>
                        <w:t>of</w:t>
                      </w:r>
                      <w:r>
                        <w:rPr>
                          <w:rFonts w:ascii="Arial" w:hAnsi="Arial"/>
                          <w:b/>
                          <w:color w:val="FFFFFF"/>
                          <w:spacing w:val="-3"/>
                          <w:sz w:val="20"/>
                        </w:rPr>
                        <w:t> </w:t>
                      </w:r>
                      <w:r>
                        <w:rPr>
                          <w:rFonts w:ascii="Arial" w:hAnsi="Arial"/>
                          <w:b/>
                          <w:color w:val="FFFFFF"/>
                          <w:w w:val="90"/>
                          <w:sz w:val="20"/>
                        </w:rPr>
                        <w:t>Changes</w:t>
                      </w:r>
                      <w:r>
                        <w:rPr>
                          <w:rFonts w:ascii="Arial" w:hAnsi="Arial"/>
                          <w:b/>
                          <w:color w:val="FFFFFF"/>
                          <w:spacing w:val="-3"/>
                          <w:sz w:val="20"/>
                        </w:rPr>
                        <w:t> </w:t>
                      </w:r>
                      <w:r>
                        <w:rPr>
                          <w:rFonts w:ascii="Arial" w:hAnsi="Arial"/>
                          <w:b/>
                          <w:color w:val="FFFFFF"/>
                          <w:w w:val="90"/>
                          <w:sz w:val="20"/>
                        </w:rPr>
                        <w:t>in</w:t>
                      </w:r>
                      <w:r>
                        <w:rPr>
                          <w:rFonts w:ascii="Arial" w:hAnsi="Arial"/>
                          <w:b/>
                          <w:color w:val="FFFFFF"/>
                          <w:spacing w:val="-3"/>
                          <w:sz w:val="20"/>
                        </w:rPr>
                        <w:t> </w:t>
                      </w:r>
                      <w:r>
                        <w:rPr>
                          <w:rFonts w:ascii="Arial" w:hAnsi="Arial"/>
                          <w:b/>
                          <w:color w:val="FFFFFF"/>
                          <w:w w:val="90"/>
                          <w:sz w:val="20"/>
                        </w:rPr>
                        <w:t>Fiduciary</w:t>
                      </w:r>
                      <w:r>
                        <w:rPr>
                          <w:rFonts w:ascii="Arial" w:hAnsi="Arial"/>
                          <w:b/>
                          <w:color w:val="FFFFFF"/>
                          <w:spacing w:val="-3"/>
                          <w:sz w:val="20"/>
                        </w:rPr>
                        <w:t> </w:t>
                      </w:r>
                      <w:r>
                        <w:rPr>
                          <w:rFonts w:ascii="Arial" w:hAnsi="Arial"/>
                          <w:b/>
                          <w:color w:val="FFFFFF"/>
                          <w:w w:val="90"/>
                          <w:sz w:val="20"/>
                        </w:rPr>
                        <w:t>Net</w:t>
                      </w:r>
                      <w:r>
                        <w:rPr>
                          <w:rFonts w:ascii="Arial" w:hAnsi="Arial"/>
                          <w:b/>
                          <w:color w:val="FFFFFF"/>
                          <w:spacing w:val="-3"/>
                          <w:sz w:val="20"/>
                        </w:rPr>
                        <w:t> </w:t>
                      </w:r>
                      <w:r>
                        <w:rPr>
                          <w:rFonts w:ascii="Arial" w:hAnsi="Arial"/>
                          <w:b/>
                          <w:color w:val="FFFFFF"/>
                          <w:w w:val="90"/>
                          <w:sz w:val="20"/>
                        </w:rPr>
                        <w:t>Position</w:t>
                      </w:r>
                      <w:r>
                        <w:rPr>
                          <w:rFonts w:ascii="Arial" w:hAnsi="Arial"/>
                          <w:b/>
                          <w:color w:val="FFFFFF"/>
                          <w:spacing w:val="-4"/>
                          <w:sz w:val="20"/>
                        </w:rPr>
                        <w:t> </w:t>
                      </w:r>
                      <w:r>
                        <w:rPr>
                          <w:rFonts w:ascii="Arial" w:hAnsi="Arial"/>
                          <w:b/>
                          <w:color w:val="FFFFFF"/>
                          <w:w w:val="90"/>
                          <w:sz w:val="20"/>
                        </w:rPr>
                        <w:t>–</w:t>
                      </w:r>
                      <w:r>
                        <w:rPr>
                          <w:rFonts w:ascii="Arial" w:hAnsi="Arial"/>
                          <w:b/>
                          <w:color w:val="FFFFFF"/>
                          <w:spacing w:val="-3"/>
                          <w:sz w:val="20"/>
                        </w:rPr>
                        <w:t> </w:t>
                      </w:r>
                      <w:r>
                        <w:rPr>
                          <w:rFonts w:ascii="Arial" w:hAnsi="Arial"/>
                          <w:b/>
                          <w:color w:val="FFFFFF"/>
                          <w:w w:val="90"/>
                          <w:sz w:val="20"/>
                        </w:rPr>
                        <w:t>Fiduciary</w:t>
                      </w:r>
                      <w:r>
                        <w:rPr>
                          <w:rFonts w:ascii="Arial" w:hAnsi="Arial"/>
                          <w:b/>
                          <w:color w:val="FFFFFF"/>
                          <w:spacing w:val="-3"/>
                          <w:sz w:val="20"/>
                        </w:rPr>
                        <w:t> </w:t>
                      </w:r>
                      <w:r>
                        <w:rPr>
                          <w:rFonts w:ascii="Arial" w:hAnsi="Arial"/>
                          <w:b/>
                          <w:color w:val="FFFFFF"/>
                          <w:w w:val="90"/>
                          <w:sz w:val="20"/>
                        </w:rPr>
                        <w:t>Funds</w:t>
                      </w:r>
                      <w:r>
                        <w:rPr>
                          <w:rFonts w:ascii="Arial" w:hAnsi="Arial"/>
                          <w:b/>
                          <w:color w:val="FFFFFF"/>
                          <w:spacing w:val="-3"/>
                          <w:sz w:val="20"/>
                        </w:rPr>
                        <w:t> </w:t>
                      </w:r>
                      <w:r>
                        <w:rPr>
                          <w:rFonts w:ascii="Arial" w:hAnsi="Arial"/>
                          <w:b/>
                          <w:color w:val="FFFFFF"/>
                          <w:w w:val="90"/>
                          <w:sz w:val="20"/>
                        </w:rPr>
                        <w:t>-</w:t>
                      </w:r>
                      <w:r>
                        <w:rPr>
                          <w:rFonts w:ascii="Arial" w:hAnsi="Arial"/>
                          <w:b/>
                          <w:color w:val="FFFFFF"/>
                          <w:spacing w:val="-3"/>
                          <w:sz w:val="20"/>
                        </w:rPr>
                        <w:t> </w:t>
                      </w:r>
                      <w:r>
                        <w:rPr>
                          <w:rFonts w:ascii="Arial" w:hAnsi="Arial"/>
                          <w:b/>
                          <w:color w:val="FFFFFF"/>
                          <w:w w:val="90"/>
                          <w:sz w:val="20"/>
                        </w:rPr>
                        <w:t>Pension</w:t>
                      </w:r>
                      <w:r>
                        <w:rPr>
                          <w:rFonts w:ascii="Arial" w:hAnsi="Arial"/>
                          <w:b/>
                          <w:color w:val="FFFFFF"/>
                          <w:spacing w:val="-8"/>
                          <w:w w:val="90"/>
                          <w:sz w:val="20"/>
                        </w:rPr>
                        <w:t> </w:t>
                      </w:r>
                      <w:r>
                        <w:rPr>
                          <w:rFonts w:ascii="Arial" w:hAnsi="Arial"/>
                          <w:b/>
                          <w:color w:val="FFFFFF"/>
                          <w:w w:val="90"/>
                          <w:sz w:val="20"/>
                        </w:rPr>
                        <w:t>Trust</w:t>
                      </w:r>
                      <w:r>
                        <w:rPr>
                          <w:rFonts w:ascii="Arial" w:hAnsi="Arial"/>
                          <w:b/>
                          <w:color w:val="FFFFFF"/>
                          <w:spacing w:val="-4"/>
                          <w:sz w:val="20"/>
                        </w:rPr>
                        <w:t> </w:t>
                      </w:r>
                      <w:r>
                        <w:rPr>
                          <w:rFonts w:ascii="Arial" w:hAnsi="Arial"/>
                          <w:b/>
                          <w:color w:val="FFFFFF"/>
                          <w:spacing w:val="-4"/>
                          <w:w w:val="90"/>
                          <w:sz w:val="20"/>
                        </w:rPr>
                        <w:t>Fund</w:t>
                      </w:r>
                    </w:p>
                  </w:txbxContent>
                </v:textbox>
                <v:fill type="solid"/>
                <w10:wrap type="topAndBottom"/>
              </v:shape>
            </w:pict>
          </mc:Fallback>
        </mc:AlternateContent>
      </w:r>
    </w:p>
    <w:p>
      <w:pPr>
        <w:spacing w:before="115"/>
        <w:ind w:left="3795" w:right="0" w:firstLine="0"/>
        <w:jc w:val="left"/>
        <w:rPr>
          <w:rFonts w:ascii="Lucida Sans"/>
          <w:i/>
          <w:sz w:val="17"/>
        </w:rPr>
      </w:pPr>
      <w:r>
        <w:rPr>
          <w:rFonts w:ascii="Lucida Sans"/>
          <w:i/>
          <w:color w:val="231F20"/>
          <w:spacing w:val="-2"/>
          <w:w w:val="90"/>
          <w:sz w:val="17"/>
        </w:rPr>
        <w:t>(for</w:t>
      </w:r>
      <w:r>
        <w:rPr>
          <w:rFonts w:ascii="Lucida Sans"/>
          <w:i/>
          <w:color w:val="231F20"/>
          <w:spacing w:val="-7"/>
          <w:w w:val="90"/>
          <w:sz w:val="17"/>
        </w:rPr>
        <w:t> </w:t>
      </w:r>
      <w:r>
        <w:rPr>
          <w:rFonts w:ascii="Lucida Sans"/>
          <w:i/>
          <w:color w:val="231F20"/>
          <w:spacing w:val="-2"/>
          <w:w w:val="90"/>
          <w:sz w:val="17"/>
        </w:rPr>
        <w:t>the</w:t>
      </w:r>
      <w:r>
        <w:rPr>
          <w:rFonts w:ascii="Lucida Sans"/>
          <w:i/>
          <w:color w:val="231F20"/>
          <w:spacing w:val="-7"/>
          <w:w w:val="90"/>
          <w:sz w:val="17"/>
        </w:rPr>
        <w:t> </w:t>
      </w:r>
      <w:r>
        <w:rPr>
          <w:rFonts w:ascii="Lucida Sans"/>
          <w:i/>
          <w:color w:val="231F20"/>
          <w:spacing w:val="-2"/>
          <w:w w:val="90"/>
          <w:sz w:val="17"/>
        </w:rPr>
        <w:t>years</w:t>
      </w:r>
      <w:r>
        <w:rPr>
          <w:rFonts w:ascii="Lucida Sans"/>
          <w:i/>
          <w:color w:val="231F20"/>
          <w:spacing w:val="-6"/>
          <w:w w:val="90"/>
          <w:sz w:val="17"/>
        </w:rPr>
        <w:t> </w:t>
      </w:r>
      <w:r>
        <w:rPr>
          <w:rFonts w:ascii="Lucida Sans"/>
          <w:i/>
          <w:color w:val="231F20"/>
          <w:spacing w:val="-2"/>
          <w:w w:val="90"/>
          <w:sz w:val="17"/>
        </w:rPr>
        <w:t>ended</w:t>
      </w:r>
      <w:r>
        <w:rPr>
          <w:rFonts w:ascii="Lucida Sans"/>
          <w:i/>
          <w:color w:val="231F20"/>
          <w:spacing w:val="-7"/>
          <w:w w:val="90"/>
          <w:sz w:val="17"/>
        </w:rPr>
        <w:t> </w:t>
      </w:r>
      <w:r>
        <w:rPr>
          <w:rFonts w:ascii="Lucida Sans"/>
          <w:i/>
          <w:color w:val="231F20"/>
          <w:spacing w:val="-2"/>
          <w:w w:val="90"/>
          <w:sz w:val="17"/>
        </w:rPr>
        <w:t>December</w:t>
      </w:r>
      <w:r>
        <w:rPr>
          <w:rFonts w:ascii="Lucida Sans"/>
          <w:i/>
          <w:color w:val="231F20"/>
          <w:spacing w:val="-7"/>
          <w:w w:val="90"/>
          <w:sz w:val="17"/>
        </w:rPr>
        <w:t> </w:t>
      </w:r>
      <w:r>
        <w:rPr>
          <w:rFonts w:ascii="Lucida Sans"/>
          <w:i/>
          <w:color w:val="231F20"/>
          <w:spacing w:val="-2"/>
          <w:w w:val="90"/>
          <w:sz w:val="17"/>
        </w:rPr>
        <w:t>31,</w:t>
      </w:r>
      <w:r>
        <w:rPr>
          <w:rFonts w:ascii="Lucida Sans"/>
          <w:i/>
          <w:color w:val="231F20"/>
          <w:spacing w:val="-6"/>
          <w:w w:val="90"/>
          <w:sz w:val="17"/>
        </w:rPr>
        <w:t> </w:t>
      </w:r>
      <w:r>
        <w:rPr>
          <w:rFonts w:ascii="Lucida Sans"/>
          <w:i/>
          <w:color w:val="231F20"/>
          <w:spacing w:val="-2"/>
          <w:w w:val="90"/>
          <w:sz w:val="17"/>
        </w:rPr>
        <w:t>2024</w:t>
      </w:r>
      <w:r>
        <w:rPr>
          <w:rFonts w:ascii="Lucida Sans"/>
          <w:i/>
          <w:color w:val="231F20"/>
          <w:spacing w:val="-7"/>
          <w:w w:val="90"/>
          <w:sz w:val="17"/>
        </w:rPr>
        <w:t> </w:t>
      </w:r>
      <w:r>
        <w:rPr>
          <w:rFonts w:ascii="Lucida Sans"/>
          <w:i/>
          <w:color w:val="231F20"/>
          <w:spacing w:val="-2"/>
          <w:w w:val="90"/>
          <w:sz w:val="17"/>
        </w:rPr>
        <w:t>and</w:t>
      </w:r>
      <w:r>
        <w:rPr>
          <w:rFonts w:ascii="Lucida Sans"/>
          <w:i/>
          <w:color w:val="231F20"/>
          <w:spacing w:val="-6"/>
          <w:w w:val="90"/>
          <w:sz w:val="17"/>
        </w:rPr>
        <w:t> </w:t>
      </w:r>
      <w:r>
        <w:rPr>
          <w:rFonts w:ascii="Lucida Sans"/>
          <w:i/>
          <w:color w:val="231F20"/>
          <w:spacing w:val="-2"/>
          <w:w w:val="90"/>
          <w:sz w:val="17"/>
        </w:rPr>
        <w:t>2023)</w:t>
      </w:r>
    </w:p>
    <w:p>
      <w:pPr>
        <w:tabs>
          <w:tab w:pos="8875" w:val="left" w:leader="none"/>
        </w:tabs>
        <w:spacing w:before="164"/>
        <w:ind w:left="7070" w:right="0" w:firstLine="0"/>
        <w:jc w:val="left"/>
        <w:rPr>
          <w:rFonts w:ascii="Arial"/>
          <w:b/>
          <w:sz w:val="18"/>
        </w:rPr>
      </w:pPr>
      <w:r>
        <w:rPr>
          <w:rFonts w:ascii="Arial"/>
          <w:b/>
          <w:sz w:val="18"/>
        </w:rPr>
        <mc:AlternateContent>
          <mc:Choice Requires="wps">
            <w:drawing>
              <wp:anchor distT="0" distB="0" distL="0" distR="0" allowOverlap="1" layoutInCell="1" locked="0" behindDoc="1" simplePos="0" relativeHeight="483438080">
                <wp:simplePos x="0" y="0"/>
                <wp:positionH relativeFrom="page">
                  <wp:posOffset>0</wp:posOffset>
                </wp:positionH>
                <wp:positionV relativeFrom="paragraph">
                  <wp:posOffset>-1264828</wp:posOffset>
                </wp:positionV>
                <wp:extent cx="6966584" cy="8028940"/>
                <wp:effectExtent l="0" t="0" r="0" b="0"/>
                <wp:wrapNone/>
                <wp:docPr id="430" name="Group 430"/>
                <wp:cNvGraphicFramePr>
                  <a:graphicFrameLocks/>
                </wp:cNvGraphicFramePr>
                <a:graphic>
                  <a:graphicData uri="http://schemas.microsoft.com/office/word/2010/wordprocessingGroup">
                    <wpg:wgp>
                      <wpg:cNvPr id="430" name="Group 430"/>
                      <wpg:cNvGrpSpPr/>
                      <wpg:grpSpPr>
                        <a:xfrm>
                          <a:off x="0" y="0"/>
                          <a:ext cx="6966584" cy="8028940"/>
                          <a:chExt cx="6966584" cy="8028940"/>
                        </a:xfrm>
                      </wpg:grpSpPr>
                      <wps:wsp>
                        <wps:cNvPr id="431" name="Graphic 431"/>
                        <wps:cNvSpPr/>
                        <wps:spPr>
                          <a:xfrm>
                            <a:off x="0" y="0"/>
                            <a:ext cx="6966584" cy="8028940"/>
                          </a:xfrm>
                          <a:custGeom>
                            <a:avLst/>
                            <a:gdLst/>
                            <a:ahLst/>
                            <a:cxnLst/>
                            <a:rect l="l" t="t" r="r" b="b"/>
                            <a:pathLst>
                              <a:path w="6966584" h="8028940">
                                <a:moveTo>
                                  <a:pt x="6966457" y="0"/>
                                </a:moveTo>
                                <a:lnTo>
                                  <a:pt x="0" y="0"/>
                                </a:lnTo>
                                <a:lnTo>
                                  <a:pt x="0" y="8028434"/>
                                </a:lnTo>
                                <a:lnTo>
                                  <a:pt x="6966457" y="8028434"/>
                                </a:lnTo>
                                <a:lnTo>
                                  <a:pt x="6966457" y="0"/>
                                </a:lnTo>
                                <a:close/>
                              </a:path>
                            </a:pathLst>
                          </a:custGeom>
                          <a:solidFill>
                            <a:srgbClr val="231F20">
                              <a:alpha val="41799"/>
                            </a:srgbClr>
                          </a:solidFill>
                        </wps:spPr>
                        <wps:bodyPr wrap="square" lIns="0" tIns="0" rIns="0" bIns="0" rtlCol="0">
                          <a:prstTxWarp prst="textNoShape">
                            <a:avLst/>
                          </a:prstTxWarp>
                          <a:noAutofit/>
                        </wps:bodyPr>
                      </wps:wsp>
                      <wps:wsp>
                        <wps:cNvPr id="432" name="Graphic 432"/>
                        <wps:cNvSpPr/>
                        <wps:spPr>
                          <a:xfrm>
                            <a:off x="0" y="34087"/>
                            <a:ext cx="6858000" cy="7886700"/>
                          </a:xfrm>
                          <a:custGeom>
                            <a:avLst/>
                            <a:gdLst/>
                            <a:ahLst/>
                            <a:cxnLst/>
                            <a:rect l="l" t="t" r="r" b="b"/>
                            <a:pathLst>
                              <a:path w="6858000" h="7886700">
                                <a:moveTo>
                                  <a:pt x="6858000" y="0"/>
                                </a:moveTo>
                                <a:lnTo>
                                  <a:pt x="0" y="0"/>
                                </a:lnTo>
                                <a:lnTo>
                                  <a:pt x="0" y="7886700"/>
                                </a:lnTo>
                                <a:lnTo>
                                  <a:pt x="6858000" y="7886700"/>
                                </a:lnTo>
                                <a:lnTo>
                                  <a:pt x="6858000" y="0"/>
                                </a:lnTo>
                                <a:close/>
                              </a:path>
                            </a:pathLst>
                          </a:custGeom>
                          <a:solidFill>
                            <a:srgbClr val="F5F6F6">
                              <a:alpha val="94999"/>
                            </a:srgbClr>
                          </a:solidFill>
                        </wps:spPr>
                        <wps:bodyPr wrap="square" lIns="0" tIns="0" rIns="0" bIns="0" rtlCol="0">
                          <a:prstTxWarp prst="textNoShape">
                            <a:avLst/>
                          </a:prstTxWarp>
                          <a:noAutofit/>
                        </wps:bodyPr>
                      </wps:wsp>
                      <wps:wsp>
                        <wps:cNvPr id="433" name="Graphic 433"/>
                        <wps:cNvSpPr/>
                        <wps:spPr>
                          <a:xfrm>
                            <a:off x="4057141" y="1526624"/>
                            <a:ext cx="1084580" cy="1270"/>
                          </a:xfrm>
                          <a:custGeom>
                            <a:avLst/>
                            <a:gdLst/>
                            <a:ahLst/>
                            <a:cxnLst/>
                            <a:rect l="l" t="t" r="r" b="b"/>
                            <a:pathLst>
                              <a:path w="1084580" h="0">
                                <a:moveTo>
                                  <a:pt x="0" y="0"/>
                                </a:moveTo>
                                <a:lnTo>
                                  <a:pt x="1084580" y="0"/>
                                </a:lnTo>
                              </a:path>
                            </a:pathLst>
                          </a:custGeom>
                          <a:ln w="9525">
                            <a:solidFill>
                              <a:srgbClr val="8B7D79"/>
                            </a:solidFill>
                            <a:prstDash val="solid"/>
                          </a:ln>
                        </wps:spPr>
                        <wps:bodyPr wrap="square" lIns="0" tIns="0" rIns="0" bIns="0" rtlCol="0">
                          <a:prstTxWarp prst="textNoShape">
                            <a:avLst/>
                          </a:prstTxWarp>
                          <a:noAutofit/>
                        </wps:bodyPr>
                      </wps:wsp>
                      <wps:wsp>
                        <wps:cNvPr id="434" name="Graphic 434"/>
                        <wps:cNvSpPr/>
                        <wps:spPr>
                          <a:xfrm>
                            <a:off x="5200141" y="1526624"/>
                            <a:ext cx="1090930" cy="1270"/>
                          </a:xfrm>
                          <a:custGeom>
                            <a:avLst/>
                            <a:gdLst/>
                            <a:ahLst/>
                            <a:cxnLst/>
                            <a:rect l="l" t="t" r="r" b="b"/>
                            <a:pathLst>
                              <a:path w="1090930" h="0">
                                <a:moveTo>
                                  <a:pt x="0" y="0"/>
                                </a:moveTo>
                                <a:lnTo>
                                  <a:pt x="1090930" y="0"/>
                                </a:lnTo>
                              </a:path>
                            </a:pathLst>
                          </a:custGeom>
                          <a:ln w="9525">
                            <a:solidFill>
                              <a:srgbClr val="8B7D79"/>
                            </a:solidFill>
                            <a:prstDash val="solid"/>
                          </a:ln>
                        </wps:spPr>
                        <wps:bodyPr wrap="square" lIns="0" tIns="0" rIns="0" bIns="0" rtlCol="0">
                          <a:prstTxWarp prst="textNoShape">
                            <a:avLst/>
                          </a:prstTxWarp>
                          <a:noAutofit/>
                        </wps:bodyPr>
                      </wps:wsp>
                      <wps:wsp>
                        <wps:cNvPr id="435" name="Graphic 435"/>
                        <wps:cNvSpPr/>
                        <wps:spPr>
                          <a:xfrm>
                            <a:off x="4050791" y="2712692"/>
                            <a:ext cx="1097280" cy="1270"/>
                          </a:xfrm>
                          <a:custGeom>
                            <a:avLst/>
                            <a:gdLst/>
                            <a:ahLst/>
                            <a:cxnLst/>
                            <a:rect l="l" t="t" r="r" b="b"/>
                            <a:pathLst>
                              <a:path w="1097280" h="0">
                                <a:moveTo>
                                  <a:pt x="0" y="0"/>
                                </a:moveTo>
                                <a:lnTo>
                                  <a:pt x="1097280" y="0"/>
                                </a:lnTo>
                              </a:path>
                            </a:pathLst>
                          </a:custGeom>
                          <a:ln w="6350">
                            <a:solidFill>
                              <a:srgbClr val="8B7D79"/>
                            </a:solidFill>
                            <a:prstDash val="solid"/>
                          </a:ln>
                        </wps:spPr>
                        <wps:bodyPr wrap="square" lIns="0" tIns="0" rIns="0" bIns="0" rtlCol="0">
                          <a:prstTxWarp prst="textNoShape">
                            <a:avLst/>
                          </a:prstTxWarp>
                          <a:noAutofit/>
                        </wps:bodyPr>
                      </wps:wsp>
                      <wps:wsp>
                        <wps:cNvPr id="436" name="Graphic 436"/>
                        <wps:cNvSpPr/>
                        <wps:spPr>
                          <a:xfrm>
                            <a:off x="5193791" y="2712692"/>
                            <a:ext cx="1097280" cy="1270"/>
                          </a:xfrm>
                          <a:custGeom>
                            <a:avLst/>
                            <a:gdLst/>
                            <a:ahLst/>
                            <a:cxnLst/>
                            <a:rect l="l" t="t" r="r" b="b"/>
                            <a:pathLst>
                              <a:path w="1097280" h="0">
                                <a:moveTo>
                                  <a:pt x="0" y="0"/>
                                </a:moveTo>
                                <a:lnTo>
                                  <a:pt x="1097280" y="0"/>
                                </a:lnTo>
                              </a:path>
                            </a:pathLst>
                          </a:custGeom>
                          <a:ln w="6350">
                            <a:solidFill>
                              <a:srgbClr val="8B7D79"/>
                            </a:solidFill>
                            <a:prstDash val="solid"/>
                          </a:ln>
                        </wps:spPr>
                        <wps:bodyPr wrap="square" lIns="0" tIns="0" rIns="0" bIns="0" rtlCol="0">
                          <a:prstTxWarp prst="textNoShape">
                            <a:avLst/>
                          </a:prstTxWarp>
                          <a:noAutofit/>
                        </wps:bodyPr>
                      </wps:wsp>
                      <wps:wsp>
                        <wps:cNvPr id="437" name="Graphic 437"/>
                        <wps:cNvSpPr/>
                        <wps:spPr>
                          <a:xfrm>
                            <a:off x="4050791" y="4227008"/>
                            <a:ext cx="1097280" cy="1270"/>
                          </a:xfrm>
                          <a:custGeom>
                            <a:avLst/>
                            <a:gdLst/>
                            <a:ahLst/>
                            <a:cxnLst/>
                            <a:rect l="l" t="t" r="r" b="b"/>
                            <a:pathLst>
                              <a:path w="1097280" h="0">
                                <a:moveTo>
                                  <a:pt x="0" y="0"/>
                                </a:moveTo>
                                <a:lnTo>
                                  <a:pt x="1097280" y="0"/>
                                </a:lnTo>
                              </a:path>
                            </a:pathLst>
                          </a:custGeom>
                          <a:ln w="9525">
                            <a:solidFill>
                              <a:srgbClr val="858789"/>
                            </a:solidFill>
                            <a:prstDash val="solid"/>
                          </a:ln>
                        </wps:spPr>
                        <wps:bodyPr wrap="square" lIns="0" tIns="0" rIns="0" bIns="0" rtlCol="0">
                          <a:prstTxWarp prst="textNoShape">
                            <a:avLst/>
                          </a:prstTxWarp>
                          <a:noAutofit/>
                        </wps:bodyPr>
                      </wps:wsp>
                      <wps:wsp>
                        <wps:cNvPr id="438" name="Graphic 438"/>
                        <wps:cNvSpPr/>
                        <wps:spPr>
                          <a:xfrm>
                            <a:off x="5193791" y="4227008"/>
                            <a:ext cx="1097280" cy="1270"/>
                          </a:xfrm>
                          <a:custGeom>
                            <a:avLst/>
                            <a:gdLst/>
                            <a:ahLst/>
                            <a:cxnLst/>
                            <a:rect l="l" t="t" r="r" b="b"/>
                            <a:pathLst>
                              <a:path w="1097280" h="0">
                                <a:moveTo>
                                  <a:pt x="0" y="0"/>
                                </a:moveTo>
                                <a:lnTo>
                                  <a:pt x="1097280" y="0"/>
                                </a:lnTo>
                              </a:path>
                            </a:pathLst>
                          </a:custGeom>
                          <a:ln w="9525">
                            <a:solidFill>
                              <a:srgbClr val="85878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99.592773pt;width:548.550pt;height:632.2pt;mso-position-horizontal-relative:page;mso-position-vertical-relative:paragraph;z-index:-19878400" id="docshapegroup352" coordorigin="0,-1992" coordsize="10971,12644">
                <v:rect style="position:absolute;left:0;top:-1992;width:10971;height:12644" id="docshape353" filled="true" fillcolor="#231f20" stroked="false">
                  <v:fill opacity="27394f" type="solid"/>
                </v:rect>
                <v:rect style="position:absolute;left:0;top:-1939;width:10800;height:12420" id="docshape354" filled="true" fillcolor="#f5f6f6" stroked="false">
                  <v:fill opacity="62259f" type="solid"/>
                </v:rect>
                <v:line style="position:absolute" from="6389,412" to="8097,412" stroked="true" strokeweight=".75pt" strokecolor="#8b7d79">
                  <v:stroke dashstyle="solid"/>
                </v:line>
                <v:line style="position:absolute" from="8189,412" to="9907,412" stroked="true" strokeweight=".75pt" strokecolor="#8b7d79">
                  <v:stroke dashstyle="solid"/>
                </v:line>
                <v:line style="position:absolute" from="6379,2280" to="8107,2280" stroked="true" strokeweight=".5pt" strokecolor="#8b7d79">
                  <v:stroke dashstyle="solid"/>
                </v:line>
                <v:line style="position:absolute" from="8179,2280" to="9907,2280" stroked="true" strokeweight=".5pt" strokecolor="#8b7d79">
                  <v:stroke dashstyle="solid"/>
                </v:line>
                <v:line style="position:absolute" from="6379,4665" to="8107,4665" stroked="true" strokeweight=".75pt" strokecolor="#858789">
                  <v:stroke dashstyle="solid"/>
                </v:line>
                <v:line style="position:absolute" from="8179,4665" to="9907,4665" stroked="true" strokeweight=".75pt" strokecolor="#858789">
                  <v:stroke dashstyle="solid"/>
                </v:line>
                <w10:wrap type="none"/>
              </v:group>
            </w:pict>
          </mc:Fallback>
        </mc:AlternateContent>
      </w:r>
      <w:r>
        <w:rPr>
          <w:rFonts w:ascii="Arial"/>
          <w:b/>
          <w:color w:val="231F20"/>
          <w:spacing w:val="-4"/>
          <w:w w:val="105"/>
          <w:sz w:val="18"/>
        </w:rPr>
        <w:t>2024</w:t>
      </w:r>
      <w:r>
        <w:rPr>
          <w:rFonts w:ascii="Arial"/>
          <w:b/>
          <w:color w:val="231F20"/>
          <w:sz w:val="18"/>
        </w:rPr>
        <w:tab/>
      </w:r>
      <w:r>
        <w:rPr>
          <w:rFonts w:ascii="Arial"/>
          <w:b/>
          <w:color w:val="231F20"/>
          <w:spacing w:val="-4"/>
          <w:w w:val="105"/>
          <w:sz w:val="18"/>
        </w:rPr>
        <w:t>2023</w:t>
      </w:r>
    </w:p>
    <w:p>
      <w:pPr>
        <w:spacing w:before="114"/>
        <w:ind w:left="1339" w:right="0" w:firstLine="0"/>
        <w:jc w:val="left"/>
        <w:rPr>
          <w:rFonts w:ascii="Arial"/>
          <w:b/>
          <w:sz w:val="18"/>
        </w:rPr>
      </w:pPr>
      <w:r>
        <w:rPr>
          <w:rFonts w:ascii="Arial"/>
          <w:b/>
          <w:color w:val="231F20"/>
          <w:spacing w:val="-2"/>
          <w:sz w:val="18"/>
        </w:rPr>
        <w:t>Additions</w:t>
      </w:r>
    </w:p>
    <w:p>
      <w:pPr>
        <w:spacing w:before="16"/>
        <w:ind w:left="1483" w:right="0" w:firstLine="0"/>
        <w:jc w:val="left"/>
        <w:rPr>
          <w:rFonts w:ascii="Arial"/>
          <w:sz w:val="18"/>
        </w:rPr>
      </w:pPr>
      <w:r>
        <w:rPr>
          <w:rFonts w:ascii="Arial"/>
          <w:color w:val="231F20"/>
          <w:spacing w:val="-2"/>
          <w:w w:val="105"/>
          <w:sz w:val="18"/>
        </w:rPr>
        <w:t>Contributions:</w:t>
      </w:r>
    </w:p>
    <w:p>
      <w:pPr>
        <w:tabs>
          <w:tab w:pos="6419" w:val="left" w:leader="none"/>
          <w:tab w:pos="7241" w:val="left" w:leader="none"/>
          <w:tab w:pos="9041" w:val="left" w:leader="none"/>
        </w:tabs>
        <w:spacing w:before="23"/>
        <w:ind w:left="1627" w:right="0" w:firstLine="0"/>
        <w:jc w:val="left"/>
        <w:rPr>
          <w:rFonts w:ascii="Arial"/>
          <w:sz w:val="18"/>
        </w:rPr>
      </w:pPr>
      <w:r>
        <w:rPr>
          <w:rFonts w:ascii="Arial"/>
          <w:color w:val="231F20"/>
          <w:spacing w:val="-2"/>
          <w:sz w:val="18"/>
        </w:rPr>
        <w:t>Employer</w:t>
      </w:r>
      <w:r>
        <w:rPr>
          <w:rFonts w:ascii="Arial"/>
          <w:color w:val="231F20"/>
          <w:sz w:val="18"/>
        </w:rPr>
        <w:tab/>
      </w:r>
      <w:r>
        <w:rPr>
          <w:rFonts w:ascii="Arial"/>
          <w:color w:val="231F20"/>
          <w:spacing w:val="-10"/>
          <w:sz w:val="18"/>
        </w:rPr>
        <w:t>$</w:t>
      </w:r>
      <w:r>
        <w:rPr>
          <w:rFonts w:ascii="Arial"/>
          <w:color w:val="231F20"/>
          <w:sz w:val="18"/>
        </w:rPr>
        <w:tab/>
        <w:t>2,854,405</w:t>
      </w:r>
      <w:r>
        <w:rPr>
          <w:rFonts w:ascii="Arial"/>
          <w:color w:val="231F20"/>
          <w:spacing w:val="38"/>
          <w:sz w:val="18"/>
        </w:rPr>
        <w:t>  </w:t>
      </w:r>
      <w:r>
        <w:rPr>
          <w:rFonts w:ascii="Arial"/>
          <w:color w:val="231F20"/>
          <w:spacing w:val="-10"/>
          <w:sz w:val="18"/>
        </w:rPr>
        <w:t>$</w:t>
      </w:r>
      <w:r>
        <w:rPr>
          <w:rFonts w:ascii="Arial"/>
          <w:color w:val="231F20"/>
          <w:sz w:val="18"/>
        </w:rPr>
        <w:tab/>
      </w:r>
      <w:r>
        <w:rPr>
          <w:rFonts w:ascii="Arial"/>
          <w:color w:val="231F20"/>
          <w:spacing w:val="-2"/>
          <w:sz w:val="18"/>
        </w:rPr>
        <w:t>2,496,630</w:t>
      </w:r>
    </w:p>
    <w:p>
      <w:pPr>
        <w:spacing w:before="163"/>
        <w:ind w:left="1483" w:right="0" w:firstLine="0"/>
        <w:jc w:val="left"/>
        <w:rPr>
          <w:rFonts w:ascii="Arial"/>
          <w:sz w:val="18"/>
        </w:rPr>
      </w:pPr>
      <w:r>
        <w:rPr>
          <w:rFonts w:ascii="Arial"/>
          <w:color w:val="231F20"/>
          <w:sz w:val="18"/>
        </w:rPr>
        <w:t>Investment</w:t>
      </w:r>
      <w:r>
        <w:rPr>
          <w:rFonts w:ascii="Arial"/>
          <w:color w:val="231F20"/>
          <w:spacing w:val="-4"/>
          <w:sz w:val="18"/>
        </w:rPr>
        <w:t> </w:t>
      </w:r>
      <w:r>
        <w:rPr>
          <w:rFonts w:ascii="Arial"/>
          <w:color w:val="231F20"/>
          <w:spacing w:val="-2"/>
          <w:sz w:val="18"/>
        </w:rPr>
        <w:t>earnings:</w:t>
      </w:r>
    </w:p>
    <w:p>
      <w:pPr>
        <w:tabs>
          <w:tab w:pos="6379" w:val="left" w:leader="none"/>
          <w:tab w:pos="7241" w:val="left" w:leader="none"/>
          <w:tab w:pos="9041" w:val="left" w:leader="none"/>
        </w:tabs>
        <w:spacing w:line="237" w:lineRule="auto" w:before="25"/>
        <w:ind w:left="1627" w:right="2330" w:hanging="1"/>
        <w:jc w:val="right"/>
        <w:rPr>
          <w:rFonts w:ascii="Arial"/>
          <w:sz w:val="18"/>
        </w:rPr>
      </w:pPr>
      <w:r>
        <w:rPr>
          <w:rFonts w:ascii="Arial"/>
          <w:color w:val="231F20"/>
          <w:w w:val="105"/>
          <w:sz w:val="18"/>
        </w:rPr>
        <w:t>Interest and dividends</w:t>
      </w:r>
      <w:r>
        <w:rPr>
          <w:rFonts w:ascii="Arial"/>
          <w:color w:val="231F20"/>
          <w:sz w:val="18"/>
        </w:rPr>
        <w:tab/>
        <w:tab/>
      </w:r>
      <w:r>
        <w:rPr>
          <w:rFonts w:ascii="Arial"/>
          <w:color w:val="231F20"/>
          <w:spacing w:val="-2"/>
          <w:w w:val="105"/>
          <w:sz w:val="18"/>
        </w:rPr>
        <w:t>1,549,606</w:t>
      </w:r>
      <w:r>
        <w:rPr>
          <w:rFonts w:ascii="Arial"/>
          <w:color w:val="231F20"/>
          <w:sz w:val="18"/>
        </w:rPr>
        <w:tab/>
      </w:r>
      <w:r>
        <w:rPr>
          <w:rFonts w:ascii="Arial"/>
          <w:color w:val="231F20"/>
          <w:spacing w:val="-2"/>
          <w:w w:val="105"/>
          <w:sz w:val="18"/>
        </w:rPr>
        <w:t>1,389,511 </w:t>
      </w:r>
      <w:r>
        <w:rPr>
          <w:rFonts w:ascii="Arial"/>
          <w:color w:val="231F20"/>
          <w:spacing w:val="-4"/>
          <w:sz w:val="18"/>
        </w:rPr>
        <w:t>Net</w:t>
      </w:r>
      <w:r>
        <w:rPr>
          <w:rFonts w:ascii="Arial"/>
          <w:color w:val="231F20"/>
          <w:spacing w:val="-11"/>
          <w:sz w:val="18"/>
        </w:rPr>
        <w:t> </w:t>
      </w:r>
      <w:r>
        <w:rPr>
          <w:rFonts w:ascii="Arial"/>
          <w:color w:val="231F20"/>
          <w:spacing w:val="-4"/>
          <w:sz w:val="18"/>
        </w:rPr>
        <w:t>appreciation</w:t>
      </w:r>
      <w:r>
        <w:rPr>
          <w:rFonts w:ascii="Arial"/>
          <w:color w:val="231F20"/>
          <w:spacing w:val="-11"/>
          <w:sz w:val="18"/>
        </w:rPr>
        <w:t> </w:t>
      </w:r>
      <w:r>
        <w:rPr>
          <w:rFonts w:ascii="Arial"/>
          <w:color w:val="231F20"/>
          <w:spacing w:val="-4"/>
          <w:sz w:val="18"/>
        </w:rPr>
        <w:t>in</w:t>
      </w:r>
      <w:r>
        <w:rPr>
          <w:rFonts w:ascii="Arial"/>
          <w:color w:val="231F20"/>
          <w:spacing w:val="-10"/>
          <w:sz w:val="18"/>
        </w:rPr>
        <w:t> </w:t>
      </w:r>
      <w:r>
        <w:rPr>
          <w:rFonts w:ascii="Arial"/>
          <w:color w:val="231F20"/>
          <w:spacing w:val="-4"/>
          <w:sz w:val="18"/>
        </w:rPr>
        <w:t>fair</w:t>
      </w:r>
      <w:r>
        <w:rPr>
          <w:rFonts w:ascii="Arial"/>
          <w:color w:val="231F20"/>
          <w:spacing w:val="-11"/>
          <w:sz w:val="18"/>
        </w:rPr>
        <w:t> </w:t>
      </w:r>
      <w:r>
        <w:rPr>
          <w:rFonts w:ascii="Arial"/>
          <w:color w:val="231F20"/>
          <w:spacing w:val="-4"/>
          <w:sz w:val="18"/>
        </w:rPr>
        <w:t>value</w:t>
      </w:r>
      <w:r>
        <w:rPr>
          <w:rFonts w:ascii="Arial"/>
          <w:color w:val="231F20"/>
          <w:spacing w:val="-11"/>
          <w:sz w:val="18"/>
        </w:rPr>
        <w:t> </w:t>
      </w:r>
      <w:r>
        <w:rPr>
          <w:rFonts w:ascii="Arial"/>
          <w:color w:val="231F20"/>
          <w:spacing w:val="-4"/>
          <w:sz w:val="18"/>
        </w:rPr>
        <w:t>of</w:t>
      </w:r>
      <w:r>
        <w:rPr>
          <w:rFonts w:ascii="Arial"/>
          <w:color w:val="231F20"/>
          <w:spacing w:val="-10"/>
          <w:sz w:val="18"/>
        </w:rPr>
        <w:t> </w:t>
      </w:r>
      <w:r>
        <w:rPr>
          <w:rFonts w:ascii="Arial"/>
          <w:color w:val="231F20"/>
          <w:spacing w:val="-4"/>
          <w:sz w:val="18"/>
        </w:rPr>
        <w:t>investments</w:t>
      </w:r>
      <w:r>
        <w:rPr>
          <w:rFonts w:ascii="Arial"/>
          <w:color w:val="231F20"/>
          <w:sz w:val="18"/>
        </w:rPr>
        <w:tab/>
      </w:r>
      <w:r>
        <w:rPr>
          <w:rFonts w:ascii="Arial"/>
          <w:color w:val="231F20"/>
          <w:sz w:val="18"/>
          <w:u w:val="single" w:color="858789"/>
        </w:rPr>
        <w:tab/>
      </w:r>
      <w:r>
        <w:rPr>
          <w:rFonts w:ascii="Arial"/>
          <w:color w:val="231F20"/>
          <w:spacing w:val="-50"/>
          <w:sz w:val="18"/>
          <w:u w:val="single" w:color="858789"/>
        </w:rPr>
        <w:t> </w:t>
      </w:r>
      <w:r>
        <w:rPr>
          <w:rFonts w:ascii="Arial"/>
          <w:color w:val="231F20"/>
          <w:sz w:val="18"/>
          <w:u w:val="single" w:color="858789"/>
        </w:rPr>
        <w:t>4,860,830 </w:t>
      </w:r>
      <w:r>
        <w:rPr>
          <w:rFonts w:ascii="Arial"/>
          <w:color w:val="231F20"/>
          <w:spacing w:val="22"/>
          <w:sz w:val="18"/>
          <w:u w:val="none"/>
        </w:rPr>
        <w:t> </w:t>
      </w:r>
      <w:r>
        <w:rPr>
          <w:rFonts w:ascii="Arial"/>
          <w:color w:val="231F20"/>
          <w:sz w:val="18"/>
          <w:u w:val="single" w:color="858789"/>
        </w:rPr>
        <w:tab/>
      </w:r>
      <w:r>
        <w:rPr>
          <w:rFonts w:ascii="Arial"/>
          <w:color w:val="231F20"/>
          <w:spacing w:val="-50"/>
          <w:sz w:val="18"/>
          <w:u w:val="single" w:color="858789"/>
        </w:rPr>
        <w:t> </w:t>
      </w:r>
      <w:r>
        <w:rPr>
          <w:rFonts w:ascii="Arial"/>
          <w:color w:val="231F20"/>
          <w:spacing w:val="-2"/>
          <w:sz w:val="18"/>
          <w:u w:val="single" w:color="858789"/>
        </w:rPr>
        <w:t>7,143,867</w:t>
      </w:r>
      <w:r>
        <w:rPr>
          <w:rFonts w:ascii="Arial"/>
          <w:color w:val="231F20"/>
          <w:spacing w:val="40"/>
          <w:sz w:val="18"/>
          <w:u w:val="single" w:color="858789"/>
        </w:rPr>
        <w:t> </w:t>
      </w:r>
    </w:p>
    <w:p>
      <w:pPr>
        <w:tabs>
          <w:tab w:pos="6379" w:val="left" w:leader="none"/>
          <w:tab w:pos="7241" w:val="left" w:leader="none"/>
          <w:tab w:pos="8938" w:val="left" w:leader="none"/>
          <w:tab w:pos="9049" w:val="left" w:leader="none"/>
        </w:tabs>
        <w:spacing w:line="312" w:lineRule="auto" w:before="69"/>
        <w:ind w:left="1987" w:right="2330" w:firstLine="0"/>
        <w:jc w:val="right"/>
        <w:rPr>
          <w:rFonts w:ascii="Arial"/>
          <w:sz w:val="18"/>
        </w:rPr>
      </w:pPr>
      <w:r>
        <w:rPr>
          <w:rFonts w:ascii="Arial"/>
          <w:color w:val="231F20"/>
          <w:w w:val="105"/>
          <w:sz w:val="18"/>
        </w:rPr>
        <w:t>Total investment income</w:t>
      </w:r>
      <w:r>
        <w:rPr>
          <w:rFonts w:ascii="Arial"/>
          <w:color w:val="231F20"/>
          <w:sz w:val="18"/>
        </w:rPr>
        <w:tab/>
        <w:tab/>
      </w:r>
      <w:r>
        <w:rPr>
          <w:rFonts w:ascii="Arial"/>
          <w:color w:val="231F20"/>
          <w:spacing w:val="-2"/>
          <w:w w:val="105"/>
          <w:sz w:val="18"/>
        </w:rPr>
        <w:t>6,410,436</w:t>
      </w:r>
      <w:r>
        <w:rPr>
          <w:rFonts w:ascii="Arial"/>
          <w:color w:val="231F20"/>
          <w:sz w:val="18"/>
        </w:rPr>
        <w:tab/>
        <w:tab/>
      </w:r>
      <w:r>
        <w:rPr>
          <w:rFonts w:ascii="Arial"/>
          <w:color w:val="231F20"/>
          <w:spacing w:val="-2"/>
          <w:w w:val="105"/>
          <w:sz w:val="18"/>
        </w:rPr>
        <w:t>8,533,378 </w:t>
      </w:r>
      <w:r>
        <w:rPr>
          <w:rFonts w:ascii="Arial"/>
          <w:color w:val="231F20"/>
          <w:spacing w:val="-2"/>
          <w:sz w:val="18"/>
        </w:rPr>
        <w:t>Total</w:t>
      </w:r>
      <w:r>
        <w:rPr>
          <w:rFonts w:ascii="Arial"/>
          <w:color w:val="231F20"/>
          <w:spacing w:val="-3"/>
          <w:sz w:val="18"/>
        </w:rPr>
        <w:t> </w:t>
      </w:r>
      <w:r>
        <w:rPr>
          <w:rFonts w:ascii="Arial"/>
          <w:color w:val="231F20"/>
          <w:spacing w:val="-2"/>
          <w:sz w:val="18"/>
        </w:rPr>
        <w:t>additions,</w:t>
      </w:r>
      <w:r>
        <w:rPr>
          <w:rFonts w:ascii="Arial"/>
          <w:color w:val="231F20"/>
          <w:spacing w:val="-3"/>
          <w:sz w:val="18"/>
        </w:rPr>
        <w:t> </w:t>
      </w:r>
      <w:r>
        <w:rPr>
          <w:rFonts w:ascii="Arial"/>
          <w:color w:val="231F20"/>
          <w:spacing w:val="-5"/>
          <w:sz w:val="18"/>
        </w:rPr>
        <w:t>net</w:t>
      </w:r>
      <w:r>
        <w:rPr>
          <w:rFonts w:ascii="Arial"/>
          <w:color w:val="231F20"/>
          <w:sz w:val="18"/>
        </w:rPr>
        <w:tab/>
      </w:r>
      <w:r>
        <w:rPr>
          <w:rFonts w:ascii="Arial"/>
          <w:color w:val="231F20"/>
          <w:sz w:val="18"/>
          <w:u w:val="single" w:color="8B7D79"/>
        </w:rPr>
        <w:tab/>
        <w:t>9,264,841 </w:t>
      </w:r>
      <w:r>
        <w:rPr>
          <w:rFonts w:ascii="Arial"/>
          <w:color w:val="231F20"/>
          <w:spacing w:val="22"/>
          <w:sz w:val="18"/>
          <w:u w:val="none"/>
        </w:rPr>
        <w:t> </w:t>
      </w:r>
      <w:r>
        <w:rPr>
          <w:rFonts w:ascii="Arial"/>
          <w:color w:val="231F20"/>
          <w:sz w:val="18"/>
          <w:u w:val="single" w:color="8B7D79"/>
        </w:rPr>
        <w:tab/>
      </w:r>
      <w:r>
        <w:rPr>
          <w:rFonts w:ascii="Arial"/>
          <w:color w:val="231F20"/>
          <w:spacing w:val="-2"/>
          <w:sz w:val="18"/>
          <w:u w:val="single" w:color="8B7D79"/>
        </w:rPr>
        <w:t>11,030,008</w:t>
      </w:r>
      <w:r>
        <w:rPr>
          <w:rFonts w:ascii="Arial"/>
          <w:color w:val="231F20"/>
          <w:spacing w:val="40"/>
          <w:sz w:val="18"/>
          <w:u w:val="single" w:color="8B7D79"/>
        </w:rPr>
        <w:t> </w:t>
      </w:r>
    </w:p>
    <w:p>
      <w:pPr>
        <w:spacing w:before="121"/>
        <w:ind w:left="1339" w:right="0" w:firstLine="0"/>
        <w:jc w:val="left"/>
        <w:rPr>
          <w:rFonts w:ascii="Arial"/>
          <w:b/>
          <w:sz w:val="18"/>
        </w:rPr>
      </w:pPr>
      <w:r>
        <w:rPr>
          <w:rFonts w:ascii="Arial"/>
          <w:b/>
          <w:color w:val="231F20"/>
          <w:spacing w:val="-2"/>
          <w:sz w:val="18"/>
        </w:rPr>
        <w:t>Deductions</w:t>
      </w:r>
    </w:p>
    <w:p>
      <w:pPr>
        <w:tabs>
          <w:tab w:pos="7241" w:val="left" w:leader="none"/>
          <w:tab w:pos="9041" w:val="left" w:leader="none"/>
        </w:tabs>
        <w:spacing w:before="23"/>
        <w:ind w:left="1627" w:right="0" w:firstLine="0"/>
        <w:jc w:val="left"/>
        <w:rPr>
          <w:rFonts w:ascii="Arial"/>
          <w:sz w:val="18"/>
        </w:rPr>
      </w:pPr>
      <w:r>
        <w:rPr>
          <w:rFonts w:ascii="Arial"/>
          <w:color w:val="231F20"/>
          <w:sz w:val="18"/>
        </w:rPr>
        <w:t>Benefit</w:t>
      </w:r>
      <w:r>
        <w:rPr>
          <w:rFonts w:ascii="Arial"/>
          <w:color w:val="231F20"/>
          <w:spacing w:val="-8"/>
          <w:sz w:val="18"/>
        </w:rPr>
        <w:t> </w:t>
      </w:r>
      <w:r>
        <w:rPr>
          <w:rFonts w:ascii="Arial"/>
          <w:color w:val="231F20"/>
          <w:spacing w:val="-2"/>
          <w:sz w:val="18"/>
        </w:rPr>
        <w:t>payments</w:t>
      </w:r>
      <w:r>
        <w:rPr>
          <w:rFonts w:ascii="Arial"/>
          <w:color w:val="231F20"/>
          <w:sz w:val="18"/>
        </w:rPr>
        <w:tab/>
      </w:r>
      <w:r>
        <w:rPr>
          <w:rFonts w:ascii="Arial"/>
          <w:color w:val="231F20"/>
          <w:spacing w:val="-2"/>
          <w:sz w:val="18"/>
        </w:rPr>
        <w:t>7,454,943</w:t>
      </w:r>
      <w:r>
        <w:rPr>
          <w:rFonts w:ascii="Arial"/>
          <w:color w:val="231F20"/>
          <w:sz w:val="18"/>
        </w:rPr>
        <w:tab/>
      </w:r>
      <w:r>
        <w:rPr>
          <w:rFonts w:ascii="Arial"/>
          <w:color w:val="231F20"/>
          <w:spacing w:val="-2"/>
          <w:sz w:val="18"/>
        </w:rPr>
        <w:t>2,989,752</w:t>
      </w:r>
    </w:p>
    <w:p>
      <w:pPr>
        <w:tabs>
          <w:tab w:pos="6379" w:val="left" w:leader="none"/>
          <w:tab w:pos="7598" w:val="left" w:leader="none"/>
          <w:tab w:pos="9398" w:val="left" w:leader="none"/>
        </w:tabs>
        <w:spacing w:before="24" w:after="30"/>
        <w:ind w:left="1627" w:right="0" w:firstLine="0"/>
        <w:jc w:val="left"/>
        <w:rPr>
          <w:rFonts w:ascii="Arial"/>
          <w:sz w:val="18"/>
        </w:rPr>
      </w:pPr>
      <w:r>
        <w:rPr>
          <w:rFonts w:ascii="Arial"/>
          <w:color w:val="231F20"/>
          <w:sz w:val="18"/>
        </w:rPr>
        <w:t>Investment</w:t>
      </w:r>
      <w:r>
        <w:rPr>
          <w:rFonts w:ascii="Arial"/>
          <w:color w:val="231F20"/>
          <w:spacing w:val="-10"/>
          <w:sz w:val="18"/>
        </w:rPr>
        <w:t> </w:t>
      </w:r>
      <w:r>
        <w:rPr>
          <w:rFonts w:ascii="Arial"/>
          <w:color w:val="231F20"/>
          <w:sz w:val="18"/>
        </w:rPr>
        <w:t>management</w:t>
      </w:r>
      <w:r>
        <w:rPr>
          <w:rFonts w:ascii="Arial"/>
          <w:color w:val="231F20"/>
          <w:spacing w:val="-8"/>
          <w:sz w:val="18"/>
        </w:rPr>
        <w:t> </w:t>
      </w:r>
      <w:r>
        <w:rPr>
          <w:rFonts w:ascii="Arial"/>
          <w:color w:val="231F20"/>
          <w:spacing w:val="-4"/>
          <w:sz w:val="18"/>
        </w:rPr>
        <w:t>fees</w:t>
      </w:r>
      <w:r>
        <w:rPr>
          <w:rFonts w:ascii="Arial"/>
          <w:color w:val="231F20"/>
          <w:sz w:val="18"/>
        </w:rPr>
        <w:tab/>
      </w:r>
      <w:r>
        <w:rPr>
          <w:rFonts w:ascii="Arial"/>
          <w:color w:val="231F20"/>
          <w:sz w:val="18"/>
          <w:u w:val="single" w:color="8B7D79"/>
        </w:rPr>
        <w:tab/>
        <w:t>1,407 </w:t>
      </w:r>
      <w:r>
        <w:rPr>
          <w:rFonts w:ascii="Arial"/>
          <w:color w:val="231F20"/>
          <w:spacing w:val="22"/>
          <w:sz w:val="18"/>
          <w:u w:val="none"/>
        </w:rPr>
        <w:t> </w:t>
      </w:r>
      <w:r>
        <w:rPr>
          <w:rFonts w:ascii="Arial"/>
          <w:color w:val="231F20"/>
          <w:sz w:val="18"/>
          <w:u w:val="single" w:color="8B7D79"/>
        </w:rPr>
        <w:tab/>
      </w:r>
      <w:r>
        <w:rPr>
          <w:rFonts w:ascii="Arial"/>
          <w:color w:val="231F20"/>
          <w:spacing w:val="-2"/>
          <w:sz w:val="18"/>
          <w:u w:val="single" w:color="8B7D79"/>
        </w:rPr>
        <w:t>4,829</w:t>
      </w:r>
      <w:r>
        <w:rPr>
          <w:rFonts w:ascii="Arial"/>
          <w:color w:val="231F20"/>
          <w:spacing w:val="40"/>
          <w:sz w:val="18"/>
          <w:u w:val="single" w:color="8B7D79"/>
        </w:rPr>
        <w:t> </w:t>
      </w:r>
    </w:p>
    <w:tbl>
      <w:tblPr>
        <w:tblW w:w="0" w:type="auto"/>
        <w:jc w:val="left"/>
        <w:tblInd w:w="1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0"/>
        <w:gridCol w:w="2120"/>
        <w:gridCol w:w="1408"/>
      </w:tblGrid>
      <w:tr>
        <w:trPr>
          <w:trHeight w:val="382" w:hRule="atLeast"/>
        </w:trPr>
        <w:tc>
          <w:tcPr>
            <w:tcW w:w="5090" w:type="dxa"/>
            <w:shd w:val="clear" w:color="auto" w:fill="F5F6F6"/>
          </w:tcPr>
          <w:p>
            <w:pPr>
              <w:pStyle w:val="TableParagraph"/>
              <w:spacing w:line="200" w:lineRule="exact"/>
              <w:ind w:left="698"/>
              <w:rPr>
                <w:sz w:val="18"/>
              </w:rPr>
            </w:pPr>
            <w:r>
              <w:rPr>
                <w:color w:val="231F20"/>
                <w:spacing w:val="-5"/>
                <w:sz w:val="18"/>
              </w:rPr>
              <w:t>Total </w:t>
            </w:r>
            <w:r>
              <w:rPr>
                <w:color w:val="231F20"/>
                <w:spacing w:val="-2"/>
                <w:sz w:val="18"/>
              </w:rPr>
              <w:t>deductions</w:t>
            </w:r>
          </w:p>
        </w:tc>
        <w:tc>
          <w:tcPr>
            <w:tcW w:w="2120" w:type="dxa"/>
            <w:tcBorders>
              <w:bottom w:val="single" w:sz="6" w:space="0" w:color="8B7D79"/>
            </w:tcBorders>
            <w:shd w:val="clear" w:color="auto" w:fill="F5F6F6"/>
          </w:tcPr>
          <w:p>
            <w:pPr>
              <w:pStyle w:val="TableParagraph"/>
              <w:spacing w:line="200" w:lineRule="exact"/>
              <w:ind w:right="437"/>
              <w:jc w:val="right"/>
              <w:rPr>
                <w:sz w:val="18"/>
              </w:rPr>
            </w:pPr>
            <w:r>
              <w:rPr>
                <w:color w:val="231F20"/>
                <w:spacing w:val="-2"/>
                <w:sz w:val="18"/>
              </w:rPr>
              <w:t>7,456,350</w:t>
            </w:r>
          </w:p>
        </w:tc>
        <w:tc>
          <w:tcPr>
            <w:tcW w:w="1408" w:type="dxa"/>
            <w:tcBorders>
              <w:bottom w:val="single" w:sz="6" w:space="0" w:color="8B7D79"/>
            </w:tcBorders>
            <w:shd w:val="clear" w:color="auto" w:fill="F5F6F6"/>
          </w:tcPr>
          <w:p>
            <w:pPr>
              <w:pStyle w:val="TableParagraph"/>
              <w:spacing w:line="200" w:lineRule="exact"/>
              <w:ind w:right="45"/>
              <w:jc w:val="right"/>
              <w:rPr>
                <w:sz w:val="18"/>
              </w:rPr>
            </w:pPr>
            <w:r>
              <w:rPr>
                <w:color w:val="231F20"/>
                <w:spacing w:val="-2"/>
                <w:sz w:val="18"/>
              </w:rPr>
              <w:t>2,994,581</w:t>
            </w:r>
          </w:p>
        </w:tc>
      </w:tr>
      <w:tr>
        <w:trPr>
          <w:trHeight w:val="317" w:hRule="atLeast"/>
        </w:trPr>
        <w:tc>
          <w:tcPr>
            <w:tcW w:w="5090" w:type="dxa"/>
            <w:shd w:val="clear" w:color="auto" w:fill="F5F6F6"/>
          </w:tcPr>
          <w:p>
            <w:pPr>
              <w:pStyle w:val="TableParagraph"/>
              <w:spacing w:before="29"/>
              <w:ind w:left="50"/>
              <w:rPr>
                <w:b/>
                <w:sz w:val="18"/>
              </w:rPr>
            </w:pPr>
            <w:r>
              <w:rPr>
                <w:b/>
                <w:color w:val="231F20"/>
                <w:spacing w:val="-4"/>
                <w:sz w:val="18"/>
              </w:rPr>
              <w:t>Net</w:t>
            </w:r>
            <w:r>
              <w:rPr>
                <w:b/>
                <w:color w:val="231F20"/>
                <w:spacing w:val="-8"/>
                <w:sz w:val="18"/>
              </w:rPr>
              <w:t> </w:t>
            </w:r>
            <w:r>
              <w:rPr>
                <w:b/>
                <w:color w:val="231F20"/>
                <w:spacing w:val="-4"/>
                <w:sz w:val="18"/>
              </w:rPr>
              <w:t>increase</w:t>
            </w:r>
            <w:r>
              <w:rPr>
                <w:b/>
                <w:color w:val="231F20"/>
                <w:spacing w:val="-8"/>
                <w:sz w:val="18"/>
              </w:rPr>
              <w:t> </w:t>
            </w:r>
            <w:r>
              <w:rPr>
                <w:b/>
                <w:color w:val="231F20"/>
                <w:spacing w:val="-4"/>
                <w:sz w:val="18"/>
              </w:rPr>
              <w:t>in</w:t>
            </w:r>
            <w:r>
              <w:rPr>
                <w:b/>
                <w:color w:val="231F20"/>
                <w:spacing w:val="-8"/>
                <w:sz w:val="18"/>
              </w:rPr>
              <w:t> </w:t>
            </w:r>
            <w:r>
              <w:rPr>
                <w:b/>
                <w:color w:val="231F20"/>
                <w:spacing w:val="-4"/>
                <w:sz w:val="18"/>
              </w:rPr>
              <w:t>fiduciary</w:t>
            </w:r>
            <w:r>
              <w:rPr>
                <w:b/>
                <w:color w:val="231F20"/>
                <w:spacing w:val="-8"/>
                <w:sz w:val="18"/>
              </w:rPr>
              <w:t> </w:t>
            </w:r>
            <w:r>
              <w:rPr>
                <w:b/>
                <w:color w:val="231F20"/>
                <w:spacing w:val="-4"/>
                <w:sz w:val="18"/>
              </w:rPr>
              <w:t>net</w:t>
            </w:r>
            <w:r>
              <w:rPr>
                <w:b/>
                <w:color w:val="231F20"/>
                <w:spacing w:val="-8"/>
                <w:sz w:val="18"/>
              </w:rPr>
              <w:t> </w:t>
            </w:r>
            <w:r>
              <w:rPr>
                <w:b/>
                <w:color w:val="231F20"/>
                <w:spacing w:val="-4"/>
                <w:sz w:val="18"/>
              </w:rPr>
              <w:t>position</w:t>
            </w:r>
          </w:p>
        </w:tc>
        <w:tc>
          <w:tcPr>
            <w:tcW w:w="2120" w:type="dxa"/>
            <w:tcBorders>
              <w:top w:val="single" w:sz="6" w:space="0" w:color="8B7D79"/>
            </w:tcBorders>
            <w:shd w:val="clear" w:color="auto" w:fill="F5F6F6"/>
          </w:tcPr>
          <w:p>
            <w:pPr>
              <w:pStyle w:val="TableParagraph"/>
              <w:spacing w:before="29"/>
              <w:ind w:right="438"/>
              <w:jc w:val="right"/>
              <w:rPr>
                <w:sz w:val="18"/>
              </w:rPr>
            </w:pPr>
            <w:r>
              <w:rPr>
                <w:color w:val="231F20"/>
                <w:spacing w:val="-2"/>
                <w:sz w:val="18"/>
              </w:rPr>
              <w:t>1,808,491</w:t>
            </w:r>
          </w:p>
        </w:tc>
        <w:tc>
          <w:tcPr>
            <w:tcW w:w="1408" w:type="dxa"/>
            <w:tcBorders>
              <w:top w:val="single" w:sz="6" w:space="0" w:color="8B7D79"/>
            </w:tcBorders>
            <w:shd w:val="clear" w:color="auto" w:fill="F5F6F6"/>
          </w:tcPr>
          <w:p>
            <w:pPr>
              <w:pStyle w:val="TableParagraph"/>
              <w:spacing w:before="29"/>
              <w:ind w:right="46"/>
              <w:jc w:val="right"/>
              <w:rPr>
                <w:sz w:val="18"/>
              </w:rPr>
            </w:pPr>
            <w:r>
              <w:rPr>
                <w:color w:val="231F20"/>
                <w:spacing w:val="-2"/>
                <w:sz w:val="18"/>
              </w:rPr>
              <w:t>8,035,427</w:t>
            </w:r>
          </w:p>
        </w:tc>
      </w:tr>
      <w:tr>
        <w:trPr>
          <w:trHeight w:val="284" w:hRule="atLeast"/>
        </w:trPr>
        <w:tc>
          <w:tcPr>
            <w:tcW w:w="5090" w:type="dxa"/>
            <w:shd w:val="clear" w:color="auto" w:fill="F5F6F6"/>
          </w:tcPr>
          <w:p>
            <w:pPr>
              <w:pStyle w:val="TableParagraph"/>
              <w:spacing w:line="193" w:lineRule="exact" w:before="71"/>
              <w:ind w:left="50"/>
              <w:rPr>
                <w:b/>
                <w:sz w:val="18"/>
              </w:rPr>
            </w:pPr>
            <w:r>
              <w:rPr>
                <w:b/>
                <w:color w:val="231F20"/>
                <w:spacing w:val="-10"/>
                <w:sz w:val="18"/>
              </w:rPr>
              <w:t>Net</w:t>
            </w:r>
            <w:r>
              <w:rPr>
                <w:b/>
                <w:color w:val="231F20"/>
                <w:spacing w:val="-17"/>
                <w:sz w:val="18"/>
              </w:rPr>
              <w:t> </w:t>
            </w:r>
            <w:r>
              <w:rPr>
                <w:b/>
                <w:color w:val="231F20"/>
                <w:spacing w:val="-10"/>
                <w:sz w:val="18"/>
              </w:rPr>
              <w:t>position</w:t>
            </w:r>
            <w:r>
              <w:rPr>
                <w:b/>
                <w:color w:val="231F20"/>
                <w:spacing w:val="-18"/>
                <w:sz w:val="18"/>
              </w:rPr>
              <w:t> </w:t>
            </w:r>
            <w:r>
              <w:rPr>
                <w:b/>
                <w:color w:val="231F20"/>
                <w:spacing w:val="-10"/>
                <w:sz w:val="18"/>
              </w:rPr>
              <w:t>held</w:t>
            </w:r>
            <w:r>
              <w:rPr>
                <w:b/>
                <w:color w:val="231F20"/>
                <w:spacing w:val="-17"/>
                <w:sz w:val="18"/>
              </w:rPr>
              <w:t> </w:t>
            </w:r>
            <w:r>
              <w:rPr>
                <w:b/>
                <w:color w:val="231F20"/>
                <w:spacing w:val="-10"/>
                <w:sz w:val="18"/>
              </w:rPr>
              <w:t>in</w:t>
            </w:r>
            <w:r>
              <w:rPr>
                <w:b/>
                <w:color w:val="231F20"/>
                <w:spacing w:val="-17"/>
                <w:sz w:val="18"/>
              </w:rPr>
              <w:t> </w:t>
            </w:r>
            <w:r>
              <w:rPr>
                <w:b/>
                <w:color w:val="231F20"/>
                <w:spacing w:val="-10"/>
                <w:sz w:val="18"/>
              </w:rPr>
              <w:t>trust</w:t>
            </w:r>
            <w:r>
              <w:rPr>
                <w:b/>
                <w:color w:val="231F20"/>
                <w:spacing w:val="-17"/>
                <w:sz w:val="18"/>
              </w:rPr>
              <w:t> </w:t>
            </w:r>
            <w:r>
              <w:rPr>
                <w:b/>
                <w:color w:val="231F20"/>
                <w:spacing w:val="-10"/>
                <w:sz w:val="18"/>
              </w:rPr>
              <w:t>for</w:t>
            </w:r>
            <w:r>
              <w:rPr>
                <w:b/>
                <w:color w:val="231F20"/>
                <w:spacing w:val="-17"/>
                <w:sz w:val="18"/>
              </w:rPr>
              <w:t> </w:t>
            </w:r>
            <w:r>
              <w:rPr>
                <w:b/>
                <w:color w:val="231F20"/>
                <w:spacing w:val="-10"/>
                <w:sz w:val="18"/>
              </w:rPr>
              <w:t>pension</w:t>
            </w:r>
            <w:r>
              <w:rPr>
                <w:b/>
                <w:color w:val="231F20"/>
                <w:spacing w:val="-17"/>
                <w:sz w:val="18"/>
              </w:rPr>
              <w:t> </w:t>
            </w:r>
            <w:r>
              <w:rPr>
                <w:b/>
                <w:color w:val="231F20"/>
                <w:spacing w:val="-10"/>
                <w:sz w:val="18"/>
              </w:rPr>
              <w:t>benefits,</w:t>
            </w:r>
            <w:r>
              <w:rPr>
                <w:b/>
                <w:color w:val="231F20"/>
                <w:spacing w:val="-17"/>
                <w:sz w:val="18"/>
              </w:rPr>
              <w:t> </w:t>
            </w:r>
            <w:r>
              <w:rPr>
                <w:b/>
                <w:color w:val="231F20"/>
                <w:spacing w:val="-10"/>
                <w:sz w:val="18"/>
              </w:rPr>
              <w:t>beginning</w:t>
            </w:r>
            <w:r>
              <w:rPr>
                <w:b/>
                <w:color w:val="231F20"/>
                <w:spacing w:val="-17"/>
                <w:sz w:val="18"/>
              </w:rPr>
              <w:t> </w:t>
            </w:r>
            <w:r>
              <w:rPr>
                <w:b/>
                <w:color w:val="231F20"/>
                <w:spacing w:val="-10"/>
                <w:sz w:val="18"/>
              </w:rPr>
              <w:t>of</w:t>
            </w:r>
            <w:r>
              <w:rPr>
                <w:b/>
                <w:color w:val="231F20"/>
                <w:spacing w:val="-17"/>
                <w:sz w:val="18"/>
              </w:rPr>
              <w:t> </w:t>
            </w:r>
            <w:r>
              <w:rPr>
                <w:b/>
                <w:color w:val="231F20"/>
                <w:spacing w:val="-10"/>
                <w:sz w:val="18"/>
              </w:rPr>
              <w:t>year</w:t>
            </w:r>
          </w:p>
        </w:tc>
        <w:tc>
          <w:tcPr>
            <w:tcW w:w="2120" w:type="dxa"/>
            <w:shd w:val="clear" w:color="auto" w:fill="F5F6F6"/>
          </w:tcPr>
          <w:p>
            <w:pPr>
              <w:pStyle w:val="TableParagraph"/>
              <w:spacing w:line="193" w:lineRule="exact" w:before="71"/>
              <w:ind w:right="438"/>
              <w:jc w:val="right"/>
              <w:rPr>
                <w:sz w:val="18"/>
              </w:rPr>
            </w:pPr>
            <w:r>
              <w:rPr>
                <w:color w:val="231F20"/>
                <w:spacing w:val="-2"/>
                <w:sz w:val="18"/>
              </w:rPr>
              <w:t>63,207,310</w:t>
            </w:r>
          </w:p>
        </w:tc>
        <w:tc>
          <w:tcPr>
            <w:tcW w:w="1408" w:type="dxa"/>
            <w:shd w:val="clear" w:color="auto" w:fill="F5F6F6"/>
          </w:tcPr>
          <w:p>
            <w:pPr>
              <w:pStyle w:val="TableParagraph"/>
              <w:spacing w:line="193" w:lineRule="exact" w:before="71"/>
              <w:ind w:right="46"/>
              <w:jc w:val="right"/>
              <w:rPr>
                <w:sz w:val="18"/>
              </w:rPr>
            </w:pPr>
            <w:r>
              <w:rPr>
                <w:color w:val="231F20"/>
                <w:spacing w:val="-2"/>
                <w:sz w:val="18"/>
              </w:rPr>
              <w:t>55,171,883</w:t>
            </w:r>
          </w:p>
        </w:tc>
      </w:tr>
    </w:tbl>
    <w:p>
      <w:pPr>
        <w:pStyle w:val="BodyText"/>
        <w:spacing w:before="80"/>
        <w:rPr>
          <w:rFonts w:ascii="Arial"/>
          <w:sz w:val="18"/>
        </w:rPr>
      </w:pPr>
    </w:p>
    <w:p>
      <w:pPr>
        <w:tabs>
          <w:tab w:pos="6379" w:val="left" w:leader="none"/>
          <w:tab w:pos="7118" w:val="left" w:leader="none"/>
          <w:tab w:pos="8918" w:val="left" w:leader="none"/>
        </w:tabs>
        <w:spacing w:before="1"/>
        <w:ind w:left="1339" w:right="0" w:firstLine="0"/>
        <w:jc w:val="left"/>
        <w:rPr>
          <w:rFonts w:ascii="Arial"/>
          <w:b/>
          <w:sz w:val="18"/>
        </w:rPr>
      </w:pPr>
      <w:r>
        <w:rPr>
          <w:rFonts w:ascii="Arial"/>
          <w:b/>
          <w:color w:val="231F20"/>
          <w:spacing w:val="-4"/>
          <w:sz w:val="18"/>
        </w:rPr>
        <w:t>Net</w:t>
      </w:r>
      <w:r>
        <w:rPr>
          <w:rFonts w:ascii="Arial"/>
          <w:b/>
          <w:color w:val="231F20"/>
          <w:spacing w:val="-10"/>
          <w:sz w:val="18"/>
        </w:rPr>
        <w:t> </w:t>
      </w:r>
      <w:r>
        <w:rPr>
          <w:rFonts w:ascii="Arial"/>
          <w:b/>
          <w:color w:val="231F20"/>
          <w:spacing w:val="-4"/>
          <w:sz w:val="18"/>
        </w:rPr>
        <w:t>position</w:t>
      </w:r>
      <w:r>
        <w:rPr>
          <w:rFonts w:ascii="Arial"/>
          <w:b/>
          <w:color w:val="231F20"/>
          <w:spacing w:val="-9"/>
          <w:sz w:val="18"/>
        </w:rPr>
        <w:t> </w:t>
      </w:r>
      <w:r>
        <w:rPr>
          <w:rFonts w:ascii="Arial"/>
          <w:b/>
          <w:color w:val="231F20"/>
          <w:spacing w:val="-4"/>
          <w:sz w:val="18"/>
        </w:rPr>
        <w:t>held</w:t>
      </w:r>
      <w:r>
        <w:rPr>
          <w:rFonts w:ascii="Arial"/>
          <w:b/>
          <w:color w:val="231F20"/>
          <w:spacing w:val="-9"/>
          <w:sz w:val="18"/>
        </w:rPr>
        <w:t> </w:t>
      </w:r>
      <w:r>
        <w:rPr>
          <w:rFonts w:ascii="Arial"/>
          <w:b/>
          <w:color w:val="231F20"/>
          <w:spacing w:val="-4"/>
          <w:sz w:val="18"/>
        </w:rPr>
        <w:t>in</w:t>
      </w:r>
      <w:r>
        <w:rPr>
          <w:rFonts w:ascii="Arial"/>
          <w:b/>
          <w:color w:val="231F20"/>
          <w:spacing w:val="-10"/>
          <w:sz w:val="18"/>
        </w:rPr>
        <w:t> </w:t>
      </w:r>
      <w:r>
        <w:rPr>
          <w:rFonts w:ascii="Arial"/>
          <w:b/>
          <w:color w:val="231F20"/>
          <w:spacing w:val="-4"/>
          <w:sz w:val="18"/>
        </w:rPr>
        <w:t>trust</w:t>
      </w:r>
      <w:r>
        <w:rPr>
          <w:rFonts w:ascii="Arial"/>
          <w:b/>
          <w:color w:val="231F20"/>
          <w:spacing w:val="-9"/>
          <w:sz w:val="18"/>
        </w:rPr>
        <w:t> </w:t>
      </w:r>
      <w:r>
        <w:rPr>
          <w:rFonts w:ascii="Arial"/>
          <w:b/>
          <w:color w:val="231F20"/>
          <w:spacing w:val="-4"/>
          <w:sz w:val="18"/>
        </w:rPr>
        <w:t>for</w:t>
      </w:r>
      <w:r>
        <w:rPr>
          <w:rFonts w:ascii="Arial"/>
          <w:b/>
          <w:color w:val="231F20"/>
          <w:spacing w:val="-10"/>
          <w:sz w:val="18"/>
        </w:rPr>
        <w:t> </w:t>
      </w:r>
      <w:r>
        <w:rPr>
          <w:rFonts w:ascii="Arial"/>
          <w:b/>
          <w:color w:val="231F20"/>
          <w:spacing w:val="-4"/>
          <w:sz w:val="18"/>
        </w:rPr>
        <w:t>pension</w:t>
      </w:r>
      <w:r>
        <w:rPr>
          <w:rFonts w:ascii="Arial"/>
          <w:b/>
          <w:color w:val="231F20"/>
          <w:spacing w:val="-9"/>
          <w:sz w:val="18"/>
        </w:rPr>
        <w:t> </w:t>
      </w:r>
      <w:r>
        <w:rPr>
          <w:rFonts w:ascii="Arial"/>
          <w:b/>
          <w:color w:val="231F20"/>
          <w:spacing w:val="-4"/>
          <w:sz w:val="18"/>
        </w:rPr>
        <w:t>benefits,</w:t>
      </w:r>
      <w:r>
        <w:rPr>
          <w:rFonts w:ascii="Arial"/>
          <w:b/>
          <w:color w:val="231F20"/>
          <w:spacing w:val="-10"/>
          <w:sz w:val="18"/>
        </w:rPr>
        <w:t> </w:t>
      </w:r>
      <w:r>
        <w:rPr>
          <w:rFonts w:ascii="Arial"/>
          <w:b/>
          <w:color w:val="231F20"/>
          <w:spacing w:val="-4"/>
          <w:sz w:val="18"/>
        </w:rPr>
        <w:t>end</w:t>
      </w:r>
      <w:r>
        <w:rPr>
          <w:rFonts w:ascii="Arial"/>
          <w:b/>
          <w:color w:val="231F20"/>
          <w:spacing w:val="-9"/>
          <w:sz w:val="18"/>
        </w:rPr>
        <w:t> </w:t>
      </w:r>
      <w:r>
        <w:rPr>
          <w:rFonts w:ascii="Arial"/>
          <w:b/>
          <w:color w:val="231F20"/>
          <w:spacing w:val="-4"/>
          <w:sz w:val="18"/>
        </w:rPr>
        <w:t>of</w:t>
      </w:r>
      <w:r>
        <w:rPr>
          <w:rFonts w:ascii="Arial"/>
          <w:b/>
          <w:color w:val="231F20"/>
          <w:spacing w:val="-9"/>
          <w:sz w:val="18"/>
        </w:rPr>
        <w:t> </w:t>
      </w:r>
      <w:r>
        <w:rPr>
          <w:rFonts w:ascii="Arial"/>
          <w:b/>
          <w:color w:val="231F20"/>
          <w:spacing w:val="-4"/>
          <w:sz w:val="18"/>
        </w:rPr>
        <w:t>year</w:t>
      </w:r>
      <w:r>
        <w:rPr>
          <w:rFonts w:ascii="Arial"/>
          <w:b/>
          <w:color w:val="231F20"/>
          <w:sz w:val="18"/>
        </w:rPr>
        <w:tab/>
      </w:r>
      <w:r>
        <w:rPr>
          <w:rFonts w:ascii="Arial"/>
          <w:b/>
          <w:color w:val="231F20"/>
          <w:spacing w:val="-14"/>
          <w:sz w:val="18"/>
          <w:u w:val="double" w:color="8B7D79"/>
        </w:rPr>
        <w:t> </w:t>
      </w:r>
      <w:r>
        <w:rPr>
          <w:rFonts w:ascii="Arial"/>
          <w:b/>
          <w:color w:val="231F20"/>
          <w:sz w:val="18"/>
          <w:u w:val="double" w:color="8B7D79"/>
        </w:rPr>
        <w:t>$</w:t>
        <w:tab/>
        <w:t>65,015,801</w:t>
      </w:r>
      <w:r>
        <w:rPr>
          <w:rFonts w:ascii="Arial"/>
          <w:b/>
          <w:color w:val="231F20"/>
          <w:spacing w:val="9"/>
          <w:sz w:val="18"/>
          <w:u w:val="double" w:color="8B7D79"/>
        </w:rPr>
        <w:t> </w:t>
      </w:r>
      <w:r>
        <w:rPr>
          <w:rFonts w:ascii="Arial"/>
          <w:b/>
          <w:color w:val="231F20"/>
          <w:spacing w:val="38"/>
          <w:sz w:val="18"/>
          <w:u w:val="none"/>
        </w:rPr>
        <w:t> </w:t>
      </w:r>
      <w:r>
        <w:rPr>
          <w:rFonts w:ascii="Arial"/>
          <w:b/>
          <w:color w:val="231F20"/>
          <w:spacing w:val="-5"/>
          <w:sz w:val="18"/>
          <w:u w:val="double" w:color="8B7D79"/>
        </w:rPr>
        <w:t> </w:t>
      </w:r>
      <w:r>
        <w:rPr>
          <w:rFonts w:ascii="Arial"/>
          <w:b/>
          <w:color w:val="231F20"/>
          <w:spacing w:val="-10"/>
          <w:sz w:val="18"/>
          <w:u w:val="double" w:color="8B7D79"/>
        </w:rPr>
        <w:t>$</w:t>
      </w:r>
      <w:r>
        <w:rPr>
          <w:rFonts w:ascii="Arial"/>
          <w:b/>
          <w:color w:val="231F20"/>
          <w:sz w:val="18"/>
          <w:u w:val="double" w:color="8B7D79"/>
        </w:rPr>
        <w:tab/>
      </w:r>
      <w:r>
        <w:rPr>
          <w:rFonts w:ascii="Arial"/>
          <w:b/>
          <w:color w:val="231F20"/>
          <w:spacing w:val="-2"/>
          <w:sz w:val="18"/>
          <w:u w:val="double" w:color="8B7D79"/>
        </w:rPr>
        <w:t>63,207,310</w:t>
      </w:r>
      <w:r>
        <w:rPr>
          <w:rFonts w:ascii="Arial"/>
          <w:b/>
          <w:color w:val="231F20"/>
          <w:spacing w:val="40"/>
          <w:sz w:val="18"/>
          <w:u w:val="double" w:color="8B7D79"/>
        </w:rPr>
        <w:t> </w:t>
      </w: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rPr>
          <w:rFonts w:ascii="Arial"/>
          <w:b/>
          <w:sz w:val="17"/>
        </w:rPr>
      </w:pPr>
    </w:p>
    <w:p>
      <w:pPr>
        <w:pStyle w:val="BodyText"/>
        <w:spacing w:before="139"/>
        <w:rPr>
          <w:rFonts w:ascii="Arial"/>
          <w:b/>
          <w:sz w:val="17"/>
        </w:rPr>
      </w:pPr>
    </w:p>
    <w:p>
      <w:pPr>
        <w:spacing w:before="0"/>
        <w:ind w:left="2700" w:right="0" w:firstLine="0"/>
        <w:jc w:val="left"/>
        <w:rPr>
          <w:rFonts w:ascii="Lucida Sans"/>
          <w:i/>
          <w:sz w:val="17"/>
        </w:rPr>
      </w:pPr>
      <w:r>
        <w:rPr>
          <w:rFonts w:ascii="Lucida Sans"/>
          <w:i/>
          <w:color w:val="231F20"/>
          <w:spacing w:val="-2"/>
          <w:w w:val="90"/>
          <w:sz w:val="17"/>
        </w:rPr>
        <w:t>The</w:t>
      </w:r>
      <w:r>
        <w:rPr>
          <w:rFonts w:ascii="Lucida Sans"/>
          <w:i/>
          <w:color w:val="231F20"/>
          <w:spacing w:val="-4"/>
          <w:w w:val="90"/>
          <w:sz w:val="17"/>
        </w:rPr>
        <w:t> </w:t>
      </w:r>
      <w:r>
        <w:rPr>
          <w:rFonts w:ascii="Lucida Sans"/>
          <w:i/>
          <w:color w:val="231F20"/>
          <w:spacing w:val="-2"/>
          <w:w w:val="90"/>
          <w:sz w:val="17"/>
        </w:rPr>
        <w:t>accompanying</w:t>
      </w:r>
      <w:r>
        <w:rPr>
          <w:rFonts w:ascii="Lucida Sans"/>
          <w:i/>
          <w:color w:val="231F20"/>
          <w:spacing w:val="-4"/>
          <w:w w:val="90"/>
          <w:sz w:val="17"/>
        </w:rPr>
        <w:t> </w:t>
      </w:r>
      <w:r>
        <w:rPr>
          <w:rFonts w:ascii="Lucida Sans"/>
          <w:i/>
          <w:color w:val="231F20"/>
          <w:spacing w:val="-2"/>
          <w:w w:val="90"/>
          <w:sz w:val="17"/>
        </w:rPr>
        <w:t>notes</w:t>
      </w:r>
      <w:r>
        <w:rPr>
          <w:rFonts w:ascii="Lucida Sans"/>
          <w:i/>
          <w:color w:val="231F20"/>
          <w:spacing w:val="-4"/>
          <w:w w:val="90"/>
          <w:sz w:val="17"/>
        </w:rPr>
        <w:t> </w:t>
      </w:r>
      <w:r>
        <w:rPr>
          <w:rFonts w:ascii="Lucida Sans"/>
          <w:i/>
          <w:color w:val="231F20"/>
          <w:spacing w:val="-2"/>
          <w:w w:val="90"/>
          <w:sz w:val="17"/>
        </w:rPr>
        <w:t>are</w:t>
      </w:r>
      <w:r>
        <w:rPr>
          <w:rFonts w:ascii="Lucida Sans"/>
          <w:i/>
          <w:color w:val="231F20"/>
          <w:spacing w:val="-4"/>
          <w:w w:val="90"/>
          <w:sz w:val="17"/>
        </w:rPr>
        <w:t> </w:t>
      </w:r>
      <w:r>
        <w:rPr>
          <w:rFonts w:ascii="Lucida Sans"/>
          <w:i/>
          <w:color w:val="231F20"/>
          <w:spacing w:val="-2"/>
          <w:w w:val="90"/>
          <w:sz w:val="17"/>
        </w:rPr>
        <w:t>an</w:t>
      </w:r>
      <w:r>
        <w:rPr>
          <w:rFonts w:ascii="Lucida Sans"/>
          <w:i/>
          <w:color w:val="231F20"/>
          <w:spacing w:val="-4"/>
          <w:w w:val="90"/>
          <w:sz w:val="17"/>
        </w:rPr>
        <w:t> </w:t>
      </w:r>
      <w:r>
        <w:rPr>
          <w:rFonts w:ascii="Lucida Sans"/>
          <w:i/>
          <w:color w:val="231F20"/>
          <w:spacing w:val="-2"/>
          <w:w w:val="90"/>
          <w:sz w:val="17"/>
        </w:rPr>
        <w:t>integral</w:t>
      </w:r>
      <w:r>
        <w:rPr>
          <w:rFonts w:ascii="Lucida Sans"/>
          <w:i/>
          <w:color w:val="231F20"/>
          <w:spacing w:val="-4"/>
          <w:w w:val="90"/>
          <w:sz w:val="17"/>
        </w:rPr>
        <w:t> </w:t>
      </w:r>
      <w:r>
        <w:rPr>
          <w:rFonts w:ascii="Lucida Sans"/>
          <w:i/>
          <w:color w:val="231F20"/>
          <w:spacing w:val="-2"/>
          <w:w w:val="90"/>
          <w:sz w:val="17"/>
        </w:rPr>
        <w:t>part</w:t>
      </w:r>
      <w:r>
        <w:rPr>
          <w:rFonts w:ascii="Lucida Sans"/>
          <w:i/>
          <w:color w:val="231F20"/>
          <w:spacing w:val="-4"/>
          <w:w w:val="90"/>
          <w:sz w:val="17"/>
        </w:rPr>
        <w:t> </w:t>
      </w:r>
      <w:r>
        <w:rPr>
          <w:rFonts w:ascii="Lucida Sans"/>
          <w:i/>
          <w:color w:val="231F20"/>
          <w:spacing w:val="-2"/>
          <w:w w:val="90"/>
          <w:sz w:val="17"/>
        </w:rPr>
        <w:t>of</w:t>
      </w:r>
      <w:r>
        <w:rPr>
          <w:rFonts w:ascii="Lucida Sans"/>
          <w:i/>
          <w:color w:val="231F20"/>
          <w:spacing w:val="-4"/>
          <w:w w:val="90"/>
          <w:sz w:val="17"/>
        </w:rPr>
        <w:t> </w:t>
      </w:r>
      <w:r>
        <w:rPr>
          <w:rFonts w:ascii="Lucida Sans"/>
          <w:i/>
          <w:color w:val="231F20"/>
          <w:spacing w:val="-2"/>
          <w:w w:val="90"/>
          <w:sz w:val="17"/>
        </w:rPr>
        <w:t>these</w:t>
      </w:r>
      <w:r>
        <w:rPr>
          <w:rFonts w:ascii="Lucida Sans"/>
          <w:i/>
          <w:color w:val="231F20"/>
          <w:spacing w:val="-4"/>
          <w:w w:val="90"/>
          <w:sz w:val="17"/>
        </w:rPr>
        <w:t> </w:t>
      </w:r>
      <w:r>
        <w:rPr>
          <w:rFonts w:ascii="Lucida Sans"/>
          <w:i/>
          <w:color w:val="231F20"/>
          <w:spacing w:val="-2"/>
          <w:w w:val="90"/>
          <w:sz w:val="17"/>
        </w:rPr>
        <w:t>financial</w:t>
      </w:r>
      <w:r>
        <w:rPr>
          <w:rFonts w:ascii="Lucida Sans"/>
          <w:i/>
          <w:color w:val="231F20"/>
          <w:spacing w:val="-4"/>
          <w:w w:val="90"/>
          <w:sz w:val="17"/>
        </w:rPr>
        <w:t> </w:t>
      </w:r>
      <w:r>
        <w:rPr>
          <w:rFonts w:ascii="Lucida Sans"/>
          <w:i/>
          <w:color w:val="231F20"/>
          <w:spacing w:val="-2"/>
          <w:w w:val="90"/>
          <w:sz w:val="17"/>
        </w:rPr>
        <w:t>statements.</w:t>
      </w: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rPr>
          <w:rFonts w:ascii="Lucida Sans"/>
          <w:i/>
          <w:sz w:val="16"/>
        </w:rPr>
      </w:pPr>
    </w:p>
    <w:p>
      <w:pPr>
        <w:pStyle w:val="BodyText"/>
        <w:spacing w:before="54"/>
        <w:rPr>
          <w:rFonts w:ascii="Lucida Sans"/>
          <w:i/>
          <w:sz w:val="16"/>
        </w:rPr>
      </w:pPr>
    </w:p>
    <w:p>
      <w:pPr>
        <w:spacing w:before="0"/>
        <w:ind w:left="8032"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31</w:t>
      </w:r>
    </w:p>
    <w:p>
      <w:pPr>
        <w:spacing w:after="0"/>
        <w:jc w:val="left"/>
        <w:rPr>
          <w:rFonts w:ascii="Arial"/>
          <w:b/>
          <w:sz w:val="16"/>
        </w:rPr>
        <w:sectPr>
          <w:pgSz w:w="12240" w:h="15840"/>
          <w:pgMar w:top="500" w:bottom="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78"/>
        <w:rPr>
          <w:rFonts w:ascii="Arial"/>
          <w:b/>
          <w:sz w:val="20"/>
        </w:rPr>
      </w:pPr>
    </w:p>
    <w:p>
      <w:pPr>
        <w:pStyle w:val="BodyText"/>
        <w:spacing w:after="0"/>
        <w:rPr>
          <w:rFonts w:ascii="Arial"/>
          <w:b/>
          <w:sz w:val="20"/>
        </w:rPr>
        <w:sectPr>
          <w:pgSz w:w="12240" w:h="15840"/>
          <w:pgMar w:top="1820" w:bottom="0" w:left="0" w:right="0"/>
        </w:sectPr>
      </w:pPr>
    </w:p>
    <w:p>
      <w:pPr>
        <w:pStyle w:val="BodyText"/>
        <w:rPr>
          <w:rFonts w:ascii="Arial"/>
          <w:b/>
          <w:sz w:val="42"/>
        </w:rPr>
      </w:pPr>
    </w:p>
    <w:p>
      <w:pPr>
        <w:pStyle w:val="BodyText"/>
        <w:spacing w:before="26"/>
        <w:rPr>
          <w:rFonts w:ascii="Arial"/>
          <w:b/>
          <w:sz w:val="42"/>
        </w:rPr>
      </w:pPr>
    </w:p>
    <w:p>
      <w:pPr>
        <w:spacing w:before="0"/>
        <w:ind w:left="840" w:right="0" w:firstLine="0"/>
        <w:jc w:val="left"/>
        <w:rPr>
          <w:rFonts w:ascii="Arial Black"/>
          <w:sz w:val="42"/>
        </w:rPr>
      </w:pPr>
      <w:r>
        <w:rPr>
          <w:rFonts w:ascii="Arial Black"/>
          <w:color w:val="FFFFFF"/>
          <w:spacing w:val="-4"/>
          <w:sz w:val="42"/>
        </w:rPr>
        <w:t>G</w:t>
      </w:r>
      <w:r>
        <w:rPr>
          <w:rFonts w:ascii="Arial Black"/>
          <w:color w:val="FFFFFF"/>
          <w:spacing w:val="-71"/>
          <w:sz w:val="42"/>
        </w:rPr>
        <w:t> </w:t>
      </w:r>
      <w:r>
        <w:rPr>
          <w:rFonts w:ascii="Arial Black"/>
          <w:color w:val="FFFFFF"/>
          <w:spacing w:val="-4"/>
          <w:sz w:val="42"/>
        </w:rPr>
        <w:t>AT</w:t>
      </w:r>
      <w:r>
        <w:rPr>
          <w:rFonts w:ascii="Arial Black"/>
          <w:color w:val="FFFFFF"/>
          <w:spacing w:val="-84"/>
          <w:sz w:val="42"/>
        </w:rPr>
        <w:t> </w:t>
      </w:r>
      <w:r>
        <w:rPr>
          <w:rFonts w:ascii="Arial Black"/>
          <w:color w:val="FFFFFF"/>
          <w:spacing w:val="-5"/>
          <w:sz w:val="42"/>
        </w:rPr>
        <w:t>ORS </w:t>
      </w:r>
    </w:p>
    <w:p>
      <w:pPr>
        <w:spacing w:line="2446" w:lineRule="exact" w:before="0"/>
        <w:ind w:left="201" w:right="0" w:firstLine="0"/>
        <w:jc w:val="left"/>
        <w:rPr>
          <w:rFonts w:ascii="Times New Roman"/>
          <w:sz w:val="240"/>
        </w:rPr>
      </w:pPr>
      <w:r>
        <w:rPr/>
        <w:br w:type="column"/>
      </w:r>
      <w:r>
        <w:rPr>
          <w:rFonts w:ascii="Times New Roman"/>
          <w:color w:val="FFFFFF"/>
          <w:spacing w:val="-82"/>
          <w:w w:val="61"/>
          <w:sz w:val="240"/>
        </w:rPr>
        <w:t>I</w:t>
      </w:r>
      <w:r>
        <w:rPr>
          <w:rFonts w:ascii="Times New Roman"/>
          <w:color w:val="FFFFFF"/>
          <w:spacing w:val="-192"/>
          <w:w w:val="103"/>
          <w:sz w:val="240"/>
        </w:rPr>
        <w:t>n</w:t>
      </w:r>
      <w:r>
        <w:rPr>
          <w:rFonts w:ascii="Times New Roman"/>
          <w:color w:val="FFFFFF"/>
          <w:spacing w:val="-111"/>
          <w:w w:val="103"/>
          <w:sz w:val="240"/>
        </w:rPr>
        <w:t>n</w:t>
      </w:r>
      <w:r>
        <w:rPr>
          <w:rFonts w:ascii="Times New Roman"/>
          <w:color w:val="FFFFFF"/>
          <w:spacing w:val="-2"/>
          <w:w w:val="72"/>
          <w:sz w:val="240"/>
        </w:rPr>
        <w:t>o</w:t>
      </w:r>
      <w:r>
        <w:rPr>
          <w:rFonts w:ascii="Times New Roman"/>
          <w:color w:val="FFFFFF"/>
          <w:spacing w:val="22"/>
          <w:w w:val="72"/>
          <w:sz w:val="240"/>
        </w:rPr>
        <w:t>v</w:t>
      </w:r>
      <w:r>
        <w:rPr>
          <w:rFonts w:ascii="Times New Roman"/>
          <w:color w:val="FFFFFF"/>
          <w:spacing w:val="-101"/>
          <w:w w:val="97"/>
          <w:sz w:val="240"/>
        </w:rPr>
        <w:t>a</w:t>
      </w:r>
      <w:r>
        <w:rPr>
          <w:rFonts w:ascii="Times New Roman"/>
          <w:color w:val="FFFFFF"/>
          <w:spacing w:val="-82"/>
          <w:w w:val="89"/>
          <w:sz w:val="240"/>
        </w:rPr>
        <w:t>t</w:t>
      </w:r>
      <w:r>
        <w:rPr>
          <w:rFonts w:ascii="Times New Roman"/>
          <w:color w:val="FFFFFF"/>
          <w:spacing w:val="-72"/>
          <w:w w:val="85"/>
          <w:sz w:val="240"/>
        </w:rPr>
        <w:t>i</w:t>
      </w:r>
      <w:r>
        <w:rPr>
          <w:rFonts w:ascii="Times New Roman"/>
          <w:smallCaps/>
          <w:color w:val="FFFFFF"/>
          <w:spacing w:val="-2"/>
          <w:w w:val="84"/>
          <w:sz w:val="240"/>
        </w:rPr>
        <w:t>on</w:t>
      </w:r>
    </w:p>
    <w:p>
      <w:pPr>
        <w:spacing w:after="0" w:line="2446" w:lineRule="exact"/>
        <w:jc w:val="left"/>
        <w:rPr>
          <w:rFonts w:ascii="Times New Roman"/>
          <w:sz w:val="240"/>
        </w:rPr>
        <w:sectPr>
          <w:type w:val="continuous"/>
          <w:pgSz w:w="12240" w:h="15840"/>
          <w:pgMar w:top="1820" w:bottom="280" w:left="0" w:right="0"/>
          <w:cols w:num="2" w:equalWidth="0">
            <w:col w:w="3088" w:space="40"/>
            <w:col w:w="9112"/>
          </w:cols>
        </w:sectPr>
      </w:pPr>
    </w:p>
    <w:p>
      <w:pPr>
        <w:pStyle w:val="BodyText"/>
        <w:rPr>
          <w:rFonts w:ascii="Times New Roman"/>
          <w:sz w:val="16"/>
        </w:rPr>
      </w:pPr>
      <w:r>
        <w:rPr>
          <w:rFonts w:ascii="Times New Roman"/>
          <w:sz w:val="16"/>
        </w:rPr>
        <mc:AlternateContent>
          <mc:Choice Requires="wps">
            <w:drawing>
              <wp:anchor distT="0" distB="0" distL="0" distR="0" allowOverlap="1" layoutInCell="1" locked="0" behindDoc="1" simplePos="0" relativeHeight="483438592">
                <wp:simplePos x="0" y="0"/>
                <wp:positionH relativeFrom="page">
                  <wp:posOffset>0</wp:posOffset>
                </wp:positionH>
                <wp:positionV relativeFrom="page">
                  <wp:posOffset>0</wp:posOffset>
                </wp:positionV>
                <wp:extent cx="7772400" cy="10058400"/>
                <wp:effectExtent l="0" t="0" r="0" b="0"/>
                <wp:wrapNone/>
                <wp:docPr id="439" name="Group 439"/>
                <wp:cNvGraphicFramePr>
                  <a:graphicFrameLocks/>
                </wp:cNvGraphicFramePr>
                <a:graphic>
                  <a:graphicData uri="http://schemas.microsoft.com/office/word/2010/wordprocessingGroup">
                    <wpg:wgp>
                      <wpg:cNvPr id="439" name="Group 439"/>
                      <wpg:cNvGrpSpPr/>
                      <wpg:grpSpPr>
                        <a:xfrm>
                          <a:off x="0" y="0"/>
                          <a:ext cx="7772400" cy="10058400"/>
                          <a:chExt cx="7772400" cy="10058400"/>
                        </a:xfrm>
                      </wpg:grpSpPr>
                      <pic:pic>
                        <pic:nvPicPr>
                          <pic:cNvPr id="440" name="Image 440"/>
                          <pic:cNvPicPr/>
                        </pic:nvPicPr>
                        <pic:blipFill>
                          <a:blip r:embed="rId39" cstate="print"/>
                          <a:stretch>
                            <a:fillRect/>
                          </a:stretch>
                        </pic:blipFill>
                        <pic:spPr>
                          <a:xfrm>
                            <a:off x="0" y="0"/>
                            <a:ext cx="7772400" cy="10058400"/>
                          </a:xfrm>
                          <a:prstGeom prst="rect">
                            <a:avLst/>
                          </a:prstGeom>
                        </pic:spPr>
                      </pic:pic>
                      <wps:wsp>
                        <wps:cNvPr id="441" name="Graphic 441"/>
                        <wps:cNvSpPr/>
                        <wps:spPr>
                          <a:xfrm>
                            <a:off x="0" y="6597751"/>
                            <a:ext cx="7772400" cy="1714500"/>
                          </a:xfrm>
                          <a:custGeom>
                            <a:avLst/>
                            <a:gdLst/>
                            <a:ahLst/>
                            <a:cxnLst/>
                            <a:rect l="l" t="t" r="r" b="b"/>
                            <a:pathLst>
                              <a:path w="7772400" h="1714500">
                                <a:moveTo>
                                  <a:pt x="0" y="0"/>
                                </a:moveTo>
                                <a:lnTo>
                                  <a:pt x="0" y="1714499"/>
                                </a:lnTo>
                                <a:lnTo>
                                  <a:pt x="7772400" y="1714499"/>
                                </a:lnTo>
                                <a:lnTo>
                                  <a:pt x="7772400" y="0"/>
                                </a:lnTo>
                                <a:lnTo>
                                  <a:pt x="0" y="0"/>
                                </a:lnTo>
                                <a:close/>
                              </a:path>
                            </a:pathLst>
                          </a:custGeom>
                          <a:solidFill>
                            <a:srgbClr val="F26A36">
                              <a:alpha val="84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77888" id="docshapegroup355" coordorigin="0,0" coordsize="12240,15840">
                <v:shape style="position:absolute;left:0;top:0;width:12240;height:15840" type="#_x0000_t75" id="docshape356" stroked="false">
                  <v:imagedata r:id="rId39" o:title=""/>
                </v:shape>
                <v:rect style="position:absolute;left:0;top:10390;width:12240;height:2700" id="docshape357" filled="true" fillcolor="#f26a36" stroked="false">
                  <v:fill opacity="55705f" type="solid"/>
                </v:rect>
                <w10:wrap type="none"/>
              </v:group>
            </w:pict>
          </mc:Fallback>
        </mc:AlternateContent>
      </w: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rPr>
          <w:rFonts w:ascii="Times New Roman"/>
          <w:sz w:val="16"/>
        </w:rPr>
      </w:pPr>
    </w:p>
    <w:p>
      <w:pPr>
        <w:pStyle w:val="BodyText"/>
        <w:spacing w:before="111"/>
        <w:rPr>
          <w:rFonts w:ascii="Times New Roman"/>
          <w:sz w:val="16"/>
        </w:rPr>
      </w:pPr>
    </w:p>
    <w:p>
      <w:pPr>
        <w:spacing w:before="0"/>
        <w:ind w:left="680" w:right="0" w:firstLine="0"/>
        <w:jc w:val="left"/>
        <w:rPr>
          <w:rFonts w:ascii="Verdana"/>
          <w:sz w:val="16"/>
        </w:rPr>
      </w:pPr>
      <w:r>
        <w:rPr>
          <w:rFonts w:ascii="Arial"/>
          <w:b/>
          <w:color w:val="FFFFFF"/>
          <w:sz w:val="16"/>
        </w:rPr>
        <w:t>32</w:t>
      </w:r>
      <w:r>
        <w:rPr>
          <w:rFonts w:ascii="Arial"/>
          <w:b/>
          <w:color w:val="FFFFFF"/>
          <w:spacing w:val="47"/>
          <w:sz w:val="16"/>
        </w:rPr>
        <w:t> </w:t>
      </w:r>
      <w:r>
        <w:rPr>
          <w:rFonts w:ascii="Arial"/>
          <w:b/>
          <w:color w:val="FFFFFF"/>
          <w:sz w:val="16"/>
        </w:rPr>
        <w:t>|</w:t>
      </w:r>
      <w:r>
        <w:rPr>
          <w:rFonts w:ascii="Arial"/>
          <w:b/>
          <w:color w:val="FFFFFF"/>
          <w:spacing w:val="47"/>
          <w:sz w:val="16"/>
        </w:rPr>
        <w:t> </w:t>
      </w:r>
      <w:r>
        <w:rPr>
          <w:rFonts w:ascii="Verdana"/>
          <w:color w:val="FFFFFF"/>
          <w:sz w:val="16"/>
        </w:rPr>
        <w:t>UNIVERSITY</w:t>
      </w:r>
      <w:r>
        <w:rPr>
          <w:rFonts w:ascii="Verdana"/>
          <w:color w:val="FFFFFF"/>
          <w:spacing w:val="-11"/>
          <w:sz w:val="16"/>
        </w:rPr>
        <w:t> </w:t>
      </w:r>
      <w:r>
        <w:rPr>
          <w:rFonts w:ascii="Verdana"/>
          <w:color w:val="FFFFFF"/>
          <w:sz w:val="16"/>
        </w:rPr>
        <w:t>ATHLETIC</w:t>
      </w:r>
      <w:r>
        <w:rPr>
          <w:rFonts w:ascii="Verdana"/>
          <w:color w:val="FFFFFF"/>
          <w:spacing w:val="-11"/>
          <w:sz w:val="16"/>
        </w:rPr>
        <w:t> </w:t>
      </w:r>
      <w:r>
        <w:rPr>
          <w:rFonts w:ascii="Verdana"/>
          <w:color w:val="FFFFFF"/>
          <w:sz w:val="16"/>
        </w:rPr>
        <w:t>ASSOCIATION,</w:t>
      </w:r>
      <w:r>
        <w:rPr>
          <w:rFonts w:ascii="Verdana"/>
          <w:color w:val="FFFFFF"/>
          <w:spacing w:val="-11"/>
          <w:sz w:val="16"/>
        </w:rPr>
        <w:t> </w:t>
      </w:r>
      <w:r>
        <w:rPr>
          <w:rFonts w:ascii="Verdana"/>
          <w:color w:val="FFFFFF"/>
          <w:spacing w:val="-4"/>
          <w:sz w:val="16"/>
        </w:rPr>
        <w:t>INC.</w:t>
      </w:r>
    </w:p>
    <w:p>
      <w:pPr>
        <w:spacing w:after="0"/>
        <w:jc w:val="left"/>
        <w:rPr>
          <w:rFonts w:ascii="Verdana"/>
          <w:sz w:val="16"/>
        </w:rPr>
        <w:sectPr>
          <w:type w:val="continuous"/>
          <w:pgSz w:w="12240" w:h="15840"/>
          <w:pgMar w:top="1820" w:bottom="280" w:left="0" w:right="0"/>
        </w:sectPr>
      </w:pPr>
    </w:p>
    <w:p>
      <w:pPr>
        <w:spacing w:before="79"/>
        <w:ind w:left="1987" w:right="889" w:firstLine="0"/>
        <w:jc w:val="right"/>
        <w:rPr>
          <w:sz w:val="16"/>
        </w:rPr>
      </w:pPr>
      <w:r>
        <w:rPr>
          <w:sz w:val="16"/>
        </w:rPr>
        <mc:AlternateContent>
          <mc:Choice Requires="wps">
            <w:drawing>
              <wp:anchor distT="0" distB="0" distL="0" distR="0" allowOverlap="1" layoutInCell="1" locked="0" behindDoc="1" simplePos="0" relativeHeight="483439104">
                <wp:simplePos x="0" y="0"/>
                <wp:positionH relativeFrom="page">
                  <wp:posOffset>0</wp:posOffset>
                </wp:positionH>
                <wp:positionV relativeFrom="page">
                  <wp:posOffset>0</wp:posOffset>
                </wp:positionV>
                <wp:extent cx="7772400" cy="10058400"/>
                <wp:effectExtent l="0" t="0" r="0" b="0"/>
                <wp:wrapNone/>
                <wp:docPr id="442" name="Group 442"/>
                <wp:cNvGraphicFramePr>
                  <a:graphicFrameLocks/>
                </wp:cNvGraphicFramePr>
                <a:graphic>
                  <a:graphicData uri="http://schemas.microsoft.com/office/word/2010/wordprocessingGroup">
                    <wpg:wgp>
                      <wpg:cNvPr id="442" name="Group 442"/>
                      <wpg:cNvGrpSpPr/>
                      <wpg:grpSpPr>
                        <a:xfrm>
                          <a:off x="0" y="0"/>
                          <a:ext cx="7772400" cy="10058400"/>
                          <a:chExt cx="7772400" cy="10058400"/>
                        </a:xfrm>
                      </wpg:grpSpPr>
                      <pic:pic>
                        <pic:nvPicPr>
                          <pic:cNvPr id="443" name="Image 443"/>
                          <pic:cNvPicPr/>
                        </pic:nvPicPr>
                        <pic:blipFill>
                          <a:blip r:embed="rId40" cstate="print"/>
                          <a:stretch>
                            <a:fillRect/>
                          </a:stretch>
                        </pic:blipFill>
                        <pic:spPr>
                          <a:xfrm>
                            <a:off x="0" y="0"/>
                            <a:ext cx="7772400" cy="10058400"/>
                          </a:xfrm>
                          <a:prstGeom prst="rect">
                            <a:avLst/>
                          </a:prstGeom>
                        </pic:spPr>
                      </pic:pic>
                      <wps:wsp>
                        <wps:cNvPr id="444" name="Graphic 444"/>
                        <wps:cNvSpPr/>
                        <wps:spPr>
                          <a:xfrm>
                            <a:off x="0" y="6597751"/>
                            <a:ext cx="7772400" cy="1714500"/>
                          </a:xfrm>
                          <a:custGeom>
                            <a:avLst/>
                            <a:gdLst/>
                            <a:ahLst/>
                            <a:cxnLst/>
                            <a:rect l="l" t="t" r="r" b="b"/>
                            <a:pathLst>
                              <a:path w="7772400" h="1714500">
                                <a:moveTo>
                                  <a:pt x="0" y="0"/>
                                </a:moveTo>
                                <a:lnTo>
                                  <a:pt x="0" y="1714499"/>
                                </a:lnTo>
                                <a:lnTo>
                                  <a:pt x="7772400" y="1714499"/>
                                </a:lnTo>
                                <a:lnTo>
                                  <a:pt x="7772400" y="0"/>
                                </a:lnTo>
                                <a:lnTo>
                                  <a:pt x="0" y="0"/>
                                </a:lnTo>
                                <a:close/>
                              </a:path>
                            </a:pathLst>
                          </a:custGeom>
                          <a:solidFill>
                            <a:srgbClr val="F26A36">
                              <a:alpha val="84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77376" id="docshapegroup358" coordorigin="0,0" coordsize="12240,15840">
                <v:shape style="position:absolute;left:0;top:0;width:12240;height:15840" type="#_x0000_t75" id="docshape359" stroked="false">
                  <v:imagedata r:id="rId40" o:title=""/>
                </v:shape>
                <v:rect style="position:absolute;left:0;top:10390;width:12240;height:2700" id="docshape360" filled="true" fillcolor="#f26a36" stroked="false">
                  <v:fill opacity="55705f" type="solid"/>
                </v:rect>
                <w10:wrap type="none"/>
              </v:group>
            </w:pict>
          </mc:Fallback>
        </mc:AlternateContent>
      </w:r>
      <w:r>
        <w:rPr>
          <w:color w:val="FFFFFF"/>
          <w:w w:val="125"/>
          <w:sz w:val="16"/>
        </w:rPr>
        <w:t>ELEVATE</w:t>
      </w:r>
      <w:r>
        <w:rPr>
          <w:color w:val="FFFFFF"/>
          <w:spacing w:val="9"/>
          <w:w w:val="125"/>
          <w:sz w:val="16"/>
        </w:rPr>
        <w:t> </w:t>
      </w:r>
      <w:r>
        <w:rPr>
          <w:color w:val="FFFFFF"/>
          <w:spacing w:val="-5"/>
          <w:w w:val="125"/>
          <w:sz w:val="16"/>
        </w:rPr>
        <w:t>UF</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3"/>
        <w:rPr>
          <w:sz w:val="22"/>
        </w:rPr>
      </w:pPr>
    </w:p>
    <w:p>
      <w:pPr>
        <w:spacing w:line="283" w:lineRule="auto" w:before="0"/>
        <w:ind w:left="1173" w:right="1216" w:firstLine="0"/>
        <w:jc w:val="left"/>
        <w:rPr>
          <w:sz w:val="22"/>
        </w:rPr>
      </w:pPr>
      <w:r>
        <w:rPr>
          <w:rFonts w:ascii="Arial" w:hAnsi="Arial"/>
          <w:b/>
          <w:color w:val="FFFFFF"/>
          <w:w w:val="105"/>
          <w:sz w:val="22"/>
        </w:rPr>
        <w:t>Leading</w:t>
      </w:r>
      <w:r>
        <w:rPr>
          <w:rFonts w:ascii="Arial" w:hAnsi="Arial"/>
          <w:b/>
          <w:color w:val="FFFFFF"/>
          <w:spacing w:val="24"/>
          <w:w w:val="105"/>
          <w:sz w:val="22"/>
        </w:rPr>
        <w:t> </w:t>
      </w:r>
      <w:r>
        <w:rPr>
          <w:rFonts w:ascii="Arial" w:hAnsi="Arial"/>
          <w:b/>
          <w:color w:val="FFFFFF"/>
          <w:w w:val="105"/>
          <w:sz w:val="22"/>
        </w:rPr>
        <w:t>a</w:t>
      </w:r>
      <w:r>
        <w:rPr>
          <w:rFonts w:ascii="Arial" w:hAnsi="Arial"/>
          <w:b/>
          <w:color w:val="FFFFFF"/>
          <w:spacing w:val="24"/>
          <w:w w:val="105"/>
          <w:sz w:val="22"/>
        </w:rPr>
        <w:t> </w:t>
      </w:r>
      <w:r>
        <w:rPr>
          <w:rFonts w:ascii="Arial" w:hAnsi="Arial"/>
          <w:b/>
          <w:color w:val="FFFFFF"/>
          <w:w w:val="105"/>
          <w:sz w:val="22"/>
        </w:rPr>
        <w:t>Brighter</w:t>
      </w:r>
      <w:r>
        <w:rPr>
          <w:rFonts w:ascii="Arial" w:hAnsi="Arial"/>
          <w:b/>
          <w:color w:val="FFFFFF"/>
          <w:spacing w:val="24"/>
          <w:w w:val="105"/>
          <w:sz w:val="22"/>
        </w:rPr>
        <w:t> </w:t>
      </w:r>
      <w:r>
        <w:rPr>
          <w:rFonts w:ascii="Arial" w:hAnsi="Arial"/>
          <w:b/>
          <w:color w:val="FFFFFF"/>
          <w:w w:val="105"/>
          <w:sz w:val="22"/>
        </w:rPr>
        <w:t>Tomorrow:</w:t>
      </w:r>
      <w:r>
        <w:rPr>
          <w:rFonts w:ascii="Arial" w:hAnsi="Arial"/>
          <w:b/>
          <w:color w:val="FFFFFF"/>
          <w:spacing w:val="24"/>
          <w:w w:val="105"/>
          <w:sz w:val="22"/>
        </w:rPr>
        <w:t> </w:t>
      </w:r>
      <w:r>
        <w:rPr>
          <w:color w:val="FFFFFF"/>
          <w:w w:val="105"/>
          <w:sz w:val="22"/>
        </w:rPr>
        <w:t>The</w:t>
      </w:r>
      <w:r>
        <w:rPr>
          <w:color w:val="FFFFFF"/>
          <w:spacing w:val="24"/>
          <w:w w:val="105"/>
          <w:sz w:val="22"/>
        </w:rPr>
        <w:t> </w:t>
      </w:r>
      <w:r>
        <w:rPr>
          <w:color w:val="FFFFFF"/>
          <w:w w:val="105"/>
          <w:sz w:val="22"/>
        </w:rPr>
        <w:t>Gator</w:t>
      </w:r>
      <w:r>
        <w:rPr>
          <w:color w:val="FFFFFF"/>
          <w:spacing w:val="24"/>
          <w:w w:val="105"/>
          <w:sz w:val="22"/>
        </w:rPr>
        <w:t> </w:t>
      </w:r>
      <w:r>
        <w:rPr>
          <w:color w:val="FFFFFF"/>
          <w:w w:val="105"/>
          <w:sz w:val="22"/>
        </w:rPr>
        <w:t>Good</w:t>
      </w:r>
      <w:r>
        <w:rPr>
          <w:color w:val="FFFFFF"/>
          <w:spacing w:val="24"/>
          <w:w w:val="105"/>
          <w:sz w:val="22"/>
        </w:rPr>
        <w:t> </w:t>
      </w:r>
      <w:r>
        <w:rPr>
          <w:color w:val="FFFFFF"/>
          <w:w w:val="105"/>
          <w:sz w:val="22"/>
        </w:rPr>
        <w:t>isn’t</w:t>
      </w:r>
      <w:r>
        <w:rPr>
          <w:color w:val="FFFFFF"/>
          <w:spacing w:val="24"/>
          <w:w w:val="105"/>
          <w:sz w:val="22"/>
        </w:rPr>
        <w:t> </w:t>
      </w:r>
      <w:r>
        <w:rPr>
          <w:color w:val="FFFFFF"/>
          <w:w w:val="105"/>
          <w:sz w:val="22"/>
        </w:rPr>
        <w:t>about</w:t>
      </w:r>
      <w:r>
        <w:rPr>
          <w:color w:val="FFFFFF"/>
          <w:spacing w:val="24"/>
          <w:w w:val="105"/>
          <w:sz w:val="22"/>
        </w:rPr>
        <w:t> </w:t>
      </w:r>
      <w:r>
        <w:rPr>
          <w:color w:val="FFFFFF"/>
          <w:w w:val="105"/>
          <w:sz w:val="22"/>
        </w:rPr>
        <w:t>any</w:t>
      </w:r>
      <w:r>
        <w:rPr>
          <w:color w:val="FFFFFF"/>
          <w:spacing w:val="24"/>
          <w:w w:val="105"/>
          <w:sz w:val="22"/>
        </w:rPr>
        <w:t> </w:t>
      </w:r>
      <w:r>
        <w:rPr>
          <w:color w:val="FFFFFF"/>
          <w:w w:val="105"/>
          <w:sz w:val="22"/>
        </w:rPr>
        <w:t>one</w:t>
      </w:r>
      <w:r>
        <w:rPr>
          <w:color w:val="FFFFFF"/>
          <w:spacing w:val="24"/>
          <w:w w:val="105"/>
          <w:sz w:val="22"/>
        </w:rPr>
        <w:t> </w:t>
      </w:r>
      <w:r>
        <w:rPr>
          <w:color w:val="FFFFFF"/>
          <w:w w:val="105"/>
          <w:sz w:val="22"/>
        </w:rPr>
        <w:t>university</w:t>
      </w:r>
      <w:r>
        <w:rPr>
          <w:color w:val="FFFFFF"/>
          <w:spacing w:val="24"/>
          <w:w w:val="105"/>
          <w:sz w:val="22"/>
        </w:rPr>
        <w:t> </w:t>
      </w:r>
      <w:r>
        <w:rPr>
          <w:color w:val="FFFFFF"/>
          <w:w w:val="105"/>
          <w:sz w:val="22"/>
        </w:rPr>
        <w:t>taking on a single cause. It’s about bringing in the brightest minds to solve our toughest challenges, together. The problems facing our planet are bigger than any one person. One organization. One university. But together, we’re solving them — because positive change</w:t>
      </w:r>
      <w:r>
        <w:rPr>
          <w:color w:val="FFFFFF"/>
          <w:spacing w:val="-2"/>
          <w:w w:val="105"/>
          <w:sz w:val="22"/>
        </w:rPr>
        <w:t> </w:t>
      </w:r>
      <w:r>
        <w:rPr>
          <w:color w:val="FFFFFF"/>
          <w:w w:val="105"/>
          <w:sz w:val="22"/>
        </w:rPr>
        <w:t>goes</w:t>
      </w:r>
      <w:r>
        <w:rPr>
          <w:color w:val="FFFFFF"/>
          <w:spacing w:val="-2"/>
          <w:w w:val="105"/>
          <w:sz w:val="22"/>
        </w:rPr>
        <w:t> </w:t>
      </w:r>
      <w:r>
        <w:rPr>
          <w:color w:val="FFFFFF"/>
          <w:w w:val="105"/>
          <w:sz w:val="22"/>
        </w:rPr>
        <w:t>further</w:t>
      </w:r>
      <w:r>
        <w:rPr>
          <w:color w:val="FFFFFF"/>
          <w:spacing w:val="-2"/>
          <w:w w:val="105"/>
          <w:sz w:val="22"/>
        </w:rPr>
        <w:t> </w:t>
      </w:r>
      <w:r>
        <w:rPr>
          <w:color w:val="FFFFFF"/>
          <w:w w:val="105"/>
          <w:sz w:val="22"/>
        </w:rPr>
        <w:t>when</w:t>
      </w:r>
      <w:r>
        <w:rPr>
          <w:color w:val="FFFFFF"/>
          <w:spacing w:val="-2"/>
          <w:w w:val="105"/>
          <w:sz w:val="22"/>
        </w:rPr>
        <w:t> </w:t>
      </w:r>
      <w:r>
        <w:rPr>
          <w:color w:val="FFFFFF"/>
          <w:w w:val="105"/>
          <w:sz w:val="22"/>
        </w:rPr>
        <w:t>we</w:t>
      </w:r>
      <w:r>
        <w:rPr>
          <w:color w:val="FFFFFF"/>
          <w:spacing w:val="-2"/>
          <w:w w:val="105"/>
          <w:sz w:val="22"/>
        </w:rPr>
        <w:t> </w:t>
      </w:r>
      <w:r>
        <w:rPr>
          <w:color w:val="FFFFFF"/>
          <w:w w:val="105"/>
          <w:sz w:val="22"/>
        </w:rPr>
        <w:t>work</w:t>
      </w:r>
      <w:r>
        <w:rPr>
          <w:color w:val="FFFFFF"/>
          <w:spacing w:val="-2"/>
          <w:w w:val="105"/>
          <w:sz w:val="22"/>
        </w:rPr>
        <w:t> </w:t>
      </w:r>
      <w:r>
        <w:rPr>
          <w:color w:val="FFFFFF"/>
          <w:w w:val="105"/>
          <w:sz w:val="22"/>
        </w:rPr>
        <w:t>as</w:t>
      </w:r>
      <w:r>
        <w:rPr>
          <w:color w:val="FFFFFF"/>
          <w:spacing w:val="-2"/>
          <w:w w:val="105"/>
          <w:sz w:val="22"/>
        </w:rPr>
        <w:t> </w:t>
      </w:r>
      <w:r>
        <w:rPr>
          <w:color w:val="FFFFFF"/>
          <w:w w:val="105"/>
          <w:sz w:val="22"/>
        </w:rPr>
        <w:t>a</w:t>
      </w:r>
      <w:r>
        <w:rPr>
          <w:color w:val="FFFFFF"/>
          <w:spacing w:val="-2"/>
          <w:w w:val="105"/>
          <w:sz w:val="22"/>
        </w:rPr>
        <w:t> </w:t>
      </w:r>
      <w:r>
        <w:rPr>
          <w:color w:val="FFFFFF"/>
          <w:w w:val="105"/>
          <w:sz w:val="22"/>
        </w:rPr>
        <w:t>team.</w:t>
      </w:r>
      <w:r>
        <w:rPr>
          <w:color w:val="FFFFFF"/>
          <w:spacing w:val="-2"/>
          <w:w w:val="105"/>
          <w:sz w:val="22"/>
        </w:rPr>
        <w:t> </w:t>
      </w:r>
      <w:r>
        <w:rPr>
          <w:color w:val="FFFFFF"/>
          <w:w w:val="105"/>
          <w:sz w:val="22"/>
        </w:rPr>
        <w:t>The</w:t>
      </w:r>
      <w:r>
        <w:rPr>
          <w:color w:val="FFFFFF"/>
          <w:spacing w:val="-2"/>
          <w:w w:val="105"/>
          <w:sz w:val="22"/>
        </w:rPr>
        <w:t> </w:t>
      </w:r>
      <w:r>
        <w:rPr>
          <w:color w:val="FFFFFF"/>
          <w:w w:val="105"/>
          <w:sz w:val="22"/>
        </w:rPr>
        <w:t>Association</w:t>
      </w:r>
      <w:r>
        <w:rPr>
          <w:color w:val="FFFFFF"/>
          <w:spacing w:val="-2"/>
          <w:w w:val="105"/>
          <w:sz w:val="22"/>
        </w:rPr>
        <w:t> </w:t>
      </w:r>
      <w:r>
        <w:rPr>
          <w:color w:val="FFFFFF"/>
          <w:w w:val="105"/>
          <w:sz w:val="22"/>
        </w:rPr>
        <w:t>is</w:t>
      </w:r>
      <w:r>
        <w:rPr>
          <w:color w:val="FFFFFF"/>
          <w:spacing w:val="-2"/>
          <w:w w:val="105"/>
          <w:sz w:val="22"/>
        </w:rPr>
        <w:t> </w:t>
      </w:r>
      <w:r>
        <w:rPr>
          <w:color w:val="FFFFFF"/>
          <w:w w:val="105"/>
          <w:sz w:val="22"/>
        </w:rPr>
        <w:t>committed</w:t>
      </w:r>
      <w:r>
        <w:rPr>
          <w:color w:val="FFFFFF"/>
          <w:spacing w:val="-2"/>
          <w:w w:val="105"/>
          <w:sz w:val="22"/>
        </w:rPr>
        <w:t> </w:t>
      </w:r>
      <w:r>
        <w:rPr>
          <w:color w:val="FFFFFF"/>
          <w:w w:val="105"/>
          <w:sz w:val="22"/>
        </w:rPr>
        <w:t>to</w:t>
      </w:r>
      <w:r>
        <w:rPr>
          <w:color w:val="FFFFFF"/>
          <w:spacing w:val="-2"/>
          <w:w w:val="105"/>
          <w:sz w:val="22"/>
        </w:rPr>
        <w:t> </w:t>
      </w:r>
      <w:r>
        <w:rPr>
          <w:color w:val="FFFFFF"/>
          <w:w w:val="105"/>
          <w:sz w:val="22"/>
        </w:rPr>
        <w:t>playing its</w:t>
      </w:r>
      <w:r>
        <w:rPr>
          <w:color w:val="FFFFFF"/>
          <w:spacing w:val="-16"/>
          <w:w w:val="105"/>
          <w:sz w:val="22"/>
        </w:rPr>
        <w:t> </w:t>
      </w:r>
      <w:r>
        <w:rPr>
          <w:color w:val="FFFFFF"/>
          <w:w w:val="105"/>
          <w:sz w:val="22"/>
        </w:rPr>
        <w:t>part</w:t>
      </w:r>
      <w:r>
        <w:rPr>
          <w:color w:val="FFFFFF"/>
          <w:spacing w:val="-16"/>
          <w:w w:val="105"/>
          <w:sz w:val="22"/>
        </w:rPr>
        <w:t> </w:t>
      </w:r>
      <w:r>
        <w:rPr>
          <w:color w:val="FFFFFF"/>
          <w:w w:val="105"/>
          <w:sz w:val="22"/>
        </w:rPr>
        <w:t>to</w:t>
      </w:r>
      <w:r>
        <w:rPr>
          <w:color w:val="FFFFFF"/>
          <w:spacing w:val="-15"/>
          <w:w w:val="105"/>
          <w:sz w:val="22"/>
        </w:rPr>
        <w:t> </w:t>
      </w:r>
      <w:r>
        <w:rPr>
          <w:color w:val="FFFFFF"/>
          <w:w w:val="105"/>
          <w:sz w:val="22"/>
        </w:rPr>
        <w:t>contribute</w:t>
      </w:r>
      <w:r>
        <w:rPr>
          <w:color w:val="FFFFFF"/>
          <w:spacing w:val="-16"/>
          <w:w w:val="105"/>
          <w:sz w:val="22"/>
        </w:rPr>
        <w:t> </w:t>
      </w:r>
      <w:r>
        <w:rPr>
          <w:color w:val="FFFFFF"/>
          <w:w w:val="105"/>
          <w:sz w:val="22"/>
        </w:rPr>
        <w:t>back</w:t>
      </w:r>
      <w:r>
        <w:rPr>
          <w:color w:val="FFFFFF"/>
          <w:spacing w:val="-15"/>
          <w:w w:val="105"/>
          <w:sz w:val="22"/>
        </w:rPr>
        <w:t> </w:t>
      </w:r>
      <w:r>
        <w:rPr>
          <w:color w:val="FFFFFF"/>
          <w:w w:val="105"/>
          <w:sz w:val="22"/>
        </w:rPr>
        <w:t>to</w:t>
      </w:r>
      <w:r>
        <w:rPr>
          <w:color w:val="FFFFFF"/>
          <w:spacing w:val="-16"/>
          <w:w w:val="105"/>
          <w:sz w:val="22"/>
        </w:rPr>
        <w:t> </w:t>
      </w:r>
      <w:r>
        <w:rPr>
          <w:color w:val="FFFFFF"/>
          <w:w w:val="105"/>
          <w:sz w:val="22"/>
        </w:rPr>
        <w:t>the</w:t>
      </w:r>
      <w:r>
        <w:rPr>
          <w:color w:val="FFFFFF"/>
          <w:spacing w:val="-15"/>
          <w:w w:val="105"/>
          <w:sz w:val="22"/>
        </w:rPr>
        <w:t> </w:t>
      </w:r>
      <w:r>
        <w:rPr>
          <w:color w:val="FFFFFF"/>
          <w:w w:val="105"/>
          <w:sz w:val="22"/>
        </w:rPr>
        <w:t>University</w:t>
      </w:r>
      <w:r>
        <w:rPr>
          <w:color w:val="FFFFFF"/>
          <w:spacing w:val="-16"/>
          <w:w w:val="105"/>
          <w:sz w:val="22"/>
        </w:rPr>
        <w:t> </w:t>
      </w:r>
      <w:r>
        <w:rPr>
          <w:color w:val="FFFFFF"/>
          <w:w w:val="105"/>
          <w:sz w:val="22"/>
        </w:rPr>
        <w:t>in</w:t>
      </w:r>
      <w:r>
        <w:rPr>
          <w:color w:val="FFFFFF"/>
          <w:spacing w:val="-16"/>
          <w:w w:val="105"/>
          <w:sz w:val="22"/>
        </w:rPr>
        <w:t> </w:t>
      </w:r>
      <w:r>
        <w:rPr>
          <w:color w:val="FFFFFF"/>
          <w:w w:val="105"/>
          <w:sz w:val="22"/>
        </w:rPr>
        <w:t>its</w:t>
      </w:r>
      <w:r>
        <w:rPr>
          <w:color w:val="FFFFFF"/>
          <w:spacing w:val="-15"/>
          <w:w w:val="105"/>
          <w:sz w:val="22"/>
        </w:rPr>
        <w:t> </w:t>
      </w:r>
      <w:r>
        <w:rPr>
          <w:color w:val="FFFFFF"/>
          <w:w w:val="105"/>
          <w:sz w:val="22"/>
        </w:rPr>
        <w:t>mission</w:t>
      </w:r>
      <w:r>
        <w:rPr>
          <w:color w:val="FFFFFF"/>
          <w:spacing w:val="-16"/>
          <w:w w:val="105"/>
          <w:sz w:val="22"/>
        </w:rPr>
        <w:t> </w:t>
      </w:r>
      <w:r>
        <w:rPr>
          <w:color w:val="FFFFFF"/>
          <w:w w:val="105"/>
          <w:sz w:val="22"/>
        </w:rPr>
        <w:t>to</w:t>
      </w:r>
      <w:r>
        <w:rPr>
          <w:color w:val="FFFFFF"/>
          <w:spacing w:val="-15"/>
          <w:w w:val="105"/>
          <w:sz w:val="22"/>
        </w:rPr>
        <w:t> </w:t>
      </w:r>
      <w:r>
        <w:rPr>
          <w:color w:val="FFFFFF"/>
          <w:w w:val="105"/>
          <w:sz w:val="22"/>
        </w:rPr>
        <w:t>move</w:t>
      </w:r>
      <w:r>
        <w:rPr>
          <w:color w:val="FFFFFF"/>
          <w:spacing w:val="-16"/>
          <w:w w:val="105"/>
          <w:sz w:val="22"/>
        </w:rPr>
        <w:t> </w:t>
      </w:r>
      <w:r>
        <w:rPr>
          <w:color w:val="FFFFFF"/>
          <w:w w:val="105"/>
          <w:sz w:val="22"/>
        </w:rPr>
        <w:t>the</w:t>
      </w:r>
      <w:r>
        <w:rPr>
          <w:color w:val="FFFFFF"/>
          <w:spacing w:val="-15"/>
          <w:w w:val="105"/>
          <w:sz w:val="22"/>
        </w:rPr>
        <w:t> </w:t>
      </w:r>
      <w:r>
        <w:rPr>
          <w:color w:val="FFFFFF"/>
          <w:w w:val="105"/>
          <w:sz w:val="22"/>
        </w:rPr>
        <w:t>whole</w:t>
      </w:r>
      <w:r>
        <w:rPr>
          <w:color w:val="FFFFFF"/>
          <w:spacing w:val="-16"/>
          <w:w w:val="105"/>
          <w:sz w:val="22"/>
        </w:rPr>
        <w:t> </w:t>
      </w:r>
      <w:r>
        <w:rPr>
          <w:color w:val="FFFFFF"/>
          <w:w w:val="105"/>
          <w:sz w:val="22"/>
        </w:rPr>
        <w:t>world</w:t>
      </w:r>
      <w:r>
        <w:rPr>
          <w:color w:val="FFFFFF"/>
          <w:spacing w:val="-15"/>
          <w:w w:val="105"/>
          <w:sz w:val="22"/>
        </w:rPr>
        <w:t> </w:t>
      </w:r>
      <w:r>
        <w:rPr>
          <w:color w:val="FFFFFF"/>
          <w:spacing w:val="-2"/>
          <w:w w:val="105"/>
          <w:sz w:val="22"/>
        </w:rPr>
        <w:t>forward.</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11"/>
        <w:rPr>
          <w:sz w:val="22"/>
        </w:rPr>
      </w:pPr>
    </w:p>
    <w:p>
      <w:pPr>
        <w:spacing w:before="0"/>
        <w:ind w:left="8000"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33</w:t>
      </w:r>
    </w:p>
    <w:p>
      <w:pPr>
        <w:spacing w:after="0"/>
        <w:jc w:val="left"/>
        <w:rPr>
          <w:rFonts w:ascii="Arial"/>
          <w:b/>
          <w:sz w:val="16"/>
        </w:rPr>
        <w:sectPr>
          <w:pgSz w:w="12240" w:h="15840"/>
          <w:pgMar w:top="480" w:bottom="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69"/>
        <w:rPr>
          <w:rFonts w:ascii="Arial"/>
          <w:b/>
          <w:sz w:val="20"/>
        </w:rPr>
      </w:pPr>
    </w:p>
    <w:p>
      <w:pPr>
        <w:pStyle w:val="BodyText"/>
        <w:spacing w:after="0"/>
        <w:rPr>
          <w:rFonts w:ascii="Arial"/>
          <w:b/>
          <w:sz w:val="20"/>
        </w:rPr>
        <w:sectPr>
          <w:pgSz w:w="12240" w:h="15840"/>
          <w:pgMar w:top="1820" w:bottom="0" w:left="0" w:right="0"/>
        </w:sectPr>
      </w:pPr>
    </w:p>
    <w:p>
      <w:pPr>
        <w:pStyle w:val="BodyText"/>
        <w:rPr>
          <w:rFonts w:ascii="Arial"/>
          <w:b/>
          <w:sz w:val="42"/>
        </w:rPr>
      </w:pPr>
    </w:p>
    <w:p>
      <w:pPr>
        <w:pStyle w:val="BodyText"/>
        <w:spacing w:before="40"/>
        <w:rPr>
          <w:rFonts w:ascii="Arial"/>
          <w:b/>
          <w:sz w:val="42"/>
        </w:rPr>
      </w:pPr>
    </w:p>
    <w:p>
      <w:pPr>
        <w:spacing w:before="0"/>
        <w:ind w:left="1190" w:right="0" w:firstLine="0"/>
        <w:jc w:val="left"/>
        <w:rPr>
          <w:rFonts w:ascii="Arial Black"/>
          <w:sz w:val="42"/>
        </w:rPr>
      </w:pPr>
      <w:r>
        <w:rPr>
          <w:rFonts w:ascii="Arial Black"/>
          <w:color w:val="F26A36"/>
          <w:spacing w:val="-4"/>
          <w:sz w:val="42"/>
        </w:rPr>
        <w:t>G</w:t>
      </w:r>
      <w:r>
        <w:rPr>
          <w:rFonts w:ascii="Arial Black"/>
          <w:color w:val="F26A36"/>
          <w:spacing w:val="-71"/>
          <w:sz w:val="42"/>
        </w:rPr>
        <w:t> </w:t>
      </w:r>
      <w:r>
        <w:rPr>
          <w:rFonts w:ascii="Arial Black"/>
          <w:color w:val="F26A36"/>
          <w:spacing w:val="-4"/>
          <w:sz w:val="42"/>
        </w:rPr>
        <w:t>AT</w:t>
      </w:r>
      <w:r>
        <w:rPr>
          <w:rFonts w:ascii="Arial Black"/>
          <w:color w:val="F26A36"/>
          <w:spacing w:val="-84"/>
          <w:sz w:val="42"/>
        </w:rPr>
        <w:t> </w:t>
      </w:r>
      <w:r>
        <w:rPr>
          <w:rFonts w:ascii="Arial Black"/>
          <w:color w:val="F26A36"/>
          <w:spacing w:val="-5"/>
          <w:sz w:val="42"/>
        </w:rPr>
        <w:t>ORS </w:t>
      </w:r>
    </w:p>
    <w:p>
      <w:pPr>
        <w:spacing w:line="2623" w:lineRule="exact" w:before="0"/>
        <w:ind w:left="122" w:right="0" w:firstLine="0"/>
        <w:jc w:val="left"/>
        <w:rPr>
          <w:rFonts w:ascii="Times New Roman"/>
          <w:i/>
          <w:sz w:val="258"/>
        </w:rPr>
      </w:pPr>
      <w:r>
        <w:rPr/>
        <w:br w:type="column"/>
      </w:r>
      <w:r>
        <w:rPr>
          <w:rFonts w:ascii="Times New Roman"/>
          <w:i/>
          <w:color w:val="FFFFFF"/>
          <w:spacing w:val="-53"/>
          <w:sz w:val="258"/>
        </w:rPr>
        <w:t>Respect</w:t>
      </w:r>
    </w:p>
    <w:p>
      <w:pPr>
        <w:spacing w:after="0" w:line="2623" w:lineRule="exact"/>
        <w:jc w:val="left"/>
        <w:rPr>
          <w:rFonts w:ascii="Times New Roman"/>
          <w:i/>
          <w:sz w:val="258"/>
        </w:rPr>
        <w:sectPr>
          <w:type w:val="continuous"/>
          <w:pgSz w:w="12240" w:h="15840"/>
          <w:pgMar w:top="1820" w:bottom="280" w:left="0" w:right="0"/>
          <w:cols w:num="2" w:equalWidth="0">
            <w:col w:w="3438" w:space="40"/>
            <w:col w:w="8762"/>
          </w:cols>
        </w:sectPr>
      </w:pPr>
    </w:p>
    <w:p>
      <w:pPr>
        <w:pStyle w:val="BodyText"/>
        <w:rPr>
          <w:rFonts w:ascii="Times New Roman"/>
          <w:i/>
          <w:sz w:val="16"/>
        </w:rPr>
      </w:pPr>
      <w:r>
        <w:rPr>
          <w:rFonts w:ascii="Times New Roman"/>
          <w:i/>
          <w:sz w:val="16"/>
        </w:rPr>
        <mc:AlternateContent>
          <mc:Choice Requires="wps">
            <w:drawing>
              <wp:anchor distT="0" distB="0" distL="0" distR="0" allowOverlap="1" layoutInCell="1" locked="0" behindDoc="1" simplePos="0" relativeHeight="483439616">
                <wp:simplePos x="0" y="0"/>
                <wp:positionH relativeFrom="page">
                  <wp:posOffset>0</wp:posOffset>
                </wp:positionH>
                <wp:positionV relativeFrom="page">
                  <wp:posOffset>0</wp:posOffset>
                </wp:positionV>
                <wp:extent cx="7772400" cy="10058400"/>
                <wp:effectExtent l="0" t="0" r="0" b="0"/>
                <wp:wrapNone/>
                <wp:docPr id="445" name="Group 445"/>
                <wp:cNvGraphicFramePr>
                  <a:graphicFrameLocks/>
                </wp:cNvGraphicFramePr>
                <a:graphic>
                  <a:graphicData uri="http://schemas.microsoft.com/office/word/2010/wordprocessingGroup">
                    <wpg:wgp>
                      <wpg:cNvPr id="445" name="Group 445"/>
                      <wpg:cNvGrpSpPr/>
                      <wpg:grpSpPr>
                        <a:xfrm>
                          <a:off x="0" y="0"/>
                          <a:ext cx="7772400" cy="10058400"/>
                          <a:chExt cx="7772400" cy="10058400"/>
                        </a:xfrm>
                      </wpg:grpSpPr>
                      <pic:pic>
                        <pic:nvPicPr>
                          <pic:cNvPr id="446" name="Image 446"/>
                          <pic:cNvPicPr/>
                        </pic:nvPicPr>
                        <pic:blipFill>
                          <a:blip r:embed="rId41" cstate="print"/>
                          <a:stretch>
                            <a:fillRect/>
                          </a:stretch>
                        </pic:blipFill>
                        <pic:spPr>
                          <a:xfrm>
                            <a:off x="0" y="0"/>
                            <a:ext cx="7772400" cy="10058400"/>
                          </a:xfrm>
                          <a:prstGeom prst="rect">
                            <a:avLst/>
                          </a:prstGeom>
                        </pic:spPr>
                      </pic:pic>
                      <wps:wsp>
                        <wps:cNvPr id="447" name="Graphic 447"/>
                        <wps:cNvSpPr/>
                        <wps:spPr>
                          <a:xfrm>
                            <a:off x="0" y="6457950"/>
                            <a:ext cx="7772400" cy="1440180"/>
                          </a:xfrm>
                          <a:custGeom>
                            <a:avLst/>
                            <a:gdLst/>
                            <a:ahLst/>
                            <a:cxnLst/>
                            <a:rect l="l" t="t" r="r" b="b"/>
                            <a:pathLst>
                              <a:path w="7772400" h="1440180">
                                <a:moveTo>
                                  <a:pt x="7772400" y="0"/>
                                </a:moveTo>
                                <a:lnTo>
                                  <a:pt x="0" y="0"/>
                                </a:lnTo>
                                <a:lnTo>
                                  <a:pt x="0" y="1439926"/>
                                </a:lnTo>
                                <a:lnTo>
                                  <a:pt x="7772400" y="1439926"/>
                                </a:lnTo>
                                <a:lnTo>
                                  <a:pt x="7772400" y="0"/>
                                </a:lnTo>
                                <a:close/>
                              </a:path>
                            </a:pathLst>
                          </a:custGeom>
                          <a:solidFill>
                            <a:srgbClr val="00468B">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76864" id="docshapegroup361" coordorigin="0,0" coordsize="12240,15840">
                <v:shape style="position:absolute;left:0;top:0;width:12240;height:15840" type="#_x0000_t75" id="docshape362" stroked="false">
                  <v:imagedata r:id="rId41" o:title=""/>
                </v:shape>
                <v:rect style="position:absolute;left:0;top:10170;width:12240;height:2268" id="docshape363" filled="true" fillcolor="#00468b" stroked="false">
                  <v:fill opacity="52428f" type="solid"/>
                </v:rect>
                <w10:wrap type="none"/>
              </v:group>
            </w:pict>
          </mc:Fallback>
        </mc:AlternateConten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36"/>
        <w:rPr>
          <w:rFonts w:ascii="Times New Roman"/>
          <w:i/>
          <w:sz w:val="16"/>
        </w:rPr>
      </w:pPr>
    </w:p>
    <w:p>
      <w:pPr>
        <w:spacing w:before="0"/>
        <w:ind w:left="680" w:right="0" w:firstLine="0"/>
        <w:jc w:val="left"/>
        <w:rPr>
          <w:rFonts w:ascii="Verdana"/>
          <w:sz w:val="16"/>
        </w:rPr>
      </w:pPr>
      <w:r>
        <w:rPr>
          <w:rFonts w:ascii="Arial"/>
          <w:b/>
          <w:color w:val="FFFFFF"/>
          <w:sz w:val="16"/>
        </w:rPr>
        <w:t>34</w:t>
      </w:r>
      <w:r>
        <w:rPr>
          <w:rFonts w:ascii="Arial"/>
          <w:b/>
          <w:color w:val="FFFFFF"/>
          <w:spacing w:val="50"/>
          <w:sz w:val="16"/>
        </w:rPr>
        <w:t> </w:t>
      </w:r>
      <w:r>
        <w:rPr>
          <w:rFonts w:ascii="Arial"/>
          <w:b/>
          <w:color w:val="FFFFFF"/>
          <w:sz w:val="16"/>
        </w:rPr>
        <w:t>|</w:t>
      </w:r>
      <w:r>
        <w:rPr>
          <w:rFonts w:ascii="Arial"/>
          <w:b/>
          <w:color w:val="FFFFFF"/>
          <w:spacing w:val="50"/>
          <w:sz w:val="16"/>
        </w:rPr>
        <w:t> </w:t>
      </w:r>
      <w:r>
        <w:rPr>
          <w:rFonts w:ascii="Verdana"/>
          <w:color w:val="FFFFFF"/>
          <w:sz w:val="16"/>
        </w:rPr>
        <w:t>UNIVERSITY</w:t>
      </w:r>
      <w:r>
        <w:rPr>
          <w:rFonts w:ascii="Verdana"/>
          <w:color w:val="FFFFFF"/>
          <w:spacing w:val="-10"/>
          <w:sz w:val="16"/>
        </w:rPr>
        <w:t> </w:t>
      </w:r>
      <w:r>
        <w:rPr>
          <w:rFonts w:ascii="Verdana"/>
          <w:color w:val="FFFFFF"/>
          <w:sz w:val="16"/>
        </w:rPr>
        <w:t>ATHLETIC</w:t>
      </w:r>
      <w:r>
        <w:rPr>
          <w:rFonts w:ascii="Verdana"/>
          <w:color w:val="FFFFFF"/>
          <w:spacing w:val="-9"/>
          <w:sz w:val="16"/>
        </w:rPr>
        <w:t> </w:t>
      </w:r>
      <w:r>
        <w:rPr>
          <w:rFonts w:ascii="Verdana"/>
          <w:color w:val="FFFFFF"/>
          <w:sz w:val="16"/>
        </w:rPr>
        <w:t>ASSOCIATION,</w:t>
      </w:r>
      <w:r>
        <w:rPr>
          <w:rFonts w:ascii="Verdana"/>
          <w:color w:val="FFFFFF"/>
          <w:spacing w:val="-10"/>
          <w:sz w:val="16"/>
        </w:rPr>
        <w:t> </w:t>
      </w:r>
      <w:r>
        <w:rPr>
          <w:rFonts w:ascii="Verdana"/>
          <w:color w:val="FFFFFF"/>
          <w:spacing w:val="-4"/>
          <w:sz w:val="16"/>
        </w:rPr>
        <w:t>INC.</w:t>
      </w:r>
    </w:p>
    <w:p>
      <w:pPr>
        <w:spacing w:after="0"/>
        <w:jc w:val="left"/>
        <w:rPr>
          <w:rFonts w:ascii="Verdana"/>
          <w:sz w:val="16"/>
        </w:rPr>
        <w:sectPr>
          <w:type w:val="continuous"/>
          <w:pgSz w:w="12240" w:h="15840"/>
          <w:pgMar w:top="1820" w:bottom="280" w:left="0" w:right="0"/>
        </w:sectPr>
      </w:pPr>
    </w:p>
    <w:p>
      <w:pPr>
        <w:pStyle w:val="BodyText"/>
        <w:spacing w:before="120"/>
        <w:rPr>
          <w:rFonts w:ascii="Verdana"/>
          <w:sz w:val="40"/>
        </w:rPr>
      </w:pPr>
    </w:p>
    <w:p>
      <w:pPr>
        <w:pStyle w:val="Heading5"/>
        <w:rPr>
          <w:i/>
        </w:rPr>
      </w:pPr>
      <w:r>
        <w:rPr>
          <w:i/>
          <w:color w:val="F05232"/>
        </w:rPr>
        <w:t>Notes</w:t>
      </w:r>
      <w:r>
        <w:rPr>
          <w:i/>
          <w:color w:val="F05232"/>
          <w:spacing w:val="9"/>
        </w:rPr>
        <w:t> </w:t>
      </w:r>
      <w:r>
        <w:rPr>
          <w:i/>
          <w:color w:val="F05232"/>
        </w:rPr>
        <w:t>to</w:t>
      </w:r>
      <w:r>
        <w:rPr>
          <w:i/>
          <w:color w:val="F05232"/>
          <w:spacing w:val="9"/>
        </w:rPr>
        <w:t> </w:t>
      </w:r>
      <w:r>
        <w:rPr>
          <w:i/>
          <w:color w:val="F05232"/>
        </w:rPr>
        <w:t>Financial</w:t>
      </w:r>
      <w:r>
        <w:rPr>
          <w:i/>
          <w:color w:val="F05232"/>
          <w:spacing w:val="9"/>
        </w:rPr>
        <w:t> </w:t>
      </w:r>
      <w:r>
        <w:rPr>
          <w:i/>
          <w:color w:val="F05232"/>
          <w:spacing w:val="-2"/>
        </w:rPr>
        <w:t>Statements:</w:t>
      </w:r>
    </w:p>
    <w:p>
      <w:pPr>
        <w:spacing w:before="79"/>
        <w:ind w:left="0" w:right="9" w:firstLine="0"/>
        <w:jc w:val="center"/>
        <w:rPr>
          <w:sz w:val="16"/>
        </w:rPr>
      </w:pPr>
      <w:r>
        <w:rPr/>
        <w:br w:type="column"/>
      </w:r>
      <w:r>
        <w:rPr>
          <w:color w:val="00468B"/>
          <w:spacing w:val="-2"/>
          <w:w w:val="120"/>
          <w:sz w:val="16"/>
        </w:rPr>
        <w:t>NOTES</w:t>
      </w:r>
    </w:p>
    <w:p>
      <w:pPr>
        <w:spacing w:after="0"/>
        <w:jc w:val="center"/>
        <w:rPr>
          <w:sz w:val="16"/>
        </w:rPr>
        <w:sectPr>
          <w:pgSz w:w="12240" w:h="15840"/>
          <w:pgMar w:top="500" w:bottom="0" w:left="0" w:right="0"/>
          <w:cols w:num="2" w:equalWidth="0">
            <w:col w:w="6693" w:space="3524"/>
            <w:col w:w="2023"/>
          </w:cols>
        </w:sectPr>
      </w:pPr>
    </w:p>
    <w:p>
      <w:pPr>
        <w:pStyle w:val="BodyText"/>
        <w:spacing w:before="5"/>
        <w:rPr>
          <w:sz w:val="18"/>
        </w:rPr>
      </w:pPr>
    </w:p>
    <w:p>
      <w:pPr>
        <w:spacing w:line="240" w:lineRule="auto"/>
        <w:ind w:left="720" w:right="-58" w:firstLine="0"/>
        <w:rPr>
          <w:sz w:val="20"/>
        </w:rPr>
      </w:pPr>
      <w:r>
        <w:rPr>
          <w:sz w:val="20"/>
        </w:rPr>
        <mc:AlternateContent>
          <mc:Choice Requires="wps">
            <w:drawing>
              <wp:inline distT="0" distB="0" distL="0" distR="0">
                <wp:extent cx="3314700" cy="462915"/>
                <wp:effectExtent l="0" t="0" r="0" b="0"/>
                <wp:docPr id="448" name="Textbox 448"/>
                <wp:cNvGraphicFramePr>
                  <a:graphicFrameLocks/>
                </wp:cNvGraphicFramePr>
                <a:graphic>
                  <a:graphicData uri="http://schemas.microsoft.com/office/word/2010/wordprocessingShape">
                    <wps:wsp>
                      <wps:cNvPr id="448" name="Textbox 448"/>
                      <wps:cNvSpPr txBox="1"/>
                      <wps:spPr>
                        <a:xfrm>
                          <a:off x="0" y="0"/>
                          <a:ext cx="3314700" cy="462915"/>
                        </a:xfrm>
                        <a:prstGeom prst="rect">
                          <a:avLst/>
                        </a:prstGeom>
                        <a:solidFill>
                          <a:srgbClr val="00468B"/>
                        </a:solidFill>
                      </wps:spPr>
                      <wps:txbx>
                        <w:txbxContent>
                          <w:p>
                            <w:pPr>
                              <w:spacing w:line="204" w:lineRule="auto" w:before="160"/>
                              <w:ind w:left="1366" w:right="0" w:hanging="335"/>
                              <w:jc w:val="left"/>
                              <w:rPr>
                                <w:rFonts w:ascii="Arial Black"/>
                                <w:color w:val="000000"/>
                                <w:sz w:val="18"/>
                              </w:rPr>
                            </w:pPr>
                            <w:r>
                              <w:rPr>
                                <w:rFonts w:ascii="Arial Black"/>
                                <w:color w:val="FFFFFF"/>
                                <w:sz w:val="18"/>
                              </w:rPr>
                              <w:t>(1) SUMMARY OF SIGNIFICANT ACCOUNTING </w:t>
                            </w:r>
                            <w:r>
                              <w:rPr>
                                <w:rFonts w:ascii="Arial Black"/>
                                <w:color w:val="FFFFFF"/>
                                <w:spacing w:val="12"/>
                                <w:sz w:val="18"/>
                              </w:rPr>
                              <w:t>POLICIES:</w:t>
                            </w:r>
                          </w:p>
                        </w:txbxContent>
                      </wps:txbx>
                      <wps:bodyPr wrap="square" lIns="0" tIns="0" rIns="0" bIns="0" rtlCol="0">
                        <a:noAutofit/>
                      </wps:bodyPr>
                    </wps:wsp>
                  </a:graphicData>
                </a:graphic>
              </wp:inline>
            </w:drawing>
          </mc:Choice>
          <mc:Fallback>
            <w:pict>
              <v:shape style="width:261pt;height:36.450pt;mso-position-horizontal-relative:char;mso-position-vertical-relative:line" type="#_x0000_t202" id="docshape364" filled="true" fillcolor="#00468b" stroked="false">
                <w10:anchorlock/>
                <v:textbox inset="0,0,0,0">
                  <w:txbxContent>
                    <w:p>
                      <w:pPr>
                        <w:spacing w:line="204" w:lineRule="auto" w:before="160"/>
                        <w:ind w:left="1366" w:right="0" w:hanging="335"/>
                        <w:jc w:val="left"/>
                        <w:rPr>
                          <w:rFonts w:ascii="Arial Black"/>
                          <w:color w:val="000000"/>
                          <w:sz w:val="18"/>
                        </w:rPr>
                      </w:pPr>
                      <w:r>
                        <w:rPr>
                          <w:rFonts w:ascii="Arial Black"/>
                          <w:color w:val="FFFFFF"/>
                          <w:sz w:val="18"/>
                        </w:rPr>
                        <w:t>(1) SUMMARY OF SIGNIFICANT ACCOUNTING </w:t>
                      </w:r>
                      <w:r>
                        <w:rPr>
                          <w:rFonts w:ascii="Arial Black"/>
                          <w:color w:val="FFFFFF"/>
                          <w:spacing w:val="12"/>
                          <w:sz w:val="18"/>
                        </w:rPr>
                        <w:t>POLICIES:</w:t>
                      </w:r>
                    </w:p>
                  </w:txbxContent>
                </v:textbox>
                <v:fill type="solid"/>
              </v:shape>
            </w:pict>
          </mc:Fallback>
        </mc:AlternateContent>
      </w:r>
      <w:r>
        <w:rPr>
          <w:sz w:val="20"/>
        </w:rPr>
      </w:r>
    </w:p>
    <w:p>
      <w:pPr>
        <w:pStyle w:val="BodyText"/>
        <w:spacing w:before="64"/>
      </w:pPr>
    </w:p>
    <w:p>
      <w:pPr>
        <w:pStyle w:val="BodyText"/>
        <w:spacing w:line="256" w:lineRule="auto"/>
        <w:ind w:left="720"/>
        <w:jc w:val="both"/>
      </w:pPr>
      <w:r>
        <w:rPr>
          <w:color w:val="231F20"/>
          <w:w w:val="105"/>
        </w:rPr>
        <w:t>The</w:t>
      </w:r>
      <w:r>
        <w:rPr>
          <w:color w:val="231F20"/>
          <w:w w:val="105"/>
        </w:rPr>
        <w:t> following</w:t>
      </w:r>
      <w:r>
        <w:rPr>
          <w:color w:val="231F20"/>
          <w:w w:val="105"/>
        </w:rPr>
        <w:t> is</w:t>
      </w:r>
      <w:r>
        <w:rPr>
          <w:color w:val="231F20"/>
          <w:w w:val="105"/>
        </w:rPr>
        <w:t> a</w:t>
      </w:r>
      <w:r>
        <w:rPr>
          <w:color w:val="231F20"/>
          <w:w w:val="105"/>
        </w:rPr>
        <w:t> summary</w:t>
      </w:r>
      <w:r>
        <w:rPr>
          <w:color w:val="231F20"/>
          <w:w w:val="105"/>
        </w:rPr>
        <w:t> of</w:t>
      </w:r>
      <w:r>
        <w:rPr>
          <w:color w:val="231F20"/>
          <w:w w:val="105"/>
        </w:rPr>
        <w:t> the</w:t>
      </w:r>
      <w:r>
        <w:rPr>
          <w:color w:val="231F20"/>
          <w:w w:val="105"/>
        </w:rPr>
        <w:t> more</w:t>
      </w:r>
      <w:r>
        <w:rPr>
          <w:color w:val="231F20"/>
          <w:w w:val="105"/>
        </w:rPr>
        <w:t> significant </w:t>
      </w:r>
      <w:r>
        <w:rPr>
          <w:color w:val="231F20"/>
        </w:rPr>
        <w:t>accounting</w:t>
      </w:r>
      <w:r>
        <w:rPr>
          <w:color w:val="231F20"/>
          <w:spacing w:val="-9"/>
        </w:rPr>
        <w:t> </w:t>
      </w:r>
      <w:r>
        <w:rPr>
          <w:color w:val="231F20"/>
        </w:rPr>
        <w:t>policies</w:t>
      </w:r>
      <w:r>
        <w:rPr>
          <w:color w:val="231F20"/>
          <w:spacing w:val="-9"/>
        </w:rPr>
        <w:t> </w:t>
      </w:r>
      <w:r>
        <w:rPr>
          <w:color w:val="231F20"/>
        </w:rPr>
        <w:t>of</w:t>
      </w:r>
      <w:r>
        <w:rPr>
          <w:color w:val="231F20"/>
          <w:spacing w:val="-9"/>
        </w:rPr>
        <w:t> </w:t>
      </w:r>
      <w:r>
        <w:rPr>
          <w:color w:val="231F20"/>
        </w:rPr>
        <w:t>The</w:t>
      </w:r>
      <w:r>
        <w:rPr>
          <w:color w:val="231F20"/>
          <w:spacing w:val="-9"/>
        </w:rPr>
        <w:t> </w:t>
      </w:r>
      <w:r>
        <w:rPr>
          <w:color w:val="231F20"/>
        </w:rPr>
        <w:t>University</w:t>
      </w:r>
      <w:r>
        <w:rPr>
          <w:color w:val="231F20"/>
          <w:spacing w:val="-9"/>
        </w:rPr>
        <w:t> </w:t>
      </w:r>
      <w:r>
        <w:rPr>
          <w:color w:val="231F20"/>
        </w:rPr>
        <w:t>Athletic</w:t>
      </w:r>
      <w:r>
        <w:rPr>
          <w:color w:val="231F20"/>
          <w:spacing w:val="-9"/>
        </w:rPr>
        <w:t> </w:t>
      </w:r>
      <w:r>
        <w:rPr>
          <w:color w:val="231F20"/>
        </w:rPr>
        <w:t>Association, </w:t>
      </w:r>
      <w:r>
        <w:rPr>
          <w:color w:val="231F20"/>
          <w:spacing w:val="-2"/>
          <w:w w:val="105"/>
        </w:rPr>
        <w:t>Inc.</w:t>
      </w:r>
      <w:r>
        <w:rPr>
          <w:color w:val="231F20"/>
          <w:spacing w:val="-7"/>
          <w:w w:val="105"/>
        </w:rPr>
        <w:t> </w:t>
      </w:r>
      <w:r>
        <w:rPr>
          <w:color w:val="231F20"/>
          <w:spacing w:val="-2"/>
          <w:w w:val="105"/>
        </w:rPr>
        <w:t>(the</w:t>
      </w:r>
      <w:r>
        <w:rPr>
          <w:color w:val="231F20"/>
          <w:spacing w:val="-7"/>
          <w:w w:val="105"/>
        </w:rPr>
        <w:t> </w:t>
      </w:r>
      <w:r>
        <w:rPr>
          <w:color w:val="231F20"/>
          <w:spacing w:val="-2"/>
          <w:w w:val="105"/>
        </w:rPr>
        <w:t>Association),</w:t>
      </w:r>
      <w:r>
        <w:rPr>
          <w:color w:val="231F20"/>
          <w:spacing w:val="-7"/>
          <w:w w:val="105"/>
        </w:rPr>
        <w:t> </w:t>
      </w:r>
      <w:r>
        <w:rPr>
          <w:color w:val="231F20"/>
          <w:spacing w:val="-2"/>
          <w:w w:val="105"/>
        </w:rPr>
        <w:t>which</w:t>
      </w:r>
      <w:r>
        <w:rPr>
          <w:color w:val="231F20"/>
          <w:spacing w:val="-7"/>
          <w:w w:val="105"/>
        </w:rPr>
        <w:t> </w:t>
      </w:r>
      <w:r>
        <w:rPr>
          <w:color w:val="231F20"/>
          <w:spacing w:val="-2"/>
          <w:w w:val="105"/>
        </w:rPr>
        <w:t>affect</w:t>
      </w:r>
      <w:r>
        <w:rPr>
          <w:color w:val="231F20"/>
          <w:spacing w:val="-7"/>
          <w:w w:val="105"/>
        </w:rPr>
        <w:t> </w:t>
      </w:r>
      <w:r>
        <w:rPr>
          <w:color w:val="231F20"/>
          <w:spacing w:val="-2"/>
          <w:w w:val="105"/>
        </w:rPr>
        <w:t>significant</w:t>
      </w:r>
      <w:r>
        <w:rPr>
          <w:color w:val="231F20"/>
          <w:spacing w:val="-7"/>
          <w:w w:val="105"/>
        </w:rPr>
        <w:t> </w:t>
      </w:r>
      <w:r>
        <w:rPr>
          <w:color w:val="231F20"/>
          <w:spacing w:val="-2"/>
          <w:w w:val="105"/>
        </w:rPr>
        <w:t>elements </w:t>
      </w:r>
      <w:r>
        <w:rPr>
          <w:color w:val="231F20"/>
          <w:spacing w:val="-4"/>
          <w:w w:val="105"/>
        </w:rPr>
        <w:t>of</w:t>
      </w:r>
      <w:r>
        <w:rPr>
          <w:color w:val="231F20"/>
          <w:spacing w:val="-7"/>
          <w:w w:val="105"/>
        </w:rPr>
        <w:t> </w:t>
      </w:r>
      <w:r>
        <w:rPr>
          <w:color w:val="231F20"/>
          <w:spacing w:val="-4"/>
          <w:w w:val="105"/>
        </w:rPr>
        <w:t>the</w:t>
      </w:r>
      <w:r>
        <w:rPr>
          <w:color w:val="231F20"/>
          <w:spacing w:val="-7"/>
          <w:w w:val="105"/>
        </w:rPr>
        <w:t> </w:t>
      </w:r>
      <w:r>
        <w:rPr>
          <w:color w:val="231F20"/>
          <w:spacing w:val="-4"/>
          <w:w w:val="105"/>
        </w:rPr>
        <w:t>accompanying</w:t>
      </w:r>
      <w:r>
        <w:rPr>
          <w:color w:val="231F20"/>
          <w:spacing w:val="-7"/>
          <w:w w:val="105"/>
        </w:rPr>
        <w:t> </w:t>
      </w:r>
      <w:r>
        <w:rPr>
          <w:color w:val="231F20"/>
          <w:spacing w:val="-4"/>
          <w:w w:val="105"/>
        </w:rPr>
        <w:t>basic</w:t>
      </w:r>
      <w:r>
        <w:rPr>
          <w:color w:val="231F20"/>
          <w:spacing w:val="-7"/>
          <w:w w:val="105"/>
        </w:rPr>
        <w:t> </w:t>
      </w:r>
      <w:r>
        <w:rPr>
          <w:color w:val="231F20"/>
          <w:spacing w:val="-4"/>
          <w:w w:val="105"/>
        </w:rPr>
        <w:t>financial</w:t>
      </w:r>
      <w:r>
        <w:rPr>
          <w:color w:val="231F20"/>
          <w:spacing w:val="-7"/>
          <w:w w:val="105"/>
        </w:rPr>
        <w:t> </w:t>
      </w:r>
      <w:r>
        <w:rPr>
          <w:color w:val="231F20"/>
          <w:spacing w:val="-4"/>
          <w:w w:val="105"/>
        </w:rPr>
        <w:t>statements.</w:t>
      </w:r>
    </w:p>
    <w:p>
      <w:pPr>
        <w:pStyle w:val="ListParagraph"/>
        <w:numPr>
          <w:ilvl w:val="0"/>
          <w:numId w:val="4"/>
        </w:numPr>
        <w:tabs>
          <w:tab w:pos="1098" w:val="left" w:leader="none"/>
        </w:tabs>
        <w:spacing w:line="256" w:lineRule="auto" w:before="183" w:after="0"/>
        <w:ind w:left="720" w:right="0" w:firstLine="0"/>
        <w:jc w:val="both"/>
        <w:rPr>
          <w:sz w:val="19"/>
        </w:rPr>
      </w:pPr>
      <w:r>
        <w:rPr>
          <w:rFonts w:ascii="Arial" w:hAnsi="Arial"/>
          <w:b/>
          <w:color w:val="231F20"/>
          <w:w w:val="105"/>
          <w:sz w:val="19"/>
        </w:rPr>
        <w:t>Reporting</w:t>
      </w:r>
      <w:r>
        <w:rPr>
          <w:rFonts w:ascii="Arial" w:hAnsi="Arial"/>
          <w:b/>
          <w:color w:val="231F20"/>
          <w:spacing w:val="-8"/>
          <w:w w:val="105"/>
          <w:sz w:val="19"/>
        </w:rPr>
        <w:t> </w:t>
      </w:r>
      <w:r>
        <w:rPr>
          <w:rFonts w:ascii="Arial" w:hAnsi="Arial"/>
          <w:b/>
          <w:color w:val="231F20"/>
          <w:w w:val="105"/>
          <w:sz w:val="19"/>
        </w:rPr>
        <w:t>entity—</w:t>
      </w:r>
      <w:r>
        <w:rPr>
          <w:color w:val="231F20"/>
          <w:w w:val="105"/>
          <w:sz w:val="19"/>
        </w:rPr>
        <w:t>The</w:t>
      </w:r>
      <w:r>
        <w:rPr>
          <w:color w:val="231F20"/>
          <w:spacing w:val="-8"/>
          <w:w w:val="105"/>
          <w:sz w:val="19"/>
        </w:rPr>
        <w:t> </w:t>
      </w:r>
      <w:r>
        <w:rPr>
          <w:color w:val="231F20"/>
          <w:w w:val="105"/>
          <w:sz w:val="19"/>
        </w:rPr>
        <w:t>Association</w:t>
      </w:r>
      <w:r>
        <w:rPr>
          <w:color w:val="231F20"/>
          <w:spacing w:val="-8"/>
          <w:w w:val="105"/>
          <w:sz w:val="19"/>
        </w:rPr>
        <w:t> </w:t>
      </w:r>
      <w:r>
        <w:rPr>
          <w:color w:val="231F20"/>
          <w:w w:val="105"/>
          <w:sz w:val="19"/>
        </w:rPr>
        <w:t>is</w:t>
      </w:r>
      <w:r>
        <w:rPr>
          <w:color w:val="231F20"/>
          <w:spacing w:val="-8"/>
          <w:w w:val="105"/>
          <w:sz w:val="19"/>
        </w:rPr>
        <w:t> </w:t>
      </w:r>
      <w:r>
        <w:rPr>
          <w:color w:val="231F20"/>
          <w:w w:val="105"/>
          <w:sz w:val="19"/>
        </w:rPr>
        <w:t>a</w:t>
      </w:r>
      <w:r>
        <w:rPr>
          <w:color w:val="231F20"/>
          <w:spacing w:val="-8"/>
          <w:w w:val="105"/>
          <w:sz w:val="19"/>
        </w:rPr>
        <w:t> </w:t>
      </w:r>
      <w:r>
        <w:rPr>
          <w:color w:val="231F20"/>
          <w:w w:val="105"/>
          <w:sz w:val="19"/>
        </w:rPr>
        <w:t>not-for-profit entity</w:t>
      </w:r>
      <w:r>
        <w:rPr>
          <w:color w:val="231F20"/>
          <w:spacing w:val="-8"/>
          <w:w w:val="105"/>
          <w:sz w:val="19"/>
        </w:rPr>
        <w:t> </w:t>
      </w:r>
      <w:r>
        <w:rPr>
          <w:color w:val="231F20"/>
          <w:w w:val="105"/>
          <w:sz w:val="19"/>
        </w:rPr>
        <w:t>organized</w:t>
      </w:r>
      <w:r>
        <w:rPr>
          <w:color w:val="231F20"/>
          <w:spacing w:val="-8"/>
          <w:w w:val="105"/>
          <w:sz w:val="19"/>
        </w:rPr>
        <w:t> </w:t>
      </w:r>
      <w:r>
        <w:rPr>
          <w:color w:val="231F20"/>
          <w:w w:val="105"/>
          <w:sz w:val="19"/>
        </w:rPr>
        <w:t>in</w:t>
      </w:r>
      <w:r>
        <w:rPr>
          <w:color w:val="231F20"/>
          <w:spacing w:val="-8"/>
          <w:w w:val="105"/>
          <w:sz w:val="19"/>
        </w:rPr>
        <w:t> </w:t>
      </w:r>
      <w:r>
        <w:rPr>
          <w:color w:val="231F20"/>
          <w:w w:val="105"/>
          <w:sz w:val="19"/>
        </w:rPr>
        <w:t>1929</w:t>
      </w:r>
      <w:r>
        <w:rPr>
          <w:color w:val="231F20"/>
          <w:spacing w:val="-8"/>
          <w:w w:val="105"/>
          <w:sz w:val="19"/>
        </w:rPr>
        <w:t> </w:t>
      </w:r>
      <w:r>
        <w:rPr>
          <w:color w:val="231F20"/>
          <w:w w:val="105"/>
          <w:sz w:val="19"/>
        </w:rPr>
        <w:t>for</w:t>
      </w:r>
      <w:r>
        <w:rPr>
          <w:color w:val="231F20"/>
          <w:spacing w:val="-8"/>
          <w:w w:val="105"/>
          <w:sz w:val="19"/>
        </w:rPr>
        <w:t> </w:t>
      </w:r>
      <w:r>
        <w:rPr>
          <w:color w:val="231F20"/>
          <w:w w:val="105"/>
          <w:sz w:val="19"/>
        </w:rPr>
        <w:t>the</w:t>
      </w:r>
      <w:r>
        <w:rPr>
          <w:color w:val="231F20"/>
          <w:spacing w:val="-8"/>
          <w:w w:val="105"/>
          <w:sz w:val="19"/>
        </w:rPr>
        <w:t> </w:t>
      </w:r>
      <w:r>
        <w:rPr>
          <w:color w:val="231F20"/>
          <w:w w:val="105"/>
          <w:sz w:val="19"/>
        </w:rPr>
        <w:t>purpose</w:t>
      </w:r>
      <w:r>
        <w:rPr>
          <w:color w:val="231F20"/>
          <w:spacing w:val="-8"/>
          <w:w w:val="105"/>
          <w:sz w:val="19"/>
        </w:rPr>
        <w:t> </w:t>
      </w:r>
      <w:r>
        <w:rPr>
          <w:color w:val="231F20"/>
          <w:w w:val="105"/>
          <w:sz w:val="19"/>
        </w:rPr>
        <w:t>of</w:t>
      </w:r>
      <w:r>
        <w:rPr>
          <w:color w:val="231F20"/>
          <w:spacing w:val="-8"/>
          <w:w w:val="105"/>
          <w:sz w:val="19"/>
        </w:rPr>
        <w:t> </w:t>
      </w:r>
      <w:r>
        <w:rPr>
          <w:color w:val="231F20"/>
          <w:w w:val="105"/>
          <w:sz w:val="19"/>
        </w:rPr>
        <w:t>conducting various</w:t>
      </w:r>
      <w:r>
        <w:rPr>
          <w:color w:val="231F20"/>
          <w:w w:val="105"/>
          <w:sz w:val="19"/>
        </w:rPr>
        <w:t> intercollegiate</w:t>
      </w:r>
      <w:r>
        <w:rPr>
          <w:color w:val="231F20"/>
          <w:w w:val="105"/>
          <w:sz w:val="19"/>
        </w:rPr>
        <w:t> athletic</w:t>
      </w:r>
      <w:r>
        <w:rPr>
          <w:color w:val="231F20"/>
          <w:w w:val="105"/>
          <w:sz w:val="19"/>
        </w:rPr>
        <w:t> programs</w:t>
      </w:r>
      <w:r>
        <w:rPr>
          <w:color w:val="231F20"/>
          <w:w w:val="105"/>
          <w:sz w:val="19"/>
        </w:rPr>
        <w:t> for</w:t>
      </w:r>
      <w:r>
        <w:rPr>
          <w:color w:val="231F20"/>
          <w:w w:val="105"/>
          <w:sz w:val="19"/>
        </w:rPr>
        <w:t> and</w:t>
      </w:r>
      <w:r>
        <w:rPr>
          <w:color w:val="231F20"/>
          <w:w w:val="105"/>
          <w:sz w:val="19"/>
        </w:rPr>
        <w:t> on behalf</w:t>
      </w:r>
      <w:r>
        <w:rPr>
          <w:color w:val="231F20"/>
          <w:w w:val="105"/>
          <w:sz w:val="19"/>
        </w:rPr>
        <w:t> of</w:t>
      </w:r>
      <w:r>
        <w:rPr>
          <w:color w:val="231F20"/>
          <w:w w:val="105"/>
          <w:sz w:val="19"/>
        </w:rPr>
        <w:t> the</w:t>
      </w:r>
      <w:r>
        <w:rPr>
          <w:color w:val="231F20"/>
          <w:w w:val="105"/>
          <w:sz w:val="19"/>
        </w:rPr>
        <w:t> University</w:t>
      </w:r>
      <w:r>
        <w:rPr>
          <w:color w:val="231F20"/>
          <w:w w:val="105"/>
          <w:sz w:val="19"/>
        </w:rPr>
        <w:t> of</w:t>
      </w:r>
      <w:r>
        <w:rPr>
          <w:color w:val="231F20"/>
          <w:w w:val="105"/>
          <w:sz w:val="19"/>
        </w:rPr>
        <w:t> Florida.</w:t>
      </w:r>
      <w:r>
        <w:rPr>
          <w:color w:val="231F20"/>
          <w:w w:val="105"/>
          <w:sz w:val="19"/>
        </w:rPr>
        <w:t> The</w:t>
      </w:r>
      <w:r>
        <w:rPr>
          <w:color w:val="231F20"/>
          <w:w w:val="105"/>
          <w:sz w:val="19"/>
        </w:rPr>
        <w:t> Association </w:t>
      </w:r>
      <w:r>
        <w:rPr>
          <w:color w:val="231F20"/>
          <w:spacing w:val="-2"/>
          <w:sz w:val="19"/>
        </w:rPr>
        <w:t>operates</w:t>
      </w:r>
      <w:r>
        <w:rPr>
          <w:color w:val="231F20"/>
          <w:spacing w:val="-12"/>
          <w:sz w:val="19"/>
        </w:rPr>
        <w:t> </w:t>
      </w:r>
      <w:r>
        <w:rPr>
          <w:color w:val="231F20"/>
          <w:spacing w:val="-2"/>
          <w:sz w:val="19"/>
        </w:rPr>
        <w:t>for</w:t>
      </w:r>
      <w:r>
        <w:rPr>
          <w:color w:val="231F20"/>
          <w:spacing w:val="-11"/>
          <w:sz w:val="19"/>
        </w:rPr>
        <w:t> </w:t>
      </w:r>
      <w:r>
        <w:rPr>
          <w:color w:val="231F20"/>
          <w:spacing w:val="-2"/>
          <w:sz w:val="19"/>
        </w:rPr>
        <w:t>the</w:t>
      </w:r>
      <w:r>
        <w:rPr>
          <w:color w:val="231F20"/>
          <w:spacing w:val="-11"/>
          <w:sz w:val="19"/>
        </w:rPr>
        <w:t> </w:t>
      </w:r>
      <w:r>
        <w:rPr>
          <w:color w:val="231F20"/>
          <w:spacing w:val="-2"/>
          <w:sz w:val="19"/>
        </w:rPr>
        <w:t>service</w:t>
      </w:r>
      <w:r>
        <w:rPr>
          <w:color w:val="231F20"/>
          <w:spacing w:val="-11"/>
          <w:sz w:val="19"/>
        </w:rPr>
        <w:t> </w:t>
      </w:r>
      <w:r>
        <w:rPr>
          <w:color w:val="231F20"/>
          <w:spacing w:val="-2"/>
          <w:sz w:val="19"/>
        </w:rPr>
        <w:t>and</w:t>
      </w:r>
      <w:r>
        <w:rPr>
          <w:color w:val="231F20"/>
          <w:spacing w:val="-11"/>
          <w:sz w:val="19"/>
        </w:rPr>
        <w:t> </w:t>
      </w:r>
      <w:r>
        <w:rPr>
          <w:color w:val="231F20"/>
          <w:spacing w:val="-2"/>
          <w:sz w:val="19"/>
        </w:rPr>
        <w:t>convenience</w:t>
      </w:r>
      <w:r>
        <w:rPr>
          <w:color w:val="231F20"/>
          <w:spacing w:val="-11"/>
          <w:sz w:val="19"/>
        </w:rPr>
        <w:t> </w:t>
      </w:r>
      <w:r>
        <w:rPr>
          <w:color w:val="231F20"/>
          <w:spacing w:val="-2"/>
          <w:sz w:val="19"/>
        </w:rPr>
        <w:t>of</w:t>
      </w:r>
      <w:r>
        <w:rPr>
          <w:color w:val="231F20"/>
          <w:spacing w:val="-12"/>
          <w:sz w:val="19"/>
        </w:rPr>
        <w:t> </w:t>
      </w:r>
      <w:r>
        <w:rPr>
          <w:color w:val="231F20"/>
          <w:spacing w:val="-2"/>
          <w:sz w:val="19"/>
        </w:rPr>
        <w:t>the</w:t>
      </w:r>
      <w:r>
        <w:rPr>
          <w:color w:val="231F20"/>
          <w:spacing w:val="-11"/>
          <w:sz w:val="19"/>
        </w:rPr>
        <w:t> </w:t>
      </w:r>
      <w:r>
        <w:rPr>
          <w:color w:val="231F20"/>
          <w:spacing w:val="-2"/>
          <w:sz w:val="19"/>
        </w:rPr>
        <w:t>University </w:t>
      </w:r>
      <w:r>
        <w:rPr>
          <w:color w:val="231F20"/>
          <w:w w:val="105"/>
          <w:sz w:val="19"/>
        </w:rPr>
        <w:t>of</w:t>
      </w:r>
      <w:r>
        <w:rPr>
          <w:color w:val="231F20"/>
          <w:w w:val="105"/>
          <w:sz w:val="19"/>
        </w:rPr>
        <w:t> Florida</w:t>
      </w:r>
      <w:r>
        <w:rPr>
          <w:color w:val="231F20"/>
          <w:w w:val="105"/>
          <w:sz w:val="19"/>
        </w:rPr>
        <w:t> and</w:t>
      </w:r>
      <w:r>
        <w:rPr>
          <w:color w:val="231F20"/>
          <w:w w:val="105"/>
          <w:sz w:val="19"/>
        </w:rPr>
        <w:t> is</w:t>
      </w:r>
      <w:r>
        <w:rPr>
          <w:color w:val="231F20"/>
          <w:w w:val="105"/>
          <w:sz w:val="19"/>
        </w:rPr>
        <w:t> a</w:t>
      </w:r>
      <w:r>
        <w:rPr>
          <w:color w:val="231F20"/>
          <w:w w:val="105"/>
          <w:sz w:val="19"/>
        </w:rPr>
        <w:t> direct</w:t>
      </w:r>
      <w:r>
        <w:rPr>
          <w:color w:val="231F20"/>
          <w:w w:val="105"/>
          <w:sz w:val="19"/>
        </w:rPr>
        <w:t> support</w:t>
      </w:r>
      <w:r>
        <w:rPr>
          <w:color w:val="231F20"/>
          <w:w w:val="105"/>
          <w:sz w:val="19"/>
        </w:rPr>
        <w:t> organization</w:t>
      </w:r>
      <w:r>
        <w:rPr>
          <w:color w:val="231F20"/>
          <w:w w:val="105"/>
          <w:sz w:val="19"/>
        </w:rPr>
        <w:t> and component</w:t>
      </w:r>
      <w:r>
        <w:rPr>
          <w:color w:val="231F20"/>
          <w:spacing w:val="-4"/>
          <w:w w:val="105"/>
          <w:sz w:val="19"/>
        </w:rPr>
        <w:t> </w:t>
      </w:r>
      <w:r>
        <w:rPr>
          <w:color w:val="231F20"/>
          <w:w w:val="105"/>
          <w:sz w:val="19"/>
        </w:rPr>
        <w:t>unit</w:t>
      </w:r>
      <w:r>
        <w:rPr>
          <w:color w:val="231F20"/>
          <w:spacing w:val="-4"/>
          <w:w w:val="105"/>
          <w:sz w:val="19"/>
        </w:rPr>
        <w:t> </w:t>
      </w:r>
      <w:r>
        <w:rPr>
          <w:color w:val="231F20"/>
          <w:w w:val="105"/>
          <w:sz w:val="19"/>
        </w:rPr>
        <w:t>(for</w:t>
      </w:r>
      <w:r>
        <w:rPr>
          <w:color w:val="231F20"/>
          <w:spacing w:val="-4"/>
          <w:w w:val="105"/>
          <w:sz w:val="19"/>
        </w:rPr>
        <w:t> </w:t>
      </w:r>
      <w:r>
        <w:rPr>
          <w:color w:val="231F20"/>
          <w:w w:val="105"/>
          <w:sz w:val="19"/>
        </w:rPr>
        <w:t>accounting</w:t>
      </w:r>
      <w:r>
        <w:rPr>
          <w:color w:val="231F20"/>
          <w:spacing w:val="-4"/>
          <w:w w:val="105"/>
          <w:sz w:val="19"/>
        </w:rPr>
        <w:t> </w:t>
      </w:r>
      <w:r>
        <w:rPr>
          <w:color w:val="231F20"/>
          <w:w w:val="105"/>
          <w:sz w:val="19"/>
        </w:rPr>
        <w:t>purposes</w:t>
      </w:r>
      <w:r>
        <w:rPr>
          <w:color w:val="231F20"/>
          <w:spacing w:val="-4"/>
          <w:w w:val="105"/>
          <w:sz w:val="19"/>
        </w:rPr>
        <w:t> </w:t>
      </w:r>
      <w:r>
        <w:rPr>
          <w:color w:val="231F20"/>
          <w:w w:val="105"/>
          <w:sz w:val="19"/>
        </w:rPr>
        <w:t>only)</w:t>
      </w:r>
      <w:r>
        <w:rPr>
          <w:color w:val="231F20"/>
          <w:spacing w:val="-4"/>
          <w:w w:val="105"/>
          <w:sz w:val="19"/>
        </w:rPr>
        <w:t> </w:t>
      </w:r>
      <w:r>
        <w:rPr>
          <w:color w:val="231F20"/>
          <w:w w:val="105"/>
          <w:sz w:val="19"/>
        </w:rPr>
        <w:t>of</w:t>
      </w:r>
      <w:r>
        <w:rPr>
          <w:color w:val="231F20"/>
          <w:spacing w:val="-4"/>
          <w:w w:val="105"/>
          <w:sz w:val="19"/>
        </w:rPr>
        <w:t> </w:t>
      </w:r>
      <w:r>
        <w:rPr>
          <w:color w:val="231F20"/>
          <w:w w:val="105"/>
          <w:sz w:val="19"/>
        </w:rPr>
        <w:t>the University of Florida.</w:t>
      </w:r>
    </w:p>
    <w:p>
      <w:pPr>
        <w:pStyle w:val="ListParagraph"/>
        <w:numPr>
          <w:ilvl w:val="0"/>
          <w:numId w:val="4"/>
        </w:numPr>
        <w:tabs>
          <w:tab w:pos="1098" w:val="left" w:leader="none"/>
        </w:tabs>
        <w:spacing w:line="256" w:lineRule="auto" w:before="187" w:after="0"/>
        <w:ind w:left="720" w:right="0" w:firstLine="0"/>
        <w:jc w:val="both"/>
        <w:rPr>
          <w:sz w:val="19"/>
        </w:rPr>
      </w:pPr>
      <w:r>
        <w:rPr>
          <w:rFonts w:ascii="Arial" w:hAnsi="Arial"/>
          <w:b/>
          <w:color w:val="231F20"/>
          <w:w w:val="105"/>
          <w:sz w:val="19"/>
        </w:rPr>
        <w:t>Measurement</w:t>
      </w:r>
      <w:r>
        <w:rPr>
          <w:rFonts w:ascii="Arial" w:hAnsi="Arial"/>
          <w:b/>
          <w:color w:val="231F20"/>
          <w:w w:val="105"/>
          <w:sz w:val="19"/>
        </w:rPr>
        <w:t> focus,</w:t>
      </w:r>
      <w:r>
        <w:rPr>
          <w:rFonts w:ascii="Arial" w:hAnsi="Arial"/>
          <w:b/>
          <w:color w:val="231F20"/>
          <w:w w:val="105"/>
          <w:sz w:val="19"/>
        </w:rPr>
        <w:t> basis</w:t>
      </w:r>
      <w:r>
        <w:rPr>
          <w:rFonts w:ascii="Arial" w:hAnsi="Arial"/>
          <w:b/>
          <w:color w:val="231F20"/>
          <w:w w:val="105"/>
          <w:sz w:val="19"/>
        </w:rPr>
        <w:t> of</w:t>
      </w:r>
      <w:r>
        <w:rPr>
          <w:rFonts w:ascii="Arial" w:hAnsi="Arial"/>
          <w:b/>
          <w:color w:val="231F20"/>
          <w:w w:val="105"/>
          <w:sz w:val="19"/>
        </w:rPr>
        <w:t> accounting</w:t>
      </w:r>
      <w:r>
        <w:rPr>
          <w:rFonts w:ascii="Arial" w:hAnsi="Arial"/>
          <w:b/>
          <w:color w:val="231F20"/>
          <w:w w:val="105"/>
          <w:sz w:val="19"/>
        </w:rPr>
        <w:t> and </w:t>
      </w:r>
      <w:r>
        <w:rPr>
          <w:rFonts w:ascii="Arial" w:hAnsi="Arial"/>
          <w:b/>
          <w:color w:val="231F20"/>
          <w:spacing w:val="-4"/>
          <w:w w:val="105"/>
          <w:sz w:val="19"/>
        </w:rPr>
        <w:t>financial statement presentation—</w:t>
      </w:r>
      <w:r>
        <w:rPr>
          <w:color w:val="231F20"/>
          <w:spacing w:val="-4"/>
          <w:w w:val="105"/>
          <w:sz w:val="19"/>
        </w:rPr>
        <w:t>For financial reporting </w:t>
      </w:r>
      <w:r>
        <w:rPr>
          <w:color w:val="231F20"/>
          <w:spacing w:val="-2"/>
          <w:sz w:val="19"/>
        </w:rPr>
        <w:t>purposes,</w:t>
      </w:r>
      <w:r>
        <w:rPr>
          <w:color w:val="231F20"/>
          <w:spacing w:val="-3"/>
          <w:sz w:val="19"/>
        </w:rPr>
        <w:t> </w:t>
      </w:r>
      <w:r>
        <w:rPr>
          <w:color w:val="231F20"/>
          <w:spacing w:val="-2"/>
          <w:sz w:val="19"/>
        </w:rPr>
        <w:t>the</w:t>
      </w:r>
      <w:r>
        <w:rPr>
          <w:color w:val="231F20"/>
          <w:spacing w:val="-3"/>
          <w:sz w:val="19"/>
        </w:rPr>
        <w:t> </w:t>
      </w:r>
      <w:r>
        <w:rPr>
          <w:color w:val="231F20"/>
          <w:spacing w:val="-2"/>
          <w:sz w:val="19"/>
        </w:rPr>
        <w:t>Association</w:t>
      </w:r>
      <w:r>
        <w:rPr>
          <w:color w:val="231F20"/>
          <w:spacing w:val="-3"/>
          <w:sz w:val="19"/>
        </w:rPr>
        <w:t> </w:t>
      </w:r>
      <w:r>
        <w:rPr>
          <w:color w:val="231F20"/>
          <w:spacing w:val="-2"/>
          <w:sz w:val="19"/>
        </w:rPr>
        <w:t>is</w:t>
      </w:r>
      <w:r>
        <w:rPr>
          <w:color w:val="231F20"/>
          <w:spacing w:val="-3"/>
          <w:sz w:val="19"/>
        </w:rPr>
        <w:t> </w:t>
      </w:r>
      <w:r>
        <w:rPr>
          <w:color w:val="231F20"/>
          <w:spacing w:val="-2"/>
          <w:sz w:val="19"/>
        </w:rPr>
        <w:t>considered</w:t>
      </w:r>
      <w:r>
        <w:rPr>
          <w:color w:val="231F20"/>
          <w:spacing w:val="-3"/>
          <w:sz w:val="19"/>
        </w:rPr>
        <w:t> </w:t>
      </w:r>
      <w:r>
        <w:rPr>
          <w:color w:val="231F20"/>
          <w:spacing w:val="-2"/>
          <w:sz w:val="19"/>
        </w:rPr>
        <w:t>a</w:t>
      </w:r>
      <w:r>
        <w:rPr>
          <w:color w:val="231F20"/>
          <w:spacing w:val="-3"/>
          <w:sz w:val="19"/>
        </w:rPr>
        <w:t> </w:t>
      </w:r>
      <w:r>
        <w:rPr>
          <w:color w:val="231F20"/>
          <w:spacing w:val="-2"/>
          <w:sz w:val="19"/>
        </w:rPr>
        <w:t>special-purpose </w:t>
      </w:r>
      <w:r>
        <w:rPr>
          <w:color w:val="231F20"/>
          <w:w w:val="105"/>
          <w:sz w:val="19"/>
        </w:rPr>
        <w:t>government</w:t>
      </w:r>
      <w:r>
        <w:rPr>
          <w:color w:val="231F20"/>
          <w:w w:val="105"/>
          <w:sz w:val="19"/>
        </w:rPr>
        <w:t> engaged</w:t>
      </w:r>
      <w:r>
        <w:rPr>
          <w:color w:val="231F20"/>
          <w:w w:val="105"/>
          <w:sz w:val="19"/>
        </w:rPr>
        <w:t> only</w:t>
      </w:r>
      <w:r>
        <w:rPr>
          <w:color w:val="231F20"/>
          <w:w w:val="105"/>
          <w:sz w:val="19"/>
        </w:rPr>
        <w:t> in</w:t>
      </w:r>
      <w:r>
        <w:rPr>
          <w:color w:val="231F20"/>
          <w:w w:val="105"/>
          <w:sz w:val="19"/>
        </w:rPr>
        <w:t> business</w:t>
      </w:r>
      <w:r>
        <w:rPr>
          <w:color w:val="231F20"/>
          <w:w w:val="105"/>
          <w:sz w:val="19"/>
        </w:rPr>
        <w:t> type</w:t>
      </w:r>
      <w:r>
        <w:rPr>
          <w:color w:val="231F20"/>
          <w:w w:val="105"/>
          <w:sz w:val="19"/>
        </w:rPr>
        <w:t> activities. Accordingly,</w:t>
      </w:r>
      <w:r>
        <w:rPr>
          <w:color w:val="231F20"/>
          <w:w w:val="105"/>
          <w:sz w:val="19"/>
        </w:rPr>
        <w:t> the</w:t>
      </w:r>
      <w:r>
        <w:rPr>
          <w:color w:val="231F20"/>
          <w:w w:val="105"/>
          <w:sz w:val="19"/>
        </w:rPr>
        <w:t> Association</w:t>
      </w:r>
      <w:r>
        <w:rPr>
          <w:color w:val="231F20"/>
          <w:w w:val="105"/>
          <w:sz w:val="19"/>
        </w:rPr>
        <w:t> prepares</w:t>
      </w:r>
      <w:r>
        <w:rPr>
          <w:color w:val="231F20"/>
          <w:w w:val="105"/>
          <w:sz w:val="19"/>
        </w:rPr>
        <w:t> its</w:t>
      </w:r>
      <w:r>
        <w:rPr>
          <w:color w:val="231F20"/>
          <w:w w:val="105"/>
          <w:sz w:val="19"/>
        </w:rPr>
        <w:t> financial </w:t>
      </w:r>
      <w:r>
        <w:rPr>
          <w:color w:val="231F20"/>
          <w:spacing w:val="-4"/>
          <w:w w:val="105"/>
          <w:sz w:val="19"/>
        </w:rPr>
        <w:t>statements</w:t>
      </w:r>
      <w:r>
        <w:rPr>
          <w:color w:val="231F20"/>
          <w:spacing w:val="-10"/>
          <w:w w:val="105"/>
          <w:sz w:val="19"/>
        </w:rPr>
        <w:t> </w:t>
      </w:r>
      <w:r>
        <w:rPr>
          <w:color w:val="231F20"/>
          <w:spacing w:val="-4"/>
          <w:w w:val="105"/>
          <w:sz w:val="19"/>
        </w:rPr>
        <w:t>using</w:t>
      </w:r>
      <w:r>
        <w:rPr>
          <w:color w:val="231F20"/>
          <w:spacing w:val="-10"/>
          <w:w w:val="105"/>
          <w:sz w:val="19"/>
        </w:rPr>
        <w:t> </w:t>
      </w:r>
      <w:r>
        <w:rPr>
          <w:color w:val="231F20"/>
          <w:spacing w:val="-4"/>
          <w:w w:val="105"/>
          <w:sz w:val="19"/>
        </w:rPr>
        <w:t>the</w:t>
      </w:r>
      <w:r>
        <w:rPr>
          <w:color w:val="231F20"/>
          <w:spacing w:val="-10"/>
          <w:w w:val="105"/>
          <w:sz w:val="19"/>
        </w:rPr>
        <w:t> </w:t>
      </w:r>
      <w:r>
        <w:rPr>
          <w:color w:val="231F20"/>
          <w:spacing w:val="-4"/>
          <w:w w:val="105"/>
          <w:sz w:val="19"/>
        </w:rPr>
        <w:t>economic</w:t>
      </w:r>
      <w:r>
        <w:rPr>
          <w:color w:val="231F20"/>
          <w:spacing w:val="-9"/>
          <w:w w:val="105"/>
          <w:sz w:val="19"/>
        </w:rPr>
        <w:t> </w:t>
      </w:r>
      <w:r>
        <w:rPr>
          <w:color w:val="231F20"/>
          <w:spacing w:val="-4"/>
          <w:w w:val="105"/>
          <w:sz w:val="19"/>
        </w:rPr>
        <w:t>resources</w:t>
      </w:r>
      <w:r>
        <w:rPr>
          <w:color w:val="231F20"/>
          <w:spacing w:val="-10"/>
          <w:w w:val="105"/>
          <w:sz w:val="19"/>
        </w:rPr>
        <w:t> </w:t>
      </w:r>
      <w:r>
        <w:rPr>
          <w:color w:val="231F20"/>
          <w:spacing w:val="-4"/>
          <w:w w:val="105"/>
          <w:sz w:val="19"/>
        </w:rPr>
        <w:t>measurement </w:t>
      </w:r>
      <w:r>
        <w:rPr>
          <w:color w:val="231F20"/>
          <w:spacing w:val="-2"/>
          <w:sz w:val="19"/>
        </w:rPr>
        <w:t>focus</w:t>
      </w:r>
      <w:r>
        <w:rPr>
          <w:color w:val="231F20"/>
          <w:spacing w:val="-10"/>
          <w:sz w:val="19"/>
        </w:rPr>
        <w:t> </w:t>
      </w:r>
      <w:r>
        <w:rPr>
          <w:color w:val="231F20"/>
          <w:spacing w:val="-2"/>
          <w:sz w:val="19"/>
        </w:rPr>
        <w:t>and</w:t>
      </w:r>
      <w:r>
        <w:rPr>
          <w:color w:val="231F20"/>
          <w:spacing w:val="-10"/>
          <w:sz w:val="19"/>
        </w:rPr>
        <w:t> </w:t>
      </w:r>
      <w:r>
        <w:rPr>
          <w:color w:val="231F20"/>
          <w:spacing w:val="-2"/>
          <w:sz w:val="19"/>
        </w:rPr>
        <w:t>the</w:t>
      </w:r>
      <w:r>
        <w:rPr>
          <w:color w:val="231F20"/>
          <w:spacing w:val="-10"/>
          <w:sz w:val="19"/>
        </w:rPr>
        <w:t> </w:t>
      </w:r>
      <w:r>
        <w:rPr>
          <w:color w:val="231F20"/>
          <w:spacing w:val="-2"/>
          <w:sz w:val="19"/>
        </w:rPr>
        <w:t>accrual</w:t>
      </w:r>
      <w:r>
        <w:rPr>
          <w:color w:val="231F20"/>
          <w:spacing w:val="-10"/>
          <w:sz w:val="19"/>
        </w:rPr>
        <w:t> </w:t>
      </w:r>
      <w:r>
        <w:rPr>
          <w:color w:val="231F20"/>
          <w:spacing w:val="-2"/>
          <w:sz w:val="19"/>
        </w:rPr>
        <w:t>basis</w:t>
      </w:r>
      <w:r>
        <w:rPr>
          <w:color w:val="231F20"/>
          <w:spacing w:val="-10"/>
          <w:sz w:val="19"/>
        </w:rPr>
        <w:t> </w:t>
      </w:r>
      <w:r>
        <w:rPr>
          <w:color w:val="231F20"/>
          <w:spacing w:val="-2"/>
          <w:sz w:val="19"/>
        </w:rPr>
        <w:t>of</w:t>
      </w:r>
      <w:r>
        <w:rPr>
          <w:color w:val="231F20"/>
          <w:spacing w:val="-10"/>
          <w:sz w:val="19"/>
        </w:rPr>
        <w:t> </w:t>
      </w:r>
      <w:r>
        <w:rPr>
          <w:color w:val="231F20"/>
          <w:spacing w:val="-2"/>
          <w:sz w:val="19"/>
        </w:rPr>
        <w:t>accounting</w:t>
      </w:r>
      <w:r>
        <w:rPr>
          <w:color w:val="231F20"/>
          <w:spacing w:val="-10"/>
          <w:sz w:val="19"/>
        </w:rPr>
        <w:t> </w:t>
      </w:r>
      <w:r>
        <w:rPr>
          <w:color w:val="231F20"/>
          <w:spacing w:val="-2"/>
          <w:sz w:val="19"/>
        </w:rPr>
        <w:t>in</w:t>
      </w:r>
      <w:r>
        <w:rPr>
          <w:color w:val="231F20"/>
          <w:spacing w:val="-10"/>
          <w:sz w:val="19"/>
        </w:rPr>
        <w:t> </w:t>
      </w:r>
      <w:r>
        <w:rPr>
          <w:color w:val="231F20"/>
          <w:spacing w:val="-2"/>
          <w:sz w:val="19"/>
        </w:rPr>
        <w:t>accordance with</w:t>
      </w:r>
      <w:r>
        <w:rPr>
          <w:color w:val="231F20"/>
          <w:spacing w:val="-3"/>
          <w:sz w:val="19"/>
        </w:rPr>
        <w:t> </w:t>
      </w:r>
      <w:r>
        <w:rPr>
          <w:color w:val="231F20"/>
          <w:spacing w:val="-2"/>
          <w:sz w:val="19"/>
        </w:rPr>
        <w:t>generally</w:t>
      </w:r>
      <w:r>
        <w:rPr>
          <w:color w:val="231F20"/>
          <w:spacing w:val="-3"/>
          <w:sz w:val="19"/>
        </w:rPr>
        <w:t> </w:t>
      </w:r>
      <w:r>
        <w:rPr>
          <w:color w:val="231F20"/>
          <w:spacing w:val="-2"/>
          <w:sz w:val="19"/>
        </w:rPr>
        <w:t>accepted</w:t>
      </w:r>
      <w:r>
        <w:rPr>
          <w:color w:val="231F20"/>
          <w:spacing w:val="-3"/>
          <w:sz w:val="19"/>
        </w:rPr>
        <w:t> </w:t>
      </w:r>
      <w:r>
        <w:rPr>
          <w:color w:val="231F20"/>
          <w:spacing w:val="-2"/>
          <w:sz w:val="19"/>
        </w:rPr>
        <w:t>accounting</w:t>
      </w:r>
      <w:r>
        <w:rPr>
          <w:color w:val="231F20"/>
          <w:spacing w:val="-3"/>
          <w:sz w:val="19"/>
        </w:rPr>
        <w:t> </w:t>
      </w:r>
      <w:r>
        <w:rPr>
          <w:color w:val="231F20"/>
          <w:spacing w:val="-2"/>
          <w:sz w:val="19"/>
        </w:rPr>
        <w:t>principles</w:t>
      </w:r>
      <w:r>
        <w:rPr>
          <w:color w:val="231F20"/>
          <w:spacing w:val="-3"/>
          <w:sz w:val="19"/>
        </w:rPr>
        <w:t> </w:t>
      </w:r>
      <w:r>
        <w:rPr>
          <w:color w:val="231F20"/>
          <w:spacing w:val="-2"/>
          <w:sz w:val="19"/>
        </w:rPr>
        <w:t>(GAAP)</w:t>
      </w:r>
      <w:r>
        <w:rPr>
          <w:color w:val="231F20"/>
          <w:spacing w:val="-3"/>
          <w:sz w:val="19"/>
        </w:rPr>
        <w:t> </w:t>
      </w:r>
      <w:r>
        <w:rPr>
          <w:color w:val="231F20"/>
          <w:spacing w:val="-2"/>
          <w:sz w:val="19"/>
        </w:rPr>
        <w:t>in </w:t>
      </w:r>
      <w:r>
        <w:rPr>
          <w:color w:val="231F20"/>
          <w:sz w:val="19"/>
        </w:rPr>
        <w:t>the</w:t>
      </w:r>
      <w:r>
        <w:rPr>
          <w:color w:val="231F20"/>
          <w:spacing w:val="-3"/>
          <w:sz w:val="19"/>
        </w:rPr>
        <w:t> </w:t>
      </w:r>
      <w:r>
        <w:rPr>
          <w:color w:val="231F20"/>
          <w:sz w:val="19"/>
        </w:rPr>
        <w:t>United</w:t>
      </w:r>
      <w:r>
        <w:rPr>
          <w:color w:val="231F20"/>
          <w:spacing w:val="-3"/>
          <w:sz w:val="19"/>
        </w:rPr>
        <w:t> </w:t>
      </w:r>
      <w:r>
        <w:rPr>
          <w:color w:val="231F20"/>
          <w:sz w:val="19"/>
        </w:rPr>
        <w:t>States</w:t>
      </w:r>
      <w:r>
        <w:rPr>
          <w:color w:val="231F20"/>
          <w:spacing w:val="-3"/>
          <w:sz w:val="19"/>
        </w:rPr>
        <w:t> </w:t>
      </w:r>
      <w:r>
        <w:rPr>
          <w:color w:val="231F20"/>
          <w:sz w:val="19"/>
        </w:rPr>
        <w:t>of</w:t>
      </w:r>
      <w:r>
        <w:rPr>
          <w:color w:val="231F20"/>
          <w:spacing w:val="-3"/>
          <w:sz w:val="19"/>
        </w:rPr>
        <w:t> </w:t>
      </w:r>
      <w:r>
        <w:rPr>
          <w:color w:val="231F20"/>
          <w:sz w:val="19"/>
        </w:rPr>
        <w:t>America</w:t>
      </w:r>
      <w:r>
        <w:rPr>
          <w:color w:val="231F20"/>
          <w:spacing w:val="-3"/>
          <w:sz w:val="19"/>
        </w:rPr>
        <w:t> </w:t>
      </w:r>
      <w:r>
        <w:rPr>
          <w:color w:val="231F20"/>
          <w:sz w:val="19"/>
        </w:rPr>
        <w:t>for</w:t>
      </w:r>
      <w:r>
        <w:rPr>
          <w:color w:val="231F20"/>
          <w:spacing w:val="-3"/>
          <w:sz w:val="19"/>
        </w:rPr>
        <w:t> </w:t>
      </w:r>
      <w:r>
        <w:rPr>
          <w:color w:val="231F20"/>
          <w:sz w:val="19"/>
        </w:rPr>
        <w:t>proprietary</w:t>
      </w:r>
      <w:r>
        <w:rPr>
          <w:color w:val="231F20"/>
          <w:spacing w:val="-3"/>
          <w:sz w:val="19"/>
        </w:rPr>
        <w:t> </w:t>
      </w:r>
      <w:r>
        <w:rPr>
          <w:color w:val="231F20"/>
          <w:sz w:val="19"/>
        </w:rPr>
        <w:t>funds,</w:t>
      </w:r>
      <w:r>
        <w:rPr>
          <w:color w:val="231F20"/>
          <w:spacing w:val="-3"/>
          <w:sz w:val="19"/>
        </w:rPr>
        <w:t> </w:t>
      </w:r>
      <w:r>
        <w:rPr>
          <w:color w:val="231F20"/>
          <w:sz w:val="19"/>
        </w:rPr>
        <w:t>which </w:t>
      </w:r>
      <w:r>
        <w:rPr>
          <w:color w:val="231F20"/>
          <w:w w:val="105"/>
          <w:sz w:val="19"/>
        </w:rPr>
        <w:t>is</w:t>
      </w:r>
      <w:r>
        <w:rPr>
          <w:color w:val="231F20"/>
          <w:w w:val="105"/>
          <w:sz w:val="19"/>
        </w:rPr>
        <w:t> similar</w:t>
      </w:r>
      <w:r>
        <w:rPr>
          <w:color w:val="231F20"/>
          <w:w w:val="105"/>
          <w:sz w:val="19"/>
        </w:rPr>
        <w:t> to</w:t>
      </w:r>
      <w:r>
        <w:rPr>
          <w:color w:val="231F20"/>
          <w:w w:val="105"/>
          <w:sz w:val="19"/>
        </w:rPr>
        <w:t> those</w:t>
      </w:r>
      <w:r>
        <w:rPr>
          <w:color w:val="231F20"/>
          <w:w w:val="105"/>
          <w:sz w:val="19"/>
        </w:rPr>
        <w:t> for</w:t>
      </w:r>
      <w:r>
        <w:rPr>
          <w:color w:val="231F20"/>
          <w:w w:val="105"/>
          <w:sz w:val="19"/>
        </w:rPr>
        <w:t> private</w:t>
      </w:r>
      <w:r>
        <w:rPr>
          <w:color w:val="231F20"/>
          <w:w w:val="105"/>
          <w:sz w:val="19"/>
        </w:rPr>
        <w:t> business</w:t>
      </w:r>
      <w:r>
        <w:rPr>
          <w:color w:val="231F20"/>
          <w:w w:val="105"/>
          <w:sz w:val="19"/>
        </w:rPr>
        <w:t> enterprises.</w:t>
      </w:r>
      <w:r>
        <w:rPr>
          <w:color w:val="231F20"/>
          <w:w w:val="105"/>
          <w:sz w:val="19"/>
        </w:rPr>
        <w:t> All </w:t>
      </w:r>
      <w:r>
        <w:rPr>
          <w:color w:val="231F20"/>
          <w:spacing w:val="-2"/>
          <w:w w:val="105"/>
          <w:sz w:val="19"/>
        </w:rPr>
        <w:t>assets</w:t>
      </w:r>
      <w:r>
        <w:rPr>
          <w:color w:val="231F20"/>
          <w:spacing w:val="-10"/>
          <w:w w:val="105"/>
          <w:sz w:val="19"/>
        </w:rPr>
        <w:t> </w:t>
      </w:r>
      <w:r>
        <w:rPr>
          <w:color w:val="231F20"/>
          <w:spacing w:val="-2"/>
          <w:w w:val="105"/>
          <w:sz w:val="19"/>
        </w:rPr>
        <w:t>and</w:t>
      </w:r>
      <w:r>
        <w:rPr>
          <w:color w:val="231F20"/>
          <w:spacing w:val="-10"/>
          <w:w w:val="105"/>
          <w:sz w:val="19"/>
        </w:rPr>
        <w:t> </w:t>
      </w:r>
      <w:r>
        <w:rPr>
          <w:color w:val="231F20"/>
          <w:spacing w:val="-2"/>
          <w:w w:val="105"/>
          <w:sz w:val="19"/>
        </w:rPr>
        <w:t>liabilities</w:t>
      </w:r>
      <w:r>
        <w:rPr>
          <w:color w:val="231F20"/>
          <w:spacing w:val="-10"/>
          <w:w w:val="105"/>
          <w:sz w:val="19"/>
        </w:rPr>
        <w:t> </w:t>
      </w:r>
      <w:r>
        <w:rPr>
          <w:color w:val="231F20"/>
          <w:spacing w:val="-2"/>
          <w:w w:val="105"/>
          <w:sz w:val="19"/>
        </w:rPr>
        <w:t>(whether</w:t>
      </w:r>
      <w:r>
        <w:rPr>
          <w:color w:val="231F20"/>
          <w:spacing w:val="-10"/>
          <w:w w:val="105"/>
          <w:sz w:val="19"/>
        </w:rPr>
        <w:t> </w:t>
      </w:r>
      <w:r>
        <w:rPr>
          <w:color w:val="231F20"/>
          <w:spacing w:val="-2"/>
          <w:w w:val="105"/>
          <w:sz w:val="19"/>
        </w:rPr>
        <w:t>current</w:t>
      </w:r>
      <w:r>
        <w:rPr>
          <w:color w:val="231F20"/>
          <w:spacing w:val="-10"/>
          <w:w w:val="105"/>
          <w:sz w:val="19"/>
        </w:rPr>
        <w:t> </w:t>
      </w:r>
      <w:r>
        <w:rPr>
          <w:color w:val="231F20"/>
          <w:spacing w:val="-2"/>
          <w:w w:val="105"/>
          <w:sz w:val="19"/>
        </w:rPr>
        <w:t>or</w:t>
      </w:r>
      <w:r>
        <w:rPr>
          <w:color w:val="231F20"/>
          <w:spacing w:val="-10"/>
          <w:w w:val="105"/>
          <w:sz w:val="19"/>
        </w:rPr>
        <w:t> </w:t>
      </w:r>
      <w:r>
        <w:rPr>
          <w:color w:val="231F20"/>
          <w:spacing w:val="-2"/>
          <w:w w:val="105"/>
          <w:sz w:val="19"/>
        </w:rPr>
        <w:t>noncurrent)</w:t>
      </w:r>
      <w:r>
        <w:rPr>
          <w:color w:val="231F20"/>
          <w:spacing w:val="-10"/>
          <w:w w:val="105"/>
          <w:sz w:val="19"/>
        </w:rPr>
        <w:t> </w:t>
      </w:r>
      <w:r>
        <w:rPr>
          <w:color w:val="231F20"/>
          <w:spacing w:val="-2"/>
          <w:w w:val="105"/>
          <w:sz w:val="19"/>
        </w:rPr>
        <w:t>are </w:t>
      </w:r>
      <w:r>
        <w:rPr>
          <w:color w:val="231F20"/>
          <w:w w:val="105"/>
          <w:sz w:val="19"/>
        </w:rPr>
        <w:t>included</w:t>
      </w:r>
      <w:r>
        <w:rPr>
          <w:color w:val="231F20"/>
          <w:w w:val="105"/>
          <w:sz w:val="19"/>
        </w:rPr>
        <w:t> on</w:t>
      </w:r>
      <w:r>
        <w:rPr>
          <w:color w:val="231F20"/>
          <w:w w:val="105"/>
          <w:sz w:val="19"/>
        </w:rPr>
        <w:t> the</w:t>
      </w:r>
      <w:r>
        <w:rPr>
          <w:color w:val="231F20"/>
          <w:w w:val="105"/>
          <w:sz w:val="19"/>
        </w:rPr>
        <w:t> Statements</w:t>
      </w:r>
      <w:r>
        <w:rPr>
          <w:color w:val="231F20"/>
          <w:w w:val="105"/>
          <w:sz w:val="19"/>
        </w:rPr>
        <w:t> of</w:t>
      </w:r>
      <w:r>
        <w:rPr>
          <w:color w:val="231F20"/>
          <w:w w:val="105"/>
          <w:sz w:val="19"/>
        </w:rPr>
        <w:t> Net</w:t>
      </w:r>
      <w:r>
        <w:rPr>
          <w:color w:val="231F20"/>
          <w:w w:val="105"/>
          <w:sz w:val="19"/>
        </w:rPr>
        <w:t> Position.</w:t>
      </w:r>
      <w:r>
        <w:rPr>
          <w:color w:val="231F20"/>
          <w:w w:val="105"/>
          <w:sz w:val="19"/>
        </w:rPr>
        <w:t> The </w:t>
      </w:r>
      <w:r>
        <w:rPr>
          <w:color w:val="231F20"/>
          <w:spacing w:val="-2"/>
          <w:w w:val="105"/>
          <w:sz w:val="19"/>
        </w:rPr>
        <w:t>Statements</w:t>
      </w:r>
      <w:r>
        <w:rPr>
          <w:color w:val="231F20"/>
          <w:spacing w:val="-8"/>
          <w:w w:val="105"/>
          <w:sz w:val="19"/>
        </w:rPr>
        <w:t> </w:t>
      </w:r>
      <w:r>
        <w:rPr>
          <w:color w:val="231F20"/>
          <w:spacing w:val="-2"/>
          <w:w w:val="105"/>
          <w:sz w:val="19"/>
        </w:rPr>
        <w:t>of</w:t>
      </w:r>
      <w:r>
        <w:rPr>
          <w:color w:val="231F20"/>
          <w:spacing w:val="-8"/>
          <w:w w:val="105"/>
          <w:sz w:val="19"/>
        </w:rPr>
        <w:t> </w:t>
      </w:r>
      <w:r>
        <w:rPr>
          <w:color w:val="231F20"/>
          <w:spacing w:val="-2"/>
          <w:w w:val="105"/>
          <w:sz w:val="19"/>
        </w:rPr>
        <w:t>Revenues,</w:t>
      </w:r>
      <w:r>
        <w:rPr>
          <w:color w:val="231F20"/>
          <w:spacing w:val="-8"/>
          <w:w w:val="105"/>
          <w:sz w:val="19"/>
        </w:rPr>
        <w:t> </w:t>
      </w:r>
      <w:r>
        <w:rPr>
          <w:color w:val="231F20"/>
          <w:spacing w:val="-2"/>
          <w:w w:val="105"/>
          <w:sz w:val="19"/>
        </w:rPr>
        <w:t>Expenses</w:t>
      </w:r>
      <w:r>
        <w:rPr>
          <w:color w:val="231F20"/>
          <w:spacing w:val="-8"/>
          <w:w w:val="105"/>
          <w:sz w:val="19"/>
        </w:rPr>
        <w:t> </w:t>
      </w:r>
      <w:r>
        <w:rPr>
          <w:color w:val="231F20"/>
          <w:spacing w:val="-2"/>
          <w:w w:val="105"/>
          <w:sz w:val="19"/>
        </w:rPr>
        <w:t>and</w:t>
      </w:r>
      <w:r>
        <w:rPr>
          <w:color w:val="231F20"/>
          <w:spacing w:val="-8"/>
          <w:w w:val="105"/>
          <w:sz w:val="19"/>
        </w:rPr>
        <w:t> </w:t>
      </w:r>
      <w:r>
        <w:rPr>
          <w:color w:val="231F20"/>
          <w:spacing w:val="-2"/>
          <w:w w:val="105"/>
          <w:sz w:val="19"/>
        </w:rPr>
        <w:t>Changes</w:t>
      </w:r>
      <w:r>
        <w:rPr>
          <w:color w:val="231F20"/>
          <w:spacing w:val="-8"/>
          <w:w w:val="105"/>
          <w:sz w:val="19"/>
        </w:rPr>
        <w:t> </w:t>
      </w:r>
      <w:r>
        <w:rPr>
          <w:color w:val="231F20"/>
          <w:spacing w:val="-2"/>
          <w:w w:val="105"/>
          <w:sz w:val="19"/>
        </w:rPr>
        <w:t>in</w:t>
      </w:r>
      <w:r>
        <w:rPr>
          <w:color w:val="231F20"/>
          <w:spacing w:val="-8"/>
          <w:w w:val="105"/>
          <w:sz w:val="19"/>
        </w:rPr>
        <w:t> </w:t>
      </w:r>
      <w:r>
        <w:rPr>
          <w:color w:val="231F20"/>
          <w:spacing w:val="-2"/>
          <w:w w:val="105"/>
          <w:sz w:val="19"/>
        </w:rPr>
        <w:t>Net </w:t>
      </w:r>
      <w:r>
        <w:rPr>
          <w:color w:val="231F20"/>
          <w:w w:val="105"/>
          <w:sz w:val="19"/>
        </w:rPr>
        <w:t>Position</w:t>
      </w:r>
      <w:r>
        <w:rPr>
          <w:color w:val="231F20"/>
          <w:w w:val="105"/>
          <w:sz w:val="19"/>
        </w:rPr>
        <w:t> presents</w:t>
      </w:r>
      <w:r>
        <w:rPr>
          <w:color w:val="231F20"/>
          <w:w w:val="105"/>
          <w:sz w:val="19"/>
        </w:rPr>
        <w:t> increases</w:t>
      </w:r>
      <w:r>
        <w:rPr>
          <w:color w:val="231F20"/>
          <w:w w:val="105"/>
          <w:sz w:val="19"/>
        </w:rPr>
        <w:t> (revenues)</w:t>
      </w:r>
      <w:r>
        <w:rPr>
          <w:color w:val="231F20"/>
          <w:w w:val="105"/>
          <w:sz w:val="19"/>
        </w:rPr>
        <w:t> and</w:t>
      </w:r>
      <w:r>
        <w:rPr>
          <w:color w:val="231F20"/>
          <w:w w:val="105"/>
          <w:sz w:val="19"/>
        </w:rPr>
        <w:t> decreases </w:t>
      </w:r>
      <w:r>
        <w:rPr>
          <w:color w:val="231F20"/>
          <w:spacing w:val="-2"/>
          <w:w w:val="105"/>
          <w:sz w:val="19"/>
        </w:rPr>
        <w:t>(expenses)</w:t>
      </w:r>
      <w:r>
        <w:rPr>
          <w:color w:val="231F20"/>
          <w:spacing w:val="-6"/>
          <w:w w:val="105"/>
          <w:sz w:val="19"/>
        </w:rPr>
        <w:t> </w:t>
      </w:r>
      <w:r>
        <w:rPr>
          <w:color w:val="231F20"/>
          <w:spacing w:val="-2"/>
          <w:w w:val="105"/>
          <w:sz w:val="19"/>
        </w:rPr>
        <w:t>in</w:t>
      </w:r>
      <w:r>
        <w:rPr>
          <w:color w:val="231F20"/>
          <w:spacing w:val="-6"/>
          <w:w w:val="105"/>
          <w:sz w:val="19"/>
        </w:rPr>
        <w:t> </w:t>
      </w:r>
      <w:r>
        <w:rPr>
          <w:color w:val="231F20"/>
          <w:spacing w:val="-2"/>
          <w:w w:val="105"/>
          <w:sz w:val="19"/>
        </w:rPr>
        <w:t>total</w:t>
      </w:r>
      <w:r>
        <w:rPr>
          <w:color w:val="231F20"/>
          <w:spacing w:val="-6"/>
          <w:w w:val="105"/>
          <w:sz w:val="19"/>
        </w:rPr>
        <w:t> </w:t>
      </w:r>
      <w:r>
        <w:rPr>
          <w:color w:val="231F20"/>
          <w:spacing w:val="-2"/>
          <w:w w:val="105"/>
          <w:sz w:val="19"/>
        </w:rPr>
        <w:t>net</w:t>
      </w:r>
      <w:r>
        <w:rPr>
          <w:color w:val="231F20"/>
          <w:spacing w:val="-6"/>
          <w:w w:val="105"/>
          <w:sz w:val="19"/>
        </w:rPr>
        <w:t> </w:t>
      </w:r>
      <w:r>
        <w:rPr>
          <w:color w:val="231F20"/>
          <w:spacing w:val="-2"/>
          <w:w w:val="105"/>
          <w:sz w:val="19"/>
        </w:rPr>
        <w:t>position.</w:t>
      </w:r>
      <w:r>
        <w:rPr>
          <w:color w:val="231F20"/>
          <w:spacing w:val="-6"/>
          <w:w w:val="105"/>
          <w:sz w:val="19"/>
        </w:rPr>
        <w:t> </w:t>
      </w:r>
      <w:r>
        <w:rPr>
          <w:color w:val="231F20"/>
          <w:spacing w:val="-2"/>
          <w:w w:val="105"/>
          <w:sz w:val="19"/>
        </w:rPr>
        <w:t>Under</w:t>
      </w:r>
      <w:r>
        <w:rPr>
          <w:color w:val="231F20"/>
          <w:spacing w:val="-6"/>
          <w:w w:val="105"/>
          <w:sz w:val="19"/>
        </w:rPr>
        <w:t> </w:t>
      </w:r>
      <w:r>
        <w:rPr>
          <w:color w:val="231F20"/>
          <w:spacing w:val="-2"/>
          <w:w w:val="105"/>
          <w:sz w:val="19"/>
        </w:rPr>
        <w:t>the</w:t>
      </w:r>
      <w:r>
        <w:rPr>
          <w:color w:val="231F20"/>
          <w:spacing w:val="-6"/>
          <w:w w:val="105"/>
          <w:sz w:val="19"/>
        </w:rPr>
        <w:t> </w:t>
      </w:r>
      <w:r>
        <w:rPr>
          <w:color w:val="231F20"/>
          <w:spacing w:val="-2"/>
          <w:w w:val="105"/>
          <w:sz w:val="19"/>
        </w:rPr>
        <w:t>accrual</w:t>
      </w:r>
      <w:r>
        <w:rPr>
          <w:color w:val="231F20"/>
          <w:spacing w:val="-6"/>
          <w:w w:val="105"/>
          <w:sz w:val="19"/>
        </w:rPr>
        <w:t> </w:t>
      </w:r>
      <w:r>
        <w:rPr>
          <w:color w:val="231F20"/>
          <w:spacing w:val="-2"/>
          <w:w w:val="105"/>
          <w:sz w:val="19"/>
        </w:rPr>
        <w:t>basis of</w:t>
      </w:r>
      <w:r>
        <w:rPr>
          <w:color w:val="231F20"/>
          <w:spacing w:val="-12"/>
          <w:w w:val="105"/>
          <w:sz w:val="19"/>
        </w:rPr>
        <w:t> </w:t>
      </w:r>
      <w:r>
        <w:rPr>
          <w:color w:val="231F20"/>
          <w:spacing w:val="-2"/>
          <w:w w:val="105"/>
          <w:sz w:val="19"/>
        </w:rPr>
        <w:t>accounting,</w:t>
      </w:r>
      <w:r>
        <w:rPr>
          <w:color w:val="231F20"/>
          <w:spacing w:val="-12"/>
          <w:w w:val="105"/>
          <w:sz w:val="19"/>
        </w:rPr>
        <w:t> </w:t>
      </w:r>
      <w:r>
        <w:rPr>
          <w:color w:val="231F20"/>
          <w:spacing w:val="-2"/>
          <w:w w:val="105"/>
          <w:sz w:val="19"/>
        </w:rPr>
        <w:t>revenues</w:t>
      </w:r>
      <w:r>
        <w:rPr>
          <w:color w:val="231F20"/>
          <w:spacing w:val="-12"/>
          <w:w w:val="105"/>
          <w:sz w:val="19"/>
        </w:rPr>
        <w:t> </w:t>
      </w:r>
      <w:r>
        <w:rPr>
          <w:color w:val="231F20"/>
          <w:spacing w:val="-2"/>
          <w:w w:val="105"/>
          <w:sz w:val="19"/>
        </w:rPr>
        <w:t>are</w:t>
      </w:r>
      <w:r>
        <w:rPr>
          <w:color w:val="231F20"/>
          <w:spacing w:val="-12"/>
          <w:w w:val="105"/>
          <w:sz w:val="19"/>
        </w:rPr>
        <w:t> </w:t>
      </w:r>
      <w:r>
        <w:rPr>
          <w:color w:val="231F20"/>
          <w:spacing w:val="-2"/>
          <w:w w:val="105"/>
          <w:sz w:val="19"/>
        </w:rPr>
        <w:t>recognized</w:t>
      </w:r>
      <w:r>
        <w:rPr>
          <w:color w:val="231F20"/>
          <w:spacing w:val="-12"/>
          <w:w w:val="105"/>
          <w:sz w:val="19"/>
        </w:rPr>
        <w:t> </w:t>
      </w:r>
      <w:r>
        <w:rPr>
          <w:color w:val="231F20"/>
          <w:spacing w:val="-2"/>
          <w:w w:val="105"/>
          <w:sz w:val="19"/>
        </w:rPr>
        <w:t>in</w:t>
      </w:r>
      <w:r>
        <w:rPr>
          <w:color w:val="231F20"/>
          <w:spacing w:val="-11"/>
          <w:w w:val="105"/>
          <w:sz w:val="19"/>
        </w:rPr>
        <w:t> </w:t>
      </w:r>
      <w:r>
        <w:rPr>
          <w:color w:val="231F20"/>
          <w:spacing w:val="-2"/>
          <w:w w:val="105"/>
          <w:sz w:val="19"/>
        </w:rPr>
        <w:t>the</w:t>
      </w:r>
      <w:r>
        <w:rPr>
          <w:color w:val="231F20"/>
          <w:spacing w:val="-12"/>
          <w:w w:val="105"/>
          <w:sz w:val="19"/>
        </w:rPr>
        <w:t> </w:t>
      </w:r>
      <w:r>
        <w:rPr>
          <w:color w:val="231F20"/>
          <w:spacing w:val="-2"/>
          <w:w w:val="105"/>
          <w:sz w:val="19"/>
        </w:rPr>
        <w:t>period</w:t>
      </w:r>
      <w:r>
        <w:rPr>
          <w:color w:val="231F20"/>
          <w:spacing w:val="-12"/>
          <w:w w:val="105"/>
          <w:sz w:val="19"/>
        </w:rPr>
        <w:t> </w:t>
      </w:r>
      <w:r>
        <w:rPr>
          <w:color w:val="231F20"/>
          <w:spacing w:val="-2"/>
          <w:w w:val="105"/>
          <w:sz w:val="19"/>
        </w:rPr>
        <w:t>in </w:t>
      </w:r>
      <w:r>
        <w:rPr>
          <w:color w:val="231F20"/>
          <w:sz w:val="19"/>
        </w:rPr>
        <w:t>which</w:t>
      </w:r>
      <w:r>
        <w:rPr>
          <w:color w:val="231F20"/>
          <w:spacing w:val="-3"/>
          <w:sz w:val="19"/>
        </w:rPr>
        <w:t> </w:t>
      </w:r>
      <w:r>
        <w:rPr>
          <w:color w:val="231F20"/>
          <w:sz w:val="19"/>
        </w:rPr>
        <w:t>they</w:t>
      </w:r>
      <w:r>
        <w:rPr>
          <w:color w:val="231F20"/>
          <w:spacing w:val="-3"/>
          <w:sz w:val="19"/>
        </w:rPr>
        <w:t> </w:t>
      </w:r>
      <w:r>
        <w:rPr>
          <w:color w:val="231F20"/>
          <w:sz w:val="19"/>
        </w:rPr>
        <w:t>are</w:t>
      </w:r>
      <w:r>
        <w:rPr>
          <w:color w:val="231F20"/>
          <w:spacing w:val="-3"/>
          <w:sz w:val="19"/>
        </w:rPr>
        <w:t> </w:t>
      </w:r>
      <w:r>
        <w:rPr>
          <w:color w:val="231F20"/>
          <w:sz w:val="19"/>
        </w:rPr>
        <w:t>earned</w:t>
      </w:r>
      <w:r>
        <w:rPr>
          <w:color w:val="231F20"/>
          <w:spacing w:val="-3"/>
          <w:sz w:val="19"/>
        </w:rPr>
        <w:t> </w:t>
      </w:r>
      <w:r>
        <w:rPr>
          <w:color w:val="231F20"/>
          <w:sz w:val="19"/>
        </w:rPr>
        <w:t>while</w:t>
      </w:r>
      <w:r>
        <w:rPr>
          <w:color w:val="231F20"/>
          <w:spacing w:val="-3"/>
          <w:sz w:val="19"/>
        </w:rPr>
        <w:t> </w:t>
      </w:r>
      <w:r>
        <w:rPr>
          <w:color w:val="231F20"/>
          <w:sz w:val="19"/>
        </w:rPr>
        <w:t>expenses</w:t>
      </w:r>
      <w:r>
        <w:rPr>
          <w:color w:val="231F20"/>
          <w:spacing w:val="-3"/>
          <w:sz w:val="19"/>
        </w:rPr>
        <w:t> </w:t>
      </w:r>
      <w:r>
        <w:rPr>
          <w:color w:val="231F20"/>
          <w:sz w:val="19"/>
        </w:rPr>
        <w:t>are</w:t>
      </w:r>
      <w:r>
        <w:rPr>
          <w:color w:val="231F20"/>
          <w:spacing w:val="-3"/>
          <w:sz w:val="19"/>
        </w:rPr>
        <w:t> </w:t>
      </w:r>
      <w:r>
        <w:rPr>
          <w:color w:val="231F20"/>
          <w:sz w:val="19"/>
        </w:rPr>
        <w:t>recognized</w:t>
      </w:r>
      <w:r>
        <w:rPr>
          <w:color w:val="231F20"/>
          <w:spacing w:val="-3"/>
          <w:sz w:val="19"/>
        </w:rPr>
        <w:t> </w:t>
      </w:r>
      <w:r>
        <w:rPr>
          <w:color w:val="231F20"/>
          <w:sz w:val="19"/>
        </w:rPr>
        <w:t>in </w:t>
      </w:r>
      <w:r>
        <w:rPr>
          <w:color w:val="231F20"/>
          <w:w w:val="105"/>
          <w:sz w:val="19"/>
        </w:rPr>
        <w:t>the period in which the liability is incurred.</w:t>
      </w:r>
    </w:p>
    <w:p>
      <w:pPr>
        <w:pStyle w:val="BodyText"/>
        <w:spacing w:before="1"/>
      </w:pPr>
    </w:p>
    <w:p>
      <w:pPr>
        <w:pStyle w:val="BodyText"/>
        <w:spacing w:line="256" w:lineRule="auto"/>
        <w:ind w:left="720"/>
        <w:jc w:val="both"/>
      </w:pPr>
      <w:r>
        <w:rPr>
          <w:color w:val="231F20"/>
          <w:w w:val="105"/>
        </w:rPr>
        <w:t>The</w:t>
      </w:r>
      <w:r>
        <w:rPr>
          <w:color w:val="231F20"/>
          <w:w w:val="105"/>
        </w:rPr>
        <w:t> Association</w:t>
      </w:r>
      <w:r>
        <w:rPr>
          <w:color w:val="231F20"/>
          <w:w w:val="105"/>
        </w:rPr>
        <w:t> distinguishes</w:t>
      </w:r>
      <w:r>
        <w:rPr>
          <w:color w:val="231F20"/>
          <w:w w:val="105"/>
        </w:rPr>
        <w:t> operating</w:t>
      </w:r>
      <w:r>
        <w:rPr>
          <w:color w:val="231F20"/>
          <w:w w:val="105"/>
        </w:rPr>
        <w:t> revenues</w:t>
      </w:r>
      <w:r>
        <w:rPr>
          <w:color w:val="231F20"/>
          <w:w w:val="105"/>
        </w:rPr>
        <w:t> and </w:t>
      </w:r>
      <w:r>
        <w:rPr>
          <w:color w:val="231F20"/>
          <w:spacing w:val="-4"/>
          <w:w w:val="105"/>
        </w:rPr>
        <w:t>expenses from nonoperating items. Operating revenues </w:t>
      </w:r>
      <w:r>
        <w:rPr>
          <w:color w:val="231F20"/>
          <w:w w:val="105"/>
        </w:rPr>
        <w:t>and</w:t>
      </w:r>
      <w:r>
        <w:rPr>
          <w:color w:val="231F20"/>
          <w:w w:val="105"/>
        </w:rPr>
        <w:t> expenses</w:t>
      </w:r>
      <w:r>
        <w:rPr>
          <w:color w:val="231F20"/>
          <w:w w:val="105"/>
        </w:rPr>
        <w:t> for</w:t>
      </w:r>
      <w:r>
        <w:rPr>
          <w:color w:val="231F20"/>
          <w:w w:val="105"/>
        </w:rPr>
        <w:t> the</w:t>
      </w:r>
      <w:r>
        <w:rPr>
          <w:color w:val="231F20"/>
          <w:w w:val="105"/>
        </w:rPr>
        <w:t> Association</w:t>
      </w:r>
      <w:r>
        <w:rPr>
          <w:color w:val="231F20"/>
          <w:w w:val="105"/>
        </w:rPr>
        <w:t> are</w:t>
      </w:r>
      <w:r>
        <w:rPr>
          <w:color w:val="231F20"/>
          <w:w w:val="105"/>
        </w:rPr>
        <w:t> those</w:t>
      </w:r>
      <w:r>
        <w:rPr>
          <w:color w:val="231F20"/>
          <w:w w:val="105"/>
        </w:rPr>
        <w:t> that</w:t>
      </w:r>
      <w:r>
        <w:rPr>
          <w:color w:val="231F20"/>
          <w:w w:val="105"/>
        </w:rPr>
        <w:t> result from</w:t>
      </w:r>
      <w:r>
        <w:rPr>
          <w:color w:val="231F20"/>
          <w:w w:val="105"/>
        </w:rPr>
        <w:t> the</w:t>
      </w:r>
      <w:r>
        <w:rPr>
          <w:color w:val="231F20"/>
          <w:w w:val="105"/>
        </w:rPr>
        <w:t> operation</w:t>
      </w:r>
      <w:r>
        <w:rPr>
          <w:color w:val="231F20"/>
          <w:w w:val="105"/>
        </w:rPr>
        <w:t> of</w:t>
      </w:r>
      <w:r>
        <w:rPr>
          <w:color w:val="231F20"/>
          <w:w w:val="105"/>
        </w:rPr>
        <w:t> the</w:t>
      </w:r>
      <w:r>
        <w:rPr>
          <w:color w:val="231F20"/>
          <w:w w:val="105"/>
        </w:rPr>
        <w:t> University</w:t>
      </w:r>
      <w:r>
        <w:rPr>
          <w:color w:val="231F20"/>
          <w:w w:val="105"/>
        </w:rPr>
        <w:t> of</w:t>
      </w:r>
      <w:r>
        <w:rPr>
          <w:color w:val="231F20"/>
          <w:w w:val="105"/>
        </w:rPr>
        <w:t> Florida’s intercollegiate</w:t>
      </w:r>
      <w:r>
        <w:rPr>
          <w:color w:val="231F20"/>
          <w:w w:val="105"/>
        </w:rPr>
        <w:t> athletic</w:t>
      </w:r>
      <w:r>
        <w:rPr>
          <w:color w:val="231F20"/>
          <w:w w:val="105"/>
        </w:rPr>
        <w:t> programs.</w:t>
      </w:r>
      <w:r>
        <w:rPr>
          <w:color w:val="231F20"/>
          <w:w w:val="105"/>
        </w:rPr>
        <w:t> It</w:t>
      </w:r>
      <w:r>
        <w:rPr>
          <w:color w:val="231F20"/>
          <w:w w:val="105"/>
        </w:rPr>
        <w:t> also</w:t>
      </w:r>
      <w:r>
        <w:rPr>
          <w:color w:val="231F20"/>
          <w:w w:val="105"/>
        </w:rPr>
        <w:t> includes</w:t>
      </w:r>
      <w:r>
        <w:rPr>
          <w:color w:val="231F20"/>
          <w:w w:val="105"/>
        </w:rPr>
        <w:t> all </w:t>
      </w:r>
      <w:r>
        <w:rPr>
          <w:color w:val="231F20"/>
        </w:rPr>
        <w:t>revenue</w:t>
      </w:r>
      <w:r>
        <w:rPr>
          <w:color w:val="231F20"/>
          <w:spacing w:val="-12"/>
        </w:rPr>
        <w:t> </w:t>
      </w:r>
      <w:r>
        <w:rPr>
          <w:color w:val="231F20"/>
        </w:rPr>
        <w:t>and</w:t>
      </w:r>
      <w:r>
        <w:rPr>
          <w:color w:val="231F20"/>
          <w:spacing w:val="-12"/>
        </w:rPr>
        <w:t> </w:t>
      </w:r>
      <w:r>
        <w:rPr>
          <w:color w:val="231F20"/>
        </w:rPr>
        <w:t>expenses</w:t>
      </w:r>
      <w:r>
        <w:rPr>
          <w:color w:val="231F20"/>
          <w:spacing w:val="-12"/>
        </w:rPr>
        <w:t> </w:t>
      </w:r>
      <w:r>
        <w:rPr>
          <w:color w:val="231F20"/>
        </w:rPr>
        <w:t>not</w:t>
      </w:r>
      <w:r>
        <w:rPr>
          <w:color w:val="231F20"/>
          <w:spacing w:val="-12"/>
        </w:rPr>
        <w:t> </w:t>
      </w:r>
      <w:r>
        <w:rPr>
          <w:color w:val="231F20"/>
        </w:rPr>
        <w:t>related</w:t>
      </w:r>
      <w:r>
        <w:rPr>
          <w:color w:val="231F20"/>
          <w:spacing w:val="-12"/>
        </w:rPr>
        <w:t> </w:t>
      </w:r>
      <w:r>
        <w:rPr>
          <w:color w:val="231F20"/>
        </w:rPr>
        <w:t>to</w:t>
      </w:r>
      <w:r>
        <w:rPr>
          <w:color w:val="231F20"/>
          <w:spacing w:val="-12"/>
        </w:rPr>
        <w:t> </w:t>
      </w:r>
      <w:r>
        <w:rPr>
          <w:color w:val="231F20"/>
        </w:rPr>
        <w:t>capital</w:t>
      </w:r>
      <w:r>
        <w:rPr>
          <w:color w:val="231F20"/>
          <w:spacing w:val="-12"/>
        </w:rPr>
        <w:t> </w:t>
      </w:r>
      <w:r>
        <w:rPr>
          <w:color w:val="231F20"/>
        </w:rPr>
        <w:t>and</w:t>
      </w:r>
      <w:r>
        <w:rPr>
          <w:color w:val="231F20"/>
          <w:spacing w:val="-12"/>
        </w:rPr>
        <w:t> </w:t>
      </w:r>
      <w:r>
        <w:rPr>
          <w:color w:val="231F20"/>
        </w:rPr>
        <w:t>related </w:t>
      </w:r>
      <w:r>
        <w:rPr>
          <w:color w:val="231F20"/>
          <w:w w:val="105"/>
        </w:rPr>
        <w:t>financing,</w:t>
      </w:r>
      <w:r>
        <w:rPr>
          <w:color w:val="231F20"/>
          <w:spacing w:val="-2"/>
          <w:w w:val="105"/>
        </w:rPr>
        <w:t> </w:t>
      </w:r>
      <w:r>
        <w:rPr>
          <w:color w:val="231F20"/>
          <w:w w:val="105"/>
        </w:rPr>
        <w:t>noncapital</w:t>
      </w:r>
      <w:r>
        <w:rPr>
          <w:color w:val="231F20"/>
          <w:spacing w:val="-2"/>
          <w:w w:val="105"/>
        </w:rPr>
        <w:t> </w:t>
      </w:r>
      <w:r>
        <w:rPr>
          <w:color w:val="231F20"/>
          <w:w w:val="105"/>
        </w:rPr>
        <w:t>financing,</w:t>
      </w:r>
      <w:r>
        <w:rPr>
          <w:color w:val="231F20"/>
          <w:spacing w:val="-2"/>
          <w:w w:val="105"/>
        </w:rPr>
        <w:t> </w:t>
      </w:r>
      <w:r>
        <w:rPr>
          <w:color w:val="231F20"/>
          <w:w w:val="105"/>
        </w:rPr>
        <w:t>or</w:t>
      </w:r>
      <w:r>
        <w:rPr>
          <w:color w:val="231F20"/>
          <w:spacing w:val="-2"/>
          <w:w w:val="105"/>
        </w:rPr>
        <w:t> </w:t>
      </w:r>
      <w:r>
        <w:rPr>
          <w:color w:val="231F20"/>
          <w:w w:val="105"/>
        </w:rPr>
        <w:t>investing</w:t>
      </w:r>
      <w:r>
        <w:rPr>
          <w:color w:val="231F20"/>
          <w:spacing w:val="-2"/>
          <w:w w:val="105"/>
        </w:rPr>
        <w:t> </w:t>
      </w:r>
      <w:r>
        <w:rPr>
          <w:color w:val="231F20"/>
          <w:w w:val="105"/>
        </w:rPr>
        <w:t>activities. Governmental</w:t>
      </w:r>
      <w:r>
        <w:rPr>
          <w:color w:val="231F20"/>
          <w:w w:val="105"/>
        </w:rPr>
        <w:t> Accounting</w:t>
      </w:r>
      <w:r>
        <w:rPr>
          <w:color w:val="231F20"/>
          <w:w w:val="105"/>
        </w:rPr>
        <w:t> Standards</w:t>
      </w:r>
      <w:r>
        <w:rPr>
          <w:color w:val="231F20"/>
          <w:w w:val="105"/>
        </w:rPr>
        <w:t> Board</w:t>
      </w:r>
      <w:r>
        <w:rPr>
          <w:color w:val="231F20"/>
          <w:w w:val="105"/>
        </w:rPr>
        <w:t> (GASB) standards</w:t>
      </w:r>
      <w:r>
        <w:rPr>
          <w:color w:val="231F20"/>
          <w:spacing w:val="-14"/>
          <w:w w:val="105"/>
        </w:rPr>
        <w:t> </w:t>
      </w:r>
      <w:r>
        <w:rPr>
          <w:color w:val="231F20"/>
          <w:w w:val="105"/>
        </w:rPr>
        <w:t>require</w:t>
      </w:r>
      <w:r>
        <w:rPr>
          <w:color w:val="231F20"/>
          <w:spacing w:val="-14"/>
          <w:w w:val="105"/>
        </w:rPr>
        <w:t> </w:t>
      </w:r>
      <w:r>
        <w:rPr>
          <w:color w:val="231F20"/>
          <w:w w:val="105"/>
        </w:rPr>
        <w:t>that</w:t>
      </w:r>
      <w:r>
        <w:rPr>
          <w:color w:val="231F20"/>
          <w:spacing w:val="-14"/>
          <w:w w:val="105"/>
        </w:rPr>
        <w:t> </w:t>
      </w:r>
      <w:r>
        <w:rPr>
          <w:color w:val="231F20"/>
          <w:w w:val="105"/>
        </w:rPr>
        <w:t>capital</w:t>
      </w:r>
      <w:r>
        <w:rPr>
          <w:color w:val="231F20"/>
          <w:spacing w:val="-14"/>
          <w:w w:val="105"/>
        </w:rPr>
        <w:t> </w:t>
      </w:r>
      <w:r>
        <w:rPr>
          <w:color w:val="231F20"/>
          <w:w w:val="105"/>
        </w:rPr>
        <w:t>contributions</w:t>
      </w:r>
      <w:r>
        <w:rPr>
          <w:color w:val="231F20"/>
          <w:spacing w:val="-14"/>
          <w:w w:val="105"/>
        </w:rPr>
        <w:t> </w:t>
      </w:r>
      <w:r>
        <w:rPr>
          <w:color w:val="231F20"/>
          <w:w w:val="105"/>
        </w:rPr>
        <w:t>from</w:t>
      </w:r>
      <w:r>
        <w:rPr>
          <w:color w:val="231F20"/>
          <w:spacing w:val="-13"/>
          <w:w w:val="105"/>
        </w:rPr>
        <w:t> </w:t>
      </w:r>
      <w:r>
        <w:rPr>
          <w:color w:val="231F20"/>
          <w:w w:val="105"/>
        </w:rPr>
        <w:t>Gator Boosters,</w:t>
      </w:r>
      <w:r>
        <w:rPr>
          <w:color w:val="231F20"/>
          <w:w w:val="105"/>
        </w:rPr>
        <w:t> Inc.</w:t>
      </w:r>
      <w:r>
        <w:rPr>
          <w:color w:val="231F20"/>
          <w:w w:val="105"/>
        </w:rPr>
        <w:t> and</w:t>
      </w:r>
      <w:r>
        <w:rPr>
          <w:color w:val="231F20"/>
          <w:w w:val="105"/>
        </w:rPr>
        <w:t> contributions</w:t>
      </w:r>
      <w:r>
        <w:rPr>
          <w:color w:val="231F20"/>
          <w:w w:val="105"/>
        </w:rPr>
        <w:t> to</w:t>
      </w:r>
      <w:r>
        <w:rPr>
          <w:color w:val="231F20"/>
          <w:w w:val="105"/>
        </w:rPr>
        <w:t> the</w:t>
      </w:r>
      <w:r>
        <w:rPr>
          <w:color w:val="231F20"/>
          <w:w w:val="105"/>
        </w:rPr>
        <w:t> University</w:t>
      </w:r>
      <w:r>
        <w:rPr>
          <w:color w:val="231F20"/>
          <w:w w:val="105"/>
        </w:rPr>
        <w:t> of </w:t>
      </w:r>
      <w:r>
        <w:rPr>
          <w:color w:val="231F20"/>
          <w:spacing w:val="-2"/>
          <w:w w:val="105"/>
        </w:rPr>
        <w:t>Florida</w:t>
      </w:r>
      <w:r>
        <w:rPr>
          <w:color w:val="231F20"/>
          <w:spacing w:val="-9"/>
          <w:w w:val="105"/>
        </w:rPr>
        <w:t> </w:t>
      </w:r>
      <w:r>
        <w:rPr>
          <w:color w:val="231F20"/>
          <w:spacing w:val="-2"/>
          <w:w w:val="105"/>
        </w:rPr>
        <w:t>and</w:t>
      </w:r>
      <w:r>
        <w:rPr>
          <w:color w:val="231F20"/>
          <w:spacing w:val="-9"/>
          <w:w w:val="105"/>
        </w:rPr>
        <w:t> </w:t>
      </w:r>
      <w:r>
        <w:rPr>
          <w:color w:val="231F20"/>
          <w:spacing w:val="-2"/>
          <w:w w:val="105"/>
        </w:rPr>
        <w:t>University</w:t>
      </w:r>
      <w:r>
        <w:rPr>
          <w:color w:val="231F20"/>
          <w:spacing w:val="-9"/>
          <w:w w:val="105"/>
        </w:rPr>
        <w:t> </w:t>
      </w:r>
      <w:r>
        <w:rPr>
          <w:color w:val="231F20"/>
          <w:spacing w:val="-2"/>
          <w:w w:val="105"/>
        </w:rPr>
        <w:t>of</w:t>
      </w:r>
      <w:r>
        <w:rPr>
          <w:color w:val="231F20"/>
          <w:spacing w:val="-9"/>
          <w:w w:val="105"/>
        </w:rPr>
        <w:t> </w:t>
      </w:r>
      <w:r>
        <w:rPr>
          <w:color w:val="231F20"/>
          <w:spacing w:val="-2"/>
          <w:w w:val="105"/>
        </w:rPr>
        <w:t>Florida</w:t>
      </w:r>
      <w:r>
        <w:rPr>
          <w:color w:val="231F20"/>
          <w:spacing w:val="-9"/>
          <w:w w:val="105"/>
        </w:rPr>
        <w:t> </w:t>
      </w:r>
      <w:r>
        <w:rPr>
          <w:color w:val="231F20"/>
          <w:spacing w:val="-2"/>
          <w:w w:val="105"/>
        </w:rPr>
        <w:t>Foundation,</w:t>
      </w:r>
      <w:r>
        <w:rPr>
          <w:color w:val="231F20"/>
          <w:spacing w:val="-9"/>
          <w:w w:val="105"/>
        </w:rPr>
        <w:t> </w:t>
      </w:r>
      <w:r>
        <w:rPr>
          <w:color w:val="231F20"/>
          <w:spacing w:val="-2"/>
          <w:w w:val="105"/>
        </w:rPr>
        <w:t>Inc.</w:t>
      </w:r>
      <w:r>
        <w:rPr>
          <w:color w:val="231F20"/>
          <w:spacing w:val="-9"/>
          <w:w w:val="105"/>
        </w:rPr>
        <w:t> </w:t>
      </w:r>
      <w:r>
        <w:rPr>
          <w:color w:val="231F20"/>
          <w:spacing w:val="-2"/>
          <w:w w:val="105"/>
        </w:rPr>
        <w:t>are</w:t>
      </w:r>
      <w:r>
        <w:rPr>
          <w:color w:val="231F20"/>
          <w:spacing w:val="-9"/>
          <w:w w:val="105"/>
        </w:rPr>
        <w:t> </w:t>
      </w:r>
      <w:r>
        <w:rPr>
          <w:color w:val="231F20"/>
          <w:spacing w:val="-2"/>
          <w:w w:val="105"/>
        </w:rPr>
        <w:t>not </w:t>
      </w:r>
      <w:r>
        <w:rPr>
          <w:color w:val="231F20"/>
          <w:w w:val="105"/>
        </w:rPr>
        <w:t>considered operating revenues or expenses. They are </w:t>
      </w:r>
      <w:r>
        <w:rPr>
          <w:color w:val="231F20"/>
          <w:spacing w:val="-2"/>
          <w:w w:val="105"/>
        </w:rPr>
        <w:t>reported</w:t>
      </w:r>
      <w:r>
        <w:rPr>
          <w:color w:val="231F20"/>
          <w:spacing w:val="-5"/>
          <w:w w:val="105"/>
        </w:rPr>
        <w:t> </w:t>
      </w:r>
      <w:r>
        <w:rPr>
          <w:color w:val="231F20"/>
          <w:spacing w:val="-2"/>
          <w:w w:val="105"/>
        </w:rPr>
        <w:t>after</w:t>
      </w:r>
      <w:r>
        <w:rPr>
          <w:color w:val="231F20"/>
          <w:spacing w:val="-5"/>
          <w:w w:val="105"/>
        </w:rPr>
        <w:t> </w:t>
      </w:r>
      <w:r>
        <w:rPr>
          <w:color w:val="231F20"/>
          <w:spacing w:val="-2"/>
          <w:w w:val="105"/>
        </w:rPr>
        <w:t>nonoperating</w:t>
      </w:r>
      <w:r>
        <w:rPr>
          <w:color w:val="231F20"/>
          <w:spacing w:val="-5"/>
          <w:w w:val="105"/>
        </w:rPr>
        <w:t> </w:t>
      </w:r>
      <w:r>
        <w:rPr>
          <w:color w:val="231F20"/>
          <w:spacing w:val="-2"/>
          <w:w w:val="105"/>
        </w:rPr>
        <w:t>revenues</w:t>
      </w:r>
      <w:r>
        <w:rPr>
          <w:color w:val="231F20"/>
          <w:spacing w:val="-5"/>
          <w:w w:val="105"/>
        </w:rPr>
        <w:t> </w:t>
      </w:r>
      <w:r>
        <w:rPr>
          <w:color w:val="231F20"/>
          <w:spacing w:val="-2"/>
          <w:w w:val="105"/>
        </w:rPr>
        <w:t>and</w:t>
      </w:r>
      <w:r>
        <w:rPr>
          <w:color w:val="231F20"/>
          <w:spacing w:val="-5"/>
          <w:w w:val="105"/>
        </w:rPr>
        <w:t> </w:t>
      </w:r>
      <w:r>
        <w:rPr>
          <w:color w:val="231F20"/>
          <w:spacing w:val="-2"/>
          <w:w w:val="105"/>
        </w:rPr>
        <w:t>expenses</w:t>
      </w:r>
      <w:r>
        <w:rPr>
          <w:color w:val="231F20"/>
          <w:spacing w:val="-5"/>
          <w:w w:val="105"/>
        </w:rPr>
        <w:t> </w:t>
      </w:r>
      <w:r>
        <w:rPr>
          <w:color w:val="231F20"/>
          <w:spacing w:val="-2"/>
          <w:w w:val="105"/>
        </w:rPr>
        <w:t>in </w:t>
      </w:r>
      <w:r>
        <w:rPr>
          <w:color w:val="231F20"/>
        </w:rPr>
        <w:t>the</w:t>
      </w:r>
      <w:r>
        <w:rPr>
          <w:color w:val="231F20"/>
          <w:spacing w:val="-6"/>
        </w:rPr>
        <w:t> </w:t>
      </w:r>
      <w:r>
        <w:rPr>
          <w:color w:val="231F20"/>
        </w:rPr>
        <w:t>accompanying</w:t>
      </w:r>
      <w:r>
        <w:rPr>
          <w:color w:val="231F20"/>
          <w:spacing w:val="-6"/>
        </w:rPr>
        <w:t> </w:t>
      </w:r>
      <w:r>
        <w:rPr>
          <w:color w:val="231F20"/>
        </w:rPr>
        <w:t>Statements</w:t>
      </w:r>
      <w:r>
        <w:rPr>
          <w:color w:val="231F20"/>
          <w:spacing w:val="-6"/>
        </w:rPr>
        <w:t> </w:t>
      </w:r>
      <w:r>
        <w:rPr>
          <w:color w:val="231F20"/>
        </w:rPr>
        <w:t>of</w:t>
      </w:r>
      <w:r>
        <w:rPr>
          <w:color w:val="231F20"/>
          <w:spacing w:val="-6"/>
        </w:rPr>
        <w:t> </w:t>
      </w:r>
      <w:r>
        <w:rPr>
          <w:color w:val="231F20"/>
        </w:rPr>
        <w:t>Changes</w:t>
      </w:r>
      <w:r>
        <w:rPr>
          <w:color w:val="231F20"/>
          <w:spacing w:val="-6"/>
        </w:rPr>
        <w:t> </w:t>
      </w:r>
      <w:r>
        <w:rPr>
          <w:color w:val="231F20"/>
        </w:rPr>
        <w:t>in</w:t>
      </w:r>
      <w:r>
        <w:rPr>
          <w:color w:val="231F20"/>
          <w:spacing w:val="-6"/>
        </w:rPr>
        <w:t> </w:t>
      </w:r>
      <w:r>
        <w:rPr>
          <w:color w:val="231F20"/>
        </w:rPr>
        <w:t>Revenues, </w:t>
      </w:r>
      <w:r>
        <w:rPr>
          <w:color w:val="231F20"/>
          <w:spacing w:val="-4"/>
          <w:w w:val="105"/>
        </w:rPr>
        <w:t>Expenses</w:t>
      </w:r>
      <w:r>
        <w:rPr>
          <w:color w:val="231F20"/>
          <w:spacing w:val="-7"/>
          <w:w w:val="105"/>
        </w:rPr>
        <w:t> </w:t>
      </w:r>
      <w:r>
        <w:rPr>
          <w:color w:val="231F20"/>
          <w:spacing w:val="-4"/>
          <w:w w:val="105"/>
        </w:rPr>
        <w:t>and</w:t>
      </w:r>
      <w:r>
        <w:rPr>
          <w:color w:val="231F20"/>
          <w:spacing w:val="-7"/>
          <w:w w:val="105"/>
        </w:rPr>
        <w:t> </w:t>
      </w:r>
      <w:r>
        <w:rPr>
          <w:color w:val="231F20"/>
          <w:spacing w:val="-4"/>
          <w:w w:val="105"/>
        </w:rPr>
        <w:t>Changes</w:t>
      </w:r>
      <w:r>
        <w:rPr>
          <w:color w:val="231F20"/>
          <w:spacing w:val="-7"/>
          <w:w w:val="105"/>
        </w:rPr>
        <w:t> </w:t>
      </w:r>
      <w:r>
        <w:rPr>
          <w:color w:val="231F20"/>
          <w:spacing w:val="-4"/>
          <w:w w:val="105"/>
        </w:rPr>
        <w:t>in</w:t>
      </w:r>
      <w:r>
        <w:rPr>
          <w:color w:val="231F20"/>
          <w:spacing w:val="-7"/>
          <w:w w:val="105"/>
        </w:rPr>
        <w:t> </w:t>
      </w:r>
      <w:r>
        <w:rPr>
          <w:color w:val="231F20"/>
          <w:spacing w:val="-4"/>
          <w:w w:val="105"/>
        </w:rPr>
        <w:t>Net</w:t>
      </w:r>
      <w:r>
        <w:rPr>
          <w:color w:val="231F20"/>
          <w:spacing w:val="-7"/>
          <w:w w:val="105"/>
        </w:rPr>
        <w:t> </w:t>
      </w:r>
      <w:r>
        <w:rPr>
          <w:color w:val="231F20"/>
          <w:spacing w:val="-4"/>
          <w:w w:val="105"/>
        </w:rPr>
        <w:t>Position.</w:t>
      </w:r>
      <w:r>
        <w:rPr>
          <w:color w:val="231F20"/>
          <w:spacing w:val="-7"/>
          <w:w w:val="105"/>
        </w:rPr>
        <w:t> </w:t>
      </w:r>
      <w:r>
        <w:rPr>
          <w:color w:val="231F20"/>
          <w:spacing w:val="-4"/>
          <w:w w:val="105"/>
        </w:rPr>
        <w:t>In</w:t>
      </w:r>
      <w:r>
        <w:rPr>
          <w:color w:val="231F20"/>
          <w:spacing w:val="-7"/>
          <w:w w:val="105"/>
        </w:rPr>
        <w:t> </w:t>
      </w:r>
      <w:r>
        <w:rPr>
          <w:color w:val="231F20"/>
          <w:spacing w:val="-4"/>
          <w:w w:val="105"/>
        </w:rPr>
        <w:t>addition</w:t>
      </w:r>
      <w:r>
        <w:rPr>
          <w:color w:val="231F20"/>
          <w:spacing w:val="-7"/>
          <w:w w:val="105"/>
        </w:rPr>
        <w:t> </w:t>
      </w:r>
      <w:r>
        <w:rPr>
          <w:color w:val="231F20"/>
          <w:spacing w:val="-4"/>
          <w:w w:val="105"/>
        </w:rPr>
        <w:t>to</w:t>
      </w:r>
      <w:r>
        <w:rPr>
          <w:color w:val="231F20"/>
          <w:spacing w:val="-7"/>
          <w:w w:val="105"/>
        </w:rPr>
        <w:t> </w:t>
      </w:r>
      <w:r>
        <w:rPr>
          <w:color w:val="231F20"/>
          <w:spacing w:val="-4"/>
          <w:w w:val="105"/>
        </w:rPr>
        <w:t>the </w:t>
      </w:r>
      <w:r>
        <w:rPr>
          <w:color w:val="231F20"/>
          <w:spacing w:val="-2"/>
          <w:w w:val="105"/>
        </w:rPr>
        <w:t>business-type</w:t>
      </w:r>
      <w:r>
        <w:rPr>
          <w:color w:val="231F20"/>
          <w:spacing w:val="33"/>
          <w:w w:val="105"/>
        </w:rPr>
        <w:t> </w:t>
      </w:r>
      <w:r>
        <w:rPr>
          <w:color w:val="231F20"/>
          <w:spacing w:val="-2"/>
          <w:w w:val="105"/>
        </w:rPr>
        <w:t>activities</w:t>
      </w:r>
      <w:r>
        <w:rPr>
          <w:color w:val="231F20"/>
          <w:spacing w:val="33"/>
          <w:w w:val="105"/>
        </w:rPr>
        <w:t> </w:t>
      </w:r>
      <w:r>
        <w:rPr>
          <w:color w:val="231F20"/>
          <w:spacing w:val="-2"/>
          <w:w w:val="105"/>
        </w:rPr>
        <w:t>noted</w:t>
      </w:r>
      <w:r>
        <w:rPr>
          <w:color w:val="231F20"/>
          <w:spacing w:val="34"/>
          <w:w w:val="105"/>
        </w:rPr>
        <w:t> </w:t>
      </w:r>
      <w:r>
        <w:rPr>
          <w:color w:val="231F20"/>
          <w:spacing w:val="-2"/>
          <w:w w:val="105"/>
        </w:rPr>
        <w:t>above,</w:t>
      </w:r>
      <w:r>
        <w:rPr>
          <w:color w:val="231F20"/>
          <w:spacing w:val="33"/>
          <w:w w:val="105"/>
        </w:rPr>
        <w:t> </w:t>
      </w:r>
      <w:r>
        <w:rPr>
          <w:color w:val="231F20"/>
          <w:spacing w:val="-2"/>
          <w:w w:val="105"/>
        </w:rPr>
        <w:t>the</w:t>
      </w:r>
      <w:r>
        <w:rPr>
          <w:color w:val="231F20"/>
          <w:spacing w:val="34"/>
          <w:w w:val="105"/>
        </w:rPr>
        <w:t> </w:t>
      </w:r>
      <w:r>
        <w:rPr>
          <w:color w:val="231F20"/>
          <w:spacing w:val="-2"/>
          <w:w w:val="105"/>
        </w:rPr>
        <w:t>Association</w:t>
      </w:r>
    </w:p>
    <w:p>
      <w:pPr>
        <w:pStyle w:val="BodyText"/>
        <w:spacing w:line="256" w:lineRule="auto" w:before="189"/>
        <w:ind w:left="319" w:right="718"/>
        <w:jc w:val="both"/>
      </w:pPr>
      <w:r>
        <w:rPr/>
        <w:br w:type="column"/>
      </w:r>
      <w:r>
        <w:rPr>
          <w:color w:val="231F20"/>
          <w:w w:val="105"/>
        </w:rPr>
        <w:t>reports</w:t>
      </w:r>
      <w:r>
        <w:rPr>
          <w:color w:val="231F20"/>
          <w:w w:val="105"/>
        </w:rPr>
        <w:t> the</w:t>
      </w:r>
      <w:r>
        <w:rPr>
          <w:color w:val="231F20"/>
          <w:w w:val="105"/>
        </w:rPr>
        <w:t> net</w:t>
      </w:r>
      <w:r>
        <w:rPr>
          <w:color w:val="231F20"/>
          <w:w w:val="105"/>
        </w:rPr>
        <w:t> position</w:t>
      </w:r>
      <w:r>
        <w:rPr>
          <w:color w:val="231F20"/>
          <w:w w:val="105"/>
        </w:rPr>
        <w:t> held</w:t>
      </w:r>
      <w:r>
        <w:rPr>
          <w:color w:val="231F20"/>
          <w:w w:val="105"/>
        </w:rPr>
        <w:t> in</w:t>
      </w:r>
      <w:r>
        <w:rPr>
          <w:color w:val="231F20"/>
          <w:w w:val="105"/>
        </w:rPr>
        <w:t> trust</w:t>
      </w:r>
      <w:r>
        <w:rPr>
          <w:color w:val="231F20"/>
          <w:w w:val="105"/>
        </w:rPr>
        <w:t> for</w:t>
      </w:r>
      <w:r>
        <w:rPr>
          <w:color w:val="231F20"/>
          <w:w w:val="105"/>
        </w:rPr>
        <w:t> the</w:t>
      </w:r>
      <w:r>
        <w:rPr>
          <w:color w:val="231F20"/>
          <w:w w:val="105"/>
        </w:rPr>
        <w:t> University Athletic</w:t>
      </w:r>
      <w:r>
        <w:rPr>
          <w:color w:val="231F20"/>
          <w:spacing w:val="-5"/>
          <w:w w:val="105"/>
        </w:rPr>
        <w:t> </w:t>
      </w:r>
      <w:r>
        <w:rPr>
          <w:color w:val="231F20"/>
          <w:w w:val="105"/>
        </w:rPr>
        <w:t>Association,</w:t>
      </w:r>
      <w:r>
        <w:rPr>
          <w:color w:val="231F20"/>
          <w:spacing w:val="-5"/>
          <w:w w:val="105"/>
        </w:rPr>
        <w:t> </w:t>
      </w:r>
      <w:r>
        <w:rPr>
          <w:color w:val="231F20"/>
          <w:w w:val="105"/>
        </w:rPr>
        <w:t>Inc.</w:t>
      </w:r>
      <w:r>
        <w:rPr>
          <w:color w:val="231F20"/>
          <w:spacing w:val="-5"/>
          <w:w w:val="105"/>
        </w:rPr>
        <w:t> </w:t>
      </w:r>
      <w:r>
        <w:rPr>
          <w:color w:val="231F20"/>
          <w:w w:val="105"/>
        </w:rPr>
        <w:t>Employees’</w:t>
      </w:r>
      <w:r>
        <w:rPr>
          <w:color w:val="231F20"/>
          <w:spacing w:val="-5"/>
          <w:w w:val="105"/>
        </w:rPr>
        <w:t> </w:t>
      </w:r>
      <w:r>
        <w:rPr>
          <w:color w:val="231F20"/>
          <w:w w:val="105"/>
        </w:rPr>
        <w:t>Money</w:t>
      </w:r>
      <w:r>
        <w:rPr>
          <w:color w:val="231F20"/>
          <w:spacing w:val="-5"/>
          <w:w w:val="105"/>
        </w:rPr>
        <w:t> </w:t>
      </w:r>
      <w:r>
        <w:rPr>
          <w:color w:val="231F20"/>
          <w:w w:val="105"/>
        </w:rPr>
        <w:t>Purchase Pension</w:t>
      </w:r>
      <w:r>
        <w:rPr>
          <w:color w:val="231F20"/>
          <w:w w:val="105"/>
        </w:rPr>
        <w:t> Plan</w:t>
      </w:r>
      <w:r>
        <w:rPr>
          <w:color w:val="231F20"/>
          <w:w w:val="105"/>
        </w:rPr>
        <w:t> and</w:t>
      </w:r>
      <w:r>
        <w:rPr>
          <w:color w:val="231F20"/>
          <w:w w:val="105"/>
        </w:rPr>
        <w:t> Trust</w:t>
      </w:r>
      <w:r>
        <w:rPr>
          <w:color w:val="231F20"/>
          <w:w w:val="105"/>
        </w:rPr>
        <w:t> (the</w:t>
      </w:r>
      <w:r>
        <w:rPr>
          <w:color w:val="231F20"/>
          <w:w w:val="105"/>
        </w:rPr>
        <w:t> Pension</w:t>
      </w:r>
      <w:r>
        <w:rPr>
          <w:color w:val="231F20"/>
          <w:w w:val="105"/>
        </w:rPr>
        <w:t> Plan),</w:t>
      </w:r>
      <w:r>
        <w:rPr>
          <w:color w:val="231F20"/>
          <w:w w:val="105"/>
        </w:rPr>
        <w:t> which</w:t>
      </w:r>
      <w:r>
        <w:rPr>
          <w:color w:val="231F20"/>
          <w:w w:val="105"/>
        </w:rPr>
        <w:t> is </w:t>
      </w:r>
      <w:r>
        <w:rPr>
          <w:color w:val="231F20"/>
        </w:rPr>
        <w:t>reported</w:t>
      </w:r>
      <w:r>
        <w:rPr>
          <w:color w:val="231F20"/>
          <w:spacing w:val="-7"/>
        </w:rPr>
        <w:t> </w:t>
      </w:r>
      <w:r>
        <w:rPr>
          <w:color w:val="231F20"/>
        </w:rPr>
        <w:t>separately</w:t>
      </w:r>
      <w:r>
        <w:rPr>
          <w:color w:val="231F20"/>
          <w:spacing w:val="-7"/>
        </w:rPr>
        <w:t> </w:t>
      </w:r>
      <w:r>
        <w:rPr>
          <w:color w:val="231F20"/>
        </w:rPr>
        <w:t>from</w:t>
      </w:r>
      <w:r>
        <w:rPr>
          <w:color w:val="231F20"/>
          <w:spacing w:val="-7"/>
        </w:rPr>
        <w:t> </w:t>
      </w:r>
      <w:r>
        <w:rPr>
          <w:color w:val="231F20"/>
        </w:rPr>
        <w:t>the</w:t>
      </w:r>
      <w:r>
        <w:rPr>
          <w:color w:val="231F20"/>
          <w:spacing w:val="-7"/>
        </w:rPr>
        <w:t> </w:t>
      </w:r>
      <w:r>
        <w:rPr>
          <w:color w:val="231F20"/>
        </w:rPr>
        <w:t>business-type</w:t>
      </w:r>
      <w:r>
        <w:rPr>
          <w:color w:val="231F20"/>
          <w:spacing w:val="-7"/>
        </w:rPr>
        <w:t> </w:t>
      </w:r>
      <w:r>
        <w:rPr>
          <w:color w:val="231F20"/>
        </w:rPr>
        <w:t>activities</w:t>
      </w:r>
      <w:r>
        <w:rPr>
          <w:color w:val="231F20"/>
          <w:spacing w:val="-7"/>
        </w:rPr>
        <w:t> </w:t>
      </w:r>
      <w:r>
        <w:rPr>
          <w:color w:val="231F20"/>
        </w:rPr>
        <w:t>as</w:t>
      </w:r>
      <w:r>
        <w:rPr>
          <w:color w:val="231F20"/>
          <w:spacing w:val="-7"/>
        </w:rPr>
        <w:t> </w:t>
      </w:r>
      <w:r>
        <w:rPr>
          <w:color w:val="231F20"/>
        </w:rPr>
        <w:t>a </w:t>
      </w:r>
      <w:r>
        <w:rPr>
          <w:color w:val="231F20"/>
          <w:w w:val="105"/>
        </w:rPr>
        <w:t>fiduciary fund.</w:t>
      </w:r>
    </w:p>
    <w:p>
      <w:pPr>
        <w:pStyle w:val="BodyText"/>
        <w:spacing w:before="20"/>
      </w:pPr>
    </w:p>
    <w:p>
      <w:pPr>
        <w:pStyle w:val="ListParagraph"/>
        <w:numPr>
          <w:ilvl w:val="0"/>
          <w:numId w:val="4"/>
        </w:numPr>
        <w:tabs>
          <w:tab w:pos="698" w:val="left" w:leader="none"/>
        </w:tabs>
        <w:spacing w:line="256" w:lineRule="auto" w:before="1" w:after="0"/>
        <w:ind w:left="319" w:right="720" w:firstLine="0"/>
        <w:jc w:val="both"/>
        <w:rPr>
          <w:sz w:val="19"/>
        </w:rPr>
      </w:pPr>
      <w:r>
        <w:rPr>
          <w:rFonts w:ascii="Arial" w:hAnsi="Arial"/>
          <w:b/>
          <w:color w:val="231F20"/>
          <w:w w:val="105"/>
          <w:sz w:val="19"/>
        </w:rPr>
        <w:t>Cash</w:t>
      </w:r>
      <w:r>
        <w:rPr>
          <w:rFonts w:ascii="Arial" w:hAnsi="Arial"/>
          <w:b/>
          <w:color w:val="231F20"/>
          <w:w w:val="105"/>
          <w:sz w:val="19"/>
        </w:rPr>
        <w:t> and</w:t>
      </w:r>
      <w:r>
        <w:rPr>
          <w:rFonts w:ascii="Arial" w:hAnsi="Arial"/>
          <w:b/>
          <w:color w:val="231F20"/>
          <w:w w:val="105"/>
          <w:sz w:val="19"/>
        </w:rPr>
        <w:t> cash</w:t>
      </w:r>
      <w:r>
        <w:rPr>
          <w:rFonts w:ascii="Arial" w:hAnsi="Arial"/>
          <w:b/>
          <w:color w:val="231F20"/>
          <w:w w:val="105"/>
          <w:sz w:val="19"/>
        </w:rPr>
        <w:t> equivalents—</w:t>
      </w:r>
      <w:r>
        <w:rPr>
          <w:color w:val="231F20"/>
          <w:w w:val="105"/>
          <w:sz w:val="19"/>
        </w:rPr>
        <w:t>Cash</w:t>
      </w:r>
      <w:r>
        <w:rPr>
          <w:color w:val="231F20"/>
          <w:w w:val="105"/>
          <w:sz w:val="19"/>
        </w:rPr>
        <w:t> and</w:t>
      </w:r>
      <w:r>
        <w:rPr>
          <w:color w:val="231F20"/>
          <w:w w:val="105"/>
          <w:sz w:val="19"/>
        </w:rPr>
        <w:t> cash equivalents</w:t>
      </w:r>
      <w:r>
        <w:rPr>
          <w:color w:val="231F20"/>
          <w:w w:val="105"/>
          <w:sz w:val="19"/>
        </w:rPr>
        <w:t> include</w:t>
      </w:r>
      <w:r>
        <w:rPr>
          <w:color w:val="231F20"/>
          <w:w w:val="105"/>
          <w:sz w:val="19"/>
        </w:rPr>
        <w:t> cash</w:t>
      </w:r>
      <w:r>
        <w:rPr>
          <w:color w:val="231F20"/>
          <w:w w:val="105"/>
          <w:sz w:val="19"/>
        </w:rPr>
        <w:t> in</w:t>
      </w:r>
      <w:r>
        <w:rPr>
          <w:color w:val="231F20"/>
          <w:w w:val="105"/>
          <w:sz w:val="19"/>
        </w:rPr>
        <w:t> banks</w:t>
      </w:r>
      <w:r>
        <w:rPr>
          <w:color w:val="231F20"/>
          <w:w w:val="105"/>
          <w:sz w:val="19"/>
        </w:rPr>
        <w:t> and</w:t>
      </w:r>
      <w:r>
        <w:rPr>
          <w:color w:val="231F20"/>
          <w:w w:val="105"/>
          <w:sz w:val="19"/>
        </w:rPr>
        <w:t> money</w:t>
      </w:r>
      <w:r>
        <w:rPr>
          <w:color w:val="231F20"/>
          <w:w w:val="105"/>
          <w:sz w:val="19"/>
        </w:rPr>
        <w:t> market funds</w:t>
      </w:r>
      <w:r>
        <w:rPr>
          <w:color w:val="231F20"/>
          <w:spacing w:val="-14"/>
          <w:w w:val="105"/>
          <w:sz w:val="19"/>
        </w:rPr>
        <w:t> </w:t>
      </w:r>
      <w:r>
        <w:rPr>
          <w:color w:val="231F20"/>
          <w:w w:val="105"/>
          <w:sz w:val="19"/>
        </w:rPr>
        <w:t>available</w:t>
      </w:r>
      <w:r>
        <w:rPr>
          <w:color w:val="231F20"/>
          <w:spacing w:val="-14"/>
          <w:w w:val="105"/>
          <w:sz w:val="19"/>
        </w:rPr>
        <w:t> </w:t>
      </w:r>
      <w:r>
        <w:rPr>
          <w:color w:val="231F20"/>
          <w:w w:val="105"/>
          <w:sz w:val="19"/>
        </w:rPr>
        <w:t>for</w:t>
      </w:r>
      <w:r>
        <w:rPr>
          <w:color w:val="231F20"/>
          <w:spacing w:val="-14"/>
          <w:w w:val="105"/>
          <w:sz w:val="19"/>
        </w:rPr>
        <w:t> </w:t>
      </w:r>
      <w:r>
        <w:rPr>
          <w:color w:val="231F20"/>
          <w:w w:val="105"/>
          <w:sz w:val="19"/>
        </w:rPr>
        <w:t>immediate</w:t>
      </w:r>
      <w:r>
        <w:rPr>
          <w:color w:val="231F20"/>
          <w:spacing w:val="-14"/>
          <w:w w:val="105"/>
          <w:sz w:val="19"/>
        </w:rPr>
        <w:t> </w:t>
      </w:r>
      <w:r>
        <w:rPr>
          <w:color w:val="231F20"/>
          <w:w w:val="105"/>
          <w:sz w:val="19"/>
        </w:rPr>
        <w:t>use.</w:t>
      </w:r>
    </w:p>
    <w:p>
      <w:pPr>
        <w:pStyle w:val="BodyText"/>
        <w:spacing w:before="19"/>
      </w:pPr>
    </w:p>
    <w:p>
      <w:pPr>
        <w:pStyle w:val="ListParagraph"/>
        <w:numPr>
          <w:ilvl w:val="0"/>
          <w:numId w:val="4"/>
        </w:numPr>
        <w:tabs>
          <w:tab w:pos="645" w:val="left" w:leader="none"/>
        </w:tabs>
        <w:spacing w:line="256" w:lineRule="auto" w:before="0" w:after="0"/>
        <w:ind w:left="319" w:right="717" w:firstLine="0"/>
        <w:jc w:val="both"/>
        <w:rPr>
          <w:sz w:val="19"/>
        </w:rPr>
      </w:pPr>
      <w:r>
        <w:rPr>
          <w:rFonts w:ascii="Arial" w:hAnsi="Arial"/>
          <w:b/>
          <w:color w:val="231F20"/>
          <w:spacing w:val="-2"/>
          <w:sz w:val="19"/>
        </w:rPr>
        <w:t>Accounts</w:t>
      </w:r>
      <w:r>
        <w:rPr>
          <w:rFonts w:ascii="Arial" w:hAnsi="Arial"/>
          <w:b/>
          <w:color w:val="231F20"/>
          <w:spacing w:val="-5"/>
          <w:sz w:val="19"/>
        </w:rPr>
        <w:t> </w:t>
      </w:r>
      <w:r>
        <w:rPr>
          <w:rFonts w:ascii="Arial" w:hAnsi="Arial"/>
          <w:b/>
          <w:color w:val="231F20"/>
          <w:spacing w:val="-2"/>
          <w:sz w:val="19"/>
        </w:rPr>
        <w:t>receivable—</w:t>
      </w:r>
      <w:r>
        <w:rPr>
          <w:color w:val="231F20"/>
          <w:spacing w:val="-2"/>
          <w:sz w:val="19"/>
        </w:rPr>
        <w:t>Accounts</w:t>
      </w:r>
      <w:r>
        <w:rPr>
          <w:color w:val="231F20"/>
          <w:spacing w:val="-4"/>
          <w:sz w:val="19"/>
        </w:rPr>
        <w:t> </w:t>
      </w:r>
      <w:r>
        <w:rPr>
          <w:color w:val="231F20"/>
          <w:spacing w:val="-2"/>
          <w:sz w:val="19"/>
        </w:rPr>
        <w:t>receivable</w:t>
      </w:r>
      <w:r>
        <w:rPr>
          <w:color w:val="231F20"/>
          <w:spacing w:val="-4"/>
          <w:sz w:val="19"/>
        </w:rPr>
        <w:t> </w:t>
      </w:r>
      <w:r>
        <w:rPr>
          <w:color w:val="231F20"/>
          <w:spacing w:val="-2"/>
          <w:sz w:val="19"/>
        </w:rPr>
        <w:t>are</w:t>
      </w:r>
      <w:r>
        <w:rPr>
          <w:color w:val="231F20"/>
          <w:spacing w:val="-4"/>
          <w:sz w:val="19"/>
        </w:rPr>
        <w:t> </w:t>
      </w:r>
      <w:r>
        <w:rPr>
          <w:color w:val="231F20"/>
          <w:spacing w:val="-2"/>
          <w:sz w:val="19"/>
        </w:rPr>
        <w:t>stated </w:t>
      </w:r>
      <w:r>
        <w:rPr>
          <w:color w:val="231F20"/>
          <w:w w:val="105"/>
          <w:sz w:val="19"/>
        </w:rPr>
        <w:t>at</w:t>
      </w:r>
      <w:r>
        <w:rPr>
          <w:color w:val="231F20"/>
          <w:w w:val="105"/>
          <w:sz w:val="19"/>
        </w:rPr>
        <w:t> the</w:t>
      </w:r>
      <w:r>
        <w:rPr>
          <w:color w:val="231F20"/>
          <w:w w:val="105"/>
          <w:sz w:val="19"/>
        </w:rPr>
        <w:t> amount</w:t>
      </w:r>
      <w:r>
        <w:rPr>
          <w:color w:val="231F20"/>
          <w:w w:val="105"/>
          <w:sz w:val="19"/>
        </w:rPr>
        <w:t> management</w:t>
      </w:r>
      <w:r>
        <w:rPr>
          <w:color w:val="231F20"/>
          <w:w w:val="105"/>
          <w:sz w:val="19"/>
        </w:rPr>
        <w:t> expects</w:t>
      </w:r>
      <w:r>
        <w:rPr>
          <w:color w:val="231F20"/>
          <w:w w:val="105"/>
          <w:sz w:val="19"/>
        </w:rPr>
        <w:t> to</w:t>
      </w:r>
      <w:r>
        <w:rPr>
          <w:color w:val="231F20"/>
          <w:w w:val="105"/>
          <w:sz w:val="19"/>
        </w:rPr>
        <w:t> collect</w:t>
      </w:r>
      <w:r>
        <w:rPr>
          <w:color w:val="231F20"/>
          <w:w w:val="105"/>
          <w:sz w:val="19"/>
        </w:rPr>
        <w:t> from balances</w:t>
      </w:r>
      <w:r>
        <w:rPr>
          <w:color w:val="231F20"/>
          <w:w w:val="105"/>
          <w:sz w:val="19"/>
        </w:rPr>
        <w:t> at</w:t>
      </w:r>
      <w:r>
        <w:rPr>
          <w:color w:val="231F20"/>
          <w:w w:val="105"/>
          <w:sz w:val="19"/>
        </w:rPr>
        <w:t> year-end.</w:t>
      </w:r>
      <w:r>
        <w:rPr>
          <w:color w:val="231F20"/>
          <w:w w:val="105"/>
          <w:sz w:val="19"/>
        </w:rPr>
        <w:t> Based</w:t>
      </w:r>
      <w:r>
        <w:rPr>
          <w:color w:val="231F20"/>
          <w:w w:val="105"/>
          <w:sz w:val="19"/>
        </w:rPr>
        <w:t> on</w:t>
      </w:r>
      <w:r>
        <w:rPr>
          <w:color w:val="231F20"/>
          <w:w w:val="105"/>
          <w:sz w:val="19"/>
        </w:rPr>
        <w:t> management’s assessment</w:t>
      </w:r>
      <w:r>
        <w:rPr>
          <w:color w:val="231F20"/>
          <w:spacing w:val="-6"/>
          <w:w w:val="105"/>
          <w:sz w:val="19"/>
        </w:rPr>
        <w:t> </w:t>
      </w:r>
      <w:r>
        <w:rPr>
          <w:color w:val="231F20"/>
          <w:w w:val="105"/>
          <w:sz w:val="19"/>
        </w:rPr>
        <w:t>of</w:t>
      </w:r>
      <w:r>
        <w:rPr>
          <w:color w:val="231F20"/>
          <w:spacing w:val="-6"/>
          <w:w w:val="105"/>
          <w:sz w:val="19"/>
        </w:rPr>
        <w:t> </w:t>
      </w:r>
      <w:r>
        <w:rPr>
          <w:color w:val="231F20"/>
          <w:w w:val="105"/>
          <w:sz w:val="19"/>
        </w:rPr>
        <w:t>the</w:t>
      </w:r>
      <w:r>
        <w:rPr>
          <w:color w:val="231F20"/>
          <w:spacing w:val="-6"/>
          <w:w w:val="105"/>
          <w:sz w:val="19"/>
        </w:rPr>
        <w:t> </w:t>
      </w:r>
      <w:r>
        <w:rPr>
          <w:color w:val="231F20"/>
          <w:w w:val="105"/>
          <w:sz w:val="19"/>
        </w:rPr>
        <w:t>credit</w:t>
      </w:r>
      <w:r>
        <w:rPr>
          <w:color w:val="231F20"/>
          <w:spacing w:val="-6"/>
          <w:w w:val="105"/>
          <w:sz w:val="19"/>
        </w:rPr>
        <w:t> </w:t>
      </w:r>
      <w:r>
        <w:rPr>
          <w:color w:val="231F20"/>
          <w:w w:val="105"/>
          <w:sz w:val="19"/>
        </w:rPr>
        <w:t>history</w:t>
      </w:r>
      <w:r>
        <w:rPr>
          <w:color w:val="231F20"/>
          <w:spacing w:val="-6"/>
          <w:w w:val="105"/>
          <w:sz w:val="19"/>
        </w:rPr>
        <w:t> </w:t>
      </w:r>
      <w:r>
        <w:rPr>
          <w:color w:val="231F20"/>
          <w:w w:val="105"/>
          <w:sz w:val="19"/>
        </w:rPr>
        <w:t>with</w:t>
      </w:r>
      <w:r>
        <w:rPr>
          <w:color w:val="231F20"/>
          <w:spacing w:val="-6"/>
          <w:w w:val="105"/>
          <w:sz w:val="19"/>
        </w:rPr>
        <w:t> </w:t>
      </w:r>
      <w:r>
        <w:rPr>
          <w:color w:val="231F20"/>
          <w:w w:val="105"/>
          <w:sz w:val="19"/>
        </w:rPr>
        <w:t>organizations</w:t>
      </w:r>
      <w:r>
        <w:rPr>
          <w:color w:val="231F20"/>
          <w:spacing w:val="-6"/>
          <w:w w:val="105"/>
          <w:sz w:val="19"/>
        </w:rPr>
        <w:t> </w:t>
      </w:r>
      <w:r>
        <w:rPr>
          <w:color w:val="231F20"/>
          <w:w w:val="105"/>
          <w:sz w:val="19"/>
        </w:rPr>
        <w:t>and individuals</w:t>
      </w:r>
      <w:r>
        <w:rPr>
          <w:color w:val="231F20"/>
          <w:w w:val="105"/>
          <w:sz w:val="19"/>
        </w:rPr>
        <w:t> having</w:t>
      </w:r>
      <w:r>
        <w:rPr>
          <w:color w:val="231F20"/>
          <w:w w:val="105"/>
          <w:sz w:val="19"/>
        </w:rPr>
        <w:t> outstanding</w:t>
      </w:r>
      <w:r>
        <w:rPr>
          <w:color w:val="231F20"/>
          <w:w w:val="105"/>
          <w:sz w:val="19"/>
        </w:rPr>
        <w:t> balances</w:t>
      </w:r>
      <w:r>
        <w:rPr>
          <w:color w:val="231F20"/>
          <w:w w:val="105"/>
          <w:sz w:val="19"/>
        </w:rPr>
        <w:t> and</w:t>
      </w:r>
      <w:r>
        <w:rPr>
          <w:color w:val="231F20"/>
          <w:w w:val="105"/>
          <w:sz w:val="19"/>
        </w:rPr>
        <w:t> current </w:t>
      </w:r>
      <w:r>
        <w:rPr>
          <w:color w:val="231F20"/>
          <w:spacing w:val="-4"/>
          <w:w w:val="105"/>
          <w:sz w:val="19"/>
        </w:rPr>
        <w:t>relationships</w:t>
      </w:r>
      <w:r>
        <w:rPr>
          <w:color w:val="231F20"/>
          <w:spacing w:val="-5"/>
          <w:w w:val="105"/>
          <w:sz w:val="19"/>
        </w:rPr>
        <w:t> </w:t>
      </w:r>
      <w:r>
        <w:rPr>
          <w:color w:val="231F20"/>
          <w:spacing w:val="-4"/>
          <w:w w:val="105"/>
          <w:sz w:val="19"/>
        </w:rPr>
        <w:t>with</w:t>
      </w:r>
      <w:r>
        <w:rPr>
          <w:color w:val="231F20"/>
          <w:spacing w:val="-5"/>
          <w:w w:val="105"/>
          <w:sz w:val="19"/>
        </w:rPr>
        <w:t> </w:t>
      </w:r>
      <w:r>
        <w:rPr>
          <w:color w:val="231F20"/>
          <w:spacing w:val="-4"/>
          <w:w w:val="105"/>
          <w:sz w:val="19"/>
        </w:rPr>
        <w:t>them,</w:t>
      </w:r>
      <w:r>
        <w:rPr>
          <w:color w:val="231F20"/>
          <w:spacing w:val="-5"/>
          <w:w w:val="105"/>
          <w:sz w:val="19"/>
        </w:rPr>
        <w:t> </w:t>
      </w:r>
      <w:r>
        <w:rPr>
          <w:color w:val="231F20"/>
          <w:spacing w:val="-4"/>
          <w:w w:val="105"/>
          <w:sz w:val="19"/>
        </w:rPr>
        <w:t>it</w:t>
      </w:r>
      <w:r>
        <w:rPr>
          <w:color w:val="231F20"/>
          <w:spacing w:val="-5"/>
          <w:w w:val="105"/>
          <w:sz w:val="19"/>
        </w:rPr>
        <w:t> </w:t>
      </w:r>
      <w:r>
        <w:rPr>
          <w:color w:val="231F20"/>
          <w:spacing w:val="-4"/>
          <w:w w:val="105"/>
          <w:sz w:val="19"/>
        </w:rPr>
        <w:t>has</w:t>
      </w:r>
      <w:r>
        <w:rPr>
          <w:color w:val="231F20"/>
          <w:spacing w:val="-5"/>
          <w:w w:val="105"/>
          <w:sz w:val="19"/>
        </w:rPr>
        <w:t> </w:t>
      </w:r>
      <w:r>
        <w:rPr>
          <w:color w:val="231F20"/>
          <w:spacing w:val="-4"/>
          <w:w w:val="105"/>
          <w:sz w:val="19"/>
        </w:rPr>
        <w:t>concluded</w:t>
      </w:r>
      <w:r>
        <w:rPr>
          <w:color w:val="231F20"/>
          <w:spacing w:val="-5"/>
          <w:w w:val="105"/>
          <w:sz w:val="19"/>
        </w:rPr>
        <w:t> </w:t>
      </w:r>
      <w:r>
        <w:rPr>
          <w:color w:val="231F20"/>
          <w:spacing w:val="-4"/>
          <w:w w:val="105"/>
          <w:sz w:val="19"/>
        </w:rPr>
        <w:t>that</w:t>
      </w:r>
      <w:r>
        <w:rPr>
          <w:color w:val="231F20"/>
          <w:spacing w:val="-5"/>
          <w:w w:val="105"/>
          <w:sz w:val="19"/>
        </w:rPr>
        <w:t> </w:t>
      </w:r>
      <w:r>
        <w:rPr>
          <w:color w:val="231F20"/>
          <w:spacing w:val="-4"/>
          <w:w w:val="105"/>
          <w:sz w:val="19"/>
        </w:rPr>
        <w:t>realization </w:t>
      </w:r>
      <w:r>
        <w:rPr>
          <w:color w:val="231F20"/>
          <w:w w:val="105"/>
          <w:sz w:val="19"/>
        </w:rPr>
        <w:t>losses</w:t>
      </w:r>
      <w:r>
        <w:rPr>
          <w:color w:val="231F20"/>
          <w:w w:val="105"/>
          <w:sz w:val="19"/>
        </w:rPr>
        <w:t> on</w:t>
      </w:r>
      <w:r>
        <w:rPr>
          <w:color w:val="231F20"/>
          <w:w w:val="105"/>
          <w:sz w:val="19"/>
        </w:rPr>
        <w:t> balances</w:t>
      </w:r>
      <w:r>
        <w:rPr>
          <w:color w:val="231F20"/>
          <w:w w:val="105"/>
          <w:sz w:val="19"/>
        </w:rPr>
        <w:t> outstanding</w:t>
      </w:r>
      <w:r>
        <w:rPr>
          <w:color w:val="231F20"/>
          <w:w w:val="105"/>
          <w:sz w:val="19"/>
        </w:rPr>
        <w:t> at</w:t>
      </w:r>
      <w:r>
        <w:rPr>
          <w:color w:val="231F20"/>
          <w:w w:val="105"/>
          <w:sz w:val="19"/>
        </w:rPr>
        <w:t> year-end</w:t>
      </w:r>
      <w:r>
        <w:rPr>
          <w:color w:val="231F20"/>
          <w:w w:val="105"/>
          <w:sz w:val="19"/>
        </w:rPr>
        <w:t> will</w:t>
      </w:r>
      <w:r>
        <w:rPr>
          <w:color w:val="231F20"/>
          <w:w w:val="105"/>
          <w:sz w:val="19"/>
        </w:rPr>
        <w:t> be immaterial.</w:t>
      </w:r>
      <w:r>
        <w:rPr>
          <w:color w:val="231F20"/>
          <w:w w:val="105"/>
          <w:sz w:val="19"/>
        </w:rPr>
        <w:t> The</w:t>
      </w:r>
      <w:r>
        <w:rPr>
          <w:color w:val="231F20"/>
          <w:w w:val="105"/>
          <w:sz w:val="19"/>
        </w:rPr>
        <w:t> Association</w:t>
      </w:r>
      <w:r>
        <w:rPr>
          <w:color w:val="231F20"/>
          <w:w w:val="105"/>
          <w:sz w:val="19"/>
        </w:rPr>
        <w:t> has</w:t>
      </w:r>
      <w:r>
        <w:rPr>
          <w:color w:val="231F20"/>
          <w:w w:val="105"/>
          <w:sz w:val="19"/>
        </w:rPr>
        <w:t> no</w:t>
      </w:r>
      <w:r>
        <w:rPr>
          <w:color w:val="231F20"/>
          <w:w w:val="105"/>
          <w:sz w:val="19"/>
        </w:rPr>
        <w:t> policy</w:t>
      </w:r>
      <w:r>
        <w:rPr>
          <w:color w:val="231F20"/>
          <w:w w:val="105"/>
          <w:sz w:val="19"/>
        </w:rPr>
        <w:t> requiring collateral</w:t>
      </w:r>
      <w:r>
        <w:rPr>
          <w:color w:val="231F20"/>
          <w:w w:val="105"/>
          <w:sz w:val="19"/>
        </w:rPr>
        <w:t> or</w:t>
      </w:r>
      <w:r>
        <w:rPr>
          <w:color w:val="231F20"/>
          <w:w w:val="105"/>
          <w:sz w:val="19"/>
        </w:rPr>
        <w:t> other</w:t>
      </w:r>
      <w:r>
        <w:rPr>
          <w:color w:val="231F20"/>
          <w:w w:val="105"/>
          <w:sz w:val="19"/>
        </w:rPr>
        <w:t> security</w:t>
      </w:r>
      <w:r>
        <w:rPr>
          <w:color w:val="231F20"/>
          <w:w w:val="105"/>
          <w:sz w:val="19"/>
        </w:rPr>
        <w:t> to</w:t>
      </w:r>
      <w:r>
        <w:rPr>
          <w:color w:val="231F20"/>
          <w:w w:val="105"/>
          <w:sz w:val="19"/>
        </w:rPr>
        <w:t> support</w:t>
      </w:r>
      <w:r>
        <w:rPr>
          <w:color w:val="231F20"/>
          <w:w w:val="105"/>
          <w:sz w:val="19"/>
        </w:rPr>
        <w:t> its</w:t>
      </w:r>
      <w:r>
        <w:rPr>
          <w:color w:val="231F20"/>
          <w:w w:val="105"/>
          <w:sz w:val="19"/>
        </w:rPr>
        <w:t> accounts </w:t>
      </w:r>
      <w:r>
        <w:rPr>
          <w:color w:val="231F20"/>
          <w:spacing w:val="-2"/>
          <w:w w:val="105"/>
          <w:sz w:val="19"/>
        </w:rPr>
        <w:t>receivable.</w:t>
      </w:r>
    </w:p>
    <w:p>
      <w:pPr>
        <w:pStyle w:val="BodyText"/>
        <w:spacing w:before="25"/>
      </w:pPr>
    </w:p>
    <w:p>
      <w:pPr>
        <w:pStyle w:val="ListParagraph"/>
        <w:numPr>
          <w:ilvl w:val="0"/>
          <w:numId w:val="4"/>
        </w:numPr>
        <w:tabs>
          <w:tab w:pos="697" w:val="left" w:leader="none"/>
        </w:tabs>
        <w:spacing w:line="256" w:lineRule="auto" w:before="0" w:after="0"/>
        <w:ind w:left="319" w:right="719" w:firstLine="0"/>
        <w:jc w:val="both"/>
        <w:rPr>
          <w:sz w:val="19"/>
        </w:rPr>
      </w:pPr>
      <w:r>
        <w:rPr>
          <w:rFonts w:ascii="Arial" w:hAnsi="Arial"/>
          <w:b/>
          <w:color w:val="231F20"/>
          <w:w w:val="105"/>
          <w:sz w:val="19"/>
        </w:rPr>
        <w:t>Inventories—</w:t>
      </w:r>
      <w:r>
        <w:rPr>
          <w:color w:val="231F20"/>
          <w:w w:val="105"/>
          <w:sz w:val="19"/>
        </w:rPr>
        <w:t>Inventories</w:t>
      </w:r>
      <w:r>
        <w:rPr>
          <w:color w:val="231F20"/>
          <w:w w:val="105"/>
          <w:sz w:val="19"/>
        </w:rPr>
        <w:t> consist</w:t>
      </w:r>
      <w:r>
        <w:rPr>
          <w:color w:val="231F20"/>
          <w:w w:val="105"/>
          <w:sz w:val="19"/>
        </w:rPr>
        <w:t> of</w:t>
      </w:r>
      <w:r>
        <w:rPr>
          <w:color w:val="231F20"/>
          <w:w w:val="105"/>
          <w:sz w:val="19"/>
        </w:rPr>
        <w:t> items</w:t>
      </w:r>
      <w:r>
        <w:rPr>
          <w:color w:val="231F20"/>
          <w:w w:val="105"/>
          <w:sz w:val="19"/>
        </w:rPr>
        <w:t> held</w:t>
      </w:r>
      <w:r>
        <w:rPr>
          <w:color w:val="231F20"/>
          <w:w w:val="105"/>
          <w:sz w:val="19"/>
        </w:rPr>
        <w:t> for </w:t>
      </w:r>
      <w:r>
        <w:rPr>
          <w:color w:val="231F20"/>
          <w:sz w:val="19"/>
        </w:rPr>
        <w:t>sale</w:t>
      </w:r>
      <w:r>
        <w:rPr>
          <w:color w:val="231F20"/>
          <w:spacing w:val="-7"/>
          <w:sz w:val="19"/>
        </w:rPr>
        <w:t> </w:t>
      </w:r>
      <w:r>
        <w:rPr>
          <w:color w:val="231F20"/>
          <w:sz w:val="19"/>
        </w:rPr>
        <w:t>at</w:t>
      </w:r>
      <w:r>
        <w:rPr>
          <w:color w:val="231F20"/>
          <w:spacing w:val="-7"/>
          <w:sz w:val="19"/>
        </w:rPr>
        <w:t> </w:t>
      </w:r>
      <w:r>
        <w:rPr>
          <w:color w:val="231F20"/>
          <w:sz w:val="19"/>
        </w:rPr>
        <w:t>the</w:t>
      </w:r>
      <w:r>
        <w:rPr>
          <w:color w:val="231F20"/>
          <w:spacing w:val="-7"/>
          <w:sz w:val="19"/>
        </w:rPr>
        <w:t> </w:t>
      </w:r>
      <w:r>
        <w:rPr>
          <w:color w:val="231F20"/>
          <w:sz w:val="19"/>
        </w:rPr>
        <w:t>golf</w:t>
      </w:r>
      <w:r>
        <w:rPr>
          <w:color w:val="231F20"/>
          <w:spacing w:val="-7"/>
          <w:sz w:val="19"/>
        </w:rPr>
        <w:t> </w:t>
      </w:r>
      <w:r>
        <w:rPr>
          <w:color w:val="231F20"/>
          <w:sz w:val="19"/>
        </w:rPr>
        <w:t>course</w:t>
      </w:r>
      <w:r>
        <w:rPr>
          <w:color w:val="231F20"/>
          <w:spacing w:val="-7"/>
          <w:sz w:val="19"/>
        </w:rPr>
        <w:t> </w:t>
      </w:r>
      <w:r>
        <w:rPr>
          <w:color w:val="231F20"/>
          <w:sz w:val="19"/>
        </w:rPr>
        <w:t>pro</w:t>
      </w:r>
      <w:r>
        <w:rPr>
          <w:color w:val="231F20"/>
          <w:spacing w:val="-7"/>
          <w:sz w:val="19"/>
        </w:rPr>
        <w:t> </w:t>
      </w:r>
      <w:r>
        <w:rPr>
          <w:color w:val="231F20"/>
          <w:sz w:val="19"/>
        </w:rPr>
        <w:t>shop</w:t>
      </w:r>
      <w:r>
        <w:rPr>
          <w:color w:val="231F20"/>
          <w:spacing w:val="-7"/>
          <w:sz w:val="19"/>
        </w:rPr>
        <w:t> </w:t>
      </w:r>
      <w:r>
        <w:rPr>
          <w:color w:val="231F20"/>
          <w:sz w:val="19"/>
        </w:rPr>
        <w:t>and</w:t>
      </w:r>
      <w:r>
        <w:rPr>
          <w:color w:val="231F20"/>
          <w:spacing w:val="-7"/>
          <w:sz w:val="19"/>
        </w:rPr>
        <w:t> </w:t>
      </w:r>
      <w:r>
        <w:rPr>
          <w:color w:val="231F20"/>
          <w:sz w:val="19"/>
        </w:rPr>
        <w:t>snack</w:t>
      </w:r>
      <w:r>
        <w:rPr>
          <w:color w:val="231F20"/>
          <w:spacing w:val="-7"/>
          <w:sz w:val="19"/>
        </w:rPr>
        <w:t> </w:t>
      </w:r>
      <w:r>
        <w:rPr>
          <w:color w:val="231F20"/>
          <w:sz w:val="19"/>
        </w:rPr>
        <w:t>bar.</w:t>
      </w:r>
      <w:r>
        <w:rPr>
          <w:color w:val="231F20"/>
          <w:spacing w:val="-7"/>
          <w:sz w:val="19"/>
        </w:rPr>
        <w:t> </w:t>
      </w:r>
      <w:r>
        <w:rPr>
          <w:color w:val="231F20"/>
          <w:sz w:val="19"/>
        </w:rPr>
        <w:t>Inventory </w:t>
      </w:r>
      <w:r>
        <w:rPr>
          <w:color w:val="231F20"/>
          <w:w w:val="105"/>
          <w:sz w:val="19"/>
        </w:rPr>
        <w:t>items</w:t>
      </w:r>
      <w:r>
        <w:rPr>
          <w:color w:val="231F20"/>
          <w:w w:val="105"/>
          <w:sz w:val="19"/>
        </w:rPr>
        <w:t> at</w:t>
      </w:r>
      <w:r>
        <w:rPr>
          <w:color w:val="231F20"/>
          <w:w w:val="105"/>
          <w:sz w:val="19"/>
        </w:rPr>
        <w:t> the</w:t>
      </w:r>
      <w:r>
        <w:rPr>
          <w:color w:val="231F20"/>
          <w:w w:val="105"/>
          <w:sz w:val="19"/>
        </w:rPr>
        <w:t> golf</w:t>
      </w:r>
      <w:r>
        <w:rPr>
          <w:color w:val="231F20"/>
          <w:w w:val="105"/>
          <w:sz w:val="19"/>
        </w:rPr>
        <w:t> course</w:t>
      </w:r>
      <w:r>
        <w:rPr>
          <w:color w:val="231F20"/>
          <w:w w:val="105"/>
          <w:sz w:val="19"/>
        </w:rPr>
        <w:t> pro</w:t>
      </w:r>
      <w:r>
        <w:rPr>
          <w:color w:val="231F20"/>
          <w:w w:val="105"/>
          <w:sz w:val="19"/>
        </w:rPr>
        <w:t> shop</w:t>
      </w:r>
      <w:r>
        <w:rPr>
          <w:color w:val="231F20"/>
          <w:w w:val="105"/>
          <w:sz w:val="19"/>
        </w:rPr>
        <w:t> are</w:t>
      </w:r>
      <w:r>
        <w:rPr>
          <w:color w:val="231F20"/>
          <w:w w:val="105"/>
          <w:sz w:val="19"/>
        </w:rPr>
        <w:t> recorded</w:t>
      </w:r>
      <w:r>
        <w:rPr>
          <w:color w:val="231F20"/>
          <w:w w:val="105"/>
          <w:sz w:val="19"/>
        </w:rPr>
        <w:t> at</w:t>
      </w:r>
      <w:r>
        <w:rPr>
          <w:color w:val="231F20"/>
          <w:w w:val="105"/>
          <w:sz w:val="19"/>
        </w:rPr>
        <w:t> the </w:t>
      </w:r>
      <w:r>
        <w:rPr>
          <w:color w:val="231F20"/>
          <w:spacing w:val="-2"/>
          <w:w w:val="105"/>
          <w:sz w:val="19"/>
        </w:rPr>
        <w:t>lower</w:t>
      </w:r>
      <w:r>
        <w:rPr>
          <w:color w:val="231F20"/>
          <w:spacing w:val="-12"/>
          <w:w w:val="105"/>
          <w:sz w:val="19"/>
        </w:rPr>
        <w:t> </w:t>
      </w:r>
      <w:r>
        <w:rPr>
          <w:color w:val="231F20"/>
          <w:spacing w:val="-2"/>
          <w:w w:val="105"/>
          <w:sz w:val="19"/>
        </w:rPr>
        <w:t>of</w:t>
      </w:r>
      <w:r>
        <w:rPr>
          <w:color w:val="231F20"/>
          <w:spacing w:val="-12"/>
          <w:w w:val="105"/>
          <w:sz w:val="19"/>
        </w:rPr>
        <w:t> </w:t>
      </w:r>
      <w:r>
        <w:rPr>
          <w:color w:val="231F20"/>
          <w:spacing w:val="-2"/>
          <w:w w:val="105"/>
          <w:sz w:val="19"/>
        </w:rPr>
        <w:t>cost</w:t>
      </w:r>
      <w:r>
        <w:rPr>
          <w:color w:val="231F20"/>
          <w:spacing w:val="-12"/>
          <w:w w:val="105"/>
          <w:sz w:val="19"/>
        </w:rPr>
        <w:t> </w:t>
      </w:r>
      <w:r>
        <w:rPr>
          <w:color w:val="231F20"/>
          <w:spacing w:val="-2"/>
          <w:w w:val="105"/>
          <w:sz w:val="19"/>
        </w:rPr>
        <w:t>or</w:t>
      </w:r>
      <w:r>
        <w:rPr>
          <w:color w:val="231F20"/>
          <w:spacing w:val="-12"/>
          <w:w w:val="105"/>
          <w:sz w:val="19"/>
        </w:rPr>
        <w:t> </w:t>
      </w:r>
      <w:r>
        <w:rPr>
          <w:color w:val="231F20"/>
          <w:spacing w:val="-2"/>
          <w:w w:val="105"/>
          <w:sz w:val="19"/>
        </w:rPr>
        <w:t>market</w:t>
      </w:r>
      <w:r>
        <w:rPr>
          <w:color w:val="231F20"/>
          <w:spacing w:val="-11"/>
          <w:w w:val="105"/>
          <w:sz w:val="19"/>
        </w:rPr>
        <w:t> </w:t>
      </w:r>
      <w:r>
        <w:rPr>
          <w:color w:val="231F20"/>
          <w:spacing w:val="-2"/>
          <w:w w:val="105"/>
          <w:sz w:val="19"/>
        </w:rPr>
        <w:t>using</w:t>
      </w:r>
      <w:r>
        <w:rPr>
          <w:color w:val="231F20"/>
          <w:spacing w:val="-12"/>
          <w:w w:val="105"/>
          <w:sz w:val="19"/>
        </w:rPr>
        <w:t> </w:t>
      </w:r>
      <w:r>
        <w:rPr>
          <w:color w:val="231F20"/>
          <w:spacing w:val="-2"/>
          <w:w w:val="105"/>
          <w:sz w:val="19"/>
        </w:rPr>
        <w:t>the</w:t>
      </w:r>
      <w:r>
        <w:rPr>
          <w:color w:val="231F20"/>
          <w:spacing w:val="-12"/>
          <w:w w:val="105"/>
          <w:sz w:val="19"/>
        </w:rPr>
        <w:t> </w:t>
      </w:r>
      <w:r>
        <w:rPr>
          <w:color w:val="231F20"/>
          <w:spacing w:val="-2"/>
          <w:w w:val="105"/>
          <w:sz w:val="19"/>
        </w:rPr>
        <w:t>average</w:t>
      </w:r>
      <w:r>
        <w:rPr>
          <w:color w:val="231F20"/>
          <w:spacing w:val="-12"/>
          <w:w w:val="105"/>
          <w:sz w:val="19"/>
        </w:rPr>
        <w:t> </w:t>
      </w:r>
      <w:r>
        <w:rPr>
          <w:color w:val="231F20"/>
          <w:spacing w:val="-2"/>
          <w:w w:val="105"/>
          <w:sz w:val="19"/>
        </w:rPr>
        <w:t>cost</w:t>
      </w:r>
      <w:r>
        <w:rPr>
          <w:color w:val="231F20"/>
          <w:spacing w:val="-12"/>
          <w:w w:val="105"/>
          <w:sz w:val="19"/>
        </w:rPr>
        <w:t> </w:t>
      </w:r>
      <w:r>
        <w:rPr>
          <w:color w:val="231F20"/>
          <w:spacing w:val="-2"/>
          <w:w w:val="105"/>
          <w:sz w:val="19"/>
        </w:rPr>
        <w:t>method. </w:t>
      </w:r>
      <w:r>
        <w:rPr>
          <w:color w:val="231F20"/>
          <w:w w:val="105"/>
          <w:sz w:val="19"/>
        </w:rPr>
        <w:t>All</w:t>
      </w:r>
      <w:r>
        <w:rPr>
          <w:color w:val="231F20"/>
          <w:w w:val="105"/>
          <w:sz w:val="19"/>
        </w:rPr>
        <w:t> other</w:t>
      </w:r>
      <w:r>
        <w:rPr>
          <w:color w:val="231F20"/>
          <w:w w:val="105"/>
          <w:sz w:val="19"/>
        </w:rPr>
        <w:t> inventory</w:t>
      </w:r>
      <w:r>
        <w:rPr>
          <w:color w:val="231F20"/>
          <w:w w:val="105"/>
          <w:sz w:val="19"/>
        </w:rPr>
        <w:t> items</w:t>
      </w:r>
      <w:r>
        <w:rPr>
          <w:color w:val="231F20"/>
          <w:w w:val="105"/>
          <w:sz w:val="19"/>
        </w:rPr>
        <w:t> are</w:t>
      </w:r>
      <w:r>
        <w:rPr>
          <w:color w:val="231F20"/>
          <w:w w:val="105"/>
          <w:sz w:val="19"/>
        </w:rPr>
        <w:t> recorded</w:t>
      </w:r>
      <w:r>
        <w:rPr>
          <w:color w:val="231F20"/>
          <w:w w:val="105"/>
          <w:sz w:val="19"/>
        </w:rPr>
        <w:t> at</w:t>
      </w:r>
      <w:r>
        <w:rPr>
          <w:color w:val="231F20"/>
          <w:w w:val="105"/>
          <w:sz w:val="19"/>
        </w:rPr>
        <w:t> the</w:t>
      </w:r>
      <w:r>
        <w:rPr>
          <w:color w:val="231F20"/>
          <w:w w:val="105"/>
          <w:sz w:val="19"/>
        </w:rPr>
        <w:t> lower</w:t>
      </w:r>
      <w:r>
        <w:rPr>
          <w:color w:val="231F20"/>
          <w:w w:val="105"/>
          <w:sz w:val="19"/>
        </w:rPr>
        <w:t> of cost</w:t>
      </w:r>
      <w:r>
        <w:rPr>
          <w:color w:val="231F20"/>
          <w:spacing w:val="-3"/>
          <w:w w:val="105"/>
          <w:sz w:val="19"/>
        </w:rPr>
        <w:t> </w:t>
      </w:r>
      <w:r>
        <w:rPr>
          <w:color w:val="231F20"/>
          <w:w w:val="105"/>
          <w:sz w:val="19"/>
        </w:rPr>
        <w:t>or</w:t>
      </w:r>
      <w:r>
        <w:rPr>
          <w:color w:val="231F20"/>
          <w:spacing w:val="-3"/>
          <w:w w:val="105"/>
          <w:sz w:val="19"/>
        </w:rPr>
        <w:t> </w:t>
      </w:r>
      <w:r>
        <w:rPr>
          <w:color w:val="231F20"/>
          <w:w w:val="105"/>
          <w:sz w:val="19"/>
        </w:rPr>
        <w:t>market,</w:t>
      </w:r>
      <w:r>
        <w:rPr>
          <w:color w:val="231F20"/>
          <w:spacing w:val="-3"/>
          <w:w w:val="105"/>
          <w:sz w:val="19"/>
        </w:rPr>
        <w:t> </w:t>
      </w:r>
      <w:r>
        <w:rPr>
          <w:color w:val="231F20"/>
          <w:w w:val="105"/>
          <w:sz w:val="19"/>
        </w:rPr>
        <w:t>as</w:t>
      </w:r>
      <w:r>
        <w:rPr>
          <w:color w:val="231F20"/>
          <w:spacing w:val="-3"/>
          <w:w w:val="105"/>
          <w:sz w:val="19"/>
        </w:rPr>
        <w:t> </w:t>
      </w:r>
      <w:r>
        <w:rPr>
          <w:color w:val="231F20"/>
          <w:w w:val="105"/>
          <w:sz w:val="19"/>
        </w:rPr>
        <w:t>determined</w:t>
      </w:r>
      <w:r>
        <w:rPr>
          <w:color w:val="231F20"/>
          <w:spacing w:val="-3"/>
          <w:w w:val="105"/>
          <w:sz w:val="19"/>
        </w:rPr>
        <w:t> </w:t>
      </w:r>
      <w:r>
        <w:rPr>
          <w:color w:val="231F20"/>
          <w:w w:val="105"/>
          <w:sz w:val="19"/>
        </w:rPr>
        <w:t>by</w:t>
      </w:r>
      <w:r>
        <w:rPr>
          <w:color w:val="231F20"/>
          <w:spacing w:val="-3"/>
          <w:w w:val="105"/>
          <w:sz w:val="19"/>
        </w:rPr>
        <w:t> </w:t>
      </w:r>
      <w:r>
        <w:rPr>
          <w:color w:val="231F20"/>
          <w:w w:val="105"/>
          <w:sz w:val="19"/>
        </w:rPr>
        <w:t>using</w:t>
      </w:r>
      <w:r>
        <w:rPr>
          <w:color w:val="231F20"/>
          <w:spacing w:val="-3"/>
          <w:w w:val="105"/>
          <w:sz w:val="19"/>
        </w:rPr>
        <w:t> </w:t>
      </w:r>
      <w:r>
        <w:rPr>
          <w:color w:val="231F20"/>
          <w:w w:val="105"/>
          <w:sz w:val="19"/>
        </w:rPr>
        <w:t>the</w:t>
      </w:r>
      <w:r>
        <w:rPr>
          <w:color w:val="231F20"/>
          <w:spacing w:val="-3"/>
          <w:w w:val="105"/>
          <w:sz w:val="19"/>
        </w:rPr>
        <w:t> </w:t>
      </w:r>
      <w:r>
        <w:rPr>
          <w:color w:val="231F20"/>
          <w:w w:val="105"/>
          <w:sz w:val="19"/>
        </w:rPr>
        <w:t>first-in,</w:t>
      </w:r>
      <w:r>
        <w:rPr>
          <w:color w:val="231F20"/>
          <w:spacing w:val="-3"/>
          <w:w w:val="105"/>
          <w:sz w:val="19"/>
        </w:rPr>
        <w:t> </w:t>
      </w:r>
      <w:r>
        <w:rPr>
          <w:color w:val="231F20"/>
          <w:w w:val="105"/>
          <w:sz w:val="19"/>
        </w:rPr>
        <w:t>first-out (FIFO) method.</w:t>
      </w:r>
    </w:p>
    <w:p>
      <w:pPr>
        <w:pStyle w:val="BodyText"/>
        <w:spacing w:before="22"/>
      </w:pPr>
    </w:p>
    <w:p>
      <w:pPr>
        <w:pStyle w:val="ListParagraph"/>
        <w:numPr>
          <w:ilvl w:val="0"/>
          <w:numId w:val="4"/>
        </w:numPr>
        <w:tabs>
          <w:tab w:pos="697" w:val="left" w:leader="none"/>
        </w:tabs>
        <w:spacing w:line="256" w:lineRule="auto" w:before="0" w:after="0"/>
        <w:ind w:left="319" w:right="718" w:firstLine="0"/>
        <w:jc w:val="both"/>
        <w:rPr>
          <w:sz w:val="19"/>
        </w:rPr>
      </w:pPr>
      <w:r>
        <w:rPr>
          <w:rFonts w:ascii="Arial" w:hAnsi="Arial"/>
          <w:b/>
          <w:color w:val="231F20"/>
          <w:spacing w:val="-2"/>
          <w:sz w:val="19"/>
        </w:rPr>
        <w:t>Fair value measurement—</w:t>
      </w:r>
      <w:r>
        <w:rPr>
          <w:color w:val="231F20"/>
          <w:spacing w:val="-2"/>
          <w:sz w:val="19"/>
        </w:rPr>
        <w:t>The Association categorizes </w:t>
      </w:r>
      <w:r>
        <w:rPr>
          <w:color w:val="231F20"/>
          <w:spacing w:val="-6"/>
          <w:w w:val="105"/>
          <w:sz w:val="19"/>
        </w:rPr>
        <w:t>its fair value measurements within the fair value hierarchy </w:t>
      </w:r>
      <w:r>
        <w:rPr>
          <w:color w:val="231F20"/>
          <w:w w:val="105"/>
          <w:sz w:val="19"/>
        </w:rPr>
        <w:t>established</w:t>
      </w:r>
      <w:r>
        <w:rPr>
          <w:color w:val="231F20"/>
          <w:w w:val="105"/>
          <w:sz w:val="19"/>
        </w:rPr>
        <w:t> by</w:t>
      </w:r>
      <w:r>
        <w:rPr>
          <w:color w:val="231F20"/>
          <w:w w:val="105"/>
          <w:sz w:val="19"/>
        </w:rPr>
        <w:t> GAAP.</w:t>
      </w:r>
      <w:r>
        <w:rPr>
          <w:color w:val="231F20"/>
          <w:w w:val="105"/>
          <w:sz w:val="19"/>
        </w:rPr>
        <w:t> The</w:t>
      </w:r>
      <w:r>
        <w:rPr>
          <w:color w:val="231F20"/>
          <w:w w:val="105"/>
          <w:sz w:val="19"/>
        </w:rPr>
        <w:t> hierarchy</w:t>
      </w:r>
      <w:r>
        <w:rPr>
          <w:color w:val="231F20"/>
          <w:w w:val="105"/>
          <w:sz w:val="19"/>
        </w:rPr>
        <w:t> is</w:t>
      </w:r>
      <w:r>
        <w:rPr>
          <w:color w:val="231F20"/>
          <w:w w:val="105"/>
          <w:sz w:val="19"/>
        </w:rPr>
        <w:t> based</w:t>
      </w:r>
      <w:r>
        <w:rPr>
          <w:color w:val="231F20"/>
          <w:w w:val="105"/>
          <w:sz w:val="19"/>
        </w:rPr>
        <w:t> on</w:t>
      </w:r>
      <w:r>
        <w:rPr>
          <w:color w:val="231F20"/>
          <w:w w:val="105"/>
          <w:sz w:val="19"/>
        </w:rPr>
        <w:t> the </w:t>
      </w:r>
      <w:r>
        <w:rPr>
          <w:color w:val="231F20"/>
          <w:spacing w:val="-4"/>
          <w:sz w:val="19"/>
        </w:rPr>
        <w:t>valuation</w:t>
      </w:r>
      <w:r>
        <w:rPr>
          <w:color w:val="231F20"/>
          <w:spacing w:val="-8"/>
          <w:sz w:val="19"/>
        </w:rPr>
        <w:t> </w:t>
      </w:r>
      <w:r>
        <w:rPr>
          <w:color w:val="231F20"/>
          <w:spacing w:val="-4"/>
          <w:sz w:val="19"/>
        </w:rPr>
        <w:t>inputs</w:t>
      </w:r>
      <w:r>
        <w:rPr>
          <w:color w:val="231F20"/>
          <w:spacing w:val="-8"/>
          <w:sz w:val="19"/>
        </w:rPr>
        <w:t> </w:t>
      </w:r>
      <w:r>
        <w:rPr>
          <w:color w:val="231F20"/>
          <w:spacing w:val="-4"/>
          <w:sz w:val="19"/>
        </w:rPr>
        <w:t>used</w:t>
      </w:r>
      <w:r>
        <w:rPr>
          <w:color w:val="231F20"/>
          <w:spacing w:val="-8"/>
          <w:sz w:val="19"/>
        </w:rPr>
        <w:t> </w:t>
      </w:r>
      <w:r>
        <w:rPr>
          <w:color w:val="231F20"/>
          <w:spacing w:val="-4"/>
          <w:sz w:val="19"/>
        </w:rPr>
        <w:t>to</w:t>
      </w:r>
      <w:r>
        <w:rPr>
          <w:color w:val="231F20"/>
          <w:spacing w:val="-8"/>
          <w:sz w:val="19"/>
        </w:rPr>
        <w:t> </w:t>
      </w:r>
      <w:r>
        <w:rPr>
          <w:color w:val="231F20"/>
          <w:spacing w:val="-4"/>
          <w:sz w:val="19"/>
        </w:rPr>
        <w:t>measure</w:t>
      </w:r>
      <w:r>
        <w:rPr>
          <w:color w:val="231F20"/>
          <w:spacing w:val="-8"/>
          <w:sz w:val="19"/>
        </w:rPr>
        <w:t> </w:t>
      </w:r>
      <w:r>
        <w:rPr>
          <w:color w:val="231F20"/>
          <w:spacing w:val="-4"/>
          <w:sz w:val="19"/>
        </w:rPr>
        <w:t>the</w:t>
      </w:r>
      <w:r>
        <w:rPr>
          <w:color w:val="231F20"/>
          <w:spacing w:val="-8"/>
          <w:sz w:val="19"/>
        </w:rPr>
        <w:t> </w:t>
      </w:r>
      <w:r>
        <w:rPr>
          <w:color w:val="231F20"/>
          <w:spacing w:val="-4"/>
          <w:sz w:val="19"/>
        </w:rPr>
        <w:t>fair</w:t>
      </w:r>
      <w:r>
        <w:rPr>
          <w:color w:val="231F20"/>
          <w:spacing w:val="-8"/>
          <w:sz w:val="19"/>
        </w:rPr>
        <w:t> </w:t>
      </w:r>
      <w:r>
        <w:rPr>
          <w:color w:val="231F20"/>
          <w:spacing w:val="-4"/>
          <w:sz w:val="19"/>
        </w:rPr>
        <w:t>value</w:t>
      </w:r>
      <w:r>
        <w:rPr>
          <w:color w:val="231F20"/>
          <w:spacing w:val="-8"/>
          <w:sz w:val="19"/>
        </w:rPr>
        <w:t> </w:t>
      </w:r>
      <w:r>
        <w:rPr>
          <w:color w:val="231F20"/>
          <w:spacing w:val="-4"/>
          <w:sz w:val="19"/>
        </w:rPr>
        <w:t>of</w:t>
      </w:r>
      <w:r>
        <w:rPr>
          <w:color w:val="231F20"/>
          <w:spacing w:val="-8"/>
          <w:sz w:val="19"/>
        </w:rPr>
        <w:t> </w:t>
      </w:r>
      <w:r>
        <w:rPr>
          <w:color w:val="231F20"/>
          <w:spacing w:val="-4"/>
          <w:sz w:val="19"/>
        </w:rPr>
        <w:t>the</w:t>
      </w:r>
      <w:r>
        <w:rPr>
          <w:color w:val="231F20"/>
          <w:spacing w:val="-8"/>
          <w:sz w:val="19"/>
        </w:rPr>
        <w:t> </w:t>
      </w:r>
      <w:r>
        <w:rPr>
          <w:color w:val="231F20"/>
          <w:spacing w:val="-4"/>
          <w:sz w:val="19"/>
        </w:rPr>
        <w:t>asset. </w:t>
      </w:r>
      <w:r>
        <w:rPr>
          <w:color w:val="231F20"/>
          <w:w w:val="105"/>
          <w:sz w:val="19"/>
        </w:rPr>
        <w:t>Level</w:t>
      </w:r>
      <w:r>
        <w:rPr>
          <w:color w:val="231F20"/>
          <w:w w:val="105"/>
          <w:sz w:val="19"/>
        </w:rPr>
        <w:t> </w:t>
      </w:r>
      <w:r>
        <w:rPr>
          <w:color w:val="231F20"/>
          <w:sz w:val="19"/>
        </w:rPr>
        <w:t>1 </w:t>
      </w:r>
      <w:r>
        <w:rPr>
          <w:color w:val="231F20"/>
          <w:w w:val="105"/>
          <w:sz w:val="19"/>
        </w:rPr>
        <w:t>inputs</w:t>
      </w:r>
      <w:r>
        <w:rPr>
          <w:color w:val="231F20"/>
          <w:w w:val="105"/>
          <w:sz w:val="19"/>
        </w:rPr>
        <w:t> are</w:t>
      </w:r>
      <w:r>
        <w:rPr>
          <w:color w:val="231F20"/>
          <w:w w:val="105"/>
          <w:sz w:val="19"/>
        </w:rPr>
        <w:t> quoted</w:t>
      </w:r>
      <w:r>
        <w:rPr>
          <w:color w:val="231F20"/>
          <w:w w:val="105"/>
          <w:sz w:val="19"/>
        </w:rPr>
        <w:t> prices</w:t>
      </w:r>
      <w:r>
        <w:rPr>
          <w:color w:val="231F20"/>
          <w:w w:val="105"/>
          <w:sz w:val="19"/>
        </w:rPr>
        <w:t> in</w:t>
      </w:r>
      <w:r>
        <w:rPr>
          <w:color w:val="231F20"/>
          <w:w w:val="105"/>
          <w:sz w:val="19"/>
        </w:rPr>
        <w:t> active</w:t>
      </w:r>
      <w:r>
        <w:rPr>
          <w:color w:val="231F20"/>
          <w:w w:val="105"/>
          <w:sz w:val="19"/>
        </w:rPr>
        <w:t> markets</w:t>
      </w:r>
      <w:r>
        <w:rPr>
          <w:color w:val="231F20"/>
          <w:w w:val="105"/>
          <w:sz w:val="19"/>
        </w:rPr>
        <w:t> for identical</w:t>
      </w:r>
      <w:r>
        <w:rPr>
          <w:color w:val="231F20"/>
          <w:w w:val="105"/>
          <w:sz w:val="19"/>
        </w:rPr>
        <w:t> assets;</w:t>
      </w:r>
      <w:r>
        <w:rPr>
          <w:color w:val="231F20"/>
          <w:w w:val="105"/>
          <w:sz w:val="19"/>
        </w:rPr>
        <w:t> Level</w:t>
      </w:r>
      <w:r>
        <w:rPr>
          <w:color w:val="231F20"/>
          <w:w w:val="105"/>
          <w:sz w:val="19"/>
        </w:rPr>
        <w:t> 2</w:t>
      </w:r>
      <w:r>
        <w:rPr>
          <w:color w:val="231F20"/>
          <w:w w:val="105"/>
          <w:sz w:val="19"/>
        </w:rPr>
        <w:t> inputs</w:t>
      </w:r>
      <w:r>
        <w:rPr>
          <w:color w:val="231F20"/>
          <w:w w:val="105"/>
          <w:sz w:val="19"/>
        </w:rPr>
        <w:t> are</w:t>
      </w:r>
      <w:r>
        <w:rPr>
          <w:color w:val="231F20"/>
          <w:w w:val="105"/>
          <w:sz w:val="19"/>
        </w:rPr>
        <w:t> significant</w:t>
      </w:r>
      <w:r>
        <w:rPr>
          <w:color w:val="231F20"/>
          <w:w w:val="105"/>
          <w:sz w:val="19"/>
        </w:rPr>
        <w:t> other observable</w:t>
      </w:r>
      <w:r>
        <w:rPr>
          <w:color w:val="231F20"/>
          <w:w w:val="105"/>
          <w:sz w:val="19"/>
        </w:rPr>
        <w:t> inputs;</w:t>
      </w:r>
      <w:r>
        <w:rPr>
          <w:color w:val="231F20"/>
          <w:w w:val="105"/>
          <w:sz w:val="19"/>
        </w:rPr>
        <w:t> Level</w:t>
      </w:r>
      <w:r>
        <w:rPr>
          <w:color w:val="231F20"/>
          <w:w w:val="105"/>
          <w:sz w:val="19"/>
        </w:rPr>
        <w:t> 3</w:t>
      </w:r>
      <w:r>
        <w:rPr>
          <w:color w:val="231F20"/>
          <w:w w:val="105"/>
          <w:sz w:val="19"/>
        </w:rPr>
        <w:t> inputs</w:t>
      </w:r>
      <w:r>
        <w:rPr>
          <w:color w:val="231F20"/>
          <w:w w:val="105"/>
          <w:sz w:val="19"/>
        </w:rPr>
        <w:t> are</w:t>
      </w:r>
      <w:r>
        <w:rPr>
          <w:color w:val="231F20"/>
          <w:w w:val="105"/>
          <w:sz w:val="19"/>
        </w:rPr>
        <w:t> significant unobservable inputs.</w:t>
      </w:r>
    </w:p>
    <w:p>
      <w:pPr>
        <w:pStyle w:val="BodyText"/>
        <w:spacing w:before="24"/>
      </w:pPr>
    </w:p>
    <w:p>
      <w:pPr>
        <w:pStyle w:val="ListParagraph"/>
        <w:numPr>
          <w:ilvl w:val="0"/>
          <w:numId w:val="4"/>
        </w:numPr>
        <w:tabs>
          <w:tab w:pos="697" w:val="left" w:leader="none"/>
        </w:tabs>
        <w:spacing w:line="256" w:lineRule="auto" w:before="0" w:after="0"/>
        <w:ind w:left="319" w:right="717" w:firstLine="0"/>
        <w:jc w:val="both"/>
        <w:rPr>
          <w:sz w:val="19"/>
        </w:rPr>
      </w:pPr>
      <w:r>
        <w:rPr>
          <w:rFonts w:ascii="Arial" w:hAnsi="Arial"/>
          <w:b/>
          <w:color w:val="231F20"/>
          <w:spacing w:val="-4"/>
          <w:w w:val="105"/>
          <w:sz w:val="19"/>
        </w:rPr>
        <w:t>Capital</w:t>
      </w:r>
      <w:r>
        <w:rPr>
          <w:rFonts w:ascii="Arial" w:hAnsi="Arial"/>
          <w:b/>
          <w:color w:val="231F20"/>
          <w:spacing w:val="-8"/>
          <w:w w:val="105"/>
          <w:sz w:val="19"/>
        </w:rPr>
        <w:t> </w:t>
      </w:r>
      <w:r>
        <w:rPr>
          <w:rFonts w:ascii="Arial" w:hAnsi="Arial"/>
          <w:b/>
          <w:color w:val="231F20"/>
          <w:spacing w:val="-4"/>
          <w:w w:val="105"/>
          <w:sz w:val="19"/>
        </w:rPr>
        <w:t>and</w:t>
      </w:r>
      <w:r>
        <w:rPr>
          <w:rFonts w:ascii="Arial" w:hAnsi="Arial"/>
          <w:b/>
          <w:color w:val="231F20"/>
          <w:spacing w:val="-8"/>
          <w:w w:val="105"/>
          <w:sz w:val="19"/>
        </w:rPr>
        <w:t> </w:t>
      </w:r>
      <w:r>
        <w:rPr>
          <w:rFonts w:ascii="Arial" w:hAnsi="Arial"/>
          <w:b/>
          <w:color w:val="231F20"/>
          <w:spacing w:val="-4"/>
          <w:w w:val="105"/>
          <w:sz w:val="19"/>
        </w:rPr>
        <w:t>right</w:t>
      </w:r>
      <w:r>
        <w:rPr>
          <w:rFonts w:ascii="Arial" w:hAnsi="Arial"/>
          <w:b/>
          <w:color w:val="231F20"/>
          <w:spacing w:val="-8"/>
          <w:w w:val="105"/>
          <w:sz w:val="19"/>
        </w:rPr>
        <w:t> </w:t>
      </w:r>
      <w:r>
        <w:rPr>
          <w:rFonts w:ascii="Arial" w:hAnsi="Arial"/>
          <w:b/>
          <w:color w:val="231F20"/>
          <w:spacing w:val="-4"/>
          <w:w w:val="105"/>
          <w:sz w:val="19"/>
        </w:rPr>
        <w:t>to</w:t>
      </w:r>
      <w:r>
        <w:rPr>
          <w:rFonts w:ascii="Arial" w:hAnsi="Arial"/>
          <w:b/>
          <w:color w:val="231F20"/>
          <w:spacing w:val="-8"/>
          <w:w w:val="105"/>
          <w:sz w:val="19"/>
        </w:rPr>
        <w:t> </w:t>
      </w:r>
      <w:r>
        <w:rPr>
          <w:rFonts w:ascii="Arial" w:hAnsi="Arial"/>
          <w:b/>
          <w:color w:val="231F20"/>
          <w:spacing w:val="-4"/>
          <w:w w:val="105"/>
          <w:sz w:val="19"/>
        </w:rPr>
        <w:t>use</w:t>
      </w:r>
      <w:r>
        <w:rPr>
          <w:rFonts w:ascii="Arial" w:hAnsi="Arial"/>
          <w:b/>
          <w:color w:val="231F20"/>
          <w:spacing w:val="-8"/>
          <w:w w:val="105"/>
          <w:sz w:val="19"/>
        </w:rPr>
        <w:t> </w:t>
      </w:r>
      <w:r>
        <w:rPr>
          <w:rFonts w:ascii="Arial" w:hAnsi="Arial"/>
          <w:b/>
          <w:color w:val="231F20"/>
          <w:spacing w:val="-4"/>
          <w:w w:val="105"/>
          <w:sz w:val="19"/>
        </w:rPr>
        <w:t>lease</w:t>
      </w:r>
      <w:r>
        <w:rPr>
          <w:rFonts w:ascii="Arial" w:hAnsi="Arial"/>
          <w:b/>
          <w:color w:val="231F20"/>
          <w:spacing w:val="-8"/>
          <w:w w:val="105"/>
          <w:sz w:val="19"/>
        </w:rPr>
        <w:t> </w:t>
      </w:r>
      <w:r>
        <w:rPr>
          <w:rFonts w:ascii="Arial" w:hAnsi="Arial"/>
          <w:b/>
          <w:color w:val="231F20"/>
          <w:spacing w:val="-4"/>
          <w:w w:val="105"/>
          <w:sz w:val="19"/>
        </w:rPr>
        <w:t>assets—</w:t>
      </w:r>
      <w:r>
        <w:rPr>
          <w:rFonts w:ascii="Arial" w:hAnsi="Arial"/>
          <w:b/>
          <w:color w:val="231F20"/>
          <w:spacing w:val="-8"/>
          <w:w w:val="105"/>
          <w:sz w:val="19"/>
        </w:rPr>
        <w:t> </w:t>
      </w:r>
      <w:r>
        <w:rPr>
          <w:color w:val="231F20"/>
          <w:spacing w:val="-4"/>
          <w:w w:val="105"/>
          <w:sz w:val="19"/>
        </w:rPr>
        <w:t>Capital</w:t>
      </w:r>
      <w:r>
        <w:rPr>
          <w:color w:val="231F20"/>
          <w:spacing w:val="-8"/>
          <w:w w:val="105"/>
          <w:sz w:val="19"/>
        </w:rPr>
        <w:t> </w:t>
      </w:r>
      <w:r>
        <w:rPr>
          <w:color w:val="231F20"/>
          <w:spacing w:val="-4"/>
          <w:w w:val="105"/>
          <w:sz w:val="19"/>
        </w:rPr>
        <w:t>assets </w:t>
      </w:r>
      <w:r>
        <w:rPr>
          <w:color w:val="231F20"/>
          <w:w w:val="105"/>
          <w:sz w:val="19"/>
        </w:rPr>
        <w:t>purchased with an original cost of $5,000 or more are </w:t>
      </w:r>
      <w:r>
        <w:rPr>
          <w:color w:val="231F20"/>
          <w:spacing w:val="-2"/>
          <w:w w:val="105"/>
          <w:sz w:val="19"/>
        </w:rPr>
        <w:t>recorded</w:t>
      </w:r>
      <w:r>
        <w:rPr>
          <w:color w:val="231F20"/>
          <w:spacing w:val="-5"/>
          <w:w w:val="105"/>
          <w:sz w:val="19"/>
        </w:rPr>
        <w:t> </w:t>
      </w:r>
      <w:r>
        <w:rPr>
          <w:color w:val="231F20"/>
          <w:spacing w:val="-2"/>
          <w:w w:val="105"/>
          <w:sz w:val="19"/>
        </w:rPr>
        <w:t>at</w:t>
      </w:r>
      <w:r>
        <w:rPr>
          <w:color w:val="231F20"/>
          <w:spacing w:val="-5"/>
          <w:w w:val="105"/>
          <w:sz w:val="19"/>
        </w:rPr>
        <w:t> </w:t>
      </w:r>
      <w:r>
        <w:rPr>
          <w:color w:val="231F20"/>
          <w:spacing w:val="-2"/>
          <w:w w:val="105"/>
          <w:sz w:val="19"/>
        </w:rPr>
        <w:t>cost</w:t>
      </w:r>
      <w:r>
        <w:rPr>
          <w:color w:val="231F20"/>
          <w:spacing w:val="-5"/>
          <w:w w:val="105"/>
          <w:sz w:val="19"/>
        </w:rPr>
        <w:t> </w:t>
      </w:r>
      <w:r>
        <w:rPr>
          <w:color w:val="231F20"/>
          <w:spacing w:val="-2"/>
          <w:w w:val="105"/>
          <w:sz w:val="19"/>
        </w:rPr>
        <w:t>and</w:t>
      </w:r>
      <w:r>
        <w:rPr>
          <w:color w:val="231F20"/>
          <w:spacing w:val="-5"/>
          <w:w w:val="105"/>
          <w:sz w:val="19"/>
        </w:rPr>
        <w:t> </w:t>
      </w:r>
      <w:r>
        <w:rPr>
          <w:color w:val="231F20"/>
          <w:spacing w:val="-2"/>
          <w:w w:val="105"/>
          <w:sz w:val="19"/>
        </w:rPr>
        <w:t>depreciated</w:t>
      </w:r>
      <w:r>
        <w:rPr>
          <w:color w:val="231F20"/>
          <w:spacing w:val="-5"/>
          <w:w w:val="105"/>
          <w:sz w:val="19"/>
        </w:rPr>
        <w:t> </w:t>
      </w:r>
      <w:r>
        <w:rPr>
          <w:color w:val="231F20"/>
          <w:spacing w:val="-2"/>
          <w:w w:val="105"/>
          <w:sz w:val="19"/>
        </w:rPr>
        <w:t>utilizing</w:t>
      </w:r>
      <w:r>
        <w:rPr>
          <w:color w:val="231F20"/>
          <w:spacing w:val="-5"/>
          <w:w w:val="105"/>
          <w:sz w:val="19"/>
        </w:rPr>
        <w:t> </w:t>
      </w:r>
      <w:r>
        <w:rPr>
          <w:color w:val="231F20"/>
          <w:spacing w:val="-2"/>
          <w:w w:val="105"/>
          <w:sz w:val="19"/>
        </w:rPr>
        <w:t>the</w:t>
      </w:r>
      <w:r>
        <w:rPr>
          <w:color w:val="231F20"/>
          <w:spacing w:val="-5"/>
          <w:w w:val="105"/>
          <w:sz w:val="19"/>
        </w:rPr>
        <w:t> </w:t>
      </w:r>
      <w:r>
        <w:rPr>
          <w:color w:val="231F20"/>
          <w:spacing w:val="-2"/>
          <w:w w:val="105"/>
          <w:sz w:val="19"/>
        </w:rPr>
        <w:t>straight-</w:t>
      </w:r>
      <w:r>
        <w:rPr>
          <w:color w:val="231F20"/>
          <w:w w:val="105"/>
          <w:sz w:val="19"/>
        </w:rPr>
        <w:t>line</w:t>
      </w:r>
      <w:r>
        <w:rPr>
          <w:color w:val="231F20"/>
          <w:w w:val="105"/>
          <w:sz w:val="19"/>
        </w:rPr>
        <w:t> method</w:t>
      </w:r>
      <w:r>
        <w:rPr>
          <w:color w:val="231F20"/>
          <w:w w:val="105"/>
          <w:sz w:val="19"/>
        </w:rPr>
        <w:t> over</w:t>
      </w:r>
      <w:r>
        <w:rPr>
          <w:color w:val="231F20"/>
          <w:w w:val="105"/>
          <w:sz w:val="19"/>
        </w:rPr>
        <w:t> the</w:t>
      </w:r>
      <w:r>
        <w:rPr>
          <w:color w:val="231F20"/>
          <w:w w:val="105"/>
          <w:sz w:val="19"/>
        </w:rPr>
        <w:t> estimated</w:t>
      </w:r>
      <w:r>
        <w:rPr>
          <w:color w:val="231F20"/>
          <w:w w:val="105"/>
          <w:sz w:val="19"/>
        </w:rPr>
        <w:t> useful</w:t>
      </w:r>
      <w:r>
        <w:rPr>
          <w:color w:val="231F20"/>
          <w:w w:val="105"/>
          <w:sz w:val="19"/>
        </w:rPr>
        <w:t> lives</w:t>
      </w:r>
      <w:r>
        <w:rPr>
          <w:color w:val="231F20"/>
          <w:w w:val="105"/>
          <w:sz w:val="19"/>
        </w:rPr>
        <w:t> of</w:t>
      </w:r>
      <w:r>
        <w:rPr>
          <w:color w:val="231F20"/>
          <w:w w:val="105"/>
          <w:sz w:val="19"/>
        </w:rPr>
        <w:t> assets </w:t>
      </w:r>
      <w:r>
        <w:rPr>
          <w:color w:val="231F20"/>
          <w:spacing w:val="-4"/>
          <w:w w:val="105"/>
          <w:sz w:val="19"/>
        </w:rPr>
        <w:t>(generally</w:t>
      </w:r>
      <w:r>
        <w:rPr>
          <w:color w:val="231F20"/>
          <w:spacing w:val="-5"/>
          <w:w w:val="105"/>
          <w:sz w:val="19"/>
        </w:rPr>
        <w:t> </w:t>
      </w:r>
      <w:r>
        <w:rPr>
          <w:color w:val="231F20"/>
          <w:spacing w:val="-4"/>
          <w:w w:val="105"/>
          <w:sz w:val="19"/>
        </w:rPr>
        <w:t>five</w:t>
      </w:r>
      <w:r>
        <w:rPr>
          <w:color w:val="231F20"/>
          <w:spacing w:val="-5"/>
          <w:w w:val="105"/>
          <w:sz w:val="19"/>
        </w:rPr>
        <w:t> </w:t>
      </w:r>
      <w:r>
        <w:rPr>
          <w:color w:val="231F20"/>
          <w:spacing w:val="-4"/>
          <w:w w:val="105"/>
          <w:sz w:val="19"/>
        </w:rPr>
        <w:t>years</w:t>
      </w:r>
      <w:r>
        <w:rPr>
          <w:color w:val="231F20"/>
          <w:spacing w:val="-5"/>
          <w:w w:val="105"/>
          <w:sz w:val="19"/>
        </w:rPr>
        <w:t> </w:t>
      </w:r>
      <w:r>
        <w:rPr>
          <w:color w:val="231F20"/>
          <w:spacing w:val="-4"/>
          <w:w w:val="105"/>
          <w:sz w:val="19"/>
        </w:rPr>
        <w:t>for</w:t>
      </w:r>
      <w:r>
        <w:rPr>
          <w:color w:val="231F20"/>
          <w:spacing w:val="-5"/>
          <w:w w:val="105"/>
          <w:sz w:val="19"/>
        </w:rPr>
        <w:t> </w:t>
      </w:r>
      <w:r>
        <w:rPr>
          <w:color w:val="231F20"/>
          <w:spacing w:val="-4"/>
          <w:w w:val="105"/>
          <w:sz w:val="19"/>
        </w:rPr>
        <w:t>furniture,</w:t>
      </w:r>
      <w:r>
        <w:rPr>
          <w:color w:val="231F20"/>
          <w:spacing w:val="-5"/>
          <w:w w:val="105"/>
          <w:sz w:val="19"/>
        </w:rPr>
        <w:t> </w:t>
      </w:r>
      <w:r>
        <w:rPr>
          <w:color w:val="231F20"/>
          <w:spacing w:val="-4"/>
          <w:w w:val="105"/>
          <w:sz w:val="19"/>
        </w:rPr>
        <w:t>fixtures</w:t>
      </w:r>
      <w:r>
        <w:rPr>
          <w:color w:val="231F20"/>
          <w:spacing w:val="-5"/>
          <w:w w:val="105"/>
          <w:sz w:val="19"/>
        </w:rPr>
        <w:t> </w:t>
      </w:r>
      <w:r>
        <w:rPr>
          <w:color w:val="231F20"/>
          <w:spacing w:val="-4"/>
          <w:w w:val="105"/>
          <w:sz w:val="19"/>
        </w:rPr>
        <w:t>and</w:t>
      </w:r>
      <w:r>
        <w:rPr>
          <w:color w:val="231F20"/>
          <w:spacing w:val="-5"/>
          <w:w w:val="105"/>
          <w:sz w:val="19"/>
        </w:rPr>
        <w:t> </w:t>
      </w:r>
      <w:r>
        <w:rPr>
          <w:color w:val="231F20"/>
          <w:spacing w:val="-4"/>
          <w:w w:val="105"/>
          <w:sz w:val="19"/>
        </w:rPr>
        <w:t>equipment </w:t>
      </w:r>
      <w:r>
        <w:rPr>
          <w:color w:val="231F20"/>
          <w:spacing w:val="-2"/>
          <w:w w:val="105"/>
          <w:sz w:val="19"/>
        </w:rPr>
        <w:t>and</w:t>
      </w:r>
      <w:r>
        <w:rPr>
          <w:color w:val="231F20"/>
          <w:spacing w:val="-9"/>
          <w:w w:val="105"/>
          <w:sz w:val="19"/>
        </w:rPr>
        <w:t> </w:t>
      </w:r>
      <w:r>
        <w:rPr>
          <w:color w:val="231F20"/>
          <w:spacing w:val="-2"/>
          <w:w w:val="105"/>
          <w:sz w:val="19"/>
        </w:rPr>
        <w:t>10</w:t>
      </w:r>
      <w:r>
        <w:rPr>
          <w:color w:val="231F20"/>
          <w:spacing w:val="-9"/>
          <w:w w:val="105"/>
          <w:sz w:val="19"/>
        </w:rPr>
        <w:t> </w:t>
      </w:r>
      <w:r>
        <w:rPr>
          <w:color w:val="231F20"/>
          <w:spacing w:val="-2"/>
          <w:w w:val="105"/>
          <w:sz w:val="19"/>
        </w:rPr>
        <w:t>to</w:t>
      </w:r>
      <w:r>
        <w:rPr>
          <w:color w:val="231F20"/>
          <w:spacing w:val="-9"/>
          <w:w w:val="105"/>
          <w:sz w:val="19"/>
        </w:rPr>
        <w:t> </w:t>
      </w:r>
      <w:r>
        <w:rPr>
          <w:color w:val="231F20"/>
          <w:spacing w:val="-2"/>
          <w:w w:val="105"/>
          <w:sz w:val="19"/>
        </w:rPr>
        <w:t>15</w:t>
      </w:r>
      <w:r>
        <w:rPr>
          <w:color w:val="231F20"/>
          <w:spacing w:val="-9"/>
          <w:w w:val="105"/>
          <w:sz w:val="19"/>
        </w:rPr>
        <w:t> </w:t>
      </w:r>
      <w:r>
        <w:rPr>
          <w:color w:val="231F20"/>
          <w:spacing w:val="-2"/>
          <w:w w:val="105"/>
          <w:sz w:val="19"/>
        </w:rPr>
        <w:t>years</w:t>
      </w:r>
      <w:r>
        <w:rPr>
          <w:color w:val="231F20"/>
          <w:spacing w:val="-9"/>
          <w:w w:val="105"/>
          <w:sz w:val="19"/>
        </w:rPr>
        <w:t> </w:t>
      </w:r>
      <w:r>
        <w:rPr>
          <w:color w:val="231F20"/>
          <w:spacing w:val="-2"/>
          <w:w w:val="105"/>
          <w:sz w:val="19"/>
        </w:rPr>
        <w:t>for</w:t>
      </w:r>
      <w:r>
        <w:rPr>
          <w:color w:val="231F20"/>
          <w:spacing w:val="-9"/>
          <w:w w:val="105"/>
          <w:sz w:val="19"/>
        </w:rPr>
        <w:t> </w:t>
      </w:r>
      <w:r>
        <w:rPr>
          <w:color w:val="231F20"/>
          <w:spacing w:val="-2"/>
          <w:w w:val="105"/>
          <w:sz w:val="19"/>
        </w:rPr>
        <w:t>capital</w:t>
      </w:r>
      <w:r>
        <w:rPr>
          <w:color w:val="231F20"/>
          <w:spacing w:val="-9"/>
          <w:w w:val="105"/>
          <w:sz w:val="19"/>
        </w:rPr>
        <w:t> </w:t>
      </w:r>
      <w:r>
        <w:rPr>
          <w:color w:val="231F20"/>
          <w:spacing w:val="-2"/>
          <w:w w:val="105"/>
          <w:sz w:val="19"/>
        </w:rPr>
        <w:t>improvements,</w:t>
      </w:r>
      <w:r>
        <w:rPr>
          <w:color w:val="231F20"/>
          <w:spacing w:val="-9"/>
          <w:w w:val="105"/>
          <w:sz w:val="19"/>
        </w:rPr>
        <w:t> </w:t>
      </w:r>
      <w:r>
        <w:rPr>
          <w:color w:val="231F20"/>
          <w:spacing w:val="-2"/>
          <w:w w:val="105"/>
          <w:sz w:val="19"/>
        </w:rPr>
        <w:t>except</w:t>
      </w:r>
      <w:r>
        <w:rPr>
          <w:color w:val="231F20"/>
          <w:spacing w:val="-9"/>
          <w:w w:val="105"/>
          <w:sz w:val="19"/>
        </w:rPr>
        <w:t> </w:t>
      </w:r>
      <w:r>
        <w:rPr>
          <w:color w:val="231F20"/>
          <w:spacing w:val="-2"/>
          <w:w w:val="105"/>
          <w:sz w:val="19"/>
        </w:rPr>
        <w:t>for </w:t>
      </w:r>
      <w:r>
        <w:rPr>
          <w:color w:val="231F20"/>
          <w:w w:val="105"/>
          <w:sz w:val="19"/>
        </w:rPr>
        <w:t>improvements</w:t>
      </w:r>
      <w:r>
        <w:rPr>
          <w:color w:val="231F20"/>
          <w:w w:val="105"/>
          <w:sz w:val="19"/>
        </w:rPr>
        <w:t> to</w:t>
      </w:r>
      <w:r>
        <w:rPr>
          <w:color w:val="231F20"/>
          <w:w w:val="105"/>
          <w:sz w:val="19"/>
        </w:rPr>
        <w:t> buildings</w:t>
      </w:r>
      <w:r>
        <w:rPr>
          <w:color w:val="231F20"/>
          <w:w w:val="105"/>
          <w:sz w:val="19"/>
        </w:rPr>
        <w:t> which</w:t>
      </w:r>
      <w:r>
        <w:rPr>
          <w:color w:val="231F20"/>
          <w:w w:val="105"/>
          <w:sz w:val="19"/>
        </w:rPr>
        <w:t> range</w:t>
      </w:r>
      <w:r>
        <w:rPr>
          <w:color w:val="231F20"/>
          <w:w w:val="105"/>
          <w:sz w:val="19"/>
        </w:rPr>
        <w:t> from</w:t>
      </w:r>
      <w:r>
        <w:rPr>
          <w:color w:val="231F20"/>
          <w:w w:val="105"/>
          <w:sz w:val="19"/>
        </w:rPr>
        <w:t> 20</w:t>
      </w:r>
      <w:r>
        <w:rPr>
          <w:color w:val="231F20"/>
          <w:w w:val="105"/>
          <w:sz w:val="19"/>
        </w:rPr>
        <w:t> to</w:t>
      </w:r>
      <w:r>
        <w:rPr>
          <w:color w:val="231F20"/>
          <w:w w:val="105"/>
          <w:sz w:val="19"/>
        </w:rPr>
        <w:t> 50 years).</w:t>
      </w:r>
      <w:r>
        <w:rPr>
          <w:color w:val="231F20"/>
          <w:w w:val="105"/>
          <w:sz w:val="19"/>
        </w:rPr>
        <w:t> Costs</w:t>
      </w:r>
      <w:r>
        <w:rPr>
          <w:color w:val="231F20"/>
          <w:w w:val="105"/>
          <w:sz w:val="19"/>
        </w:rPr>
        <w:t> to</w:t>
      </w:r>
      <w:r>
        <w:rPr>
          <w:color w:val="231F20"/>
          <w:w w:val="105"/>
          <w:sz w:val="19"/>
        </w:rPr>
        <w:t> maintain</w:t>
      </w:r>
      <w:r>
        <w:rPr>
          <w:color w:val="231F20"/>
          <w:w w:val="105"/>
          <w:sz w:val="19"/>
        </w:rPr>
        <w:t> or</w:t>
      </w:r>
      <w:r>
        <w:rPr>
          <w:color w:val="231F20"/>
          <w:w w:val="105"/>
          <w:sz w:val="19"/>
        </w:rPr>
        <w:t> repair</w:t>
      </w:r>
      <w:r>
        <w:rPr>
          <w:color w:val="231F20"/>
          <w:w w:val="105"/>
          <w:sz w:val="19"/>
        </w:rPr>
        <w:t> these</w:t>
      </w:r>
      <w:r>
        <w:rPr>
          <w:color w:val="231F20"/>
          <w:w w:val="105"/>
          <w:sz w:val="19"/>
        </w:rPr>
        <w:t> assets</w:t>
      </w:r>
      <w:r>
        <w:rPr>
          <w:color w:val="231F20"/>
          <w:w w:val="105"/>
          <w:sz w:val="19"/>
        </w:rPr>
        <w:t> are expensed</w:t>
      </w:r>
      <w:r>
        <w:rPr>
          <w:color w:val="231F20"/>
          <w:w w:val="105"/>
          <w:sz w:val="19"/>
        </w:rPr>
        <w:t> as</w:t>
      </w:r>
      <w:r>
        <w:rPr>
          <w:color w:val="231F20"/>
          <w:w w:val="105"/>
          <w:sz w:val="19"/>
        </w:rPr>
        <w:t> incurred.</w:t>
      </w:r>
      <w:r>
        <w:rPr>
          <w:color w:val="231F20"/>
          <w:w w:val="105"/>
          <w:sz w:val="19"/>
        </w:rPr>
        <w:t> Right</w:t>
      </w:r>
      <w:r>
        <w:rPr>
          <w:color w:val="231F20"/>
          <w:w w:val="105"/>
          <w:sz w:val="19"/>
        </w:rPr>
        <w:t> to</w:t>
      </w:r>
      <w:r>
        <w:rPr>
          <w:color w:val="231F20"/>
          <w:w w:val="105"/>
          <w:sz w:val="19"/>
        </w:rPr>
        <w:t> use</w:t>
      </w:r>
      <w:r>
        <w:rPr>
          <w:color w:val="231F20"/>
          <w:w w:val="105"/>
          <w:sz w:val="19"/>
        </w:rPr>
        <w:t> lease</w:t>
      </w:r>
      <w:r>
        <w:rPr>
          <w:color w:val="231F20"/>
          <w:w w:val="105"/>
          <w:sz w:val="19"/>
        </w:rPr>
        <w:t> assets</w:t>
      </w:r>
      <w:r>
        <w:rPr>
          <w:color w:val="231F20"/>
          <w:w w:val="105"/>
          <w:sz w:val="19"/>
        </w:rPr>
        <w:t> with </w:t>
      </w:r>
      <w:r>
        <w:rPr>
          <w:color w:val="231F20"/>
          <w:spacing w:val="-2"/>
          <w:sz w:val="19"/>
        </w:rPr>
        <w:t>noncancelable</w:t>
      </w:r>
      <w:r>
        <w:rPr>
          <w:color w:val="231F20"/>
          <w:spacing w:val="-12"/>
          <w:sz w:val="19"/>
        </w:rPr>
        <w:t> </w:t>
      </w:r>
      <w:r>
        <w:rPr>
          <w:color w:val="231F20"/>
          <w:spacing w:val="-2"/>
          <w:sz w:val="19"/>
        </w:rPr>
        <w:t>terms</w:t>
      </w:r>
      <w:r>
        <w:rPr>
          <w:color w:val="231F20"/>
          <w:spacing w:val="-11"/>
          <w:sz w:val="19"/>
        </w:rPr>
        <w:t> </w:t>
      </w:r>
      <w:r>
        <w:rPr>
          <w:color w:val="231F20"/>
          <w:spacing w:val="-2"/>
          <w:sz w:val="19"/>
        </w:rPr>
        <w:t>greater</w:t>
      </w:r>
      <w:r>
        <w:rPr>
          <w:color w:val="231F20"/>
          <w:spacing w:val="-11"/>
          <w:sz w:val="19"/>
        </w:rPr>
        <w:t> </w:t>
      </w:r>
      <w:r>
        <w:rPr>
          <w:color w:val="231F20"/>
          <w:spacing w:val="-2"/>
          <w:sz w:val="19"/>
        </w:rPr>
        <w:t>than</w:t>
      </w:r>
      <w:r>
        <w:rPr>
          <w:color w:val="231F20"/>
          <w:spacing w:val="-11"/>
          <w:sz w:val="19"/>
        </w:rPr>
        <w:t> </w:t>
      </w:r>
      <w:r>
        <w:rPr>
          <w:color w:val="231F20"/>
          <w:spacing w:val="-2"/>
          <w:sz w:val="19"/>
        </w:rPr>
        <w:t>12</w:t>
      </w:r>
      <w:r>
        <w:rPr>
          <w:color w:val="231F20"/>
          <w:spacing w:val="-11"/>
          <w:sz w:val="19"/>
        </w:rPr>
        <w:t> </w:t>
      </w:r>
      <w:r>
        <w:rPr>
          <w:color w:val="231F20"/>
          <w:spacing w:val="-2"/>
          <w:sz w:val="19"/>
        </w:rPr>
        <w:t>months,</w:t>
      </w:r>
      <w:r>
        <w:rPr>
          <w:color w:val="231F20"/>
          <w:spacing w:val="-11"/>
          <w:sz w:val="19"/>
        </w:rPr>
        <w:t> </w:t>
      </w:r>
      <w:r>
        <w:rPr>
          <w:color w:val="231F20"/>
          <w:spacing w:val="-2"/>
          <w:sz w:val="19"/>
        </w:rPr>
        <w:t>and</w:t>
      </w:r>
      <w:r>
        <w:rPr>
          <w:color w:val="231F20"/>
          <w:spacing w:val="-12"/>
          <w:sz w:val="19"/>
        </w:rPr>
        <w:t> </w:t>
      </w:r>
      <w:r>
        <w:rPr>
          <w:color w:val="231F20"/>
          <w:spacing w:val="-2"/>
          <w:sz w:val="19"/>
        </w:rPr>
        <w:t>annual </w:t>
      </w:r>
      <w:r>
        <w:rPr>
          <w:color w:val="231F20"/>
          <w:sz w:val="19"/>
        </w:rPr>
        <w:t>payments</w:t>
      </w:r>
      <w:r>
        <w:rPr>
          <w:color w:val="231F20"/>
          <w:spacing w:val="-9"/>
          <w:sz w:val="19"/>
        </w:rPr>
        <w:t> </w:t>
      </w:r>
      <w:r>
        <w:rPr>
          <w:color w:val="231F20"/>
          <w:sz w:val="19"/>
        </w:rPr>
        <w:t>exceeding</w:t>
      </w:r>
      <w:r>
        <w:rPr>
          <w:color w:val="231F20"/>
          <w:spacing w:val="-9"/>
          <w:sz w:val="19"/>
        </w:rPr>
        <w:t> </w:t>
      </w:r>
      <w:r>
        <w:rPr>
          <w:color w:val="231F20"/>
          <w:sz w:val="19"/>
        </w:rPr>
        <w:t>$5,000</w:t>
      </w:r>
      <w:r>
        <w:rPr>
          <w:color w:val="231F20"/>
          <w:spacing w:val="-9"/>
          <w:sz w:val="19"/>
        </w:rPr>
        <w:t> </w:t>
      </w:r>
      <w:r>
        <w:rPr>
          <w:color w:val="231F20"/>
          <w:sz w:val="19"/>
        </w:rPr>
        <w:t>for</w:t>
      </w:r>
      <w:r>
        <w:rPr>
          <w:color w:val="231F20"/>
          <w:spacing w:val="-9"/>
          <w:sz w:val="19"/>
        </w:rPr>
        <w:t> </w:t>
      </w:r>
      <w:r>
        <w:rPr>
          <w:color w:val="231F20"/>
          <w:sz w:val="19"/>
        </w:rPr>
        <w:t>equipment</w:t>
      </w:r>
      <w:r>
        <w:rPr>
          <w:color w:val="231F20"/>
          <w:spacing w:val="-9"/>
          <w:sz w:val="19"/>
        </w:rPr>
        <w:t> </w:t>
      </w:r>
      <w:r>
        <w:rPr>
          <w:color w:val="231F20"/>
          <w:sz w:val="19"/>
        </w:rPr>
        <w:t>and</w:t>
      </w:r>
      <w:r>
        <w:rPr>
          <w:color w:val="231F20"/>
          <w:spacing w:val="-9"/>
          <w:sz w:val="19"/>
        </w:rPr>
        <w:t> </w:t>
      </w:r>
      <w:r>
        <w:rPr>
          <w:color w:val="231F20"/>
          <w:sz w:val="19"/>
        </w:rPr>
        <w:t>$100,000 for</w:t>
      </w:r>
      <w:r>
        <w:rPr>
          <w:color w:val="231F20"/>
          <w:spacing w:val="-4"/>
          <w:sz w:val="19"/>
        </w:rPr>
        <w:t> </w:t>
      </w:r>
      <w:r>
        <w:rPr>
          <w:color w:val="231F20"/>
          <w:sz w:val="19"/>
        </w:rPr>
        <w:t>real</w:t>
      </w:r>
      <w:r>
        <w:rPr>
          <w:color w:val="231F20"/>
          <w:spacing w:val="-4"/>
          <w:sz w:val="19"/>
        </w:rPr>
        <w:t> </w:t>
      </w:r>
      <w:r>
        <w:rPr>
          <w:color w:val="231F20"/>
          <w:sz w:val="19"/>
        </w:rPr>
        <w:t>estate,</w:t>
      </w:r>
      <w:r>
        <w:rPr>
          <w:color w:val="231F20"/>
          <w:spacing w:val="-4"/>
          <w:sz w:val="19"/>
        </w:rPr>
        <w:t> </w:t>
      </w:r>
      <w:r>
        <w:rPr>
          <w:color w:val="231F20"/>
          <w:sz w:val="19"/>
        </w:rPr>
        <w:t>are</w:t>
      </w:r>
      <w:r>
        <w:rPr>
          <w:color w:val="231F20"/>
          <w:spacing w:val="-4"/>
          <w:sz w:val="19"/>
        </w:rPr>
        <w:t> </w:t>
      </w:r>
      <w:r>
        <w:rPr>
          <w:color w:val="231F20"/>
          <w:sz w:val="19"/>
        </w:rPr>
        <w:t>capitalized</w:t>
      </w:r>
      <w:r>
        <w:rPr>
          <w:color w:val="231F20"/>
          <w:spacing w:val="-4"/>
          <w:sz w:val="19"/>
        </w:rPr>
        <w:t> </w:t>
      </w:r>
      <w:r>
        <w:rPr>
          <w:color w:val="231F20"/>
          <w:sz w:val="19"/>
        </w:rPr>
        <w:t>as</w:t>
      </w:r>
      <w:r>
        <w:rPr>
          <w:color w:val="231F20"/>
          <w:spacing w:val="-4"/>
          <w:sz w:val="19"/>
        </w:rPr>
        <w:t> </w:t>
      </w:r>
      <w:r>
        <w:rPr>
          <w:color w:val="231F20"/>
          <w:sz w:val="19"/>
        </w:rPr>
        <w:t>right</w:t>
      </w:r>
      <w:r>
        <w:rPr>
          <w:color w:val="231F20"/>
          <w:spacing w:val="-4"/>
          <w:sz w:val="19"/>
        </w:rPr>
        <w:t> </w:t>
      </w:r>
      <w:r>
        <w:rPr>
          <w:color w:val="231F20"/>
          <w:sz w:val="19"/>
        </w:rPr>
        <w:t>to</w:t>
      </w:r>
      <w:r>
        <w:rPr>
          <w:color w:val="231F20"/>
          <w:spacing w:val="-4"/>
          <w:sz w:val="19"/>
        </w:rPr>
        <w:t> </w:t>
      </w:r>
      <w:r>
        <w:rPr>
          <w:color w:val="231F20"/>
          <w:sz w:val="19"/>
        </w:rPr>
        <w:t>use</w:t>
      </w:r>
      <w:r>
        <w:rPr>
          <w:color w:val="231F20"/>
          <w:spacing w:val="-4"/>
          <w:sz w:val="19"/>
        </w:rPr>
        <w:t> </w:t>
      </w:r>
      <w:r>
        <w:rPr>
          <w:color w:val="231F20"/>
          <w:sz w:val="19"/>
        </w:rPr>
        <w:t>lease</w:t>
      </w:r>
      <w:r>
        <w:rPr>
          <w:color w:val="231F20"/>
          <w:spacing w:val="-4"/>
          <w:sz w:val="19"/>
        </w:rPr>
        <w:t> </w:t>
      </w:r>
      <w:r>
        <w:rPr>
          <w:color w:val="231F20"/>
          <w:sz w:val="19"/>
        </w:rPr>
        <w:t>assets </w:t>
      </w:r>
      <w:r>
        <w:rPr>
          <w:color w:val="231F20"/>
          <w:w w:val="105"/>
          <w:sz w:val="19"/>
        </w:rPr>
        <w:t>and</w:t>
      </w:r>
      <w:r>
        <w:rPr>
          <w:color w:val="231F20"/>
          <w:spacing w:val="-12"/>
          <w:w w:val="105"/>
          <w:sz w:val="19"/>
        </w:rPr>
        <w:t> </w:t>
      </w:r>
      <w:r>
        <w:rPr>
          <w:color w:val="231F20"/>
          <w:w w:val="105"/>
          <w:sz w:val="19"/>
        </w:rPr>
        <w:t>amortized</w:t>
      </w:r>
      <w:r>
        <w:rPr>
          <w:color w:val="231F20"/>
          <w:spacing w:val="-12"/>
          <w:w w:val="105"/>
          <w:sz w:val="19"/>
        </w:rPr>
        <w:t> </w:t>
      </w:r>
      <w:r>
        <w:rPr>
          <w:color w:val="231F20"/>
          <w:w w:val="105"/>
          <w:sz w:val="19"/>
        </w:rPr>
        <w:t>over</w:t>
      </w:r>
      <w:r>
        <w:rPr>
          <w:color w:val="231F20"/>
          <w:spacing w:val="-12"/>
          <w:w w:val="105"/>
          <w:sz w:val="19"/>
        </w:rPr>
        <w:t> </w:t>
      </w:r>
      <w:r>
        <w:rPr>
          <w:color w:val="231F20"/>
          <w:w w:val="105"/>
          <w:sz w:val="19"/>
        </w:rPr>
        <w:t>the</w:t>
      </w:r>
      <w:r>
        <w:rPr>
          <w:color w:val="231F20"/>
          <w:spacing w:val="-12"/>
          <w:w w:val="105"/>
          <w:sz w:val="19"/>
        </w:rPr>
        <w:t> </w:t>
      </w:r>
      <w:r>
        <w:rPr>
          <w:color w:val="231F20"/>
          <w:w w:val="105"/>
          <w:sz w:val="19"/>
        </w:rPr>
        <w:t>shorter</w:t>
      </w:r>
      <w:r>
        <w:rPr>
          <w:color w:val="231F20"/>
          <w:spacing w:val="-12"/>
          <w:w w:val="105"/>
          <w:sz w:val="19"/>
        </w:rPr>
        <w:t> </w:t>
      </w:r>
      <w:r>
        <w:rPr>
          <w:color w:val="231F20"/>
          <w:w w:val="105"/>
          <w:sz w:val="19"/>
        </w:rPr>
        <w:t>of</w:t>
      </w:r>
      <w:r>
        <w:rPr>
          <w:color w:val="231F20"/>
          <w:spacing w:val="-12"/>
          <w:w w:val="105"/>
          <w:sz w:val="19"/>
        </w:rPr>
        <w:t> </w:t>
      </w:r>
      <w:r>
        <w:rPr>
          <w:color w:val="231F20"/>
          <w:w w:val="105"/>
          <w:sz w:val="19"/>
        </w:rPr>
        <w:t>the</w:t>
      </w:r>
      <w:r>
        <w:rPr>
          <w:color w:val="231F20"/>
          <w:spacing w:val="-12"/>
          <w:w w:val="105"/>
          <w:sz w:val="19"/>
        </w:rPr>
        <w:t> </w:t>
      </w:r>
      <w:r>
        <w:rPr>
          <w:color w:val="231F20"/>
          <w:w w:val="105"/>
          <w:sz w:val="19"/>
        </w:rPr>
        <w:t>lease</w:t>
      </w:r>
      <w:r>
        <w:rPr>
          <w:color w:val="231F20"/>
          <w:spacing w:val="-12"/>
          <w:w w:val="105"/>
          <w:sz w:val="19"/>
        </w:rPr>
        <w:t> </w:t>
      </w:r>
      <w:r>
        <w:rPr>
          <w:color w:val="231F20"/>
          <w:w w:val="105"/>
          <w:sz w:val="19"/>
        </w:rPr>
        <w:t>term</w:t>
      </w:r>
      <w:r>
        <w:rPr>
          <w:color w:val="231F20"/>
          <w:spacing w:val="-12"/>
          <w:w w:val="105"/>
          <w:sz w:val="19"/>
        </w:rPr>
        <w:t> </w:t>
      </w:r>
      <w:r>
        <w:rPr>
          <w:color w:val="231F20"/>
          <w:w w:val="105"/>
          <w:sz w:val="19"/>
        </w:rPr>
        <w:t>or</w:t>
      </w:r>
      <w:r>
        <w:rPr>
          <w:color w:val="231F20"/>
          <w:spacing w:val="-12"/>
          <w:w w:val="105"/>
          <w:sz w:val="19"/>
        </w:rPr>
        <w:t> </w:t>
      </w:r>
      <w:r>
        <w:rPr>
          <w:color w:val="231F20"/>
          <w:w w:val="105"/>
          <w:sz w:val="19"/>
        </w:rPr>
        <w:t>the </w:t>
      </w:r>
      <w:r>
        <w:rPr>
          <w:color w:val="231F20"/>
          <w:sz w:val="19"/>
        </w:rPr>
        <w:t>useful</w:t>
      </w:r>
      <w:r>
        <w:rPr>
          <w:color w:val="231F20"/>
          <w:spacing w:val="1"/>
          <w:sz w:val="19"/>
        </w:rPr>
        <w:t> </w:t>
      </w:r>
      <w:r>
        <w:rPr>
          <w:color w:val="231F20"/>
          <w:sz w:val="19"/>
        </w:rPr>
        <w:t>life</w:t>
      </w:r>
      <w:r>
        <w:rPr>
          <w:color w:val="231F20"/>
          <w:spacing w:val="1"/>
          <w:sz w:val="19"/>
        </w:rPr>
        <w:t> </w:t>
      </w:r>
      <w:r>
        <w:rPr>
          <w:color w:val="231F20"/>
          <w:sz w:val="19"/>
        </w:rPr>
        <w:t>of</w:t>
      </w:r>
      <w:r>
        <w:rPr>
          <w:color w:val="231F20"/>
          <w:spacing w:val="1"/>
          <w:sz w:val="19"/>
        </w:rPr>
        <w:t> </w:t>
      </w:r>
      <w:r>
        <w:rPr>
          <w:color w:val="231F20"/>
          <w:sz w:val="19"/>
        </w:rPr>
        <w:t>the</w:t>
      </w:r>
      <w:r>
        <w:rPr>
          <w:color w:val="231F20"/>
          <w:spacing w:val="1"/>
          <w:sz w:val="19"/>
        </w:rPr>
        <w:t> </w:t>
      </w:r>
      <w:r>
        <w:rPr>
          <w:color w:val="231F20"/>
          <w:sz w:val="19"/>
        </w:rPr>
        <w:t>asset.</w:t>
      </w:r>
      <w:r>
        <w:rPr>
          <w:color w:val="231F20"/>
          <w:spacing w:val="1"/>
          <w:sz w:val="19"/>
        </w:rPr>
        <w:t> </w:t>
      </w:r>
      <w:r>
        <w:rPr>
          <w:color w:val="231F20"/>
          <w:sz w:val="19"/>
        </w:rPr>
        <w:t>Leases</w:t>
      </w:r>
      <w:r>
        <w:rPr>
          <w:color w:val="231F20"/>
          <w:spacing w:val="1"/>
          <w:sz w:val="19"/>
        </w:rPr>
        <w:t> </w:t>
      </w:r>
      <w:r>
        <w:rPr>
          <w:color w:val="231F20"/>
          <w:sz w:val="19"/>
        </w:rPr>
        <w:t>with</w:t>
      </w:r>
      <w:r>
        <w:rPr>
          <w:color w:val="231F20"/>
          <w:spacing w:val="1"/>
          <w:sz w:val="19"/>
        </w:rPr>
        <w:t> </w:t>
      </w:r>
      <w:r>
        <w:rPr>
          <w:color w:val="231F20"/>
          <w:sz w:val="19"/>
        </w:rPr>
        <w:t>noncancelable</w:t>
      </w:r>
      <w:r>
        <w:rPr>
          <w:color w:val="231F20"/>
          <w:spacing w:val="1"/>
          <w:sz w:val="19"/>
        </w:rPr>
        <w:t> </w:t>
      </w:r>
      <w:r>
        <w:rPr>
          <w:color w:val="231F20"/>
          <w:spacing w:val="-2"/>
          <w:sz w:val="19"/>
        </w:rPr>
        <w:t>terms</w:t>
      </w:r>
    </w:p>
    <w:p>
      <w:pPr>
        <w:pStyle w:val="ListParagraph"/>
        <w:spacing w:after="0" w:line="256" w:lineRule="auto"/>
        <w:jc w:val="both"/>
        <w:rPr>
          <w:sz w:val="19"/>
        </w:rPr>
        <w:sectPr>
          <w:type w:val="continuous"/>
          <w:pgSz w:w="12240" w:h="15840"/>
          <w:pgMar w:top="1820" w:bottom="280" w:left="0" w:right="0"/>
          <w:cols w:num="2" w:equalWidth="0">
            <w:col w:w="5941" w:space="40"/>
            <w:col w:w="6259"/>
          </w:cols>
        </w:sectPr>
      </w:pPr>
    </w:p>
    <w:p>
      <w:pPr>
        <w:pStyle w:val="BodyText"/>
        <w:rPr>
          <w:sz w:val="16"/>
        </w:rPr>
      </w:pPr>
      <w:r>
        <w:rPr>
          <w:sz w:val="16"/>
        </w:rPr>
        <w:drawing>
          <wp:anchor distT="0" distB="0" distL="0" distR="0" allowOverlap="1" layoutInCell="1" locked="0" behindDoc="1" simplePos="0" relativeHeight="483440640">
            <wp:simplePos x="0" y="0"/>
            <wp:positionH relativeFrom="page">
              <wp:posOffset>0</wp:posOffset>
            </wp:positionH>
            <wp:positionV relativeFrom="page">
              <wp:posOffset>0</wp:posOffset>
            </wp:positionV>
            <wp:extent cx="7772400" cy="10058400"/>
            <wp:effectExtent l="0" t="0" r="0" b="0"/>
            <wp:wrapNone/>
            <wp:docPr id="449" name="Image 449"/>
            <wp:cNvGraphicFramePr>
              <a:graphicFrameLocks/>
            </wp:cNvGraphicFramePr>
            <a:graphic>
              <a:graphicData uri="http://schemas.openxmlformats.org/drawingml/2006/picture">
                <pic:pic>
                  <pic:nvPicPr>
                    <pic:cNvPr id="449" name="Image 449"/>
                    <pic:cNvPicPr/>
                  </pic:nvPicPr>
                  <pic:blipFill>
                    <a:blip r:embed="rId42" cstate="print"/>
                    <a:stretch>
                      <a:fillRect/>
                    </a:stretch>
                  </pic:blipFill>
                  <pic:spPr>
                    <a:xfrm>
                      <a:off x="0" y="0"/>
                      <a:ext cx="7772400" cy="10058400"/>
                    </a:xfrm>
                    <a:prstGeom prst="rect">
                      <a:avLst/>
                    </a:prstGeom>
                  </pic:spPr>
                </pic:pic>
              </a:graphicData>
            </a:graphic>
          </wp:anchor>
        </w:drawing>
      </w:r>
    </w:p>
    <w:p>
      <w:pPr>
        <w:pStyle w:val="BodyText"/>
        <w:spacing w:before="55"/>
        <w:rPr>
          <w:sz w:val="16"/>
        </w:rPr>
      </w:pPr>
    </w:p>
    <w:p>
      <w:pPr>
        <w:spacing w:before="0"/>
        <w:ind w:left="7999"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35</w:t>
      </w:r>
    </w:p>
    <w:p>
      <w:pPr>
        <w:spacing w:after="0"/>
        <w:jc w:val="left"/>
        <w:rPr>
          <w:rFonts w:ascii="Arial"/>
          <w:b/>
          <w:sz w:val="16"/>
        </w:rPr>
        <w:sectPr>
          <w:type w:val="continuous"/>
          <w:pgSz w:w="12240" w:h="15840"/>
          <w:pgMar w:top="1820" w:bottom="280" w:left="0" w:right="0"/>
        </w:sectPr>
      </w:pPr>
    </w:p>
    <w:p>
      <w:pPr>
        <w:spacing w:before="79"/>
        <w:ind w:left="950" w:right="0" w:firstLine="0"/>
        <w:jc w:val="left"/>
        <w:rPr>
          <w:sz w:val="16"/>
        </w:rPr>
      </w:pPr>
      <w:r>
        <w:rPr>
          <w:color w:val="FFFFFF"/>
          <w:spacing w:val="-2"/>
          <w:w w:val="120"/>
          <w:sz w:val="16"/>
        </w:rPr>
        <w:t>NOTES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2"/>
        <w:rPr>
          <w:sz w:val="20"/>
        </w:rPr>
      </w:pPr>
    </w:p>
    <w:p>
      <w:pPr>
        <w:pStyle w:val="BodyText"/>
        <w:spacing w:after="0"/>
        <w:rPr>
          <w:sz w:val="20"/>
        </w:rPr>
        <w:sectPr>
          <w:pgSz w:w="12240" w:h="15840"/>
          <w:pgMar w:top="500" w:bottom="0" w:left="0" w:right="0"/>
        </w:sectPr>
      </w:pPr>
    </w:p>
    <w:p>
      <w:pPr>
        <w:pStyle w:val="BodyText"/>
        <w:spacing w:line="256" w:lineRule="auto" w:before="102"/>
        <w:ind w:left="720"/>
        <w:jc w:val="both"/>
      </w:pPr>
      <w:r>
        <w:rPr>
          <w:color w:val="231F20"/>
          <w:w w:val="105"/>
        </w:rPr>
        <w:t>of</w:t>
      </w:r>
      <w:r>
        <w:rPr>
          <w:color w:val="231F20"/>
          <w:spacing w:val="-11"/>
          <w:w w:val="105"/>
        </w:rPr>
        <w:t> </w:t>
      </w:r>
      <w:r>
        <w:rPr>
          <w:color w:val="231F20"/>
          <w:w w:val="105"/>
        </w:rPr>
        <w:t>less</w:t>
      </w:r>
      <w:r>
        <w:rPr>
          <w:color w:val="231F20"/>
          <w:spacing w:val="-11"/>
          <w:w w:val="105"/>
        </w:rPr>
        <w:t> </w:t>
      </w:r>
      <w:r>
        <w:rPr>
          <w:color w:val="231F20"/>
          <w:w w:val="105"/>
        </w:rPr>
        <w:t>than</w:t>
      </w:r>
      <w:r>
        <w:rPr>
          <w:color w:val="231F20"/>
          <w:spacing w:val="-11"/>
          <w:w w:val="105"/>
        </w:rPr>
        <w:t> </w:t>
      </w:r>
      <w:r>
        <w:rPr>
          <w:color w:val="231F20"/>
          <w:w w:val="105"/>
        </w:rPr>
        <w:t>12</w:t>
      </w:r>
      <w:r>
        <w:rPr>
          <w:color w:val="231F20"/>
          <w:spacing w:val="-11"/>
          <w:w w:val="105"/>
        </w:rPr>
        <w:t> </w:t>
      </w:r>
      <w:r>
        <w:rPr>
          <w:color w:val="231F20"/>
          <w:w w:val="105"/>
        </w:rPr>
        <w:t>months</w:t>
      </w:r>
      <w:r>
        <w:rPr>
          <w:color w:val="231F20"/>
          <w:spacing w:val="-11"/>
          <w:w w:val="105"/>
        </w:rPr>
        <w:t> </w:t>
      </w:r>
      <w:r>
        <w:rPr>
          <w:color w:val="231F20"/>
          <w:w w:val="105"/>
        </w:rPr>
        <w:t>are</w:t>
      </w:r>
      <w:r>
        <w:rPr>
          <w:color w:val="231F20"/>
          <w:spacing w:val="-11"/>
          <w:w w:val="105"/>
        </w:rPr>
        <w:t> </w:t>
      </w:r>
      <w:r>
        <w:rPr>
          <w:color w:val="231F20"/>
          <w:w w:val="105"/>
        </w:rPr>
        <w:t>considered</w:t>
      </w:r>
      <w:r>
        <w:rPr>
          <w:color w:val="231F20"/>
          <w:spacing w:val="-11"/>
          <w:w w:val="105"/>
        </w:rPr>
        <w:t> </w:t>
      </w:r>
      <w:r>
        <w:rPr>
          <w:color w:val="231F20"/>
          <w:w w:val="105"/>
        </w:rPr>
        <w:t>short-term</w:t>
      </w:r>
      <w:r>
        <w:rPr>
          <w:color w:val="231F20"/>
          <w:spacing w:val="-11"/>
          <w:w w:val="105"/>
        </w:rPr>
        <w:t> </w:t>
      </w:r>
      <w:r>
        <w:rPr>
          <w:color w:val="231F20"/>
          <w:w w:val="105"/>
        </w:rPr>
        <w:t>leases and</w:t>
      </w:r>
      <w:r>
        <w:rPr>
          <w:color w:val="231F20"/>
          <w:w w:val="105"/>
        </w:rPr>
        <w:t> expensed</w:t>
      </w:r>
      <w:r>
        <w:rPr>
          <w:color w:val="231F20"/>
          <w:w w:val="105"/>
        </w:rPr>
        <w:t> as</w:t>
      </w:r>
      <w:r>
        <w:rPr>
          <w:color w:val="231F20"/>
          <w:w w:val="105"/>
        </w:rPr>
        <w:t> incurred.</w:t>
      </w:r>
      <w:r>
        <w:rPr>
          <w:color w:val="231F20"/>
          <w:w w:val="105"/>
        </w:rPr>
        <w:t> Subscription-</w:t>
      </w:r>
      <w:r>
        <w:rPr>
          <w:color w:val="231F20"/>
          <w:w w:val="105"/>
        </w:rPr>
        <w:t>based information</w:t>
      </w:r>
      <w:r>
        <w:rPr>
          <w:color w:val="231F20"/>
          <w:w w:val="105"/>
        </w:rPr>
        <w:t> technology</w:t>
      </w:r>
      <w:r>
        <w:rPr>
          <w:color w:val="231F20"/>
          <w:w w:val="105"/>
        </w:rPr>
        <w:t> arrangements</w:t>
      </w:r>
      <w:r>
        <w:rPr>
          <w:color w:val="231F20"/>
          <w:w w:val="105"/>
        </w:rPr>
        <w:t> (SBITAs)</w:t>
      </w:r>
      <w:r>
        <w:rPr>
          <w:color w:val="231F20"/>
          <w:w w:val="105"/>
        </w:rPr>
        <w:t> with noncancelable terms greater than 12 months and payments</w:t>
      </w:r>
      <w:r>
        <w:rPr>
          <w:color w:val="231F20"/>
          <w:w w:val="105"/>
        </w:rPr>
        <w:t> exceeding</w:t>
      </w:r>
      <w:r>
        <w:rPr>
          <w:color w:val="231F20"/>
          <w:w w:val="105"/>
        </w:rPr>
        <w:t> $4,000,000</w:t>
      </w:r>
      <w:r>
        <w:rPr>
          <w:color w:val="231F20"/>
          <w:w w:val="105"/>
        </w:rPr>
        <w:t> over</w:t>
      </w:r>
      <w:r>
        <w:rPr>
          <w:color w:val="231F20"/>
          <w:w w:val="105"/>
        </w:rPr>
        <w:t> the</w:t>
      </w:r>
      <w:r>
        <w:rPr>
          <w:color w:val="231F20"/>
          <w:w w:val="105"/>
        </w:rPr>
        <w:t> life</w:t>
      </w:r>
      <w:r>
        <w:rPr>
          <w:color w:val="231F20"/>
          <w:w w:val="105"/>
        </w:rPr>
        <w:t> of</w:t>
      </w:r>
      <w:r>
        <w:rPr>
          <w:color w:val="231F20"/>
          <w:w w:val="105"/>
        </w:rPr>
        <w:t> the agreement are capitalized as right to use subscription </w:t>
      </w:r>
      <w:r>
        <w:rPr>
          <w:color w:val="231F20"/>
        </w:rPr>
        <w:t>assets and amortized over the shorter of the subscription </w:t>
      </w:r>
      <w:r>
        <w:rPr>
          <w:color w:val="231F20"/>
          <w:w w:val="105"/>
        </w:rPr>
        <w:t>term</w:t>
      </w:r>
      <w:r>
        <w:rPr>
          <w:color w:val="231F20"/>
          <w:w w:val="105"/>
        </w:rPr>
        <w:t> or</w:t>
      </w:r>
      <w:r>
        <w:rPr>
          <w:color w:val="231F20"/>
          <w:w w:val="105"/>
        </w:rPr>
        <w:t> the</w:t>
      </w:r>
      <w:r>
        <w:rPr>
          <w:color w:val="231F20"/>
          <w:w w:val="105"/>
        </w:rPr>
        <w:t> useful</w:t>
      </w:r>
      <w:r>
        <w:rPr>
          <w:color w:val="231F20"/>
          <w:w w:val="105"/>
        </w:rPr>
        <w:t> life</w:t>
      </w:r>
      <w:r>
        <w:rPr>
          <w:color w:val="231F20"/>
          <w:w w:val="105"/>
        </w:rPr>
        <w:t> of</w:t>
      </w:r>
      <w:r>
        <w:rPr>
          <w:color w:val="231F20"/>
          <w:w w:val="105"/>
        </w:rPr>
        <w:t> the</w:t>
      </w:r>
      <w:r>
        <w:rPr>
          <w:color w:val="231F20"/>
          <w:w w:val="105"/>
        </w:rPr>
        <w:t> asset.</w:t>
      </w:r>
      <w:r>
        <w:rPr>
          <w:color w:val="231F20"/>
          <w:w w:val="105"/>
        </w:rPr>
        <w:t> SBITAs</w:t>
      </w:r>
      <w:r>
        <w:rPr>
          <w:color w:val="231F20"/>
          <w:w w:val="105"/>
        </w:rPr>
        <w:t> with noncancelable</w:t>
      </w:r>
      <w:r>
        <w:rPr>
          <w:color w:val="231F20"/>
          <w:w w:val="105"/>
        </w:rPr>
        <w:t> terms</w:t>
      </w:r>
      <w:r>
        <w:rPr>
          <w:color w:val="231F20"/>
          <w:w w:val="105"/>
        </w:rPr>
        <w:t> of</w:t>
      </w:r>
      <w:r>
        <w:rPr>
          <w:color w:val="231F20"/>
          <w:w w:val="105"/>
        </w:rPr>
        <w:t> less</w:t>
      </w:r>
      <w:r>
        <w:rPr>
          <w:color w:val="231F20"/>
          <w:w w:val="105"/>
        </w:rPr>
        <w:t> than</w:t>
      </w:r>
      <w:r>
        <w:rPr>
          <w:color w:val="231F20"/>
          <w:w w:val="105"/>
        </w:rPr>
        <w:t> 12</w:t>
      </w:r>
      <w:r>
        <w:rPr>
          <w:color w:val="231F20"/>
          <w:w w:val="105"/>
        </w:rPr>
        <w:t> months</w:t>
      </w:r>
      <w:r>
        <w:rPr>
          <w:color w:val="231F20"/>
          <w:w w:val="105"/>
        </w:rPr>
        <w:t> are considered</w:t>
      </w:r>
      <w:r>
        <w:rPr>
          <w:color w:val="231F20"/>
          <w:w w:val="105"/>
        </w:rPr>
        <w:t> short-term</w:t>
      </w:r>
      <w:r>
        <w:rPr>
          <w:color w:val="231F20"/>
          <w:w w:val="105"/>
        </w:rPr>
        <w:t> SBITAs</w:t>
      </w:r>
      <w:r>
        <w:rPr>
          <w:color w:val="231F20"/>
          <w:w w:val="105"/>
        </w:rPr>
        <w:t> and</w:t>
      </w:r>
      <w:r>
        <w:rPr>
          <w:color w:val="231F20"/>
          <w:w w:val="105"/>
        </w:rPr>
        <w:t> are</w:t>
      </w:r>
      <w:r>
        <w:rPr>
          <w:color w:val="231F20"/>
          <w:w w:val="105"/>
        </w:rPr>
        <w:t> expensed</w:t>
      </w:r>
      <w:r>
        <w:rPr>
          <w:color w:val="231F20"/>
          <w:w w:val="105"/>
        </w:rPr>
        <w:t> as </w:t>
      </w:r>
      <w:r>
        <w:rPr>
          <w:color w:val="231F20"/>
          <w:spacing w:val="-2"/>
          <w:w w:val="105"/>
        </w:rPr>
        <w:t>incurred.</w:t>
      </w:r>
    </w:p>
    <w:p>
      <w:pPr>
        <w:pStyle w:val="ListParagraph"/>
        <w:numPr>
          <w:ilvl w:val="0"/>
          <w:numId w:val="4"/>
        </w:numPr>
        <w:tabs>
          <w:tab w:pos="1098" w:val="left" w:leader="none"/>
        </w:tabs>
        <w:spacing w:line="256" w:lineRule="auto" w:before="208" w:after="0"/>
        <w:ind w:left="720" w:right="1" w:firstLine="0"/>
        <w:jc w:val="both"/>
        <w:rPr>
          <w:sz w:val="19"/>
        </w:rPr>
      </w:pPr>
      <w:r>
        <w:rPr>
          <w:rFonts w:ascii="Arial" w:hAnsi="Arial"/>
          <w:b/>
          <w:color w:val="231F20"/>
          <w:sz w:val="19"/>
        </w:rPr>
        <w:t>Accrued</w:t>
      </w:r>
      <w:r>
        <w:rPr>
          <w:rFonts w:ascii="Arial" w:hAnsi="Arial"/>
          <w:b/>
          <w:color w:val="231F20"/>
          <w:spacing w:val="-1"/>
          <w:sz w:val="19"/>
        </w:rPr>
        <w:t> </w:t>
      </w:r>
      <w:r>
        <w:rPr>
          <w:rFonts w:ascii="Arial" w:hAnsi="Arial"/>
          <w:b/>
          <w:color w:val="231F20"/>
          <w:sz w:val="19"/>
        </w:rPr>
        <w:t>compensated</w:t>
      </w:r>
      <w:r>
        <w:rPr>
          <w:rFonts w:ascii="Arial" w:hAnsi="Arial"/>
          <w:b/>
          <w:color w:val="231F20"/>
          <w:spacing w:val="-1"/>
          <w:sz w:val="19"/>
        </w:rPr>
        <w:t> </w:t>
      </w:r>
      <w:r>
        <w:rPr>
          <w:rFonts w:ascii="Arial" w:hAnsi="Arial"/>
          <w:b/>
          <w:color w:val="231F20"/>
          <w:sz w:val="19"/>
        </w:rPr>
        <w:t>absences—</w:t>
      </w:r>
      <w:r>
        <w:rPr>
          <w:color w:val="231F20"/>
          <w:sz w:val="19"/>
        </w:rPr>
        <w:t>Eligible</w:t>
      </w:r>
      <w:r>
        <w:rPr>
          <w:color w:val="231F20"/>
          <w:spacing w:val="-1"/>
          <w:sz w:val="19"/>
        </w:rPr>
        <w:t> </w:t>
      </w:r>
      <w:r>
        <w:rPr>
          <w:color w:val="231F20"/>
          <w:sz w:val="19"/>
        </w:rPr>
        <w:t>employees </w:t>
      </w:r>
      <w:r>
        <w:rPr>
          <w:color w:val="231F20"/>
          <w:spacing w:val="-4"/>
          <w:sz w:val="19"/>
        </w:rPr>
        <w:t>are</w:t>
      </w:r>
      <w:r>
        <w:rPr>
          <w:color w:val="231F20"/>
          <w:spacing w:val="-10"/>
          <w:sz w:val="19"/>
        </w:rPr>
        <w:t> </w:t>
      </w:r>
      <w:r>
        <w:rPr>
          <w:color w:val="231F20"/>
          <w:spacing w:val="-4"/>
          <w:sz w:val="19"/>
        </w:rPr>
        <w:t>entitled</w:t>
      </w:r>
      <w:r>
        <w:rPr>
          <w:color w:val="231F20"/>
          <w:spacing w:val="-9"/>
          <w:sz w:val="19"/>
        </w:rPr>
        <w:t> </w:t>
      </w:r>
      <w:r>
        <w:rPr>
          <w:color w:val="231F20"/>
          <w:spacing w:val="-4"/>
          <w:sz w:val="19"/>
        </w:rPr>
        <w:t>to</w:t>
      </w:r>
      <w:r>
        <w:rPr>
          <w:color w:val="231F20"/>
          <w:spacing w:val="-9"/>
          <w:sz w:val="19"/>
        </w:rPr>
        <w:t> </w:t>
      </w:r>
      <w:r>
        <w:rPr>
          <w:color w:val="231F20"/>
          <w:spacing w:val="-4"/>
          <w:sz w:val="19"/>
        </w:rPr>
        <w:t>annual</w:t>
      </w:r>
      <w:r>
        <w:rPr>
          <w:color w:val="231F20"/>
          <w:spacing w:val="-9"/>
          <w:sz w:val="19"/>
        </w:rPr>
        <w:t> </w:t>
      </w:r>
      <w:r>
        <w:rPr>
          <w:color w:val="231F20"/>
          <w:spacing w:val="-4"/>
          <w:sz w:val="19"/>
        </w:rPr>
        <w:t>vacation</w:t>
      </w:r>
      <w:r>
        <w:rPr>
          <w:color w:val="231F20"/>
          <w:spacing w:val="-9"/>
          <w:sz w:val="19"/>
        </w:rPr>
        <w:t> </w:t>
      </w:r>
      <w:r>
        <w:rPr>
          <w:color w:val="231F20"/>
          <w:spacing w:val="-4"/>
          <w:sz w:val="19"/>
        </w:rPr>
        <w:t>and</w:t>
      </w:r>
      <w:r>
        <w:rPr>
          <w:color w:val="231F20"/>
          <w:spacing w:val="-9"/>
          <w:sz w:val="19"/>
        </w:rPr>
        <w:t> </w:t>
      </w:r>
      <w:r>
        <w:rPr>
          <w:color w:val="231F20"/>
          <w:spacing w:val="-4"/>
          <w:sz w:val="19"/>
        </w:rPr>
        <w:t>sick</w:t>
      </w:r>
      <w:r>
        <w:rPr>
          <w:color w:val="231F20"/>
          <w:spacing w:val="-10"/>
          <w:sz w:val="19"/>
        </w:rPr>
        <w:t> </w:t>
      </w:r>
      <w:r>
        <w:rPr>
          <w:color w:val="231F20"/>
          <w:spacing w:val="-4"/>
          <w:sz w:val="19"/>
        </w:rPr>
        <w:t>leave</w:t>
      </w:r>
      <w:r>
        <w:rPr>
          <w:color w:val="231F20"/>
          <w:spacing w:val="-9"/>
          <w:sz w:val="19"/>
        </w:rPr>
        <w:t> </w:t>
      </w:r>
      <w:r>
        <w:rPr>
          <w:color w:val="231F20"/>
          <w:spacing w:val="-4"/>
          <w:sz w:val="19"/>
        </w:rPr>
        <w:t>with</w:t>
      </w:r>
      <w:r>
        <w:rPr>
          <w:color w:val="231F20"/>
          <w:spacing w:val="-9"/>
          <w:sz w:val="19"/>
        </w:rPr>
        <w:t> </w:t>
      </w:r>
      <w:r>
        <w:rPr>
          <w:color w:val="231F20"/>
          <w:spacing w:val="-4"/>
          <w:sz w:val="19"/>
        </w:rPr>
        <w:t>pay.</w:t>
      </w:r>
      <w:r>
        <w:rPr>
          <w:color w:val="231F20"/>
          <w:spacing w:val="-9"/>
          <w:sz w:val="19"/>
        </w:rPr>
        <w:t> </w:t>
      </w:r>
      <w:r>
        <w:rPr>
          <w:color w:val="231F20"/>
          <w:spacing w:val="-4"/>
          <w:sz w:val="19"/>
        </w:rPr>
        <w:t>The Association</w:t>
      </w:r>
      <w:r>
        <w:rPr>
          <w:color w:val="231F20"/>
          <w:spacing w:val="-8"/>
          <w:sz w:val="19"/>
        </w:rPr>
        <w:t> </w:t>
      </w:r>
      <w:r>
        <w:rPr>
          <w:color w:val="231F20"/>
          <w:spacing w:val="-4"/>
          <w:sz w:val="19"/>
        </w:rPr>
        <w:t>accrues</w:t>
      </w:r>
      <w:r>
        <w:rPr>
          <w:color w:val="231F20"/>
          <w:spacing w:val="-8"/>
          <w:sz w:val="19"/>
        </w:rPr>
        <w:t> </w:t>
      </w:r>
      <w:r>
        <w:rPr>
          <w:color w:val="231F20"/>
          <w:spacing w:val="-4"/>
          <w:sz w:val="19"/>
        </w:rPr>
        <w:t>accumulated</w:t>
      </w:r>
      <w:r>
        <w:rPr>
          <w:color w:val="231F20"/>
          <w:spacing w:val="-8"/>
          <w:sz w:val="19"/>
        </w:rPr>
        <w:t> </w:t>
      </w:r>
      <w:r>
        <w:rPr>
          <w:color w:val="231F20"/>
          <w:spacing w:val="-4"/>
          <w:sz w:val="19"/>
        </w:rPr>
        <w:t>unpaid</w:t>
      </w:r>
      <w:r>
        <w:rPr>
          <w:color w:val="231F20"/>
          <w:spacing w:val="-8"/>
          <w:sz w:val="19"/>
        </w:rPr>
        <w:t> </w:t>
      </w:r>
      <w:r>
        <w:rPr>
          <w:color w:val="231F20"/>
          <w:spacing w:val="-4"/>
          <w:sz w:val="19"/>
        </w:rPr>
        <w:t>annual</w:t>
      </w:r>
      <w:r>
        <w:rPr>
          <w:color w:val="231F20"/>
          <w:spacing w:val="-8"/>
          <w:sz w:val="19"/>
        </w:rPr>
        <w:t> </w:t>
      </w:r>
      <w:r>
        <w:rPr>
          <w:color w:val="231F20"/>
          <w:spacing w:val="-4"/>
          <w:sz w:val="19"/>
        </w:rPr>
        <w:t>vacation </w:t>
      </w:r>
      <w:r>
        <w:rPr>
          <w:color w:val="231F20"/>
          <w:sz w:val="19"/>
        </w:rPr>
        <w:t>leave and associated employee-related costs. Vacation pay</w:t>
      </w:r>
      <w:r>
        <w:rPr>
          <w:color w:val="231F20"/>
          <w:spacing w:val="-10"/>
          <w:sz w:val="19"/>
        </w:rPr>
        <w:t> </w:t>
      </w:r>
      <w:r>
        <w:rPr>
          <w:color w:val="231F20"/>
          <w:sz w:val="19"/>
        </w:rPr>
        <w:t>is</w:t>
      </w:r>
      <w:r>
        <w:rPr>
          <w:color w:val="231F20"/>
          <w:spacing w:val="-10"/>
          <w:sz w:val="19"/>
        </w:rPr>
        <w:t> </w:t>
      </w:r>
      <w:r>
        <w:rPr>
          <w:color w:val="231F20"/>
          <w:sz w:val="19"/>
        </w:rPr>
        <w:t>expensed</w:t>
      </w:r>
      <w:r>
        <w:rPr>
          <w:color w:val="231F20"/>
          <w:spacing w:val="-10"/>
          <w:sz w:val="19"/>
        </w:rPr>
        <w:t> </w:t>
      </w:r>
      <w:r>
        <w:rPr>
          <w:color w:val="231F20"/>
          <w:sz w:val="19"/>
        </w:rPr>
        <w:t>when</w:t>
      </w:r>
      <w:r>
        <w:rPr>
          <w:color w:val="231F20"/>
          <w:spacing w:val="-10"/>
          <w:sz w:val="19"/>
        </w:rPr>
        <w:t> </w:t>
      </w:r>
      <w:r>
        <w:rPr>
          <w:color w:val="231F20"/>
          <w:sz w:val="19"/>
        </w:rPr>
        <w:t>earned</w:t>
      </w:r>
      <w:r>
        <w:rPr>
          <w:color w:val="231F20"/>
          <w:spacing w:val="-10"/>
          <w:sz w:val="19"/>
        </w:rPr>
        <w:t> </w:t>
      </w:r>
      <w:r>
        <w:rPr>
          <w:color w:val="231F20"/>
          <w:sz w:val="19"/>
        </w:rPr>
        <w:t>by</w:t>
      </w:r>
      <w:r>
        <w:rPr>
          <w:color w:val="231F20"/>
          <w:spacing w:val="-10"/>
          <w:sz w:val="19"/>
        </w:rPr>
        <w:t> </w:t>
      </w:r>
      <w:r>
        <w:rPr>
          <w:color w:val="231F20"/>
          <w:sz w:val="19"/>
        </w:rPr>
        <w:t>the</w:t>
      </w:r>
      <w:r>
        <w:rPr>
          <w:color w:val="231F20"/>
          <w:spacing w:val="-10"/>
          <w:sz w:val="19"/>
        </w:rPr>
        <w:t> </w:t>
      </w:r>
      <w:r>
        <w:rPr>
          <w:color w:val="231F20"/>
          <w:sz w:val="19"/>
        </w:rPr>
        <w:t>employee</w:t>
      </w:r>
      <w:r>
        <w:rPr>
          <w:color w:val="231F20"/>
          <w:spacing w:val="-10"/>
          <w:sz w:val="19"/>
        </w:rPr>
        <w:t> </w:t>
      </w:r>
      <w:r>
        <w:rPr>
          <w:color w:val="231F20"/>
          <w:sz w:val="19"/>
        </w:rPr>
        <w:t>up</w:t>
      </w:r>
      <w:r>
        <w:rPr>
          <w:color w:val="231F20"/>
          <w:spacing w:val="-10"/>
          <w:sz w:val="19"/>
        </w:rPr>
        <w:t> </w:t>
      </w:r>
      <w:r>
        <w:rPr>
          <w:color w:val="231F20"/>
          <w:sz w:val="19"/>
        </w:rPr>
        <w:t>to</w:t>
      </w:r>
      <w:r>
        <w:rPr>
          <w:color w:val="231F20"/>
          <w:spacing w:val="-10"/>
          <w:sz w:val="19"/>
        </w:rPr>
        <w:t> </w:t>
      </w:r>
      <w:r>
        <w:rPr>
          <w:color w:val="231F20"/>
          <w:sz w:val="19"/>
        </w:rPr>
        <w:t>the maximum</w:t>
      </w:r>
      <w:r>
        <w:rPr>
          <w:color w:val="231F20"/>
          <w:spacing w:val="-10"/>
          <w:sz w:val="19"/>
        </w:rPr>
        <w:t> </w:t>
      </w:r>
      <w:r>
        <w:rPr>
          <w:color w:val="231F20"/>
          <w:sz w:val="19"/>
        </w:rPr>
        <w:t>payout.</w:t>
      </w:r>
      <w:r>
        <w:rPr>
          <w:color w:val="231F20"/>
          <w:spacing w:val="-10"/>
          <w:sz w:val="19"/>
        </w:rPr>
        <w:t> </w:t>
      </w:r>
      <w:r>
        <w:rPr>
          <w:color w:val="231F20"/>
          <w:sz w:val="19"/>
        </w:rPr>
        <w:t>The</w:t>
      </w:r>
      <w:r>
        <w:rPr>
          <w:color w:val="231F20"/>
          <w:spacing w:val="-10"/>
          <w:sz w:val="19"/>
        </w:rPr>
        <w:t> </w:t>
      </w:r>
      <w:r>
        <w:rPr>
          <w:color w:val="231F20"/>
          <w:sz w:val="19"/>
        </w:rPr>
        <w:t>Association</w:t>
      </w:r>
      <w:r>
        <w:rPr>
          <w:color w:val="231F20"/>
          <w:spacing w:val="-10"/>
          <w:sz w:val="19"/>
        </w:rPr>
        <w:t> </w:t>
      </w:r>
      <w:r>
        <w:rPr>
          <w:color w:val="231F20"/>
          <w:sz w:val="19"/>
        </w:rPr>
        <w:t>accrues</w:t>
      </w:r>
      <w:r>
        <w:rPr>
          <w:color w:val="231F20"/>
          <w:spacing w:val="-10"/>
          <w:sz w:val="19"/>
        </w:rPr>
        <w:t> </w:t>
      </w:r>
      <w:r>
        <w:rPr>
          <w:color w:val="231F20"/>
          <w:sz w:val="19"/>
        </w:rPr>
        <w:t>accumulated unpaid annual sick leave and associated employee-related costs for leave that is more likely than not to be used</w:t>
      </w:r>
      <w:r>
        <w:rPr>
          <w:color w:val="231F20"/>
          <w:spacing w:val="-8"/>
          <w:sz w:val="19"/>
        </w:rPr>
        <w:t> </w:t>
      </w:r>
      <w:r>
        <w:rPr>
          <w:color w:val="231F20"/>
          <w:sz w:val="19"/>
        </w:rPr>
        <w:t>by</w:t>
      </w:r>
      <w:r>
        <w:rPr>
          <w:color w:val="231F20"/>
          <w:spacing w:val="-8"/>
          <w:sz w:val="19"/>
        </w:rPr>
        <w:t> </w:t>
      </w:r>
      <w:r>
        <w:rPr>
          <w:color w:val="231F20"/>
          <w:sz w:val="19"/>
        </w:rPr>
        <w:t>an</w:t>
      </w:r>
      <w:r>
        <w:rPr>
          <w:color w:val="231F20"/>
          <w:spacing w:val="-8"/>
          <w:sz w:val="19"/>
        </w:rPr>
        <w:t> </w:t>
      </w:r>
      <w:r>
        <w:rPr>
          <w:color w:val="231F20"/>
          <w:sz w:val="19"/>
        </w:rPr>
        <w:t>employee.</w:t>
      </w:r>
      <w:r>
        <w:rPr>
          <w:color w:val="231F20"/>
          <w:spacing w:val="-8"/>
          <w:sz w:val="19"/>
        </w:rPr>
        <w:t> </w:t>
      </w:r>
      <w:r>
        <w:rPr>
          <w:color w:val="231F20"/>
          <w:sz w:val="19"/>
        </w:rPr>
        <w:t>These</w:t>
      </w:r>
      <w:r>
        <w:rPr>
          <w:color w:val="231F20"/>
          <w:spacing w:val="-8"/>
          <w:sz w:val="19"/>
        </w:rPr>
        <w:t> </w:t>
      </w:r>
      <w:r>
        <w:rPr>
          <w:color w:val="231F20"/>
          <w:sz w:val="19"/>
        </w:rPr>
        <w:t>amounts</w:t>
      </w:r>
      <w:r>
        <w:rPr>
          <w:color w:val="231F20"/>
          <w:spacing w:val="-8"/>
          <w:sz w:val="19"/>
        </w:rPr>
        <w:t> </w:t>
      </w:r>
      <w:r>
        <w:rPr>
          <w:color w:val="231F20"/>
          <w:sz w:val="19"/>
        </w:rPr>
        <w:t>are</w:t>
      </w:r>
      <w:r>
        <w:rPr>
          <w:color w:val="231F20"/>
          <w:spacing w:val="-8"/>
          <w:sz w:val="19"/>
        </w:rPr>
        <w:t> </w:t>
      </w:r>
      <w:r>
        <w:rPr>
          <w:color w:val="231F20"/>
          <w:sz w:val="19"/>
        </w:rPr>
        <w:t>included</w:t>
      </w:r>
      <w:r>
        <w:rPr>
          <w:color w:val="231F20"/>
          <w:spacing w:val="-8"/>
          <w:sz w:val="19"/>
        </w:rPr>
        <w:t> </w:t>
      </w:r>
      <w:r>
        <w:rPr>
          <w:color w:val="231F20"/>
          <w:sz w:val="19"/>
        </w:rPr>
        <w:t>in</w:t>
      </w:r>
      <w:r>
        <w:rPr>
          <w:color w:val="231F20"/>
          <w:spacing w:val="-8"/>
          <w:sz w:val="19"/>
        </w:rPr>
        <w:t> </w:t>
      </w:r>
      <w:r>
        <w:rPr>
          <w:color w:val="231F20"/>
          <w:sz w:val="19"/>
        </w:rPr>
        <w:t>the accompanying Statements of Net Position.</w:t>
      </w:r>
    </w:p>
    <w:p>
      <w:pPr>
        <w:pStyle w:val="BodyText"/>
        <w:spacing w:before="25"/>
      </w:pPr>
    </w:p>
    <w:p>
      <w:pPr>
        <w:pStyle w:val="ListParagraph"/>
        <w:numPr>
          <w:ilvl w:val="0"/>
          <w:numId w:val="4"/>
        </w:numPr>
        <w:tabs>
          <w:tab w:pos="1099" w:val="left" w:leader="none"/>
        </w:tabs>
        <w:spacing w:line="256" w:lineRule="auto" w:before="0" w:after="0"/>
        <w:ind w:left="720" w:right="0" w:firstLine="0"/>
        <w:jc w:val="both"/>
        <w:rPr>
          <w:sz w:val="19"/>
        </w:rPr>
      </w:pPr>
      <w:r>
        <w:rPr>
          <w:rFonts w:ascii="Arial" w:hAnsi="Arial"/>
          <w:b/>
          <w:color w:val="231F20"/>
          <w:sz w:val="19"/>
        </w:rPr>
        <w:t>Unearned revenues—</w:t>
      </w:r>
      <w:r>
        <w:rPr>
          <w:color w:val="231F20"/>
          <w:sz w:val="19"/>
        </w:rPr>
        <w:t>Current unearned </w:t>
      </w:r>
      <w:r>
        <w:rPr>
          <w:color w:val="231F20"/>
          <w:sz w:val="19"/>
        </w:rPr>
        <w:t>revenues consist of advance sales of tickets for sport seasons in</w:t>
      </w:r>
      <w:r>
        <w:rPr>
          <w:color w:val="231F20"/>
          <w:spacing w:val="80"/>
          <w:sz w:val="19"/>
        </w:rPr>
        <w:t> </w:t>
      </w:r>
      <w:r>
        <w:rPr>
          <w:color w:val="231F20"/>
          <w:sz w:val="19"/>
        </w:rPr>
        <w:t>the next fiscal year, and miscellaneous other unearned fees received. The unearned items are recognized as revenue when the related games are played and when the service is performed or event occurs for which miscellaneous fees were received.</w:t>
      </w:r>
    </w:p>
    <w:p>
      <w:pPr>
        <w:pStyle w:val="BodyText"/>
        <w:spacing w:line="256" w:lineRule="auto" w:before="205"/>
        <w:ind w:left="720"/>
        <w:jc w:val="both"/>
      </w:pPr>
      <w:r>
        <w:rPr>
          <w:color w:val="231F20"/>
          <w:w w:val="105"/>
        </w:rPr>
        <w:t>Additionally,</w:t>
      </w:r>
      <w:r>
        <w:rPr>
          <w:color w:val="231F20"/>
          <w:w w:val="105"/>
        </w:rPr>
        <w:t> unearned</w:t>
      </w:r>
      <w:r>
        <w:rPr>
          <w:color w:val="231F20"/>
          <w:w w:val="105"/>
        </w:rPr>
        <w:t> revenues</w:t>
      </w:r>
      <w:r>
        <w:rPr>
          <w:color w:val="231F20"/>
          <w:w w:val="105"/>
        </w:rPr>
        <w:t> included</w:t>
      </w:r>
      <w:r>
        <w:rPr>
          <w:color w:val="231F20"/>
          <w:w w:val="105"/>
        </w:rPr>
        <w:t> in</w:t>
      </w:r>
      <w:r>
        <w:rPr>
          <w:color w:val="231F20"/>
          <w:w w:val="105"/>
        </w:rPr>
        <w:t> </w:t>
      </w:r>
      <w:r>
        <w:rPr>
          <w:color w:val="231F20"/>
          <w:w w:val="105"/>
        </w:rPr>
        <w:t>other liabilities</w:t>
      </w:r>
      <w:r>
        <w:rPr>
          <w:color w:val="231F20"/>
          <w:w w:val="105"/>
        </w:rPr>
        <w:t> consist</w:t>
      </w:r>
      <w:r>
        <w:rPr>
          <w:color w:val="231F20"/>
          <w:w w:val="105"/>
        </w:rPr>
        <w:t> of</w:t>
      </w:r>
      <w:r>
        <w:rPr>
          <w:color w:val="231F20"/>
          <w:w w:val="105"/>
        </w:rPr>
        <w:t> advance</w:t>
      </w:r>
      <w:r>
        <w:rPr>
          <w:color w:val="231F20"/>
          <w:w w:val="105"/>
        </w:rPr>
        <w:t> sponsorship</w:t>
      </w:r>
      <w:r>
        <w:rPr>
          <w:color w:val="231F20"/>
          <w:w w:val="105"/>
        </w:rPr>
        <w:t> and</w:t>
      </w:r>
      <w:r>
        <w:rPr>
          <w:color w:val="231F20"/>
          <w:w w:val="105"/>
        </w:rPr>
        <w:t> royalty payments.</w:t>
      </w:r>
      <w:r>
        <w:rPr>
          <w:color w:val="231F20"/>
          <w:w w:val="105"/>
        </w:rPr>
        <w:t> The</w:t>
      </w:r>
      <w:r>
        <w:rPr>
          <w:color w:val="231F20"/>
          <w:w w:val="105"/>
        </w:rPr>
        <w:t> sponsorship</w:t>
      </w:r>
      <w:r>
        <w:rPr>
          <w:color w:val="231F20"/>
          <w:w w:val="105"/>
        </w:rPr>
        <w:t> and</w:t>
      </w:r>
      <w:r>
        <w:rPr>
          <w:color w:val="231F20"/>
          <w:w w:val="105"/>
        </w:rPr>
        <w:t> royalty</w:t>
      </w:r>
      <w:r>
        <w:rPr>
          <w:color w:val="231F20"/>
          <w:w w:val="105"/>
        </w:rPr>
        <w:t> amounts</w:t>
      </w:r>
      <w:r>
        <w:rPr>
          <w:color w:val="231F20"/>
          <w:w w:val="105"/>
        </w:rPr>
        <w:t> are recognized over the life of the agreements.</w:t>
      </w:r>
    </w:p>
    <w:p>
      <w:pPr>
        <w:pStyle w:val="ListParagraph"/>
        <w:numPr>
          <w:ilvl w:val="0"/>
          <w:numId w:val="4"/>
        </w:numPr>
        <w:tabs>
          <w:tab w:pos="605" w:val="left" w:leader="none"/>
        </w:tabs>
        <w:spacing w:line="256" w:lineRule="auto" w:before="102" w:after="0"/>
        <w:ind w:left="227" w:right="718" w:firstLine="0"/>
        <w:jc w:val="both"/>
        <w:rPr>
          <w:sz w:val="19"/>
        </w:rPr>
      </w:pPr>
      <w:r>
        <w:rPr/>
        <w:br w:type="column"/>
      </w:r>
      <w:r>
        <w:rPr>
          <w:rFonts w:ascii="Arial" w:hAnsi="Arial"/>
          <w:b/>
          <w:color w:val="231F20"/>
          <w:sz w:val="19"/>
        </w:rPr>
        <w:t>Net position—</w:t>
      </w:r>
      <w:r>
        <w:rPr>
          <w:color w:val="231F20"/>
          <w:sz w:val="19"/>
        </w:rPr>
        <w:t>Net position is classified and </w:t>
      </w:r>
      <w:r>
        <w:rPr>
          <w:color w:val="231F20"/>
          <w:sz w:val="19"/>
        </w:rPr>
        <w:t>displayed </w:t>
      </w:r>
      <w:r>
        <w:rPr>
          <w:color w:val="231F20"/>
          <w:w w:val="105"/>
          <w:sz w:val="19"/>
        </w:rPr>
        <w:t>in two components:</w:t>
      </w:r>
    </w:p>
    <w:p>
      <w:pPr>
        <w:pStyle w:val="ListParagraph"/>
        <w:numPr>
          <w:ilvl w:val="1"/>
          <w:numId w:val="4"/>
        </w:numPr>
        <w:tabs>
          <w:tab w:pos="607" w:val="left" w:leader="none"/>
        </w:tabs>
        <w:spacing w:line="256" w:lineRule="auto" w:before="61" w:after="0"/>
        <w:ind w:left="607" w:right="717" w:hanging="380"/>
        <w:jc w:val="both"/>
        <w:rPr>
          <w:sz w:val="19"/>
        </w:rPr>
      </w:pPr>
      <w:r>
        <w:rPr>
          <w:color w:val="231F20"/>
          <w:w w:val="105"/>
          <w:sz w:val="19"/>
        </w:rPr>
        <w:t>Net</w:t>
      </w:r>
      <w:r>
        <w:rPr>
          <w:color w:val="231F20"/>
          <w:spacing w:val="-13"/>
          <w:w w:val="105"/>
          <w:sz w:val="19"/>
        </w:rPr>
        <w:t> </w:t>
      </w:r>
      <w:r>
        <w:rPr>
          <w:color w:val="231F20"/>
          <w:w w:val="105"/>
          <w:sz w:val="19"/>
        </w:rPr>
        <w:t>investment</w:t>
      </w:r>
      <w:r>
        <w:rPr>
          <w:color w:val="231F20"/>
          <w:spacing w:val="-13"/>
          <w:w w:val="105"/>
          <w:sz w:val="19"/>
        </w:rPr>
        <w:t> </w:t>
      </w:r>
      <w:r>
        <w:rPr>
          <w:color w:val="231F20"/>
          <w:w w:val="105"/>
          <w:sz w:val="19"/>
        </w:rPr>
        <w:t>in</w:t>
      </w:r>
      <w:r>
        <w:rPr>
          <w:color w:val="231F20"/>
          <w:spacing w:val="-13"/>
          <w:w w:val="105"/>
          <w:sz w:val="19"/>
        </w:rPr>
        <w:t> </w:t>
      </w:r>
      <w:r>
        <w:rPr>
          <w:color w:val="231F20"/>
          <w:w w:val="105"/>
          <w:sz w:val="19"/>
        </w:rPr>
        <w:t>capital</w:t>
      </w:r>
      <w:r>
        <w:rPr>
          <w:color w:val="231F20"/>
          <w:spacing w:val="-13"/>
          <w:w w:val="105"/>
          <w:sz w:val="19"/>
        </w:rPr>
        <w:t> </w:t>
      </w:r>
      <w:r>
        <w:rPr>
          <w:color w:val="231F20"/>
          <w:w w:val="105"/>
          <w:sz w:val="19"/>
        </w:rPr>
        <w:t>assets</w:t>
      </w:r>
      <w:r>
        <w:rPr>
          <w:color w:val="231F20"/>
          <w:spacing w:val="-13"/>
          <w:w w:val="105"/>
          <w:sz w:val="19"/>
        </w:rPr>
        <w:t> </w:t>
      </w:r>
      <w:r>
        <w:rPr>
          <w:color w:val="231F20"/>
          <w:w w:val="105"/>
          <w:sz w:val="19"/>
        </w:rPr>
        <w:t>–</w:t>
      </w:r>
      <w:r>
        <w:rPr>
          <w:color w:val="231F20"/>
          <w:spacing w:val="-13"/>
          <w:w w:val="105"/>
          <w:sz w:val="19"/>
        </w:rPr>
        <w:t> </w:t>
      </w:r>
      <w:r>
        <w:rPr>
          <w:color w:val="231F20"/>
          <w:w w:val="105"/>
          <w:sz w:val="19"/>
        </w:rPr>
        <w:t>consists</w:t>
      </w:r>
      <w:r>
        <w:rPr>
          <w:color w:val="231F20"/>
          <w:spacing w:val="-13"/>
          <w:w w:val="105"/>
          <w:sz w:val="19"/>
        </w:rPr>
        <w:t> </w:t>
      </w:r>
      <w:r>
        <w:rPr>
          <w:color w:val="231F20"/>
          <w:w w:val="105"/>
          <w:sz w:val="19"/>
        </w:rPr>
        <w:t>of</w:t>
      </w:r>
      <w:r>
        <w:rPr>
          <w:color w:val="231F20"/>
          <w:spacing w:val="-13"/>
          <w:w w:val="105"/>
          <w:sz w:val="19"/>
        </w:rPr>
        <w:t> </w:t>
      </w:r>
      <w:r>
        <w:rPr>
          <w:color w:val="231F20"/>
          <w:w w:val="105"/>
          <w:sz w:val="19"/>
        </w:rPr>
        <w:t>capital </w:t>
      </w:r>
      <w:r>
        <w:rPr>
          <w:color w:val="231F20"/>
          <w:sz w:val="19"/>
        </w:rPr>
        <w:t>assets,</w:t>
      </w:r>
      <w:r>
        <w:rPr>
          <w:color w:val="231F20"/>
          <w:spacing w:val="-6"/>
          <w:sz w:val="19"/>
        </w:rPr>
        <w:t> </w:t>
      </w:r>
      <w:r>
        <w:rPr>
          <w:color w:val="231F20"/>
          <w:sz w:val="19"/>
        </w:rPr>
        <w:t>net</w:t>
      </w:r>
      <w:r>
        <w:rPr>
          <w:color w:val="231F20"/>
          <w:spacing w:val="-6"/>
          <w:sz w:val="19"/>
        </w:rPr>
        <w:t> </w:t>
      </w:r>
      <w:r>
        <w:rPr>
          <w:color w:val="231F20"/>
          <w:sz w:val="19"/>
        </w:rPr>
        <w:t>of</w:t>
      </w:r>
      <w:r>
        <w:rPr>
          <w:color w:val="231F20"/>
          <w:spacing w:val="-6"/>
          <w:sz w:val="19"/>
        </w:rPr>
        <w:t> </w:t>
      </w:r>
      <w:r>
        <w:rPr>
          <w:color w:val="231F20"/>
          <w:sz w:val="19"/>
        </w:rPr>
        <w:t>accumulated</w:t>
      </w:r>
      <w:r>
        <w:rPr>
          <w:color w:val="231F20"/>
          <w:spacing w:val="-6"/>
          <w:sz w:val="19"/>
        </w:rPr>
        <w:t> </w:t>
      </w:r>
      <w:r>
        <w:rPr>
          <w:color w:val="231F20"/>
          <w:sz w:val="19"/>
        </w:rPr>
        <w:t>depreciation</w:t>
      </w:r>
      <w:r>
        <w:rPr>
          <w:color w:val="231F20"/>
          <w:spacing w:val="-6"/>
          <w:sz w:val="19"/>
        </w:rPr>
        <w:t> </w:t>
      </w:r>
      <w:r>
        <w:rPr>
          <w:color w:val="231F20"/>
          <w:sz w:val="19"/>
        </w:rPr>
        <w:t>and</w:t>
      </w:r>
      <w:r>
        <w:rPr>
          <w:color w:val="231F20"/>
          <w:spacing w:val="-6"/>
          <w:sz w:val="19"/>
        </w:rPr>
        <w:t> </w:t>
      </w:r>
      <w:r>
        <w:rPr>
          <w:color w:val="231F20"/>
          <w:sz w:val="19"/>
        </w:rPr>
        <w:t>right</w:t>
      </w:r>
      <w:r>
        <w:rPr>
          <w:color w:val="231F20"/>
          <w:spacing w:val="-6"/>
          <w:sz w:val="19"/>
        </w:rPr>
        <w:t> </w:t>
      </w:r>
      <w:r>
        <w:rPr>
          <w:color w:val="231F20"/>
          <w:sz w:val="19"/>
        </w:rPr>
        <w:t>to </w:t>
      </w:r>
      <w:r>
        <w:rPr>
          <w:color w:val="231F20"/>
          <w:w w:val="105"/>
          <w:sz w:val="19"/>
        </w:rPr>
        <w:t>use</w:t>
      </w:r>
      <w:r>
        <w:rPr>
          <w:color w:val="231F20"/>
          <w:spacing w:val="-9"/>
          <w:w w:val="105"/>
          <w:sz w:val="19"/>
        </w:rPr>
        <w:t> </w:t>
      </w:r>
      <w:r>
        <w:rPr>
          <w:color w:val="231F20"/>
          <w:w w:val="105"/>
          <w:sz w:val="19"/>
        </w:rPr>
        <w:t>lease</w:t>
      </w:r>
      <w:r>
        <w:rPr>
          <w:color w:val="231F20"/>
          <w:spacing w:val="-9"/>
          <w:w w:val="105"/>
          <w:sz w:val="19"/>
        </w:rPr>
        <w:t> </w:t>
      </w:r>
      <w:r>
        <w:rPr>
          <w:color w:val="231F20"/>
          <w:w w:val="105"/>
          <w:sz w:val="19"/>
        </w:rPr>
        <w:t>assets,</w:t>
      </w:r>
      <w:r>
        <w:rPr>
          <w:color w:val="231F20"/>
          <w:spacing w:val="-9"/>
          <w:w w:val="105"/>
          <w:sz w:val="19"/>
        </w:rPr>
        <w:t> </w:t>
      </w:r>
      <w:r>
        <w:rPr>
          <w:color w:val="231F20"/>
          <w:w w:val="105"/>
          <w:sz w:val="19"/>
        </w:rPr>
        <w:t>net</w:t>
      </w:r>
      <w:r>
        <w:rPr>
          <w:color w:val="231F20"/>
          <w:spacing w:val="-9"/>
          <w:w w:val="105"/>
          <w:sz w:val="19"/>
        </w:rPr>
        <w:t> </w:t>
      </w:r>
      <w:r>
        <w:rPr>
          <w:color w:val="231F20"/>
          <w:w w:val="105"/>
          <w:sz w:val="19"/>
        </w:rPr>
        <w:t>of</w:t>
      </w:r>
      <w:r>
        <w:rPr>
          <w:color w:val="231F20"/>
          <w:spacing w:val="-9"/>
          <w:w w:val="105"/>
          <w:sz w:val="19"/>
        </w:rPr>
        <w:t> </w:t>
      </w:r>
      <w:r>
        <w:rPr>
          <w:color w:val="231F20"/>
          <w:w w:val="105"/>
          <w:sz w:val="19"/>
        </w:rPr>
        <w:t>accumulated</w:t>
      </w:r>
      <w:r>
        <w:rPr>
          <w:color w:val="231F20"/>
          <w:spacing w:val="-9"/>
          <w:w w:val="105"/>
          <w:sz w:val="19"/>
        </w:rPr>
        <w:t> </w:t>
      </w:r>
      <w:r>
        <w:rPr>
          <w:color w:val="231F20"/>
          <w:w w:val="105"/>
          <w:sz w:val="19"/>
        </w:rPr>
        <w:t>amortization, </w:t>
      </w:r>
      <w:r>
        <w:rPr>
          <w:color w:val="231F20"/>
          <w:sz w:val="19"/>
        </w:rPr>
        <w:t>reduced</w:t>
      </w:r>
      <w:r>
        <w:rPr>
          <w:color w:val="231F20"/>
          <w:spacing w:val="-5"/>
          <w:sz w:val="19"/>
        </w:rPr>
        <w:t> </w:t>
      </w:r>
      <w:r>
        <w:rPr>
          <w:color w:val="231F20"/>
          <w:sz w:val="19"/>
        </w:rPr>
        <w:t>by</w:t>
      </w:r>
      <w:r>
        <w:rPr>
          <w:color w:val="231F20"/>
          <w:spacing w:val="-5"/>
          <w:sz w:val="19"/>
        </w:rPr>
        <w:t> </w:t>
      </w:r>
      <w:r>
        <w:rPr>
          <w:color w:val="231F20"/>
          <w:sz w:val="19"/>
        </w:rPr>
        <w:t>the</w:t>
      </w:r>
      <w:r>
        <w:rPr>
          <w:color w:val="231F20"/>
          <w:spacing w:val="-5"/>
          <w:sz w:val="19"/>
        </w:rPr>
        <w:t> </w:t>
      </w:r>
      <w:r>
        <w:rPr>
          <w:color w:val="231F20"/>
          <w:sz w:val="19"/>
        </w:rPr>
        <w:t>outstanding</w:t>
      </w:r>
      <w:r>
        <w:rPr>
          <w:color w:val="231F20"/>
          <w:spacing w:val="-5"/>
          <w:sz w:val="19"/>
        </w:rPr>
        <w:t> </w:t>
      </w:r>
      <w:r>
        <w:rPr>
          <w:color w:val="231F20"/>
          <w:sz w:val="19"/>
        </w:rPr>
        <w:t>balances</w:t>
      </w:r>
      <w:r>
        <w:rPr>
          <w:color w:val="231F20"/>
          <w:spacing w:val="-5"/>
          <w:sz w:val="19"/>
        </w:rPr>
        <w:t> </w:t>
      </w:r>
      <w:r>
        <w:rPr>
          <w:color w:val="231F20"/>
          <w:sz w:val="19"/>
        </w:rPr>
        <w:t>of</w:t>
      </w:r>
      <w:r>
        <w:rPr>
          <w:color w:val="231F20"/>
          <w:spacing w:val="-5"/>
          <w:sz w:val="19"/>
        </w:rPr>
        <w:t> </w:t>
      </w:r>
      <w:r>
        <w:rPr>
          <w:color w:val="231F20"/>
          <w:sz w:val="19"/>
        </w:rPr>
        <w:t>any</w:t>
      </w:r>
      <w:r>
        <w:rPr>
          <w:color w:val="231F20"/>
          <w:spacing w:val="-5"/>
          <w:sz w:val="19"/>
        </w:rPr>
        <w:t> </w:t>
      </w:r>
      <w:r>
        <w:rPr>
          <w:color w:val="231F20"/>
          <w:sz w:val="19"/>
        </w:rPr>
        <w:t>debt</w:t>
      </w:r>
      <w:r>
        <w:rPr>
          <w:color w:val="231F20"/>
          <w:spacing w:val="-5"/>
          <w:sz w:val="19"/>
        </w:rPr>
        <w:t> </w:t>
      </w:r>
      <w:r>
        <w:rPr>
          <w:color w:val="231F20"/>
          <w:sz w:val="19"/>
        </w:rPr>
        <w:t>or </w:t>
      </w:r>
      <w:r>
        <w:rPr>
          <w:color w:val="231F20"/>
          <w:w w:val="105"/>
          <w:sz w:val="19"/>
        </w:rPr>
        <w:t>lease liability that is attributable to those assets.</w:t>
      </w:r>
    </w:p>
    <w:p>
      <w:pPr>
        <w:pStyle w:val="ListParagraph"/>
        <w:numPr>
          <w:ilvl w:val="1"/>
          <w:numId w:val="4"/>
        </w:numPr>
        <w:tabs>
          <w:tab w:pos="607" w:val="left" w:leader="none"/>
        </w:tabs>
        <w:spacing w:line="256" w:lineRule="auto" w:before="4" w:after="0"/>
        <w:ind w:left="607" w:right="718" w:hanging="380"/>
        <w:jc w:val="both"/>
        <w:rPr>
          <w:sz w:val="19"/>
        </w:rPr>
      </w:pPr>
      <w:r>
        <w:rPr>
          <w:color w:val="231F20"/>
          <w:spacing w:val="-2"/>
          <w:w w:val="105"/>
          <w:sz w:val="19"/>
        </w:rPr>
        <w:t>Unrestricted</w:t>
      </w:r>
      <w:r>
        <w:rPr>
          <w:color w:val="231F20"/>
          <w:spacing w:val="-7"/>
          <w:w w:val="105"/>
          <w:sz w:val="19"/>
        </w:rPr>
        <w:t> </w:t>
      </w:r>
      <w:r>
        <w:rPr>
          <w:color w:val="231F20"/>
          <w:spacing w:val="-2"/>
          <w:w w:val="105"/>
          <w:sz w:val="19"/>
        </w:rPr>
        <w:t>–</w:t>
      </w:r>
      <w:r>
        <w:rPr>
          <w:color w:val="231F20"/>
          <w:spacing w:val="-7"/>
          <w:w w:val="105"/>
          <w:sz w:val="19"/>
        </w:rPr>
        <w:t> </w:t>
      </w:r>
      <w:r>
        <w:rPr>
          <w:color w:val="231F20"/>
          <w:spacing w:val="-2"/>
          <w:w w:val="105"/>
          <w:sz w:val="19"/>
        </w:rPr>
        <w:t>consists</w:t>
      </w:r>
      <w:r>
        <w:rPr>
          <w:color w:val="231F20"/>
          <w:spacing w:val="-7"/>
          <w:w w:val="105"/>
          <w:sz w:val="19"/>
        </w:rPr>
        <w:t> </w:t>
      </w:r>
      <w:r>
        <w:rPr>
          <w:color w:val="231F20"/>
          <w:spacing w:val="-2"/>
          <w:w w:val="105"/>
          <w:sz w:val="19"/>
        </w:rPr>
        <w:t>of</w:t>
      </w:r>
      <w:r>
        <w:rPr>
          <w:color w:val="231F20"/>
          <w:spacing w:val="-7"/>
          <w:w w:val="105"/>
          <w:sz w:val="19"/>
        </w:rPr>
        <w:t> </w:t>
      </w:r>
      <w:r>
        <w:rPr>
          <w:color w:val="231F20"/>
          <w:spacing w:val="-2"/>
          <w:w w:val="105"/>
          <w:sz w:val="19"/>
        </w:rPr>
        <w:t>assets</w:t>
      </w:r>
      <w:r>
        <w:rPr>
          <w:color w:val="231F20"/>
          <w:spacing w:val="-7"/>
          <w:w w:val="105"/>
          <w:sz w:val="19"/>
        </w:rPr>
        <w:t> </w:t>
      </w:r>
      <w:r>
        <w:rPr>
          <w:color w:val="231F20"/>
          <w:spacing w:val="-2"/>
          <w:w w:val="105"/>
          <w:sz w:val="19"/>
        </w:rPr>
        <w:t>that</w:t>
      </w:r>
      <w:r>
        <w:rPr>
          <w:color w:val="231F20"/>
          <w:spacing w:val="-7"/>
          <w:w w:val="105"/>
          <w:sz w:val="19"/>
        </w:rPr>
        <w:t> </w:t>
      </w:r>
      <w:r>
        <w:rPr>
          <w:color w:val="231F20"/>
          <w:spacing w:val="-2"/>
          <w:w w:val="105"/>
          <w:sz w:val="19"/>
        </w:rPr>
        <w:t>are</w:t>
      </w:r>
      <w:r>
        <w:rPr>
          <w:color w:val="231F20"/>
          <w:spacing w:val="-7"/>
          <w:w w:val="105"/>
          <w:sz w:val="19"/>
        </w:rPr>
        <w:t> </w:t>
      </w:r>
      <w:r>
        <w:rPr>
          <w:color w:val="231F20"/>
          <w:spacing w:val="-2"/>
          <w:w w:val="105"/>
          <w:sz w:val="19"/>
        </w:rPr>
        <w:t>available</w:t>
      </w:r>
      <w:r>
        <w:rPr>
          <w:color w:val="231F20"/>
          <w:spacing w:val="-7"/>
          <w:w w:val="105"/>
          <w:sz w:val="19"/>
        </w:rPr>
        <w:t> </w:t>
      </w:r>
      <w:r>
        <w:rPr>
          <w:color w:val="231F20"/>
          <w:spacing w:val="-2"/>
          <w:w w:val="105"/>
          <w:sz w:val="19"/>
        </w:rPr>
        <w:t>to </w:t>
      </w:r>
      <w:r>
        <w:rPr>
          <w:color w:val="231F20"/>
          <w:w w:val="105"/>
          <w:sz w:val="19"/>
        </w:rPr>
        <w:t>the Association for any legal use.</w:t>
      </w:r>
    </w:p>
    <w:p>
      <w:pPr>
        <w:pStyle w:val="ListParagraph"/>
        <w:numPr>
          <w:ilvl w:val="1"/>
          <w:numId w:val="4"/>
        </w:numPr>
        <w:tabs>
          <w:tab w:pos="607" w:val="left" w:leader="none"/>
        </w:tabs>
        <w:spacing w:line="256" w:lineRule="auto" w:before="1" w:after="0"/>
        <w:ind w:left="607" w:right="718" w:hanging="380"/>
        <w:jc w:val="both"/>
        <w:rPr>
          <w:sz w:val="19"/>
        </w:rPr>
      </w:pPr>
      <w:r>
        <w:rPr>
          <w:color w:val="231F20"/>
          <w:w w:val="105"/>
          <w:sz w:val="19"/>
        </w:rPr>
        <w:t>The</w:t>
      </w:r>
      <w:r>
        <w:rPr>
          <w:color w:val="231F20"/>
          <w:w w:val="105"/>
          <w:sz w:val="19"/>
        </w:rPr>
        <w:t> Association</w:t>
      </w:r>
      <w:r>
        <w:rPr>
          <w:color w:val="231F20"/>
          <w:w w:val="105"/>
          <w:sz w:val="19"/>
        </w:rPr>
        <w:t> had</w:t>
      </w:r>
      <w:r>
        <w:rPr>
          <w:color w:val="231F20"/>
          <w:w w:val="105"/>
          <w:sz w:val="19"/>
        </w:rPr>
        <w:t> no</w:t>
      </w:r>
      <w:r>
        <w:rPr>
          <w:color w:val="231F20"/>
          <w:w w:val="105"/>
          <w:sz w:val="19"/>
        </w:rPr>
        <w:t> restricted</w:t>
      </w:r>
      <w:r>
        <w:rPr>
          <w:color w:val="231F20"/>
          <w:w w:val="105"/>
          <w:sz w:val="19"/>
        </w:rPr>
        <w:t> net</w:t>
      </w:r>
      <w:r>
        <w:rPr>
          <w:color w:val="231F20"/>
          <w:w w:val="105"/>
          <w:sz w:val="19"/>
        </w:rPr>
        <w:t> position</w:t>
      </w:r>
      <w:r>
        <w:rPr>
          <w:color w:val="231F20"/>
          <w:w w:val="105"/>
          <w:sz w:val="19"/>
        </w:rPr>
        <w:t> at June 30, 2025 and 2024.</w:t>
      </w:r>
    </w:p>
    <w:p>
      <w:pPr>
        <w:pStyle w:val="BodyText"/>
        <w:spacing w:before="19"/>
      </w:pPr>
    </w:p>
    <w:p>
      <w:pPr>
        <w:pStyle w:val="ListParagraph"/>
        <w:numPr>
          <w:ilvl w:val="0"/>
          <w:numId w:val="4"/>
        </w:numPr>
        <w:tabs>
          <w:tab w:pos="606" w:val="left" w:leader="none"/>
        </w:tabs>
        <w:spacing w:line="256" w:lineRule="auto" w:before="0" w:after="0"/>
        <w:ind w:left="227" w:right="715" w:firstLine="0"/>
        <w:jc w:val="both"/>
        <w:rPr>
          <w:sz w:val="19"/>
        </w:rPr>
      </w:pPr>
      <w:r>
        <w:rPr>
          <w:rFonts w:ascii="Arial" w:hAnsi="Arial"/>
          <w:b/>
          <w:color w:val="231F20"/>
          <w:w w:val="105"/>
          <w:sz w:val="19"/>
        </w:rPr>
        <w:t>Sales</w:t>
      </w:r>
      <w:r>
        <w:rPr>
          <w:rFonts w:ascii="Arial" w:hAnsi="Arial"/>
          <w:b/>
          <w:color w:val="231F20"/>
          <w:spacing w:val="-10"/>
          <w:w w:val="105"/>
          <w:sz w:val="19"/>
        </w:rPr>
        <w:t> </w:t>
      </w:r>
      <w:r>
        <w:rPr>
          <w:rFonts w:ascii="Arial" w:hAnsi="Arial"/>
          <w:b/>
          <w:color w:val="231F20"/>
          <w:w w:val="105"/>
          <w:sz w:val="19"/>
        </w:rPr>
        <w:t>taxes</w:t>
      </w:r>
      <w:r>
        <w:rPr>
          <w:rFonts w:ascii="Arial" w:hAnsi="Arial"/>
          <w:b/>
          <w:color w:val="231F20"/>
          <w:spacing w:val="-10"/>
          <w:w w:val="105"/>
          <w:sz w:val="19"/>
        </w:rPr>
        <w:t> </w:t>
      </w:r>
      <w:r>
        <w:rPr>
          <w:rFonts w:ascii="Arial" w:hAnsi="Arial"/>
          <w:b/>
          <w:color w:val="231F20"/>
          <w:w w:val="105"/>
          <w:sz w:val="19"/>
        </w:rPr>
        <w:t>retained—</w:t>
      </w:r>
      <w:r>
        <w:rPr>
          <w:color w:val="231F20"/>
          <w:w w:val="105"/>
          <w:sz w:val="19"/>
        </w:rPr>
        <w:t>In</w:t>
      </w:r>
      <w:r>
        <w:rPr>
          <w:color w:val="231F20"/>
          <w:spacing w:val="-10"/>
          <w:w w:val="105"/>
          <w:sz w:val="19"/>
        </w:rPr>
        <w:t> </w:t>
      </w:r>
      <w:r>
        <w:rPr>
          <w:color w:val="231F20"/>
          <w:w w:val="105"/>
          <w:sz w:val="19"/>
        </w:rPr>
        <w:t>accordance</w:t>
      </w:r>
      <w:r>
        <w:rPr>
          <w:color w:val="231F20"/>
          <w:spacing w:val="-10"/>
          <w:w w:val="105"/>
          <w:sz w:val="19"/>
        </w:rPr>
        <w:t> </w:t>
      </w:r>
      <w:r>
        <w:rPr>
          <w:color w:val="231F20"/>
          <w:w w:val="105"/>
          <w:sz w:val="19"/>
        </w:rPr>
        <w:t>with</w:t>
      </w:r>
      <w:r>
        <w:rPr>
          <w:color w:val="231F20"/>
          <w:spacing w:val="-10"/>
          <w:w w:val="105"/>
          <w:sz w:val="19"/>
        </w:rPr>
        <w:t> </w:t>
      </w:r>
      <w:r>
        <w:rPr>
          <w:color w:val="231F20"/>
          <w:w w:val="105"/>
          <w:sz w:val="19"/>
        </w:rPr>
        <w:t>Chapter 1006,</w:t>
      </w:r>
      <w:r>
        <w:rPr>
          <w:color w:val="231F20"/>
          <w:spacing w:val="-6"/>
          <w:w w:val="105"/>
          <w:sz w:val="19"/>
        </w:rPr>
        <w:t> </w:t>
      </w:r>
      <w:r>
        <w:rPr>
          <w:color w:val="231F20"/>
          <w:w w:val="105"/>
          <w:sz w:val="19"/>
        </w:rPr>
        <w:t>Section</w:t>
      </w:r>
      <w:r>
        <w:rPr>
          <w:color w:val="231F20"/>
          <w:spacing w:val="-6"/>
          <w:w w:val="105"/>
          <w:sz w:val="19"/>
        </w:rPr>
        <w:t> </w:t>
      </w:r>
      <w:r>
        <w:rPr>
          <w:color w:val="231F20"/>
          <w:w w:val="105"/>
          <w:sz w:val="19"/>
        </w:rPr>
        <w:t>71</w:t>
      </w:r>
      <w:r>
        <w:rPr>
          <w:color w:val="231F20"/>
          <w:spacing w:val="-6"/>
          <w:w w:val="105"/>
          <w:sz w:val="19"/>
        </w:rPr>
        <w:t> </w:t>
      </w:r>
      <w:r>
        <w:rPr>
          <w:color w:val="231F20"/>
          <w:w w:val="105"/>
          <w:sz w:val="19"/>
        </w:rPr>
        <w:t>of</w:t>
      </w:r>
      <w:r>
        <w:rPr>
          <w:color w:val="231F20"/>
          <w:spacing w:val="-6"/>
          <w:w w:val="105"/>
          <w:sz w:val="19"/>
        </w:rPr>
        <w:t> </w:t>
      </w:r>
      <w:r>
        <w:rPr>
          <w:color w:val="231F20"/>
          <w:w w:val="105"/>
          <w:sz w:val="19"/>
        </w:rPr>
        <w:t>the</w:t>
      </w:r>
      <w:r>
        <w:rPr>
          <w:color w:val="231F20"/>
          <w:spacing w:val="-6"/>
          <w:w w:val="105"/>
          <w:sz w:val="19"/>
        </w:rPr>
        <w:t> </w:t>
      </w:r>
      <w:r>
        <w:rPr>
          <w:color w:val="231F20"/>
          <w:w w:val="105"/>
          <w:sz w:val="19"/>
        </w:rPr>
        <w:t>Florida</w:t>
      </w:r>
      <w:r>
        <w:rPr>
          <w:color w:val="231F20"/>
          <w:spacing w:val="-6"/>
          <w:w w:val="105"/>
          <w:sz w:val="19"/>
        </w:rPr>
        <w:t> </w:t>
      </w:r>
      <w:r>
        <w:rPr>
          <w:color w:val="231F20"/>
          <w:w w:val="105"/>
          <w:sz w:val="19"/>
        </w:rPr>
        <w:t>Statutes,</w:t>
      </w:r>
      <w:r>
        <w:rPr>
          <w:color w:val="231F20"/>
          <w:spacing w:val="-6"/>
          <w:w w:val="105"/>
          <w:sz w:val="19"/>
        </w:rPr>
        <w:t> </w:t>
      </w:r>
      <w:r>
        <w:rPr>
          <w:color w:val="231F20"/>
          <w:w w:val="105"/>
          <w:sz w:val="19"/>
        </w:rPr>
        <w:t>the</w:t>
      </w:r>
      <w:r>
        <w:rPr>
          <w:color w:val="231F20"/>
          <w:spacing w:val="-6"/>
          <w:w w:val="105"/>
          <w:sz w:val="19"/>
        </w:rPr>
        <w:t> </w:t>
      </w:r>
      <w:r>
        <w:rPr>
          <w:color w:val="231F20"/>
          <w:w w:val="105"/>
          <w:sz w:val="19"/>
        </w:rPr>
        <w:t>Association retains</w:t>
      </w:r>
      <w:r>
        <w:rPr>
          <w:color w:val="231F20"/>
          <w:w w:val="105"/>
          <w:sz w:val="19"/>
        </w:rPr>
        <w:t> an</w:t>
      </w:r>
      <w:r>
        <w:rPr>
          <w:color w:val="231F20"/>
          <w:w w:val="105"/>
          <w:sz w:val="19"/>
        </w:rPr>
        <w:t> amount</w:t>
      </w:r>
      <w:r>
        <w:rPr>
          <w:color w:val="231F20"/>
          <w:w w:val="105"/>
          <w:sz w:val="19"/>
        </w:rPr>
        <w:t> equal</w:t>
      </w:r>
      <w:r>
        <w:rPr>
          <w:color w:val="231F20"/>
          <w:w w:val="105"/>
          <w:sz w:val="19"/>
        </w:rPr>
        <w:t> to</w:t>
      </w:r>
      <w:r>
        <w:rPr>
          <w:color w:val="231F20"/>
          <w:w w:val="105"/>
          <w:sz w:val="19"/>
        </w:rPr>
        <w:t> the</w:t>
      </w:r>
      <w:r>
        <w:rPr>
          <w:color w:val="231F20"/>
          <w:w w:val="105"/>
          <w:sz w:val="19"/>
        </w:rPr>
        <w:t> sales</w:t>
      </w:r>
      <w:r>
        <w:rPr>
          <w:color w:val="231F20"/>
          <w:w w:val="105"/>
          <w:sz w:val="19"/>
        </w:rPr>
        <w:t> taxes</w:t>
      </w:r>
      <w:r>
        <w:rPr>
          <w:color w:val="231F20"/>
          <w:w w:val="105"/>
          <w:sz w:val="19"/>
        </w:rPr>
        <w:t> collected from</w:t>
      </w:r>
      <w:r>
        <w:rPr>
          <w:color w:val="231F20"/>
          <w:spacing w:val="-12"/>
          <w:w w:val="105"/>
          <w:sz w:val="19"/>
        </w:rPr>
        <w:t> </w:t>
      </w:r>
      <w:r>
        <w:rPr>
          <w:color w:val="231F20"/>
          <w:w w:val="105"/>
          <w:sz w:val="19"/>
        </w:rPr>
        <w:t>ticket</w:t>
      </w:r>
      <w:r>
        <w:rPr>
          <w:color w:val="231F20"/>
          <w:spacing w:val="-12"/>
          <w:w w:val="105"/>
          <w:sz w:val="19"/>
        </w:rPr>
        <w:t> </w:t>
      </w:r>
      <w:r>
        <w:rPr>
          <w:color w:val="231F20"/>
          <w:w w:val="105"/>
          <w:sz w:val="19"/>
        </w:rPr>
        <w:t>sales</w:t>
      </w:r>
      <w:r>
        <w:rPr>
          <w:color w:val="231F20"/>
          <w:spacing w:val="-12"/>
          <w:w w:val="105"/>
          <w:sz w:val="19"/>
        </w:rPr>
        <w:t> </w:t>
      </w:r>
      <w:r>
        <w:rPr>
          <w:color w:val="231F20"/>
          <w:w w:val="105"/>
          <w:sz w:val="19"/>
        </w:rPr>
        <w:t>to</w:t>
      </w:r>
      <w:r>
        <w:rPr>
          <w:color w:val="231F20"/>
          <w:spacing w:val="-12"/>
          <w:w w:val="105"/>
          <w:sz w:val="19"/>
        </w:rPr>
        <w:t> </w:t>
      </w:r>
      <w:r>
        <w:rPr>
          <w:color w:val="231F20"/>
          <w:w w:val="105"/>
          <w:sz w:val="19"/>
        </w:rPr>
        <w:t>athletic</w:t>
      </w:r>
      <w:r>
        <w:rPr>
          <w:color w:val="231F20"/>
          <w:spacing w:val="-12"/>
          <w:w w:val="105"/>
          <w:sz w:val="19"/>
        </w:rPr>
        <w:t> </w:t>
      </w:r>
      <w:r>
        <w:rPr>
          <w:color w:val="231F20"/>
          <w:w w:val="105"/>
          <w:sz w:val="19"/>
        </w:rPr>
        <w:t>events</w:t>
      </w:r>
      <w:r>
        <w:rPr>
          <w:color w:val="231F20"/>
          <w:spacing w:val="-12"/>
          <w:w w:val="105"/>
          <w:sz w:val="19"/>
        </w:rPr>
        <w:t> </w:t>
      </w:r>
      <w:r>
        <w:rPr>
          <w:color w:val="231F20"/>
          <w:w w:val="105"/>
          <w:sz w:val="19"/>
        </w:rPr>
        <w:t>for</w:t>
      </w:r>
      <w:r>
        <w:rPr>
          <w:color w:val="231F20"/>
          <w:spacing w:val="-12"/>
          <w:w w:val="105"/>
          <w:sz w:val="19"/>
        </w:rPr>
        <w:t> </w:t>
      </w:r>
      <w:r>
        <w:rPr>
          <w:color w:val="231F20"/>
          <w:w w:val="105"/>
          <w:sz w:val="19"/>
        </w:rPr>
        <w:t>use</w:t>
      </w:r>
      <w:r>
        <w:rPr>
          <w:color w:val="231F20"/>
          <w:spacing w:val="-12"/>
          <w:w w:val="105"/>
          <w:sz w:val="19"/>
        </w:rPr>
        <w:t> </w:t>
      </w:r>
      <w:r>
        <w:rPr>
          <w:color w:val="231F20"/>
          <w:w w:val="105"/>
          <w:sz w:val="19"/>
        </w:rPr>
        <w:t>in</w:t>
      </w:r>
      <w:r>
        <w:rPr>
          <w:color w:val="231F20"/>
          <w:spacing w:val="-12"/>
          <w:w w:val="105"/>
          <w:sz w:val="19"/>
        </w:rPr>
        <w:t> </w:t>
      </w:r>
      <w:r>
        <w:rPr>
          <w:color w:val="231F20"/>
          <w:w w:val="105"/>
          <w:sz w:val="19"/>
        </w:rPr>
        <w:t>the</w:t>
      </w:r>
      <w:r>
        <w:rPr>
          <w:color w:val="231F20"/>
          <w:spacing w:val="-12"/>
          <w:w w:val="105"/>
          <w:sz w:val="19"/>
        </w:rPr>
        <w:t> </w:t>
      </w:r>
      <w:r>
        <w:rPr>
          <w:color w:val="231F20"/>
          <w:w w:val="105"/>
          <w:sz w:val="19"/>
        </w:rPr>
        <w:t>support of</w:t>
      </w:r>
      <w:r>
        <w:rPr>
          <w:color w:val="231F20"/>
          <w:w w:val="105"/>
          <w:sz w:val="19"/>
        </w:rPr>
        <w:t> women’s</w:t>
      </w:r>
      <w:r>
        <w:rPr>
          <w:color w:val="231F20"/>
          <w:w w:val="105"/>
          <w:sz w:val="19"/>
        </w:rPr>
        <w:t> athletic</w:t>
      </w:r>
      <w:r>
        <w:rPr>
          <w:color w:val="231F20"/>
          <w:w w:val="105"/>
          <w:sz w:val="19"/>
        </w:rPr>
        <w:t> programs.</w:t>
      </w:r>
      <w:r>
        <w:rPr>
          <w:color w:val="231F20"/>
          <w:w w:val="105"/>
          <w:sz w:val="19"/>
        </w:rPr>
        <w:t> Sales</w:t>
      </w:r>
      <w:r>
        <w:rPr>
          <w:color w:val="231F20"/>
          <w:w w:val="105"/>
          <w:sz w:val="19"/>
        </w:rPr>
        <w:t> taxes</w:t>
      </w:r>
      <w:r>
        <w:rPr>
          <w:color w:val="231F20"/>
          <w:w w:val="105"/>
          <w:sz w:val="19"/>
        </w:rPr>
        <w:t> retained totaled $3,336,241 and $2,824,348 for the years ended June</w:t>
      </w:r>
      <w:r>
        <w:rPr>
          <w:color w:val="231F20"/>
          <w:spacing w:val="-10"/>
          <w:w w:val="105"/>
          <w:sz w:val="19"/>
        </w:rPr>
        <w:t> </w:t>
      </w:r>
      <w:r>
        <w:rPr>
          <w:color w:val="231F20"/>
          <w:w w:val="105"/>
          <w:sz w:val="19"/>
        </w:rPr>
        <w:t>30,</w:t>
      </w:r>
      <w:r>
        <w:rPr>
          <w:color w:val="231F20"/>
          <w:spacing w:val="-10"/>
          <w:w w:val="105"/>
          <w:sz w:val="19"/>
        </w:rPr>
        <w:t> </w:t>
      </w:r>
      <w:r>
        <w:rPr>
          <w:color w:val="231F20"/>
          <w:w w:val="105"/>
          <w:sz w:val="19"/>
        </w:rPr>
        <w:t>2025</w:t>
      </w:r>
      <w:r>
        <w:rPr>
          <w:color w:val="231F20"/>
          <w:spacing w:val="-10"/>
          <w:w w:val="105"/>
          <w:sz w:val="19"/>
        </w:rPr>
        <w:t> </w:t>
      </w:r>
      <w:r>
        <w:rPr>
          <w:color w:val="231F20"/>
          <w:w w:val="105"/>
          <w:sz w:val="19"/>
        </w:rPr>
        <w:t>and</w:t>
      </w:r>
      <w:r>
        <w:rPr>
          <w:color w:val="231F20"/>
          <w:spacing w:val="-10"/>
          <w:w w:val="105"/>
          <w:sz w:val="19"/>
        </w:rPr>
        <w:t> </w:t>
      </w:r>
      <w:r>
        <w:rPr>
          <w:color w:val="231F20"/>
          <w:w w:val="105"/>
          <w:sz w:val="19"/>
        </w:rPr>
        <w:t>2024,</w:t>
      </w:r>
      <w:r>
        <w:rPr>
          <w:color w:val="231F20"/>
          <w:spacing w:val="-10"/>
          <w:w w:val="105"/>
          <w:sz w:val="19"/>
        </w:rPr>
        <w:t> </w:t>
      </w:r>
      <w:r>
        <w:rPr>
          <w:color w:val="231F20"/>
          <w:w w:val="105"/>
          <w:sz w:val="19"/>
        </w:rPr>
        <w:t>respectively,</w:t>
      </w:r>
      <w:r>
        <w:rPr>
          <w:color w:val="231F20"/>
          <w:spacing w:val="-10"/>
          <w:w w:val="105"/>
          <w:sz w:val="19"/>
        </w:rPr>
        <w:t> </w:t>
      </w:r>
      <w:r>
        <w:rPr>
          <w:color w:val="231F20"/>
          <w:w w:val="105"/>
          <w:sz w:val="19"/>
        </w:rPr>
        <w:t>and</w:t>
      </w:r>
      <w:r>
        <w:rPr>
          <w:color w:val="231F20"/>
          <w:spacing w:val="-10"/>
          <w:w w:val="105"/>
          <w:sz w:val="19"/>
        </w:rPr>
        <w:t> </w:t>
      </w:r>
      <w:r>
        <w:rPr>
          <w:color w:val="231F20"/>
          <w:w w:val="105"/>
          <w:sz w:val="19"/>
        </w:rPr>
        <w:t>are</w:t>
      </w:r>
      <w:r>
        <w:rPr>
          <w:color w:val="231F20"/>
          <w:spacing w:val="-10"/>
          <w:w w:val="105"/>
          <w:sz w:val="19"/>
        </w:rPr>
        <w:t> </w:t>
      </w:r>
      <w:r>
        <w:rPr>
          <w:color w:val="231F20"/>
          <w:w w:val="105"/>
          <w:sz w:val="19"/>
        </w:rPr>
        <w:t>included in</w:t>
      </w:r>
      <w:r>
        <w:rPr>
          <w:color w:val="231F20"/>
          <w:w w:val="105"/>
          <w:sz w:val="19"/>
        </w:rPr>
        <w:t> other</w:t>
      </w:r>
      <w:r>
        <w:rPr>
          <w:color w:val="231F20"/>
          <w:w w:val="105"/>
          <w:sz w:val="19"/>
        </w:rPr>
        <w:t> operating</w:t>
      </w:r>
      <w:r>
        <w:rPr>
          <w:color w:val="231F20"/>
          <w:w w:val="105"/>
          <w:sz w:val="19"/>
        </w:rPr>
        <w:t> revenues</w:t>
      </w:r>
      <w:r>
        <w:rPr>
          <w:color w:val="231F20"/>
          <w:w w:val="105"/>
          <w:sz w:val="19"/>
        </w:rPr>
        <w:t> in</w:t>
      </w:r>
      <w:r>
        <w:rPr>
          <w:color w:val="231F20"/>
          <w:w w:val="105"/>
          <w:sz w:val="19"/>
        </w:rPr>
        <w:t> the</w:t>
      </w:r>
      <w:r>
        <w:rPr>
          <w:color w:val="231F20"/>
          <w:w w:val="105"/>
          <w:sz w:val="19"/>
        </w:rPr>
        <w:t> Statements</w:t>
      </w:r>
      <w:r>
        <w:rPr>
          <w:color w:val="231F20"/>
          <w:w w:val="105"/>
          <w:sz w:val="19"/>
        </w:rPr>
        <w:t> of Revenues, Expenses, and Changes in Net Position.</w:t>
      </w:r>
    </w:p>
    <w:p>
      <w:pPr>
        <w:pStyle w:val="ListParagraph"/>
        <w:numPr>
          <w:ilvl w:val="0"/>
          <w:numId w:val="4"/>
        </w:numPr>
        <w:tabs>
          <w:tab w:pos="606" w:val="left" w:leader="none"/>
        </w:tabs>
        <w:spacing w:line="256" w:lineRule="auto" w:before="187" w:after="0"/>
        <w:ind w:left="227" w:right="718" w:firstLine="0"/>
        <w:jc w:val="both"/>
        <w:rPr>
          <w:sz w:val="19"/>
        </w:rPr>
      </w:pPr>
      <w:r>
        <w:rPr>
          <w:rFonts w:ascii="Arial" w:hAnsi="Arial"/>
          <w:b/>
          <w:color w:val="231F20"/>
          <w:sz w:val="19"/>
        </w:rPr>
        <w:t>Income</w:t>
      </w:r>
      <w:r>
        <w:rPr>
          <w:rFonts w:ascii="Arial" w:hAnsi="Arial"/>
          <w:b/>
          <w:color w:val="231F20"/>
          <w:spacing w:val="-14"/>
          <w:sz w:val="19"/>
        </w:rPr>
        <w:t> </w:t>
      </w:r>
      <w:r>
        <w:rPr>
          <w:rFonts w:ascii="Arial" w:hAnsi="Arial"/>
          <w:b/>
          <w:color w:val="231F20"/>
          <w:sz w:val="19"/>
        </w:rPr>
        <w:t>taxes—</w:t>
      </w:r>
      <w:r>
        <w:rPr>
          <w:color w:val="231F20"/>
          <w:sz w:val="19"/>
        </w:rPr>
        <w:t>The</w:t>
      </w:r>
      <w:r>
        <w:rPr>
          <w:color w:val="231F20"/>
          <w:spacing w:val="-13"/>
          <w:sz w:val="19"/>
        </w:rPr>
        <w:t> </w:t>
      </w:r>
      <w:r>
        <w:rPr>
          <w:color w:val="231F20"/>
          <w:sz w:val="19"/>
        </w:rPr>
        <w:t>Association</w:t>
      </w:r>
      <w:r>
        <w:rPr>
          <w:color w:val="231F20"/>
          <w:spacing w:val="-13"/>
          <w:sz w:val="19"/>
        </w:rPr>
        <w:t> </w:t>
      </w:r>
      <w:r>
        <w:rPr>
          <w:color w:val="231F20"/>
          <w:sz w:val="19"/>
        </w:rPr>
        <w:t>is</w:t>
      </w:r>
      <w:r>
        <w:rPr>
          <w:color w:val="231F20"/>
          <w:spacing w:val="-13"/>
          <w:sz w:val="19"/>
        </w:rPr>
        <w:t> </w:t>
      </w:r>
      <w:r>
        <w:rPr>
          <w:color w:val="231F20"/>
          <w:sz w:val="19"/>
        </w:rPr>
        <w:t>exempt</w:t>
      </w:r>
      <w:r>
        <w:rPr>
          <w:color w:val="231F20"/>
          <w:spacing w:val="-13"/>
          <w:sz w:val="19"/>
        </w:rPr>
        <w:t> </w:t>
      </w:r>
      <w:r>
        <w:rPr>
          <w:color w:val="231F20"/>
          <w:sz w:val="19"/>
        </w:rPr>
        <w:t>from</w:t>
      </w:r>
      <w:r>
        <w:rPr>
          <w:color w:val="231F20"/>
          <w:spacing w:val="-13"/>
          <w:sz w:val="19"/>
        </w:rPr>
        <w:t> </w:t>
      </w:r>
      <w:r>
        <w:rPr>
          <w:color w:val="231F20"/>
          <w:sz w:val="19"/>
        </w:rPr>
        <w:t>federal </w:t>
      </w:r>
      <w:r>
        <w:rPr>
          <w:color w:val="231F20"/>
          <w:spacing w:val="-4"/>
          <w:w w:val="105"/>
          <w:sz w:val="19"/>
        </w:rPr>
        <w:t>income</w:t>
      </w:r>
      <w:r>
        <w:rPr>
          <w:color w:val="231F20"/>
          <w:spacing w:val="-6"/>
          <w:w w:val="105"/>
          <w:sz w:val="19"/>
        </w:rPr>
        <w:t> </w:t>
      </w:r>
      <w:r>
        <w:rPr>
          <w:color w:val="231F20"/>
          <w:spacing w:val="-4"/>
          <w:w w:val="105"/>
          <w:sz w:val="19"/>
        </w:rPr>
        <w:t>taxes</w:t>
      </w:r>
      <w:r>
        <w:rPr>
          <w:color w:val="231F20"/>
          <w:spacing w:val="-6"/>
          <w:w w:val="105"/>
          <w:sz w:val="19"/>
        </w:rPr>
        <w:t> </w:t>
      </w:r>
      <w:r>
        <w:rPr>
          <w:color w:val="231F20"/>
          <w:spacing w:val="-4"/>
          <w:w w:val="105"/>
          <w:sz w:val="19"/>
        </w:rPr>
        <w:t>under</w:t>
      </w:r>
      <w:r>
        <w:rPr>
          <w:color w:val="231F20"/>
          <w:spacing w:val="-6"/>
          <w:w w:val="105"/>
          <w:sz w:val="19"/>
        </w:rPr>
        <w:t> </w:t>
      </w:r>
      <w:r>
        <w:rPr>
          <w:color w:val="231F20"/>
          <w:spacing w:val="-4"/>
          <w:w w:val="105"/>
          <w:sz w:val="19"/>
        </w:rPr>
        <w:t>the</w:t>
      </w:r>
      <w:r>
        <w:rPr>
          <w:color w:val="231F20"/>
          <w:spacing w:val="-6"/>
          <w:w w:val="105"/>
          <w:sz w:val="19"/>
        </w:rPr>
        <w:t> </w:t>
      </w:r>
      <w:r>
        <w:rPr>
          <w:color w:val="231F20"/>
          <w:spacing w:val="-4"/>
          <w:w w:val="105"/>
          <w:sz w:val="19"/>
        </w:rPr>
        <w:t>provisions</w:t>
      </w:r>
      <w:r>
        <w:rPr>
          <w:color w:val="231F20"/>
          <w:spacing w:val="-6"/>
          <w:w w:val="105"/>
          <w:sz w:val="19"/>
        </w:rPr>
        <w:t> </w:t>
      </w:r>
      <w:r>
        <w:rPr>
          <w:color w:val="231F20"/>
          <w:spacing w:val="-4"/>
          <w:w w:val="105"/>
          <w:sz w:val="19"/>
        </w:rPr>
        <w:t>of</w:t>
      </w:r>
      <w:r>
        <w:rPr>
          <w:color w:val="231F20"/>
          <w:spacing w:val="-6"/>
          <w:w w:val="105"/>
          <w:sz w:val="19"/>
        </w:rPr>
        <w:t> </w:t>
      </w:r>
      <w:r>
        <w:rPr>
          <w:color w:val="231F20"/>
          <w:spacing w:val="-4"/>
          <w:w w:val="105"/>
          <w:sz w:val="19"/>
        </w:rPr>
        <w:t>Section</w:t>
      </w:r>
      <w:r>
        <w:rPr>
          <w:color w:val="231F20"/>
          <w:spacing w:val="-6"/>
          <w:w w:val="105"/>
          <w:sz w:val="19"/>
        </w:rPr>
        <w:t> </w:t>
      </w:r>
      <w:r>
        <w:rPr>
          <w:color w:val="231F20"/>
          <w:spacing w:val="-4"/>
          <w:w w:val="105"/>
          <w:sz w:val="19"/>
        </w:rPr>
        <w:t>501(c)(3)</w:t>
      </w:r>
      <w:r>
        <w:rPr>
          <w:color w:val="231F20"/>
          <w:spacing w:val="-6"/>
          <w:w w:val="105"/>
          <w:sz w:val="19"/>
        </w:rPr>
        <w:t> </w:t>
      </w:r>
      <w:r>
        <w:rPr>
          <w:color w:val="231F20"/>
          <w:spacing w:val="-4"/>
          <w:w w:val="105"/>
          <w:sz w:val="19"/>
        </w:rPr>
        <w:t>of </w:t>
      </w:r>
      <w:r>
        <w:rPr>
          <w:color w:val="231F20"/>
          <w:spacing w:val="-2"/>
          <w:w w:val="105"/>
          <w:sz w:val="19"/>
        </w:rPr>
        <w:t>the</w:t>
      </w:r>
      <w:r>
        <w:rPr>
          <w:color w:val="231F20"/>
          <w:spacing w:val="-6"/>
          <w:w w:val="105"/>
          <w:sz w:val="19"/>
        </w:rPr>
        <w:t> </w:t>
      </w:r>
      <w:r>
        <w:rPr>
          <w:color w:val="231F20"/>
          <w:spacing w:val="-2"/>
          <w:w w:val="105"/>
          <w:sz w:val="19"/>
        </w:rPr>
        <w:t>Internal</w:t>
      </w:r>
      <w:r>
        <w:rPr>
          <w:color w:val="231F20"/>
          <w:spacing w:val="-6"/>
          <w:w w:val="105"/>
          <w:sz w:val="19"/>
        </w:rPr>
        <w:t> </w:t>
      </w:r>
      <w:r>
        <w:rPr>
          <w:color w:val="231F20"/>
          <w:spacing w:val="-2"/>
          <w:w w:val="105"/>
          <w:sz w:val="19"/>
        </w:rPr>
        <w:t>Revenue</w:t>
      </w:r>
      <w:r>
        <w:rPr>
          <w:color w:val="231F20"/>
          <w:spacing w:val="-6"/>
          <w:w w:val="105"/>
          <w:sz w:val="19"/>
        </w:rPr>
        <w:t> </w:t>
      </w:r>
      <w:r>
        <w:rPr>
          <w:color w:val="231F20"/>
          <w:spacing w:val="-2"/>
          <w:w w:val="105"/>
          <w:sz w:val="19"/>
        </w:rPr>
        <w:t>Code.</w:t>
      </w:r>
      <w:r>
        <w:rPr>
          <w:color w:val="231F20"/>
          <w:spacing w:val="-6"/>
          <w:w w:val="105"/>
          <w:sz w:val="19"/>
        </w:rPr>
        <w:t> </w:t>
      </w:r>
      <w:r>
        <w:rPr>
          <w:color w:val="231F20"/>
          <w:spacing w:val="-2"/>
          <w:w w:val="105"/>
          <w:sz w:val="19"/>
        </w:rPr>
        <w:t>However,</w:t>
      </w:r>
      <w:r>
        <w:rPr>
          <w:color w:val="231F20"/>
          <w:spacing w:val="-6"/>
          <w:w w:val="105"/>
          <w:sz w:val="19"/>
        </w:rPr>
        <w:t> </w:t>
      </w:r>
      <w:r>
        <w:rPr>
          <w:color w:val="231F20"/>
          <w:spacing w:val="-2"/>
          <w:w w:val="105"/>
          <w:sz w:val="19"/>
        </w:rPr>
        <w:t>the</w:t>
      </w:r>
      <w:r>
        <w:rPr>
          <w:color w:val="231F20"/>
          <w:spacing w:val="-6"/>
          <w:w w:val="105"/>
          <w:sz w:val="19"/>
        </w:rPr>
        <w:t> </w:t>
      </w:r>
      <w:r>
        <w:rPr>
          <w:color w:val="231F20"/>
          <w:spacing w:val="-2"/>
          <w:w w:val="105"/>
          <w:sz w:val="19"/>
        </w:rPr>
        <w:t>Association</w:t>
      </w:r>
      <w:r>
        <w:rPr>
          <w:color w:val="231F20"/>
          <w:spacing w:val="-6"/>
          <w:w w:val="105"/>
          <w:sz w:val="19"/>
        </w:rPr>
        <w:t> </w:t>
      </w:r>
      <w:r>
        <w:rPr>
          <w:color w:val="231F20"/>
          <w:spacing w:val="-2"/>
          <w:w w:val="105"/>
          <w:sz w:val="19"/>
        </w:rPr>
        <w:t>is </w:t>
      </w:r>
      <w:r>
        <w:rPr>
          <w:color w:val="231F20"/>
          <w:spacing w:val="-4"/>
          <w:w w:val="105"/>
          <w:sz w:val="19"/>
        </w:rPr>
        <w:t>subject</w:t>
      </w:r>
      <w:r>
        <w:rPr>
          <w:color w:val="231F20"/>
          <w:spacing w:val="-9"/>
          <w:w w:val="105"/>
          <w:sz w:val="19"/>
        </w:rPr>
        <w:t> </w:t>
      </w:r>
      <w:r>
        <w:rPr>
          <w:color w:val="231F20"/>
          <w:spacing w:val="-4"/>
          <w:w w:val="105"/>
          <w:sz w:val="19"/>
        </w:rPr>
        <w:t>to</w:t>
      </w:r>
      <w:r>
        <w:rPr>
          <w:color w:val="231F20"/>
          <w:spacing w:val="-9"/>
          <w:w w:val="105"/>
          <w:sz w:val="19"/>
        </w:rPr>
        <w:t> </w:t>
      </w:r>
      <w:r>
        <w:rPr>
          <w:color w:val="231F20"/>
          <w:spacing w:val="-4"/>
          <w:w w:val="105"/>
          <w:sz w:val="19"/>
        </w:rPr>
        <w:t>income</w:t>
      </w:r>
      <w:r>
        <w:rPr>
          <w:color w:val="231F20"/>
          <w:spacing w:val="-9"/>
          <w:w w:val="105"/>
          <w:sz w:val="19"/>
        </w:rPr>
        <w:t> </w:t>
      </w:r>
      <w:r>
        <w:rPr>
          <w:color w:val="231F20"/>
          <w:spacing w:val="-4"/>
          <w:w w:val="105"/>
          <w:sz w:val="19"/>
        </w:rPr>
        <w:t>tax</w:t>
      </w:r>
      <w:r>
        <w:rPr>
          <w:color w:val="231F20"/>
          <w:spacing w:val="-9"/>
          <w:w w:val="105"/>
          <w:sz w:val="19"/>
        </w:rPr>
        <w:t> </w:t>
      </w:r>
      <w:r>
        <w:rPr>
          <w:color w:val="231F20"/>
          <w:spacing w:val="-4"/>
          <w:w w:val="105"/>
          <w:sz w:val="19"/>
        </w:rPr>
        <w:t>on</w:t>
      </w:r>
      <w:r>
        <w:rPr>
          <w:color w:val="231F20"/>
          <w:spacing w:val="-9"/>
          <w:w w:val="105"/>
          <w:sz w:val="19"/>
        </w:rPr>
        <w:t> </w:t>
      </w:r>
      <w:r>
        <w:rPr>
          <w:color w:val="231F20"/>
          <w:spacing w:val="-4"/>
          <w:w w:val="105"/>
          <w:sz w:val="19"/>
        </w:rPr>
        <w:t>unrelated</w:t>
      </w:r>
      <w:r>
        <w:rPr>
          <w:color w:val="231F20"/>
          <w:spacing w:val="-9"/>
          <w:w w:val="105"/>
          <w:sz w:val="19"/>
        </w:rPr>
        <w:t> </w:t>
      </w:r>
      <w:r>
        <w:rPr>
          <w:color w:val="231F20"/>
          <w:spacing w:val="-4"/>
          <w:w w:val="105"/>
          <w:sz w:val="19"/>
        </w:rPr>
        <w:t>business</w:t>
      </w:r>
      <w:r>
        <w:rPr>
          <w:color w:val="231F20"/>
          <w:spacing w:val="-9"/>
          <w:w w:val="105"/>
          <w:sz w:val="19"/>
        </w:rPr>
        <w:t> </w:t>
      </w:r>
      <w:r>
        <w:rPr>
          <w:color w:val="231F20"/>
          <w:spacing w:val="-4"/>
          <w:w w:val="105"/>
          <w:sz w:val="19"/>
        </w:rPr>
        <w:t>income.</w:t>
      </w:r>
      <w:r>
        <w:rPr>
          <w:color w:val="231F20"/>
          <w:spacing w:val="-9"/>
          <w:w w:val="105"/>
          <w:sz w:val="19"/>
        </w:rPr>
        <w:t> </w:t>
      </w:r>
      <w:r>
        <w:rPr>
          <w:color w:val="231F20"/>
          <w:spacing w:val="-4"/>
          <w:w w:val="105"/>
          <w:sz w:val="19"/>
        </w:rPr>
        <w:t>The </w:t>
      </w:r>
      <w:r>
        <w:rPr>
          <w:color w:val="231F20"/>
          <w:spacing w:val="-2"/>
          <w:sz w:val="19"/>
        </w:rPr>
        <w:t>Association’s primary source of unrelated business income </w:t>
      </w:r>
      <w:r>
        <w:rPr>
          <w:color w:val="231F20"/>
          <w:spacing w:val="-2"/>
          <w:w w:val="105"/>
          <w:sz w:val="19"/>
        </w:rPr>
        <w:t>is</w:t>
      </w:r>
      <w:r>
        <w:rPr>
          <w:color w:val="231F20"/>
          <w:spacing w:val="-10"/>
          <w:w w:val="105"/>
          <w:sz w:val="19"/>
        </w:rPr>
        <w:t> </w:t>
      </w:r>
      <w:r>
        <w:rPr>
          <w:color w:val="231F20"/>
          <w:spacing w:val="-2"/>
          <w:w w:val="105"/>
          <w:sz w:val="19"/>
        </w:rPr>
        <w:t>from</w:t>
      </w:r>
      <w:r>
        <w:rPr>
          <w:color w:val="231F20"/>
          <w:spacing w:val="-10"/>
          <w:w w:val="105"/>
          <w:sz w:val="19"/>
        </w:rPr>
        <w:t> </w:t>
      </w:r>
      <w:r>
        <w:rPr>
          <w:color w:val="231F20"/>
          <w:spacing w:val="-2"/>
          <w:w w:val="105"/>
          <w:sz w:val="19"/>
        </w:rPr>
        <w:t>certain</w:t>
      </w:r>
      <w:r>
        <w:rPr>
          <w:color w:val="231F20"/>
          <w:spacing w:val="-10"/>
          <w:w w:val="105"/>
          <w:sz w:val="19"/>
        </w:rPr>
        <w:t> </w:t>
      </w:r>
      <w:r>
        <w:rPr>
          <w:color w:val="231F20"/>
          <w:spacing w:val="-2"/>
          <w:w w:val="105"/>
          <w:sz w:val="19"/>
        </w:rPr>
        <w:t>investments</w:t>
      </w:r>
      <w:r>
        <w:rPr>
          <w:color w:val="231F20"/>
          <w:spacing w:val="-10"/>
          <w:w w:val="105"/>
          <w:sz w:val="19"/>
        </w:rPr>
        <w:t> </w:t>
      </w:r>
      <w:r>
        <w:rPr>
          <w:color w:val="231F20"/>
          <w:spacing w:val="-2"/>
          <w:w w:val="105"/>
          <w:sz w:val="19"/>
        </w:rPr>
        <w:t>in</w:t>
      </w:r>
      <w:r>
        <w:rPr>
          <w:color w:val="231F20"/>
          <w:spacing w:val="-10"/>
          <w:w w:val="105"/>
          <w:sz w:val="19"/>
        </w:rPr>
        <w:t> </w:t>
      </w:r>
      <w:r>
        <w:rPr>
          <w:color w:val="231F20"/>
          <w:spacing w:val="-2"/>
          <w:w w:val="105"/>
          <w:sz w:val="19"/>
        </w:rPr>
        <w:t>a</w:t>
      </w:r>
      <w:r>
        <w:rPr>
          <w:color w:val="231F20"/>
          <w:spacing w:val="-10"/>
          <w:w w:val="105"/>
          <w:sz w:val="19"/>
        </w:rPr>
        <w:t> </w:t>
      </w:r>
      <w:r>
        <w:rPr>
          <w:color w:val="231F20"/>
          <w:spacing w:val="-2"/>
          <w:w w:val="105"/>
          <w:sz w:val="19"/>
        </w:rPr>
        <w:t>limited</w:t>
      </w:r>
      <w:r>
        <w:rPr>
          <w:color w:val="231F20"/>
          <w:spacing w:val="-10"/>
          <w:w w:val="105"/>
          <w:sz w:val="19"/>
        </w:rPr>
        <w:t> </w:t>
      </w:r>
      <w:r>
        <w:rPr>
          <w:color w:val="231F20"/>
          <w:spacing w:val="-2"/>
          <w:w w:val="105"/>
          <w:sz w:val="19"/>
        </w:rPr>
        <w:t>liability</w:t>
      </w:r>
      <w:r>
        <w:rPr>
          <w:color w:val="231F20"/>
          <w:spacing w:val="-10"/>
          <w:w w:val="105"/>
          <w:sz w:val="19"/>
        </w:rPr>
        <w:t> </w:t>
      </w:r>
      <w:r>
        <w:rPr>
          <w:color w:val="231F20"/>
          <w:spacing w:val="-2"/>
          <w:w w:val="105"/>
          <w:sz w:val="19"/>
        </w:rPr>
        <w:t>company. </w:t>
      </w:r>
      <w:r>
        <w:rPr>
          <w:color w:val="231F20"/>
          <w:spacing w:val="-4"/>
          <w:sz w:val="19"/>
        </w:rPr>
        <w:t>Income</w:t>
      </w:r>
      <w:r>
        <w:rPr>
          <w:color w:val="231F20"/>
          <w:spacing w:val="-9"/>
          <w:sz w:val="19"/>
        </w:rPr>
        <w:t> </w:t>
      </w:r>
      <w:r>
        <w:rPr>
          <w:color w:val="231F20"/>
          <w:spacing w:val="-4"/>
          <w:sz w:val="19"/>
        </w:rPr>
        <w:t>taxes</w:t>
      </w:r>
      <w:r>
        <w:rPr>
          <w:color w:val="231F20"/>
          <w:spacing w:val="-9"/>
          <w:sz w:val="19"/>
        </w:rPr>
        <w:t> </w:t>
      </w:r>
      <w:r>
        <w:rPr>
          <w:color w:val="231F20"/>
          <w:spacing w:val="-4"/>
          <w:sz w:val="19"/>
        </w:rPr>
        <w:t>incurred</w:t>
      </w:r>
      <w:r>
        <w:rPr>
          <w:color w:val="231F20"/>
          <w:spacing w:val="-9"/>
          <w:sz w:val="19"/>
        </w:rPr>
        <w:t> </w:t>
      </w:r>
      <w:r>
        <w:rPr>
          <w:color w:val="231F20"/>
          <w:spacing w:val="-4"/>
          <w:sz w:val="19"/>
        </w:rPr>
        <w:t>during</w:t>
      </w:r>
      <w:r>
        <w:rPr>
          <w:color w:val="231F20"/>
          <w:spacing w:val="-9"/>
          <w:sz w:val="19"/>
        </w:rPr>
        <w:t> </w:t>
      </w:r>
      <w:r>
        <w:rPr>
          <w:color w:val="231F20"/>
          <w:spacing w:val="-4"/>
          <w:sz w:val="19"/>
        </w:rPr>
        <w:t>the</w:t>
      </w:r>
      <w:r>
        <w:rPr>
          <w:color w:val="231F20"/>
          <w:spacing w:val="-9"/>
          <w:sz w:val="19"/>
        </w:rPr>
        <w:t> </w:t>
      </w:r>
      <w:r>
        <w:rPr>
          <w:color w:val="231F20"/>
          <w:spacing w:val="-4"/>
          <w:sz w:val="19"/>
        </w:rPr>
        <w:t>year,</w:t>
      </w:r>
      <w:r>
        <w:rPr>
          <w:color w:val="231F20"/>
          <w:spacing w:val="-9"/>
          <w:sz w:val="19"/>
        </w:rPr>
        <w:t> </w:t>
      </w:r>
      <w:r>
        <w:rPr>
          <w:color w:val="231F20"/>
          <w:spacing w:val="-4"/>
          <w:sz w:val="19"/>
        </w:rPr>
        <w:t>if</w:t>
      </w:r>
      <w:r>
        <w:rPr>
          <w:color w:val="231F20"/>
          <w:spacing w:val="-9"/>
          <w:sz w:val="19"/>
        </w:rPr>
        <w:t> </w:t>
      </w:r>
      <w:r>
        <w:rPr>
          <w:color w:val="231F20"/>
          <w:spacing w:val="-4"/>
          <w:sz w:val="19"/>
        </w:rPr>
        <w:t>any,</w:t>
      </w:r>
      <w:r>
        <w:rPr>
          <w:color w:val="231F20"/>
          <w:spacing w:val="-9"/>
          <w:sz w:val="19"/>
        </w:rPr>
        <w:t> </w:t>
      </w:r>
      <w:r>
        <w:rPr>
          <w:color w:val="231F20"/>
          <w:spacing w:val="-4"/>
          <w:sz w:val="19"/>
        </w:rPr>
        <w:t>are</w:t>
      </w:r>
      <w:r>
        <w:rPr>
          <w:color w:val="231F20"/>
          <w:spacing w:val="-9"/>
          <w:sz w:val="19"/>
        </w:rPr>
        <w:t> </w:t>
      </w:r>
      <w:r>
        <w:rPr>
          <w:color w:val="231F20"/>
          <w:spacing w:val="-4"/>
          <w:sz w:val="19"/>
        </w:rPr>
        <w:t>estimated </w:t>
      </w:r>
      <w:r>
        <w:rPr>
          <w:color w:val="231F20"/>
          <w:w w:val="105"/>
          <w:sz w:val="19"/>
        </w:rPr>
        <w:t>to</w:t>
      </w:r>
      <w:r>
        <w:rPr>
          <w:color w:val="231F20"/>
          <w:spacing w:val="-14"/>
          <w:w w:val="105"/>
          <w:sz w:val="19"/>
        </w:rPr>
        <w:t> </w:t>
      </w:r>
      <w:r>
        <w:rPr>
          <w:color w:val="231F20"/>
          <w:w w:val="105"/>
          <w:sz w:val="19"/>
        </w:rPr>
        <w:t>be</w:t>
      </w:r>
      <w:r>
        <w:rPr>
          <w:color w:val="231F20"/>
          <w:spacing w:val="-14"/>
          <w:w w:val="105"/>
          <w:sz w:val="19"/>
        </w:rPr>
        <w:t> </w:t>
      </w:r>
      <w:r>
        <w:rPr>
          <w:color w:val="231F20"/>
          <w:w w:val="105"/>
          <w:sz w:val="19"/>
        </w:rPr>
        <w:t>immaterial</w:t>
      </w:r>
      <w:r>
        <w:rPr>
          <w:color w:val="231F20"/>
          <w:spacing w:val="-14"/>
          <w:w w:val="105"/>
          <w:sz w:val="19"/>
        </w:rPr>
        <w:t> </w:t>
      </w:r>
      <w:r>
        <w:rPr>
          <w:color w:val="231F20"/>
          <w:w w:val="105"/>
          <w:sz w:val="19"/>
        </w:rPr>
        <w:t>to</w:t>
      </w:r>
      <w:r>
        <w:rPr>
          <w:color w:val="231F20"/>
          <w:spacing w:val="-14"/>
          <w:w w:val="105"/>
          <w:sz w:val="19"/>
        </w:rPr>
        <w:t> </w:t>
      </w:r>
      <w:r>
        <w:rPr>
          <w:color w:val="231F20"/>
          <w:w w:val="105"/>
          <w:sz w:val="19"/>
        </w:rPr>
        <w:t>the</w:t>
      </w:r>
      <w:r>
        <w:rPr>
          <w:color w:val="231F20"/>
          <w:spacing w:val="-14"/>
          <w:w w:val="105"/>
          <w:sz w:val="19"/>
        </w:rPr>
        <w:t> </w:t>
      </w:r>
      <w:r>
        <w:rPr>
          <w:color w:val="231F20"/>
          <w:w w:val="105"/>
          <w:sz w:val="19"/>
        </w:rPr>
        <w:t>financial</w:t>
      </w:r>
      <w:r>
        <w:rPr>
          <w:color w:val="231F20"/>
          <w:spacing w:val="-13"/>
          <w:w w:val="105"/>
          <w:sz w:val="19"/>
        </w:rPr>
        <w:t> </w:t>
      </w:r>
      <w:r>
        <w:rPr>
          <w:color w:val="231F20"/>
          <w:w w:val="105"/>
          <w:sz w:val="19"/>
        </w:rPr>
        <w:t>statements.</w:t>
      </w:r>
    </w:p>
    <w:p>
      <w:pPr>
        <w:pStyle w:val="BodyText"/>
        <w:spacing w:before="23"/>
      </w:pPr>
    </w:p>
    <w:p>
      <w:pPr>
        <w:pStyle w:val="BodyText"/>
        <w:spacing w:line="256" w:lineRule="auto"/>
        <w:ind w:left="227" w:right="718"/>
        <w:jc w:val="both"/>
      </w:pPr>
      <w:r>
        <w:rPr>
          <w:color w:val="231F20"/>
          <w:w w:val="105"/>
        </w:rPr>
        <w:t>The</w:t>
      </w:r>
      <w:r>
        <w:rPr>
          <w:color w:val="231F20"/>
          <w:w w:val="105"/>
        </w:rPr>
        <w:t> Association</w:t>
      </w:r>
      <w:r>
        <w:rPr>
          <w:color w:val="231F20"/>
          <w:w w:val="105"/>
        </w:rPr>
        <w:t> files</w:t>
      </w:r>
      <w:r>
        <w:rPr>
          <w:color w:val="231F20"/>
          <w:w w:val="105"/>
        </w:rPr>
        <w:t> tax</w:t>
      </w:r>
      <w:r>
        <w:rPr>
          <w:color w:val="231F20"/>
          <w:w w:val="105"/>
        </w:rPr>
        <w:t> returns</w:t>
      </w:r>
      <w:r>
        <w:rPr>
          <w:color w:val="231F20"/>
          <w:w w:val="105"/>
        </w:rPr>
        <w:t> in</w:t>
      </w:r>
      <w:r>
        <w:rPr>
          <w:color w:val="231F20"/>
          <w:w w:val="105"/>
        </w:rPr>
        <w:t> the</w:t>
      </w:r>
      <w:r>
        <w:rPr>
          <w:color w:val="231F20"/>
          <w:w w:val="105"/>
        </w:rPr>
        <w:t> U.S.</w:t>
      </w:r>
      <w:r>
        <w:rPr>
          <w:color w:val="231F20"/>
          <w:w w:val="105"/>
        </w:rPr>
        <w:t> federal jurisdiction</w:t>
      </w:r>
      <w:r>
        <w:rPr>
          <w:color w:val="231F20"/>
          <w:spacing w:val="-1"/>
          <w:w w:val="105"/>
        </w:rPr>
        <w:t> </w:t>
      </w:r>
      <w:r>
        <w:rPr>
          <w:color w:val="231F20"/>
          <w:w w:val="105"/>
        </w:rPr>
        <w:t>and</w:t>
      </w:r>
      <w:r>
        <w:rPr>
          <w:color w:val="231F20"/>
          <w:spacing w:val="-1"/>
          <w:w w:val="105"/>
        </w:rPr>
        <w:t> </w:t>
      </w:r>
      <w:r>
        <w:rPr>
          <w:color w:val="231F20"/>
          <w:w w:val="105"/>
        </w:rPr>
        <w:t>in</w:t>
      </w:r>
      <w:r>
        <w:rPr>
          <w:color w:val="231F20"/>
          <w:spacing w:val="-1"/>
          <w:w w:val="105"/>
        </w:rPr>
        <w:t> </w:t>
      </w:r>
      <w:r>
        <w:rPr>
          <w:color w:val="231F20"/>
          <w:w w:val="105"/>
        </w:rPr>
        <w:t>the</w:t>
      </w:r>
      <w:r>
        <w:rPr>
          <w:color w:val="231F20"/>
          <w:spacing w:val="-1"/>
          <w:w w:val="105"/>
        </w:rPr>
        <w:t> </w:t>
      </w:r>
      <w:r>
        <w:rPr>
          <w:color w:val="231F20"/>
          <w:w w:val="105"/>
        </w:rPr>
        <w:t>state</w:t>
      </w:r>
      <w:r>
        <w:rPr>
          <w:color w:val="231F20"/>
          <w:spacing w:val="-1"/>
          <w:w w:val="105"/>
        </w:rPr>
        <w:t> </w:t>
      </w:r>
      <w:r>
        <w:rPr>
          <w:color w:val="231F20"/>
          <w:w w:val="105"/>
        </w:rPr>
        <w:t>of</w:t>
      </w:r>
      <w:r>
        <w:rPr>
          <w:color w:val="231F20"/>
          <w:spacing w:val="-1"/>
          <w:w w:val="105"/>
        </w:rPr>
        <w:t> </w:t>
      </w:r>
      <w:r>
        <w:rPr>
          <w:color w:val="231F20"/>
          <w:w w:val="105"/>
        </w:rPr>
        <w:t>Florida.</w:t>
      </w:r>
      <w:r>
        <w:rPr>
          <w:color w:val="231F20"/>
          <w:spacing w:val="-1"/>
          <w:w w:val="105"/>
        </w:rPr>
        <w:t> </w:t>
      </w:r>
      <w:r>
        <w:rPr>
          <w:color w:val="231F20"/>
          <w:w w:val="105"/>
        </w:rPr>
        <w:t>Management</w:t>
      </w:r>
      <w:r>
        <w:rPr>
          <w:color w:val="231F20"/>
          <w:spacing w:val="-1"/>
          <w:w w:val="105"/>
        </w:rPr>
        <w:t> </w:t>
      </w:r>
      <w:r>
        <w:rPr>
          <w:color w:val="231F20"/>
          <w:w w:val="105"/>
        </w:rPr>
        <w:t>of the Association considers the likelihood of changes by taxing</w:t>
      </w:r>
      <w:r>
        <w:rPr>
          <w:color w:val="231F20"/>
          <w:spacing w:val="52"/>
          <w:w w:val="105"/>
        </w:rPr>
        <w:t> </w:t>
      </w:r>
      <w:r>
        <w:rPr>
          <w:color w:val="231F20"/>
          <w:w w:val="105"/>
        </w:rPr>
        <w:t>authorities</w:t>
      </w:r>
      <w:r>
        <w:rPr>
          <w:color w:val="231F20"/>
          <w:spacing w:val="53"/>
          <w:w w:val="105"/>
        </w:rPr>
        <w:t> </w:t>
      </w:r>
      <w:r>
        <w:rPr>
          <w:color w:val="231F20"/>
          <w:w w:val="105"/>
        </w:rPr>
        <w:t>in</w:t>
      </w:r>
      <w:r>
        <w:rPr>
          <w:color w:val="231F20"/>
          <w:spacing w:val="53"/>
          <w:w w:val="105"/>
        </w:rPr>
        <w:t> </w:t>
      </w:r>
      <w:r>
        <w:rPr>
          <w:color w:val="231F20"/>
          <w:w w:val="105"/>
        </w:rPr>
        <w:t>its</w:t>
      </w:r>
      <w:r>
        <w:rPr>
          <w:color w:val="231F20"/>
          <w:spacing w:val="52"/>
          <w:w w:val="105"/>
        </w:rPr>
        <w:t> </w:t>
      </w:r>
      <w:r>
        <w:rPr>
          <w:color w:val="231F20"/>
          <w:w w:val="105"/>
        </w:rPr>
        <w:t>filed</w:t>
      </w:r>
      <w:r>
        <w:rPr>
          <w:color w:val="231F20"/>
          <w:spacing w:val="53"/>
          <w:w w:val="105"/>
        </w:rPr>
        <w:t> </w:t>
      </w:r>
      <w:r>
        <w:rPr>
          <w:color w:val="231F20"/>
          <w:w w:val="105"/>
        </w:rPr>
        <w:t>income</w:t>
      </w:r>
      <w:r>
        <w:rPr>
          <w:color w:val="231F20"/>
          <w:spacing w:val="53"/>
          <w:w w:val="105"/>
        </w:rPr>
        <w:t> </w:t>
      </w:r>
      <w:r>
        <w:rPr>
          <w:color w:val="231F20"/>
          <w:w w:val="105"/>
        </w:rPr>
        <w:t>tax</w:t>
      </w:r>
      <w:r>
        <w:rPr>
          <w:color w:val="231F20"/>
          <w:spacing w:val="52"/>
          <w:w w:val="105"/>
        </w:rPr>
        <w:t> </w:t>
      </w:r>
      <w:r>
        <w:rPr>
          <w:color w:val="231F20"/>
          <w:w w:val="105"/>
        </w:rPr>
        <w:t>returns</w:t>
      </w:r>
      <w:r>
        <w:rPr>
          <w:color w:val="231F20"/>
          <w:spacing w:val="53"/>
          <w:w w:val="105"/>
        </w:rPr>
        <w:t> </w:t>
      </w:r>
      <w:r>
        <w:rPr>
          <w:color w:val="231F20"/>
          <w:spacing w:val="-8"/>
          <w:w w:val="105"/>
        </w:rPr>
        <w:t>and</w:t>
      </w:r>
    </w:p>
    <w:p>
      <w:pPr>
        <w:pStyle w:val="BodyText"/>
        <w:spacing w:after="0" w:line="256" w:lineRule="auto"/>
        <w:jc w:val="both"/>
        <w:sectPr>
          <w:type w:val="continuous"/>
          <w:pgSz w:w="12240" w:h="15840"/>
          <w:pgMar w:top="1820" w:bottom="280" w:left="0" w:right="0"/>
          <w:cols w:num="2" w:equalWidth="0">
            <w:col w:w="5988" w:space="40"/>
            <w:col w:w="6212"/>
          </w:cols>
        </w:sectPr>
      </w:pPr>
    </w:p>
    <w:p>
      <w:pPr>
        <w:pStyle w:val="BodyText"/>
        <w:rPr>
          <w:sz w:val="16"/>
        </w:rPr>
      </w:pPr>
      <w:r>
        <w:rPr>
          <w:sz w:val="16"/>
        </w:rPr>
        <mc:AlternateContent>
          <mc:Choice Requires="wps">
            <w:drawing>
              <wp:anchor distT="0" distB="0" distL="0" distR="0" allowOverlap="1" layoutInCell="1" locked="0" behindDoc="1" simplePos="0" relativeHeight="483441152">
                <wp:simplePos x="0" y="0"/>
                <wp:positionH relativeFrom="page">
                  <wp:posOffset>0</wp:posOffset>
                </wp:positionH>
                <wp:positionV relativeFrom="page">
                  <wp:posOffset>0</wp:posOffset>
                </wp:positionV>
                <wp:extent cx="7772400" cy="10058400"/>
                <wp:effectExtent l="0" t="0" r="0" b="0"/>
                <wp:wrapNone/>
                <wp:docPr id="450" name="Group 450"/>
                <wp:cNvGraphicFramePr>
                  <a:graphicFrameLocks/>
                </wp:cNvGraphicFramePr>
                <a:graphic>
                  <a:graphicData uri="http://schemas.microsoft.com/office/word/2010/wordprocessingGroup">
                    <wpg:wgp>
                      <wpg:cNvPr id="450" name="Group 450"/>
                      <wpg:cNvGrpSpPr/>
                      <wpg:grpSpPr>
                        <a:xfrm>
                          <a:off x="0" y="0"/>
                          <a:ext cx="7772400" cy="10058400"/>
                          <a:chExt cx="7772400" cy="10058400"/>
                        </a:xfrm>
                      </wpg:grpSpPr>
                      <pic:pic>
                        <pic:nvPicPr>
                          <pic:cNvPr id="451" name="Image 451"/>
                          <pic:cNvPicPr/>
                        </pic:nvPicPr>
                        <pic:blipFill>
                          <a:blip r:embed="rId43" cstate="print"/>
                          <a:stretch>
                            <a:fillRect/>
                          </a:stretch>
                        </pic:blipFill>
                        <pic:spPr>
                          <a:xfrm>
                            <a:off x="0" y="0"/>
                            <a:ext cx="7772400" cy="10058400"/>
                          </a:xfrm>
                          <a:prstGeom prst="rect">
                            <a:avLst/>
                          </a:prstGeom>
                        </pic:spPr>
                      </pic:pic>
                      <pic:pic>
                        <pic:nvPicPr>
                          <pic:cNvPr id="452" name="Image 452"/>
                          <pic:cNvPicPr/>
                        </pic:nvPicPr>
                        <pic:blipFill>
                          <a:blip r:embed="rId44" cstate="print"/>
                          <a:stretch>
                            <a:fillRect/>
                          </a:stretch>
                        </pic:blipFill>
                        <pic:spPr>
                          <a:xfrm>
                            <a:off x="457200" y="0"/>
                            <a:ext cx="6858000" cy="3575304"/>
                          </a:xfrm>
                          <a:prstGeom prst="rect">
                            <a:avLst/>
                          </a:prstGeom>
                        </pic:spPr>
                      </pic:pic>
                    </wpg:wgp>
                  </a:graphicData>
                </a:graphic>
              </wp:anchor>
            </w:drawing>
          </mc:Choice>
          <mc:Fallback>
            <w:pict>
              <v:group style="position:absolute;margin-left:-.00003pt;margin-top:-.000008pt;width:612pt;height:792pt;mso-position-horizontal-relative:page;mso-position-vertical-relative:page;z-index:-19875328" id="docshapegroup365" coordorigin="0,0" coordsize="12240,15840">
                <v:shape style="position:absolute;left:0;top:0;width:12240;height:15840" type="#_x0000_t75" id="docshape366" stroked="false">
                  <v:imagedata r:id="rId43" o:title=""/>
                </v:shape>
                <v:shape style="position:absolute;left:720;top:0;width:10800;height:5631" type="#_x0000_t75" id="docshape367" stroked="false">
                  <v:imagedata r:id="rId44" o:title=""/>
                </v:shape>
                <w10:wrap type="none"/>
              </v:group>
            </w:pict>
          </mc:Fallback>
        </mc:AlternateContent>
      </w:r>
    </w:p>
    <w:p>
      <w:pPr>
        <w:pStyle w:val="BodyText"/>
        <w:rPr>
          <w:sz w:val="16"/>
        </w:rPr>
      </w:pPr>
    </w:p>
    <w:p>
      <w:pPr>
        <w:pStyle w:val="BodyText"/>
        <w:spacing w:before="7"/>
        <w:rPr>
          <w:sz w:val="16"/>
        </w:rPr>
      </w:pPr>
    </w:p>
    <w:p>
      <w:pPr>
        <w:spacing w:before="1"/>
        <w:ind w:left="680" w:right="0" w:firstLine="0"/>
        <w:jc w:val="left"/>
        <w:rPr>
          <w:rFonts w:ascii="Verdana"/>
          <w:sz w:val="16"/>
        </w:rPr>
      </w:pPr>
      <w:r>
        <w:rPr>
          <w:rFonts w:ascii="Arial"/>
          <w:b/>
          <w:color w:val="6D6E71"/>
          <w:sz w:val="16"/>
        </w:rPr>
        <w:t>36</w:t>
      </w:r>
      <w:r>
        <w:rPr>
          <w:rFonts w:ascii="Arial"/>
          <w:b/>
          <w:color w:val="6D6E71"/>
          <w:spacing w:val="49"/>
          <w:sz w:val="16"/>
        </w:rPr>
        <w:t> </w:t>
      </w:r>
      <w:r>
        <w:rPr>
          <w:rFonts w:ascii="Arial"/>
          <w:b/>
          <w:color w:val="6D6E71"/>
          <w:sz w:val="16"/>
        </w:rPr>
        <w:t>|</w:t>
      </w:r>
      <w:r>
        <w:rPr>
          <w:rFonts w:ascii="Arial"/>
          <w:b/>
          <w:color w:val="6D6E71"/>
          <w:spacing w:val="49"/>
          <w:sz w:val="16"/>
        </w:rPr>
        <w:t> </w:t>
      </w:r>
      <w:r>
        <w:rPr>
          <w:rFonts w:ascii="Verdana"/>
          <w:color w:val="6D6E71"/>
          <w:sz w:val="16"/>
        </w:rPr>
        <w:t>UNIVERSITY</w:t>
      </w:r>
      <w:r>
        <w:rPr>
          <w:rFonts w:ascii="Verdana"/>
          <w:color w:val="6D6E71"/>
          <w:spacing w:val="-10"/>
          <w:sz w:val="16"/>
        </w:rPr>
        <w:t> </w:t>
      </w:r>
      <w:r>
        <w:rPr>
          <w:rFonts w:ascii="Verdana"/>
          <w:color w:val="6D6E71"/>
          <w:sz w:val="16"/>
        </w:rPr>
        <w:t>ATHLETIC</w:t>
      </w:r>
      <w:r>
        <w:rPr>
          <w:rFonts w:ascii="Verdana"/>
          <w:color w:val="6D6E71"/>
          <w:spacing w:val="-10"/>
          <w:sz w:val="16"/>
        </w:rPr>
        <w:t> </w:t>
      </w:r>
      <w:r>
        <w:rPr>
          <w:rFonts w:ascii="Verdana"/>
          <w:color w:val="6D6E71"/>
          <w:sz w:val="16"/>
        </w:rPr>
        <w:t>ASSOCIATION,</w:t>
      </w:r>
      <w:r>
        <w:rPr>
          <w:rFonts w:ascii="Verdana"/>
          <w:color w:val="6D6E71"/>
          <w:spacing w:val="-10"/>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spacing w:before="79"/>
        <w:ind w:left="1987" w:right="709" w:firstLine="0"/>
        <w:jc w:val="right"/>
        <w:rPr>
          <w:sz w:val="16"/>
        </w:rPr>
      </w:pPr>
      <w:r>
        <w:rPr>
          <w:color w:val="00468B"/>
          <w:spacing w:val="-2"/>
          <w:w w:val="120"/>
          <w:sz w:val="16"/>
        </w:rPr>
        <w:t>NOTES</w:t>
      </w:r>
    </w:p>
    <w:p>
      <w:pPr>
        <w:pStyle w:val="BodyText"/>
        <w:spacing w:before="102"/>
        <w:rPr>
          <w:sz w:val="20"/>
        </w:rPr>
      </w:pPr>
    </w:p>
    <w:p>
      <w:pPr>
        <w:pStyle w:val="BodyText"/>
        <w:spacing w:after="0"/>
        <w:rPr>
          <w:sz w:val="20"/>
        </w:rPr>
        <w:sectPr>
          <w:pgSz w:w="12240" w:h="15840"/>
          <w:pgMar w:top="500" w:bottom="0" w:left="0" w:right="0"/>
        </w:sectPr>
      </w:pPr>
    </w:p>
    <w:p>
      <w:pPr>
        <w:pStyle w:val="BodyText"/>
        <w:spacing w:line="256" w:lineRule="auto" w:before="98"/>
        <w:ind w:left="720" w:right="1"/>
        <w:jc w:val="both"/>
      </w:pPr>
      <w:r>
        <w:rPr/>
        <w:drawing>
          <wp:anchor distT="0" distB="0" distL="0" distR="0" allowOverlap="1" layoutInCell="1" locked="0" behindDoc="1" simplePos="0" relativeHeight="483442688">
            <wp:simplePos x="0" y="0"/>
            <wp:positionH relativeFrom="page">
              <wp:posOffset>0</wp:posOffset>
            </wp:positionH>
            <wp:positionV relativeFrom="page">
              <wp:posOffset>0</wp:posOffset>
            </wp:positionV>
            <wp:extent cx="7772400" cy="10058400"/>
            <wp:effectExtent l="0" t="0" r="0" b="0"/>
            <wp:wrapNone/>
            <wp:docPr id="453" name="Image 453"/>
            <wp:cNvGraphicFramePr>
              <a:graphicFrameLocks/>
            </wp:cNvGraphicFramePr>
            <a:graphic>
              <a:graphicData uri="http://schemas.openxmlformats.org/drawingml/2006/picture">
                <pic:pic>
                  <pic:nvPicPr>
                    <pic:cNvPr id="453" name="Image 453"/>
                    <pic:cNvPicPr/>
                  </pic:nvPicPr>
                  <pic:blipFill>
                    <a:blip r:embed="rId45" cstate="print"/>
                    <a:stretch>
                      <a:fillRect/>
                    </a:stretch>
                  </pic:blipFill>
                  <pic:spPr>
                    <a:xfrm>
                      <a:off x="0" y="0"/>
                      <a:ext cx="7772400" cy="10058400"/>
                    </a:xfrm>
                    <a:prstGeom prst="rect">
                      <a:avLst/>
                    </a:prstGeom>
                  </pic:spPr>
                </pic:pic>
              </a:graphicData>
            </a:graphic>
          </wp:anchor>
        </w:drawing>
      </w:r>
      <w:r>
        <w:rPr>
          <w:color w:val="231F20"/>
          <w:spacing w:val="-2"/>
          <w:w w:val="105"/>
        </w:rPr>
        <w:t>recognizes</w:t>
      </w:r>
      <w:r>
        <w:rPr>
          <w:color w:val="231F20"/>
          <w:spacing w:val="-6"/>
          <w:w w:val="105"/>
        </w:rPr>
        <w:t> </w:t>
      </w:r>
      <w:r>
        <w:rPr>
          <w:color w:val="231F20"/>
          <w:spacing w:val="-2"/>
          <w:w w:val="105"/>
        </w:rPr>
        <w:t>a</w:t>
      </w:r>
      <w:r>
        <w:rPr>
          <w:color w:val="231F20"/>
          <w:spacing w:val="-6"/>
          <w:w w:val="105"/>
        </w:rPr>
        <w:t> </w:t>
      </w:r>
      <w:r>
        <w:rPr>
          <w:color w:val="231F20"/>
          <w:spacing w:val="-2"/>
          <w:w w:val="105"/>
        </w:rPr>
        <w:t>liability</w:t>
      </w:r>
      <w:r>
        <w:rPr>
          <w:color w:val="231F20"/>
          <w:spacing w:val="-6"/>
          <w:w w:val="105"/>
        </w:rPr>
        <w:t> </w:t>
      </w:r>
      <w:r>
        <w:rPr>
          <w:color w:val="231F20"/>
          <w:spacing w:val="-2"/>
          <w:w w:val="105"/>
        </w:rPr>
        <w:t>for</w:t>
      </w:r>
      <w:r>
        <w:rPr>
          <w:color w:val="231F20"/>
          <w:spacing w:val="-6"/>
          <w:w w:val="105"/>
        </w:rPr>
        <w:t> </w:t>
      </w:r>
      <w:r>
        <w:rPr>
          <w:color w:val="231F20"/>
          <w:spacing w:val="-2"/>
          <w:w w:val="105"/>
        </w:rPr>
        <w:t>or</w:t>
      </w:r>
      <w:r>
        <w:rPr>
          <w:color w:val="231F20"/>
          <w:spacing w:val="-6"/>
          <w:w w:val="105"/>
        </w:rPr>
        <w:t> </w:t>
      </w:r>
      <w:r>
        <w:rPr>
          <w:color w:val="231F20"/>
          <w:spacing w:val="-2"/>
          <w:w w:val="105"/>
        </w:rPr>
        <w:t>discloses</w:t>
      </w:r>
      <w:r>
        <w:rPr>
          <w:color w:val="231F20"/>
          <w:spacing w:val="-6"/>
          <w:w w:val="105"/>
        </w:rPr>
        <w:t> </w:t>
      </w:r>
      <w:r>
        <w:rPr>
          <w:color w:val="231F20"/>
          <w:spacing w:val="-2"/>
          <w:w w:val="105"/>
        </w:rPr>
        <w:t>potential</w:t>
      </w:r>
      <w:r>
        <w:rPr>
          <w:color w:val="231F20"/>
          <w:spacing w:val="-6"/>
          <w:w w:val="105"/>
        </w:rPr>
        <w:t> </w:t>
      </w:r>
      <w:r>
        <w:rPr>
          <w:color w:val="231F20"/>
          <w:spacing w:val="-2"/>
          <w:w w:val="105"/>
        </w:rPr>
        <w:t>significant </w:t>
      </w:r>
      <w:r>
        <w:rPr>
          <w:color w:val="231F20"/>
        </w:rPr>
        <w:t>changes</w:t>
      </w:r>
      <w:r>
        <w:rPr>
          <w:color w:val="231F20"/>
          <w:spacing w:val="-10"/>
        </w:rPr>
        <w:t> </w:t>
      </w:r>
      <w:r>
        <w:rPr>
          <w:color w:val="231F20"/>
        </w:rPr>
        <w:t>that</w:t>
      </w:r>
      <w:r>
        <w:rPr>
          <w:color w:val="231F20"/>
          <w:spacing w:val="-10"/>
        </w:rPr>
        <w:t> </w:t>
      </w:r>
      <w:r>
        <w:rPr>
          <w:color w:val="231F20"/>
        </w:rPr>
        <w:t>management</w:t>
      </w:r>
      <w:r>
        <w:rPr>
          <w:color w:val="231F20"/>
          <w:spacing w:val="-10"/>
        </w:rPr>
        <w:t> </w:t>
      </w:r>
      <w:r>
        <w:rPr>
          <w:color w:val="231F20"/>
        </w:rPr>
        <w:t>believes</w:t>
      </w:r>
      <w:r>
        <w:rPr>
          <w:color w:val="231F20"/>
          <w:spacing w:val="-10"/>
        </w:rPr>
        <w:t> </w:t>
      </w:r>
      <w:r>
        <w:rPr>
          <w:color w:val="231F20"/>
        </w:rPr>
        <w:t>are</w:t>
      </w:r>
      <w:r>
        <w:rPr>
          <w:color w:val="231F20"/>
          <w:spacing w:val="-10"/>
        </w:rPr>
        <w:t> </w:t>
      </w:r>
      <w:r>
        <w:rPr>
          <w:color w:val="231F20"/>
        </w:rPr>
        <w:t>more</w:t>
      </w:r>
      <w:r>
        <w:rPr>
          <w:color w:val="231F20"/>
          <w:spacing w:val="-10"/>
        </w:rPr>
        <w:t> </w:t>
      </w:r>
      <w:r>
        <w:rPr>
          <w:color w:val="231F20"/>
        </w:rPr>
        <w:t>likely</w:t>
      </w:r>
      <w:r>
        <w:rPr>
          <w:color w:val="231F20"/>
          <w:spacing w:val="-10"/>
        </w:rPr>
        <w:t> </w:t>
      </w:r>
      <w:r>
        <w:rPr>
          <w:color w:val="231F20"/>
        </w:rPr>
        <w:t>than </w:t>
      </w:r>
      <w:r>
        <w:rPr>
          <w:color w:val="231F20"/>
          <w:w w:val="105"/>
        </w:rPr>
        <w:t>not</w:t>
      </w:r>
      <w:r>
        <w:rPr>
          <w:color w:val="231F20"/>
          <w:w w:val="105"/>
        </w:rPr>
        <w:t> to</w:t>
      </w:r>
      <w:r>
        <w:rPr>
          <w:color w:val="231F20"/>
          <w:w w:val="105"/>
        </w:rPr>
        <w:t> occur</w:t>
      </w:r>
      <w:r>
        <w:rPr>
          <w:color w:val="231F20"/>
          <w:w w:val="105"/>
        </w:rPr>
        <w:t> upon</w:t>
      </w:r>
      <w:r>
        <w:rPr>
          <w:color w:val="231F20"/>
          <w:w w:val="105"/>
        </w:rPr>
        <w:t> examination</w:t>
      </w:r>
      <w:r>
        <w:rPr>
          <w:color w:val="231F20"/>
          <w:w w:val="105"/>
        </w:rPr>
        <w:t> by</w:t>
      </w:r>
      <w:r>
        <w:rPr>
          <w:color w:val="231F20"/>
          <w:w w:val="105"/>
        </w:rPr>
        <w:t> tax</w:t>
      </w:r>
      <w:r>
        <w:rPr>
          <w:color w:val="231F20"/>
          <w:w w:val="105"/>
        </w:rPr>
        <w:t> authorities, including</w:t>
      </w:r>
      <w:r>
        <w:rPr>
          <w:color w:val="231F20"/>
          <w:spacing w:val="-6"/>
          <w:w w:val="105"/>
        </w:rPr>
        <w:t> </w:t>
      </w:r>
      <w:r>
        <w:rPr>
          <w:color w:val="231F20"/>
          <w:w w:val="105"/>
        </w:rPr>
        <w:t>changes</w:t>
      </w:r>
      <w:r>
        <w:rPr>
          <w:color w:val="231F20"/>
          <w:spacing w:val="-6"/>
          <w:w w:val="105"/>
        </w:rPr>
        <w:t> </w:t>
      </w:r>
      <w:r>
        <w:rPr>
          <w:color w:val="231F20"/>
          <w:w w:val="105"/>
        </w:rPr>
        <w:t>to</w:t>
      </w:r>
      <w:r>
        <w:rPr>
          <w:color w:val="231F20"/>
          <w:spacing w:val="-6"/>
          <w:w w:val="105"/>
        </w:rPr>
        <w:t> </w:t>
      </w:r>
      <w:r>
        <w:rPr>
          <w:color w:val="231F20"/>
          <w:w w:val="105"/>
        </w:rPr>
        <w:t>the</w:t>
      </w:r>
      <w:r>
        <w:rPr>
          <w:color w:val="231F20"/>
          <w:spacing w:val="-6"/>
          <w:w w:val="105"/>
        </w:rPr>
        <w:t> </w:t>
      </w:r>
      <w:r>
        <w:rPr>
          <w:color w:val="231F20"/>
          <w:w w:val="105"/>
        </w:rPr>
        <w:t>Association’s</w:t>
      </w:r>
      <w:r>
        <w:rPr>
          <w:color w:val="231F20"/>
          <w:spacing w:val="-6"/>
          <w:w w:val="105"/>
        </w:rPr>
        <w:t> </w:t>
      </w:r>
      <w:r>
        <w:rPr>
          <w:color w:val="231F20"/>
          <w:w w:val="105"/>
        </w:rPr>
        <w:t>status</w:t>
      </w:r>
      <w:r>
        <w:rPr>
          <w:color w:val="231F20"/>
          <w:spacing w:val="-6"/>
          <w:w w:val="105"/>
        </w:rPr>
        <w:t> </w:t>
      </w:r>
      <w:r>
        <w:rPr>
          <w:color w:val="231F20"/>
          <w:w w:val="105"/>
        </w:rPr>
        <w:t>as</w:t>
      </w:r>
      <w:r>
        <w:rPr>
          <w:color w:val="231F20"/>
          <w:spacing w:val="-6"/>
          <w:w w:val="105"/>
        </w:rPr>
        <w:t> </w:t>
      </w:r>
      <w:r>
        <w:rPr>
          <w:color w:val="231F20"/>
          <w:w w:val="105"/>
        </w:rPr>
        <w:t>a</w:t>
      </w:r>
      <w:r>
        <w:rPr>
          <w:color w:val="231F20"/>
          <w:spacing w:val="-6"/>
          <w:w w:val="105"/>
        </w:rPr>
        <w:t> </w:t>
      </w:r>
      <w:r>
        <w:rPr>
          <w:color w:val="231F20"/>
          <w:w w:val="105"/>
        </w:rPr>
        <w:t>not-for-profit</w:t>
      </w:r>
      <w:r>
        <w:rPr>
          <w:color w:val="231F20"/>
          <w:spacing w:val="-12"/>
          <w:w w:val="105"/>
        </w:rPr>
        <w:t> </w:t>
      </w:r>
      <w:r>
        <w:rPr>
          <w:color w:val="231F20"/>
          <w:w w:val="105"/>
        </w:rPr>
        <w:t>entity.</w:t>
      </w:r>
      <w:r>
        <w:rPr>
          <w:color w:val="231F20"/>
          <w:spacing w:val="-12"/>
          <w:w w:val="105"/>
        </w:rPr>
        <w:t> </w:t>
      </w:r>
      <w:r>
        <w:rPr>
          <w:color w:val="231F20"/>
          <w:w w:val="105"/>
        </w:rPr>
        <w:t>Management</w:t>
      </w:r>
      <w:r>
        <w:rPr>
          <w:color w:val="231F20"/>
          <w:spacing w:val="-12"/>
          <w:w w:val="105"/>
        </w:rPr>
        <w:t> </w:t>
      </w:r>
      <w:r>
        <w:rPr>
          <w:color w:val="231F20"/>
          <w:w w:val="105"/>
        </w:rPr>
        <w:t>believes</w:t>
      </w:r>
      <w:r>
        <w:rPr>
          <w:color w:val="231F20"/>
          <w:spacing w:val="-12"/>
          <w:w w:val="105"/>
        </w:rPr>
        <w:t> </w:t>
      </w:r>
      <w:r>
        <w:rPr>
          <w:color w:val="231F20"/>
          <w:w w:val="105"/>
        </w:rPr>
        <w:t>the</w:t>
      </w:r>
      <w:r>
        <w:rPr>
          <w:color w:val="231F20"/>
          <w:spacing w:val="-12"/>
          <w:w w:val="105"/>
        </w:rPr>
        <w:t> </w:t>
      </w:r>
      <w:r>
        <w:rPr>
          <w:color w:val="231F20"/>
          <w:w w:val="105"/>
        </w:rPr>
        <w:t>Association met</w:t>
      </w:r>
      <w:r>
        <w:rPr>
          <w:color w:val="231F20"/>
          <w:spacing w:val="-9"/>
          <w:w w:val="105"/>
        </w:rPr>
        <w:t> </w:t>
      </w:r>
      <w:r>
        <w:rPr>
          <w:color w:val="231F20"/>
          <w:w w:val="105"/>
        </w:rPr>
        <w:t>the</w:t>
      </w:r>
      <w:r>
        <w:rPr>
          <w:color w:val="231F20"/>
          <w:spacing w:val="-9"/>
          <w:w w:val="105"/>
        </w:rPr>
        <w:t> </w:t>
      </w:r>
      <w:r>
        <w:rPr>
          <w:color w:val="231F20"/>
          <w:w w:val="105"/>
        </w:rPr>
        <w:t>requirements</w:t>
      </w:r>
      <w:r>
        <w:rPr>
          <w:color w:val="231F20"/>
          <w:spacing w:val="-9"/>
          <w:w w:val="105"/>
        </w:rPr>
        <w:t> </w:t>
      </w:r>
      <w:r>
        <w:rPr>
          <w:color w:val="231F20"/>
          <w:w w:val="105"/>
        </w:rPr>
        <w:t>to</w:t>
      </w:r>
      <w:r>
        <w:rPr>
          <w:color w:val="231F20"/>
          <w:spacing w:val="-9"/>
          <w:w w:val="105"/>
        </w:rPr>
        <w:t> </w:t>
      </w:r>
      <w:r>
        <w:rPr>
          <w:color w:val="231F20"/>
          <w:w w:val="105"/>
        </w:rPr>
        <w:t>maintain</w:t>
      </w:r>
      <w:r>
        <w:rPr>
          <w:color w:val="231F20"/>
          <w:spacing w:val="-9"/>
          <w:w w:val="105"/>
        </w:rPr>
        <w:t> </w:t>
      </w:r>
      <w:r>
        <w:rPr>
          <w:color w:val="231F20"/>
          <w:w w:val="105"/>
        </w:rPr>
        <w:t>its</w:t>
      </w:r>
      <w:r>
        <w:rPr>
          <w:color w:val="231F20"/>
          <w:spacing w:val="-9"/>
          <w:w w:val="105"/>
        </w:rPr>
        <w:t> </w:t>
      </w:r>
      <w:r>
        <w:rPr>
          <w:color w:val="231F20"/>
          <w:w w:val="105"/>
        </w:rPr>
        <w:t>tax-exempt</w:t>
      </w:r>
      <w:r>
        <w:rPr>
          <w:color w:val="231F20"/>
          <w:spacing w:val="-9"/>
          <w:w w:val="105"/>
        </w:rPr>
        <w:t> </w:t>
      </w:r>
      <w:r>
        <w:rPr>
          <w:color w:val="231F20"/>
          <w:w w:val="105"/>
        </w:rPr>
        <w:t>status and</w:t>
      </w:r>
      <w:r>
        <w:rPr>
          <w:color w:val="231F20"/>
          <w:w w:val="105"/>
        </w:rPr>
        <w:t> has</w:t>
      </w:r>
      <w:r>
        <w:rPr>
          <w:color w:val="231F20"/>
          <w:w w:val="105"/>
        </w:rPr>
        <w:t> not</w:t>
      </w:r>
      <w:r>
        <w:rPr>
          <w:color w:val="231F20"/>
          <w:w w:val="105"/>
        </w:rPr>
        <w:t> identified</w:t>
      </w:r>
      <w:r>
        <w:rPr>
          <w:color w:val="231F20"/>
          <w:w w:val="105"/>
        </w:rPr>
        <w:t> any</w:t>
      </w:r>
      <w:r>
        <w:rPr>
          <w:color w:val="231F20"/>
          <w:w w:val="105"/>
        </w:rPr>
        <w:t> uncertain</w:t>
      </w:r>
      <w:r>
        <w:rPr>
          <w:color w:val="231F20"/>
          <w:w w:val="105"/>
        </w:rPr>
        <w:t> tax</w:t>
      </w:r>
      <w:r>
        <w:rPr>
          <w:color w:val="231F20"/>
          <w:w w:val="105"/>
        </w:rPr>
        <w:t> positions subject</w:t>
      </w:r>
      <w:r>
        <w:rPr>
          <w:color w:val="231F20"/>
          <w:w w:val="105"/>
        </w:rPr>
        <w:t> to</w:t>
      </w:r>
      <w:r>
        <w:rPr>
          <w:color w:val="231F20"/>
          <w:w w:val="105"/>
        </w:rPr>
        <w:t> the</w:t>
      </w:r>
      <w:r>
        <w:rPr>
          <w:color w:val="231F20"/>
          <w:w w:val="105"/>
        </w:rPr>
        <w:t> unrelated</w:t>
      </w:r>
      <w:r>
        <w:rPr>
          <w:color w:val="231F20"/>
          <w:w w:val="105"/>
        </w:rPr>
        <w:t> business</w:t>
      </w:r>
      <w:r>
        <w:rPr>
          <w:color w:val="231F20"/>
          <w:w w:val="105"/>
        </w:rPr>
        <w:t> income</w:t>
      </w:r>
      <w:r>
        <w:rPr>
          <w:color w:val="231F20"/>
          <w:w w:val="105"/>
        </w:rPr>
        <w:t> tax</w:t>
      </w:r>
      <w:r>
        <w:rPr>
          <w:color w:val="231F20"/>
          <w:w w:val="105"/>
        </w:rPr>
        <w:t> that require</w:t>
      </w:r>
      <w:r>
        <w:rPr>
          <w:color w:val="231F20"/>
          <w:spacing w:val="-9"/>
          <w:w w:val="105"/>
        </w:rPr>
        <w:t> </w:t>
      </w:r>
      <w:r>
        <w:rPr>
          <w:color w:val="231F20"/>
          <w:w w:val="105"/>
        </w:rPr>
        <w:t>recognition</w:t>
      </w:r>
      <w:r>
        <w:rPr>
          <w:color w:val="231F20"/>
          <w:spacing w:val="-9"/>
          <w:w w:val="105"/>
        </w:rPr>
        <w:t> </w:t>
      </w:r>
      <w:r>
        <w:rPr>
          <w:color w:val="231F20"/>
          <w:w w:val="105"/>
        </w:rPr>
        <w:t>or</w:t>
      </w:r>
      <w:r>
        <w:rPr>
          <w:color w:val="231F20"/>
          <w:spacing w:val="-9"/>
          <w:w w:val="105"/>
        </w:rPr>
        <w:t> </w:t>
      </w:r>
      <w:r>
        <w:rPr>
          <w:color w:val="231F20"/>
          <w:w w:val="105"/>
        </w:rPr>
        <w:t>disclosure</w:t>
      </w:r>
      <w:r>
        <w:rPr>
          <w:color w:val="231F20"/>
          <w:spacing w:val="-9"/>
          <w:w w:val="105"/>
        </w:rPr>
        <w:t> </w:t>
      </w:r>
      <w:r>
        <w:rPr>
          <w:color w:val="231F20"/>
          <w:w w:val="105"/>
        </w:rPr>
        <w:t>in</w:t>
      </w:r>
      <w:r>
        <w:rPr>
          <w:color w:val="231F20"/>
          <w:spacing w:val="-9"/>
          <w:w w:val="105"/>
        </w:rPr>
        <w:t> </w:t>
      </w:r>
      <w:r>
        <w:rPr>
          <w:color w:val="231F20"/>
          <w:w w:val="105"/>
        </w:rPr>
        <w:t>the</w:t>
      </w:r>
      <w:r>
        <w:rPr>
          <w:color w:val="231F20"/>
          <w:spacing w:val="-9"/>
          <w:w w:val="105"/>
        </w:rPr>
        <w:t> </w:t>
      </w:r>
      <w:r>
        <w:rPr>
          <w:color w:val="231F20"/>
          <w:w w:val="105"/>
        </w:rPr>
        <w:t>accompanying financial</w:t>
      </w:r>
      <w:r>
        <w:rPr>
          <w:color w:val="231F20"/>
          <w:w w:val="105"/>
        </w:rPr>
        <w:t> statements.</w:t>
      </w:r>
      <w:r>
        <w:rPr>
          <w:color w:val="231F20"/>
          <w:w w:val="105"/>
        </w:rPr>
        <w:t> The</w:t>
      </w:r>
      <w:r>
        <w:rPr>
          <w:color w:val="231F20"/>
          <w:w w:val="105"/>
        </w:rPr>
        <w:t> Association’s</w:t>
      </w:r>
      <w:r>
        <w:rPr>
          <w:color w:val="231F20"/>
          <w:w w:val="105"/>
        </w:rPr>
        <w:t> income</w:t>
      </w:r>
      <w:r>
        <w:rPr>
          <w:color w:val="231F20"/>
          <w:w w:val="105"/>
        </w:rPr>
        <w:t> tax </w:t>
      </w:r>
      <w:r>
        <w:rPr>
          <w:color w:val="231F20"/>
        </w:rPr>
        <w:t>returns</w:t>
      </w:r>
      <w:r>
        <w:rPr>
          <w:color w:val="231F20"/>
          <w:spacing w:val="-14"/>
        </w:rPr>
        <w:t> </w:t>
      </w:r>
      <w:r>
        <w:rPr>
          <w:color w:val="231F20"/>
        </w:rPr>
        <w:t>for</w:t>
      </w:r>
      <w:r>
        <w:rPr>
          <w:color w:val="231F20"/>
          <w:spacing w:val="-13"/>
        </w:rPr>
        <w:t> </w:t>
      </w:r>
      <w:r>
        <w:rPr>
          <w:color w:val="231F20"/>
        </w:rPr>
        <w:t>the</w:t>
      </w:r>
      <w:r>
        <w:rPr>
          <w:color w:val="231F20"/>
          <w:spacing w:val="-13"/>
        </w:rPr>
        <w:t> </w:t>
      </w:r>
      <w:r>
        <w:rPr>
          <w:color w:val="231F20"/>
        </w:rPr>
        <w:t>past</w:t>
      </w:r>
      <w:r>
        <w:rPr>
          <w:color w:val="231F20"/>
          <w:spacing w:val="-13"/>
        </w:rPr>
        <w:t> </w:t>
      </w:r>
      <w:r>
        <w:rPr>
          <w:color w:val="231F20"/>
        </w:rPr>
        <w:t>three</w:t>
      </w:r>
      <w:r>
        <w:rPr>
          <w:color w:val="231F20"/>
          <w:spacing w:val="-13"/>
        </w:rPr>
        <w:t> </w:t>
      </w:r>
      <w:r>
        <w:rPr>
          <w:color w:val="231F20"/>
        </w:rPr>
        <w:t>years</w:t>
      </w:r>
      <w:r>
        <w:rPr>
          <w:color w:val="231F20"/>
          <w:spacing w:val="-13"/>
        </w:rPr>
        <w:t> </w:t>
      </w:r>
      <w:r>
        <w:rPr>
          <w:color w:val="231F20"/>
        </w:rPr>
        <w:t>are</w:t>
      </w:r>
      <w:r>
        <w:rPr>
          <w:color w:val="231F20"/>
          <w:spacing w:val="-14"/>
        </w:rPr>
        <w:t> </w:t>
      </w:r>
      <w:r>
        <w:rPr>
          <w:color w:val="231F20"/>
        </w:rPr>
        <w:t>subject</w:t>
      </w:r>
      <w:r>
        <w:rPr>
          <w:color w:val="231F20"/>
          <w:spacing w:val="-13"/>
        </w:rPr>
        <w:t> </w:t>
      </w:r>
      <w:r>
        <w:rPr>
          <w:color w:val="231F20"/>
        </w:rPr>
        <w:t>to</w:t>
      </w:r>
      <w:r>
        <w:rPr>
          <w:color w:val="231F20"/>
          <w:spacing w:val="-13"/>
        </w:rPr>
        <w:t> </w:t>
      </w:r>
      <w:r>
        <w:rPr>
          <w:color w:val="231F20"/>
        </w:rPr>
        <w:t>examination </w:t>
      </w:r>
      <w:r>
        <w:rPr>
          <w:color w:val="231F20"/>
          <w:w w:val="105"/>
        </w:rPr>
        <w:t>by</w:t>
      </w:r>
      <w:r>
        <w:rPr>
          <w:color w:val="231F20"/>
          <w:spacing w:val="-14"/>
          <w:w w:val="105"/>
        </w:rPr>
        <w:t> </w:t>
      </w:r>
      <w:r>
        <w:rPr>
          <w:color w:val="231F20"/>
          <w:w w:val="105"/>
        </w:rPr>
        <w:t>tax</w:t>
      </w:r>
      <w:r>
        <w:rPr>
          <w:color w:val="231F20"/>
          <w:spacing w:val="-14"/>
          <w:w w:val="105"/>
        </w:rPr>
        <w:t> </w:t>
      </w:r>
      <w:r>
        <w:rPr>
          <w:color w:val="231F20"/>
          <w:w w:val="105"/>
        </w:rPr>
        <w:t>authorities</w:t>
      </w:r>
      <w:r>
        <w:rPr>
          <w:color w:val="231F20"/>
          <w:spacing w:val="-14"/>
          <w:w w:val="105"/>
        </w:rPr>
        <w:t> </w:t>
      </w:r>
      <w:r>
        <w:rPr>
          <w:color w:val="231F20"/>
          <w:w w:val="105"/>
        </w:rPr>
        <w:t>and</w:t>
      </w:r>
      <w:r>
        <w:rPr>
          <w:color w:val="231F20"/>
          <w:spacing w:val="-14"/>
          <w:w w:val="105"/>
        </w:rPr>
        <w:t> </w:t>
      </w:r>
      <w:r>
        <w:rPr>
          <w:color w:val="231F20"/>
          <w:w w:val="105"/>
        </w:rPr>
        <w:t>may</w:t>
      </w:r>
      <w:r>
        <w:rPr>
          <w:color w:val="231F20"/>
          <w:spacing w:val="-14"/>
          <w:w w:val="105"/>
        </w:rPr>
        <w:t> </w:t>
      </w:r>
      <w:r>
        <w:rPr>
          <w:color w:val="231F20"/>
          <w:w w:val="105"/>
        </w:rPr>
        <w:t>change</w:t>
      </w:r>
      <w:r>
        <w:rPr>
          <w:color w:val="231F20"/>
          <w:spacing w:val="-13"/>
          <w:w w:val="105"/>
        </w:rPr>
        <w:t> </w:t>
      </w:r>
      <w:r>
        <w:rPr>
          <w:color w:val="231F20"/>
          <w:w w:val="105"/>
        </w:rPr>
        <w:t>upon</w:t>
      </w:r>
      <w:r>
        <w:rPr>
          <w:color w:val="231F20"/>
          <w:spacing w:val="-14"/>
          <w:w w:val="105"/>
        </w:rPr>
        <w:t> </w:t>
      </w:r>
      <w:r>
        <w:rPr>
          <w:color w:val="231F20"/>
          <w:w w:val="105"/>
        </w:rPr>
        <w:t>examination.</w:t>
      </w:r>
    </w:p>
    <w:p>
      <w:pPr>
        <w:pStyle w:val="ListParagraph"/>
        <w:numPr>
          <w:ilvl w:val="0"/>
          <w:numId w:val="4"/>
        </w:numPr>
        <w:tabs>
          <w:tab w:pos="1097" w:val="left" w:leader="none"/>
        </w:tabs>
        <w:spacing w:line="256" w:lineRule="auto" w:before="209" w:after="0"/>
        <w:ind w:left="720" w:right="2" w:firstLine="0"/>
        <w:jc w:val="both"/>
        <w:rPr>
          <w:sz w:val="19"/>
        </w:rPr>
      </w:pPr>
      <w:r>
        <w:rPr>
          <w:rFonts w:ascii="Arial" w:hAnsi="Arial"/>
          <w:b/>
          <w:color w:val="231F20"/>
          <w:w w:val="105"/>
          <w:sz w:val="19"/>
        </w:rPr>
        <w:t>In-kind contributions—</w:t>
      </w:r>
      <w:r>
        <w:rPr>
          <w:color w:val="231F20"/>
          <w:w w:val="105"/>
          <w:sz w:val="19"/>
        </w:rPr>
        <w:t>Donations of materials and services</w:t>
      </w:r>
      <w:r>
        <w:rPr>
          <w:color w:val="231F20"/>
          <w:w w:val="105"/>
          <w:sz w:val="19"/>
        </w:rPr>
        <w:t> are</w:t>
      </w:r>
      <w:r>
        <w:rPr>
          <w:color w:val="231F20"/>
          <w:w w:val="105"/>
          <w:sz w:val="19"/>
        </w:rPr>
        <w:t> recorded</w:t>
      </w:r>
      <w:r>
        <w:rPr>
          <w:color w:val="231F20"/>
          <w:w w:val="105"/>
          <w:sz w:val="19"/>
        </w:rPr>
        <w:t> at</w:t>
      </w:r>
      <w:r>
        <w:rPr>
          <w:color w:val="231F20"/>
          <w:w w:val="105"/>
          <w:sz w:val="19"/>
        </w:rPr>
        <w:t> their</w:t>
      </w:r>
      <w:r>
        <w:rPr>
          <w:color w:val="231F20"/>
          <w:w w:val="105"/>
          <w:sz w:val="19"/>
        </w:rPr>
        <w:t> fair</w:t>
      </w:r>
      <w:r>
        <w:rPr>
          <w:color w:val="231F20"/>
          <w:w w:val="105"/>
          <w:sz w:val="19"/>
        </w:rPr>
        <w:t> market</w:t>
      </w:r>
      <w:r>
        <w:rPr>
          <w:color w:val="231F20"/>
          <w:w w:val="105"/>
          <w:sz w:val="19"/>
        </w:rPr>
        <w:t> value</w:t>
      </w:r>
      <w:r>
        <w:rPr>
          <w:color w:val="231F20"/>
          <w:w w:val="105"/>
          <w:sz w:val="19"/>
        </w:rPr>
        <w:t> at</w:t>
      </w:r>
      <w:r>
        <w:rPr>
          <w:color w:val="231F20"/>
          <w:w w:val="105"/>
          <w:sz w:val="19"/>
        </w:rPr>
        <w:t> the date of donation.</w:t>
      </w:r>
    </w:p>
    <w:p>
      <w:pPr>
        <w:pStyle w:val="ListParagraph"/>
        <w:numPr>
          <w:ilvl w:val="0"/>
          <w:numId w:val="4"/>
        </w:numPr>
        <w:tabs>
          <w:tab w:pos="1098" w:val="left" w:leader="none"/>
        </w:tabs>
        <w:spacing w:line="256" w:lineRule="auto" w:before="203" w:after="0"/>
        <w:ind w:left="720" w:right="0" w:firstLine="0"/>
        <w:jc w:val="both"/>
        <w:rPr>
          <w:sz w:val="19"/>
        </w:rPr>
      </w:pPr>
      <w:r>
        <w:rPr>
          <w:rFonts w:ascii="Arial" w:hAnsi="Arial"/>
          <w:b/>
          <w:color w:val="231F20"/>
          <w:w w:val="105"/>
          <w:sz w:val="19"/>
        </w:rPr>
        <w:t>Recently</w:t>
      </w:r>
      <w:r>
        <w:rPr>
          <w:rFonts w:ascii="Arial" w:hAnsi="Arial"/>
          <w:b/>
          <w:color w:val="231F20"/>
          <w:spacing w:val="-14"/>
          <w:w w:val="105"/>
          <w:sz w:val="19"/>
        </w:rPr>
        <w:t> </w:t>
      </w:r>
      <w:r>
        <w:rPr>
          <w:rFonts w:ascii="Arial" w:hAnsi="Arial"/>
          <w:b/>
          <w:color w:val="231F20"/>
          <w:w w:val="105"/>
          <w:sz w:val="19"/>
        </w:rPr>
        <w:t>issued</w:t>
      </w:r>
      <w:r>
        <w:rPr>
          <w:rFonts w:ascii="Arial" w:hAnsi="Arial"/>
          <w:b/>
          <w:color w:val="231F20"/>
          <w:spacing w:val="-14"/>
          <w:w w:val="105"/>
          <w:sz w:val="19"/>
        </w:rPr>
        <w:t> </w:t>
      </w:r>
      <w:r>
        <w:rPr>
          <w:rFonts w:ascii="Arial" w:hAnsi="Arial"/>
          <w:b/>
          <w:color w:val="231F20"/>
          <w:w w:val="105"/>
          <w:sz w:val="19"/>
        </w:rPr>
        <w:t>accounting</w:t>
      </w:r>
      <w:r>
        <w:rPr>
          <w:rFonts w:ascii="Arial" w:hAnsi="Arial"/>
          <w:b/>
          <w:color w:val="231F20"/>
          <w:spacing w:val="-14"/>
          <w:w w:val="105"/>
          <w:sz w:val="19"/>
        </w:rPr>
        <w:t> </w:t>
      </w:r>
      <w:r>
        <w:rPr>
          <w:rFonts w:ascii="Arial" w:hAnsi="Arial"/>
          <w:b/>
          <w:color w:val="231F20"/>
          <w:w w:val="105"/>
          <w:sz w:val="19"/>
        </w:rPr>
        <w:t>pronouncements—</w:t>
      </w:r>
      <w:r>
        <w:rPr>
          <w:color w:val="231F20"/>
          <w:w w:val="105"/>
          <w:sz w:val="19"/>
        </w:rPr>
        <w:t>The Governmental</w:t>
      </w:r>
      <w:r>
        <w:rPr>
          <w:color w:val="231F20"/>
          <w:w w:val="105"/>
          <w:sz w:val="19"/>
        </w:rPr>
        <w:t> Accounting</w:t>
      </w:r>
      <w:r>
        <w:rPr>
          <w:color w:val="231F20"/>
          <w:w w:val="105"/>
          <w:sz w:val="19"/>
        </w:rPr>
        <w:t> Standards</w:t>
      </w:r>
      <w:r>
        <w:rPr>
          <w:color w:val="231F20"/>
          <w:w w:val="105"/>
          <w:sz w:val="19"/>
        </w:rPr>
        <w:t> Board</w:t>
      </w:r>
      <w:r>
        <w:rPr>
          <w:color w:val="231F20"/>
          <w:w w:val="105"/>
          <w:sz w:val="19"/>
        </w:rPr>
        <w:t> (GASB) </w:t>
      </w:r>
      <w:r>
        <w:rPr>
          <w:color w:val="231F20"/>
          <w:spacing w:val="-2"/>
          <w:sz w:val="19"/>
        </w:rPr>
        <w:t>issued</w:t>
      </w:r>
      <w:r>
        <w:rPr>
          <w:color w:val="231F20"/>
          <w:spacing w:val="-12"/>
          <w:sz w:val="19"/>
        </w:rPr>
        <w:t> </w:t>
      </w:r>
      <w:r>
        <w:rPr>
          <w:color w:val="231F20"/>
          <w:spacing w:val="-2"/>
          <w:sz w:val="19"/>
        </w:rPr>
        <w:t>GASB</w:t>
      </w:r>
      <w:r>
        <w:rPr>
          <w:color w:val="231F20"/>
          <w:spacing w:val="-11"/>
          <w:sz w:val="19"/>
        </w:rPr>
        <w:t> </w:t>
      </w:r>
      <w:r>
        <w:rPr>
          <w:color w:val="231F20"/>
          <w:spacing w:val="-2"/>
          <w:sz w:val="19"/>
        </w:rPr>
        <w:t>Statement</w:t>
      </w:r>
      <w:r>
        <w:rPr>
          <w:color w:val="231F20"/>
          <w:spacing w:val="-11"/>
          <w:sz w:val="19"/>
        </w:rPr>
        <w:t> </w:t>
      </w:r>
      <w:r>
        <w:rPr>
          <w:color w:val="231F20"/>
          <w:spacing w:val="-2"/>
          <w:sz w:val="19"/>
        </w:rPr>
        <w:t>No.</w:t>
      </w:r>
      <w:r>
        <w:rPr>
          <w:color w:val="231F20"/>
          <w:spacing w:val="-11"/>
          <w:sz w:val="19"/>
        </w:rPr>
        <w:t> </w:t>
      </w:r>
      <w:r>
        <w:rPr>
          <w:color w:val="231F20"/>
          <w:spacing w:val="-2"/>
          <w:sz w:val="19"/>
        </w:rPr>
        <w:t>101,</w:t>
      </w:r>
      <w:r>
        <w:rPr>
          <w:color w:val="231F20"/>
          <w:spacing w:val="2"/>
          <w:sz w:val="19"/>
        </w:rPr>
        <w:t> </w:t>
      </w:r>
      <w:r>
        <w:rPr>
          <w:i/>
          <w:color w:val="231F20"/>
          <w:spacing w:val="-2"/>
          <w:sz w:val="19"/>
        </w:rPr>
        <w:t>Compensated</w:t>
      </w:r>
      <w:r>
        <w:rPr>
          <w:i/>
          <w:color w:val="231F20"/>
          <w:spacing w:val="-11"/>
          <w:sz w:val="19"/>
        </w:rPr>
        <w:t> </w:t>
      </w:r>
      <w:r>
        <w:rPr>
          <w:i/>
          <w:color w:val="231F20"/>
          <w:spacing w:val="-2"/>
          <w:sz w:val="19"/>
        </w:rPr>
        <w:t>Absences,</w:t>
      </w:r>
      <w:r>
        <w:rPr>
          <w:i/>
          <w:color w:val="231F20"/>
          <w:spacing w:val="-2"/>
          <w:sz w:val="19"/>
        </w:rPr>
        <w:t> </w:t>
      </w:r>
      <w:r>
        <w:rPr>
          <w:color w:val="231F20"/>
          <w:w w:val="105"/>
          <w:sz w:val="19"/>
        </w:rPr>
        <w:t>in</w:t>
      </w:r>
      <w:r>
        <w:rPr>
          <w:color w:val="231F20"/>
          <w:spacing w:val="-2"/>
          <w:w w:val="105"/>
          <w:sz w:val="19"/>
        </w:rPr>
        <w:t> </w:t>
      </w:r>
      <w:r>
        <w:rPr>
          <w:color w:val="231F20"/>
          <w:w w:val="105"/>
          <w:sz w:val="19"/>
        </w:rPr>
        <w:t>June</w:t>
      </w:r>
      <w:r>
        <w:rPr>
          <w:color w:val="231F20"/>
          <w:spacing w:val="-2"/>
          <w:w w:val="105"/>
          <w:sz w:val="19"/>
        </w:rPr>
        <w:t> </w:t>
      </w:r>
      <w:r>
        <w:rPr>
          <w:color w:val="231F20"/>
          <w:w w:val="105"/>
          <w:sz w:val="19"/>
        </w:rPr>
        <w:t>2022.</w:t>
      </w:r>
      <w:r>
        <w:rPr>
          <w:color w:val="231F20"/>
          <w:spacing w:val="-2"/>
          <w:w w:val="105"/>
          <w:sz w:val="19"/>
        </w:rPr>
        <w:t> </w:t>
      </w:r>
      <w:r>
        <w:rPr>
          <w:color w:val="231F20"/>
          <w:w w:val="105"/>
          <w:sz w:val="19"/>
        </w:rPr>
        <w:t>GASB</w:t>
      </w:r>
      <w:r>
        <w:rPr>
          <w:color w:val="231F20"/>
          <w:spacing w:val="-2"/>
          <w:w w:val="105"/>
          <w:sz w:val="19"/>
        </w:rPr>
        <w:t> </w:t>
      </w:r>
      <w:r>
        <w:rPr>
          <w:color w:val="231F20"/>
          <w:w w:val="105"/>
          <w:sz w:val="19"/>
        </w:rPr>
        <w:t>Statement</w:t>
      </w:r>
      <w:r>
        <w:rPr>
          <w:color w:val="231F20"/>
          <w:spacing w:val="-2"/>
          <w:w w:val="105"/>
          <w:sz w:val="19"/>
        </w:rPr>
        <w:t> </w:t>
      </w:r>
      <w:r>
        <w:rPr>
          <w:color w:val="231F20"/>
          <w:w w:val="105"/>
          <w:sz w:val="19"/>
        </w:rPr>
        <w:t>No.</w:t>
      </w:r>
      <w:r>
        <w:rPr>
          <w:color w:val="231F20"/>
          <w:spacing w:val="-2"/>
          <w:w w:val="105"/>
          <w:sz w:val="19"/>
        </w:rPr>
        <w:t> </w:t>
      </w:r>
      <w:r>
        <w:rPr>
          <w:color w:val="231F20"/>
          <w:w w:val="105"/>
          <w:sz w:val="19"/>
        </w:rPr>
        <w:t>101,</w:t>
      </w:r>
      <w:r>
        <w:rPr>
          <w:color w:val="231F20"/>
          <w:spacing w:val="-2"/>
          <w:w w:val="105"/>
          <w:sz w:val="19"/>
        </w:rPr>
        <w:t> </w:t>
      </w:r>
      <w:r>
        <w:rPr>
          <w:i/>
          <w:color w:val="231F20"/>
          <w:w w:val="105"/>
          <w:sz w:val="19"/>
        </w:rPr>
        <w:t>Compensated</w:t>
      </w:r>
      <w:r>
        <w:rPr>
          <w:i/>
          <w:color w:val="231F20"/>
          <w:w w:val="105"/>
          <w:sz w:val="19"/>
        </w:rPr>
        <w:t> Absences,</w:t>
      </w:r>
      <w:r>
        <w:rPr>
          <w:i/>
          <w:color w:val="231F20"/>
          <w:w w:val="105"/>
          <w:sz w:val="19"/>
        </w:rPr>
        <w:t> </w:t>
      </w:r>
      <w:r>
        <w:rPr>
          <w:color w:val="231F20"/>
          <w:w w:val="105"/>
          <w:sz w:val="19"/>
        </w:rPr>
        <w:t>amends</w:t>
      </w:r>
      <w:r>
        <w:rPr>
          <w:color w:val="231F20"/>
          <w:w w:val="105"/>
          <w:sz w:val="19"/>
        </w:rPr>
        <w:t> existing</w:t>
      </w:r>
      <w:r>
        <w:rPr>
          <w:color w:val="231F20"/>
          <w:w w:val="105"/>
          <w:sz w:val="19"/>
        </w:rPr>
        <w:t> guidance</w:t>
      </w:r>
      <w:r>
        <w:rPr>
          <w:color w:val="231F20"/>
          <w:w w:val="105"/>
          <w:sz w:val="19"/>
        </w:rPr>
        <w:t> and</w:t>
      </w:r>
      <w:r>
        <w:rPr>
          <w:color w:val="231F20"/>
          <w:w w:val="105"/>
          <w:sz w:val="19"/>
        </w:rPr>
        <w:t> requires governments</w:t>
      </w:r>
      <w:r>
        <w:rPr>
          <w:color w:val="231F20"/>
          <w:w w:val="105"/>
          <w:sz w:val="19"/>
        </w:rPr>
        <w:t> to</w:t>
      </w:r>
      <w:r>
        <w:rPr>
          <w:color w:val="231F20"/>
          <w:w w:val="105"/>
          <w:sz w:val="19"/>
        </w:rPr>
        <w:t> recognize</w:t>
      </w:r>
      <w:r>
        <w:rPr>
          <w:color w:val="231F20"/>
          <w:w w:val="105"/>
          <w:sz w:val="19"/>
        </w:rPr>
        <w:t> a</w:t>
      </w:r>
      <w:r>
        <w:rPr>
          <w:color w:val="231F20"/>
          <w:w w:val="105"/>
          <w:sz w:val="19"/>
        </w:rPr>
        <w:t> liability</w:t>
      </w:r>
      <w:r>
        <w:rPr>
          <w:color w:val="231F20"/>
          <w:w w:val="105"/>
          <w:sz w:val="19"/>
        </w:rPr>
        <w:t> for</w:t>
      </w:r>
      <w:r>
        <w:rPr>
          <w:color w:val="231F20"/>
          <w:w w:val="105"/>
          <w:sz w:val="19"/>
        </w:rPr>
        <w:t> compensated absences</w:t>
      </w:r>
      <w:r>
        <w:rPr>
          <w:color w:val="231F20"/>
          <w:w w:val="105"/>
          <w:sz w:val="19"/>
        </w:rPr>
        <w:t> when</w:t>
      </w:r>
      <w:r>
        <w:rPr>
          <w:color w:val="231F20"/>
          <w:w w:val="105"/>
          <w:sz w:val="19"/>
        </w:rPr>
        <w:t> the</w:t>
      </w:r>
      <w:r>
        <w:rPr>
          <w:color w:val="231F20"/>
          <w:w w:val="105"/>
          <w:sz w:val="19"/>
        </w:rPr>
        <w:t> leave</w:t>
      </w:r>
      <w:r>
        <w:rPr>
          <w:color w:val="231F20"/>
          <w:w w:val="105"/>
          <w:sz w:val="19"/>
        </w:rPr>
        <w:t> is</w:t>
      </w:r>
      <w:r>
        <w:rPr>
          <w:color w:val="231F20"/>
          <w:w w:val="105"/>
          <w:sz w:val="19"/>
        </w:rPr>
        <w:t> attributable</w:t>
      </w:r>
      <w:r>
        <w:rPr>
          <w:color w:val="231F20"/>
          <w:w w:val="105"/>
          <w:sz w:val="19"/>
        </w:rPr>
        <w:t> to</w:t>
      </w:r>
      <w:r>
        <w:rPr>
          <w:color w:val="231F20"/>
          <w:w w:val="105"/>
          <w:sz w:val="19"/>
        </w:rPr>
        <w:t> services already</w:t>
      </w:r>
      <w:r>
        <w:rPr>
          <w:color w:val="231F20"/>
          <w:spacing w:val="-9"/>
          <w:w w:val="105"/>
          <w:sz w:val="19"/>
        </w:rPr>
        <w:t> </w:t>
      </w:r>
      <w:r>
        <w:rPr>
          <w:color w:val="231F20"/>
          <w:w w:val="105"/>
          <w:sz w:val="19"/>
        </w:rPr>
        <w:t>rendered</w:t>
      </w:r>
      <w:r>
        <w:rPr>
          <w:color w:val="231F20"/>
          <w:spacing w:val="-9"/>
          <w:w w:val="105"/>
          <w:sz w:val="19"/>
        </w:rPr>
        <w:t> </w:t>
      </w:r>
      <w:r>
        <w:rPr>
          <w:color w:val="231F20"/>
          <w:w w:val="105"/>
          <w:sz w:val="19"/>
        </w:rPr>
        <w:t>and</w:t>
      </w:r>
      <w:r>
        <w:rPr>
          <w:color w:val="231F20"/>
          <w:spacing w:val="-9"/>
          <w:w w:val="105"/>
          <w:sz w:val="19"/>
        </w:rPr>
        <w:t> </w:t>
      </w:r>
      <w:r>
        <w:rPr>
          <w:color w:val="231F20"/>
          <w:w w:val="105"/>
          <w:sz w:val="19"/>
        </w:rPr>
        <w:t>it</w:t>
      </w:r>
      <w:r>
        <w:rPr>
          <w:color w:val="231F20"/>
          <w:spacing w:val="-9"/>
          <w:w w:val="105"/>
          <w:sz w:val="19"/>
        </w:rPr>
        <w:t> </w:t>
      </w:r>
      <w:r>
        <w:rPr>
          <w:color w:val="231F20"/>
          <w:w w:val="105"/>
          <w:sz w:val="19"/>
        </w:rPr>
        <w:t>is</w:t>
      </w:r>
      <w:r>
        <w:rPr>
          <w:color w:val="231F20"/>
          <w:spacing w:val="-9"/>
          <w:w w:val="105"/>
          <w:sz w:val="19"/>
        </w:rPr>
        <w:t> </w:t>
      </w:r>
      <w:r>
        <w:rPr>
          <w:color w:val="231F20"/>
          <w:w w:val="105"/>
          <w:sz w:val="19"/>
        </w:rPr>
        <w:t>more</w:t>
      </w:r>
      <w:r>
        <w:rPr>
          <w:color w:val="231F20"/>
          <w:spacing w:val="-9"/>
          <w:w w:val="105"/>
          <w:sz w:val="19"/>
        </w:rPr>
        <w:t> </w:t>
      </w:r>
      <w:r>
        <w:rPr>
          <w:color w:val="231F20"/>
          <w:w w:val="105"/>
          <w:sz w:val="19"/>
        </w:rPr>
        <w:t>likely</w:t>
      </w:r>
      <w:r>
        <w:rPr>
          <w:color w:val="231F20"/>
          <w:spacing w:val="-9"/>
          <w:w w:val="105"/>
          <w:sz w:val="19"/>
        </w:rPr>
        <w:t> </w:t>
      </w:r>
      <w:r>
        <w:rPr>
          <w:color w:val="231F20"/>
          <w:w w:val="105"/>
          <w:sz w:val="19"/>
        </w:rPr>
        <w:t>than</w:t>
      </w:r>
      <w:r>
        <w:rPr>
          <w:color w:val="231F20"/>
          <w:spacing w:val="-9"/>
          <w:w w:val="105"/>
          <w:sz w:val="19"/>
        </w:rPr>
        <w:t> </w:t>
      </w:r>
      <w:r>
        <w:rPr>
          <w:color w:val="231F20"/>
          <w:w w:val="105"/>
          <w:sz w:val="19"/>
        </w:rPr>
        <w:t>not</w:t>
      </w:r>
      <w:r>
        <w:rPr>
          <w:color w:val="231F20"/>
          <w:spacing w:val="-9"/>
          <w:w w:val="105"/>
          <w:sz w:val="19"/>
        </w:rPr>
        <w:t> </w:t>
      </w:r>
      <w:r>
        <w:rPr>
          <w:color w:val="231F20"/>
          <w:w w:val="105"/>
          <w:sz w:val="19"/>
        </w:rPr>
        <w:t>that</w:t>
      </w:r>
      <w:r>
        <w:rPr>
          <w:color w:val="231F20"/>
          <w:spacing w:val="-9"/>
          <w:w w:val="105"/>
          <w:sz w:val="19"/>
        </w:rPr>
        <w:t> </w:t>
      </w:r>
      <w:r>
        <w:rPr>
          <w:color w:val="231F20"/>
          <w:w w:val="105"/>
          <w:sz w:val="19"/>
        </w:rPr>
        <w:t>the </w:t>
      </w:r>
      <w:r>
        <w:rPr>
          <w:color w:val="231F20"/>
          <w:spacing w:val="-2"/>
          <w:w w:val="105"/>
          <w:sz w:val="19"/>
        </w:rPr>
        <w:t>leave</w:t>
      </w:r>
      <w:r>
        <w:rPr>
          <w:color w:val="231F20"/>
          <w:spacing w:val="-11"/>
          <w:w w:val="105"/>
          <w:sz w:val="19"/>
        </w:rPr>
        <w:t> </w:t>
      </w:r>
      <w:r>
        <w:rPr>
          <w:color w:val="231F20"/>
          <w:spacing w:val="-2"/>
          <w:w w:val="105"/>
          <w:sz w:val="19"/>
        </w:rPr>
        <w:t>will</w:t>
      </w:r>
      <w:r>
        <w:rPr>
          <w:color w:val="231F20"/>
          <w:spacing w:val="-11"/>
          <w:w w:val="105"/>
          <w:sz w:val="19"/>
        </w:rPr>
        <w:t> </w:t>
      </w:r>
      <w:r>
        <w:rPr>
          <w:color w:val="231F20"/>
          <w:spacing w:val="-2"/>
          <w:w w:val="105"/>
          <w:sz w:val="19"/>
        </w:rPr>
        <w:t>be</w:t>
      </w:r>
      <w:r>
        <w:rPr>
          <w:color w:val="231F20"/>
          <w:spacing w:val="-11"/>
          <w:w w:val="105"/>
          <w:sz w:val="19"/>
        </w:rPr>
        <w:t> </w:t>
      </w:r>
      <w:r>
        <w:rPr>
          <w:color w:val="231F20"/>
          <w:spacing w:val="-2"/>
          <w:w w:val="105"/>
          <w:sz w:val="19"/>
        </w:rPr>
        <w:t>used.</w:t>
      </w:r>
      <w:r>
        <w:rPr>
          <w:color w:val="231F20"/>
          <w:spacing w:val="-11"/>
          <w:w w:val="105"/>
          <w:sz w:val="19"/>
        </w:rPr>
        <w:t> </w:t>
      </w:r>
      <w:r>
        <w:rPr>
          <w:color w:val="231F20"/>
          <w:spacing w:val="-2"/>
          <w:w w:val="105"/>
          <w:sz w:val="19"/>
        </w:rPr>
        <w:t>Previously,</w:t>
      </w:r>
      <w:r>
        <w:rPr>
          <w:color w:val="231F20"/>
          <w:spacing w:val="-11"/>
          <w:w w:val="105"/>
          <w:sz w:val="19"/>
        </w:rPr>
        <w:t> </w:t>
      </w:r>
      <w:r>
        <w:rPr>
          <w:color w:val="231F20"/>
          <w:spacing w:val="-2"/>
          <w:w w:val="105"/>
          <w:sz w:val="19"/>
        </w:rPr>
        <w:t>liabilities</w:t>
      </w:r>
      <w:r>
        <w:rPr>
          <w:color w:val="231F20"/>
          <w:spacing w:val="-11"/>
          <w:w w:val="105"/>
          <w:sz w:val="19"/>
        </w:rPr>
        <w:t> </w:t>
      </w:r>
      <w:r>
        <w:rPr>
          <w:color w:val="231F20"/>
          <w:spacing w:val="-2"/>
          <w:w w:val="105"/>
          <w:sz w:val="19"/>
        </w:rPr>
        <w:t>were</w:t>
      </w:r>
      <w:r>
        <w:rPr>
          <w:color w:val="231F20"/>
          <w:spacing w:val="-11"/>
          <w:w w:val="105"/>
          <w:sz w:val="19"/>
        </w:rPr>
        <w:t> </w:t>
      </w:r>
      <w:r>
        <w:rPr>
          <w:color w:val="231F20"/>
          <w:spacing w:val="-2"/>
          <w:w w:val="105"/>
          <w:sz w:val="19"/>
        </w:rPr>
        <w:t>recognized </w:t>
      </w:r>
      <w:r>
        <w:rPr>
          <w:color w:val="231F20"/>
          <w:w w:val="105"/>
          <w:sz w:val="19"/>
        </w:rPr>
        <w:t>primarily</w:t>
      </w:r>
      <w:r>
        <w:rPr>
          <w:color w:val="231F20"/>
          <w:w w:val="105"/>
          <w:sz w:val="19"/>
        </w:rPr>
        <w:t> when</w:t>
      </w:r>
      <w:r>
        <w:rPr>
          <w:color w:val="231F20"/>
          <w:w w:val="105"/>
          <w:sz w:val="19"/>
        </w:rPr>
        <w:t> leave</w:t>
      </w:r>
      <w:r>
        <w:rPr>
          <w:color w:val="231F20"/>
          <w:w w:val="105"/>
          <w:sz w:val="19"/>
        </w:rPr>
        <w:t> was</w:t>
      </w:r>
      <w:r>
        <w:rPr>
          <w:color w:val="231F20"/>
          <w:w w:val="105"/>
          <w:sz w:val="19"/>
        </w:rPr>
        <w:t> paid</w:t>
      </w:r>
      <w:r>
        <w:rPr>
          <w:color w:val="231F20"/>
          <w:w w:val="105"/>
          <w:sz w:val="19"/>
        </w:rPr>
        <w:t> upon</w:t>
      </w:r>
      <w:r>
        <w:rPr>
          <w:color w:val="231F20"/>
          <w:w w:val="105"/>
          <w:sz w:val="19"/>
        </w:rPr>
        <w:t> termination.</w:t>
      </w:r>
      <w:r>
        <w:rPr>
          <w:color w:val="231F20"/>
          <w:w w:val="105"/>
          <w:sz w:val="19"/>
        </w:rPr>
        <w:t> The provisions</w:t>
      </w:r>
      <w:r>
        <w:rPr>
          <w:color w:val="231F20"/>
          <w:w w:val="105"/>
          <w:sz w:val="19"/>
        </w:rPr>
        <w:t> of</w:t>
      </w:r>
      <w:r>
        <w:rPr>
          <w:color w:val="231F20"/>
          <w:w w:val="105"/>
          <w:sz w:val="19"/>
        </w:rPr>
        <w:t> GASB</w:t>
      </w:r>
      <w:r>
        <w:rPr>
          <w:color w:val="231F20"/>
          <w:w w:val="105"/>
          <w:sz w:val="19"/>
        </w:rPr>
        <w:t> 101</w:t>
      </w:r>
      <w:r>
        <w:rPr>
          <w:color w:val="231F20"/>
          <w:w w:val="105"/>
          <w:sz w:val="19"/>
        </w:rPr>
        <w:t> are</w:t>
      </w:r>
      <w:r>
        <w:rPr>
          <w:color w:val="231F20"/>
          <w:w w:val="105"/>
          <w:sz w:val="19"/>
        </w:rPr>
        <w:t> effective</w:t>
      </w:r>
      <w:r>
        <w:rPr>
          <w:color w:val="231F20"/>
          <w:w w:val="105"/>
          <w:sz w:val="19"/>
        </w:rPr>
        <w:t> for</w:t>
      </w:r>
      <w:r>
        <w:rPr>
          <w:color w:val="231F20"/>
          <w:w w:val="105"/>
          <w:sz w:val="19"/>
        </w:rPr>
        <w:t> fiscal</w:t>
      </w:r>
      <w:r>
        <w:rPr>
          <w:color w:val="231F20"/>
          <w:w w:val="105"/>
          <w:sz w:val="19"/>
        </w:rPr>
        <w:t> years beginning</w:t>
      </w:r>
      <w:r>
        <w:rPr>
          <w:color w:val="231F20"/>
          <w:spacing w:val="-14"/>
          <w:w w:val="105"/>
          <w:sz w:val="19"/>
        </w:rPr>
        <w:t> </w:t>
      </w:r>
      <w:r>
        <w:rPr>
          <w:color w:val="231F20"/>
          <w:w w:val="105"/>
          <w:sz w:val="19"/>
        </w:rPr>
        <w:t>after</w:t>
      </w:r>
      <w:r>
        <w:rPr>
          <w:color w:val="231F20"/>
          <w:spacing w:val="-14"/>
          <w:w w:val="105"/>
          <w:sz w:val="19"/>
        </w:rPr>
        <w:t> </w:t>
      </w:r>
      <w:r>
        <w:rPr>
          <w:color w:val="231F20"/>
          <w:w w:val="105"/>
          <w:sz w:val="19"/>
        </w:rPr>
        <w:t>December</w:t>
      </w:r>
      <w:r>
        <w:rPr>
          <w:color w:val="231F20"/>
          <w:spacing w:val="-14"/>
          <w:w w:val="105"/>
          <w:sz w:val="19"/>
        </w:rPr>
        <w:t> </w:t>
      </w:r>
      <w:r>
        <w:rPr>
          <w:color w:val="231F20"/>
          <w:w w:val="105"/>
          <w:sz w:val="19"/>
        </w:rPr>
        <w:t>15,</w:t>
      </w:r>
      <w:r>
        <w:rPr>
          <w:color w:val="231F20"/>
          <w:spacing w:val="-14"/>
          <w:w w:val="105"/>
          <w:sz w:val="19"/>
        </w:rPr>
        <w:t> </w:t>
      </w:r>
      <w:r>
        <w:rPr>
          <w:color w:val="231F20"/>
          <w:w w:val="105"/>
          <w:sz w:val="19"/>
        </w:rPr>
        <w:t>2023.</w:t>
      </w:r>
    </w:p>
    <w:p>
      <w:pPr>
        <w:pStyle w:val="BodyText"/>
        <w:spacing w:line="256" w:lineRule="auto" w:before="209"/>
        <w:ind w:left="720"/>
        <w:jc w:val="both"/>
      </w:pPr>
      <w:r>
        <w:rPr>
          <w:color w:val="231F20"/>
        </w:rPr>
        <w:t>The Association adopted GASB 101 in fiscal year 2025. Implementation of GASB 101 is treated as a change in accounting</w:t>
      </w:r>
      <w:r>
        <w:rPr>
          <w:color w:val="231F20"/>
          <w:spacing w:val="-11"/>
        </w:rPr>
        <w:t> </w:t>
      </w:r>
      <w:r>
        <w:rPr>
          <w:color w:val="231F20"/>
        </w:rPr>
        <w:t>principle,</w:t>
      </w:r>
      <w:r>
        <w:rPr>
          <w:color w:val="231F20"/>
          <w:spacing w:val="-11"/>
        </w:rPr>
        <w:t> </w:t>
      </w:r>
      <w:r>
        <w:rPr>
          <w:color w:val="231F20"/>
        </w:rPr>
        <w:t>in</w:t>
      </w:r>
      <w:r>
        <w:rPr>
          <w:color w:val="231F20"/>
          <w:spacing w:val="-11"/>
        </w:rPr>
        <w:t> </w:t>
      </w:r>
      <w:r>
        <w:rPr>
          <w:color w:val="231F20"/>
        </w:rPr>
        <w:t>accordance</w:t>
      </w:r>
      <w:r>
        <w:rPr>
          <w:color w:val="231F20"/>
          <w:spacing w:val="-11"/>
        </w:rPr>
        <w:t> </w:t>
      </w:r>
      <w:r>
        <w:rPr>
          <w:color w:val="231F20"/>
        </w:rPr>
        <w:t>with</w:t>
      </w:r>
      <w:r>
        <w:rPr>
          <w:color w:val="231F20"/>
          <w:spacing w:val="-11"/>
        </w:rPr>
        <w:t> </w:t>
      </w:r>
      <w:r>
        <w:rPr>
          <w:color w:val="231F20"/>
        </w:rPr>
        <w:t>GASB</w:t>
      </w:r>
      <w:r>
        <w:rPr>
          <w:color w:val="231F20"/>
          <w:spacing w:val="-11"/>
        </w:rPr>
        <w:t> </w:t>
      </w:r>
      <w:r>
        <w:rPr>
          <w:color w:val="231F20"/>
        </w:rPr>
        <w:t>100,</w:t>
      </w:r>
      <w:r>
        <w:rPr>
          <w:color w:val="231F20"/>
          <w:spacing w:val="-11"/>
        </w:rPr>
        <w:t> </w:t>
      </w:r>
      <w:r>
        <w:rPr>
          <w:color w:val="231F20"/>
        </w:rPr>
        <w:t>and has been applied retroactively to the beginning of the earliest period presented in these financial statements, July</w:t>
      </w:r>
      <w:r>
        <w:rPr>
          <w:color w:val="231F20"/>
          <w:spacing w:val="-14"/>
        </w:rPr>
        <w:t> </w:t>
      </w:r>
      <w:r>
        <w:rPr>
          <w:color w:val="231F20"/>
        </w:rPr>
        <w:t>1,</w:t>
      </w:r>
      <w:r>
        <w:rPr>
          <w:color w:val="231F20"/>
          <w:spacing w:val="-13"/>
        </w:rPr>
        <w:t> </w:t>
      </w:r>
      <w:r>
        <w:rPr>
          <w:color w:val="231F20"/>
        </w:rPr>
        <w:t>2023.</w:t>
      </w:r>
      <w:r>
        <w:rPr>
          <w:color w:val="231F20"/>
          <w:spacing w:val="-13"/>
        </w:rPr>
        <w:t> </w:t>
      </w:r>
      <w:r>
        <w:rPr>
          <w:color w:val="231F20"/>
        </w:rPr>
        <w:t>As</w:t>
      </w:r>
      <w:r>
        <w:rPr>
          <w:color w:val="231F20"/>
          <w:spacing w:val="-13"/>
        </w:rPr>
        <w:t> </w:t>
      </w:r>
      <w:r>
        <w:rPr>
          <w:color w:val="231F20"/>
        </w:rPr>
        <w:t>a</w:t>
      </w:r>
      <w:r>
        <w:rPr>
          <w:color w:val="231F20"/>
          <w:spacing w:val="-13"/>
        </w:rPr>
        <w:t> </w:t>
      </w:r>
      <w:r>
        <w:rPr>
          <w:color w:val="231F20"/>
        </w:rPr>
        <w:t>result</w:t>
      </w:r>
      <w:r>
        <w:rPr>
          <w:color w:val="231F20"/>
          <w:spacing w:val="-13"/>
        </w:rPr>
        <w:t> </w:t>
      </w:r>
      <w:r>
        <w:rPr>
          <w:color w:val="231F20"/>
        </w:rPr>
        <w:t>of</w:t>
      </w:r>
      <w:r>
        <w:rPr>
          <w:color w:val="231F20"/>
          <w:spacing w:val="-14"/>
        </w:rPr>
        <w:t> </w:t>
      </w:r>
      <w:r>
        <w:rPr>
          <w:color w:val="231F20"/>
        </w:rPr>
        <w:t>implementation,</w:t>
      </w:r>
      <w:r>
        <w:rPr>
          <w:color w:val="231F20"/>
          <w:spacing w:val="-13"/>
        </w:rPr>
        <w:t> </w:t>
      </w:r>
      <w:r>
        <w:rPr>
          <w:color w:val="231F20"/>
        </w:rPr>
        <w:t>the</w:t>
      </w:r>
      <w:r>
        <w:rPr>
          <w:color w:val="231F20"/>
          <w:spacing w:val="-13"/>
        </w:rPr>
        <w:t> </w:t>
      </w:r>
      <w:r>
        <w:rPr>
          <w:color w:val="231F20"/>
        </w:rPr>
        <w:t>Association </w:t>
      </w:r>
      <w:r>
        <w:rPr>
          <w:color w:val="231F20"/>
          <w:spacing w:val="-2"/>
        </w:rPr>
        <w:t>recognized</w:t>
      </w:r>
      <w:r>
        <w:rPr>
          <w:color w:val="231F20"/>
          <w:spacing w:val="-7"/>
        </w:rPr>
        <w:t> </w:t>
      </w:r>
      <w:r>
        <w:rPr>
          <w:color w:val="231F20"/>
          <w:spacing w:val="-2"/>
        </w:rPr>
        <w:t>an</w:t>
      </w:r>
      <w:r>
        <w:rPr>
          <w:color w:val="231F20"/>
          <w:spacing w:val="-7"/>
        </w:rPr>
        <w:t> </w:t>
      </w:r>
      <w:r>
        <w:rPr>
          <w:color w:val="231F20"/>
          <w:spacing w:val="-2"/>
        </w:rPr>
        <w:t>additional</w:t>
      </w:r>
      <w:r>
        <w:rPr>
          <w:color w:val="231F20"/>
          <w:spacing w:val="-7"/>
        </w:rPr>
        <w:t> </w:t>
      </w:r>
      <w:r>
        <w:rPr>
          <w:color w:val="231F20"/>
          <w:spacing w:val="-2"/>
        </w:rPr>
        <w:t>compensated</w:t>
      </w:r>
      <w:r>
        <w:rPr>
          <w:color w:val="231F20"/>
          <w:spacing w:val="-7"/>
        </w:rPr>
        <w:t> </w:t>
      </w:r>
      <w:r>
        <w:rPr>
          <w:color w:val="231F20"/>
          <w:spacing w:val="-2"/>
        </w:rPr>
        <w:t>absences</w:t>
      </w:r>
      <w:r>
        <w:rPr>
          <w:color w:val="231F20"/>
          <w:spacing w:val="-7"/>
        </w:rPr>
        <w:t> </w:t>
      </w:r>
      <w:r>
        <w:rPr>
          <w:color w:val="231F20"/>
          <w:spacing w:val="-2"/>
        </w:rPr>
        <w:t>liability </w:t>
      </w:r>
      <w:r>
        <w:rPr>
          <w:color w:val="231F20"/>
        </w:rPr>
        <w:t>of</w:t>
      </w:r>
      <w:r>
        <w:rPr>
          <w:color w:val="231F20"/>
          <w:spacing w:val="-11"/>
        </w:rPr>
        <w:t> </w:t>
      </w:r>
      <w:r>
        <w:rPr>
          <w:color w:val="231F20"/>
        </w:rPr>
        <w:t>$1,148,130</w:t>
      </w:r>
      <w:r>
        <w:rPr>
          <w:color w:val="231F20"/>
          <w:spacing w:val="-11"/>
        </w:rPr>
        <w:t> </w:t>
      </w:r>
      <w:r>
        <w:rPr>
          <w:color w:val="231F20"/>
        </w:rPr>
        <w:t>as</w:t>
      </w:r>
      <w:r>
        <w:rPr>
          <w:color w:val="231F20"/>
          <w:spacing w:val="-11"/>
        </w:rPr>
        <w:t> </w:t>
      </w:r>
      <w:r>
        <w:rPr>
          <w:color w:val="231F20"/>
        </w:rPr>
        <w:t>of</w:t>
      </w:r>
      <w:r>
        <w:rPr>
          <w:color w:val="231F20"/>
          <w:spacing w:val="-11"/>
        </w:rPr>
        <w:t> </w:t>
      </w:r>
      <w:r>
        <w:rPr>
          <w:color w:val="231F20"/>
        </w:rPr>
        <w:t>July</w:t>
      </w:r>
      <w:r>
        <w:rPr>
          <w:color w:val="231F20"/>
          <w:spacing w:val="-11"/>
        </w:rPr>
        <w:t> </w:t>
      </w:r>
      <w:r>
        <w:rPr>
          <w:color w:val="231F20"/>
        </w:rPr>
        <w:t>1,</w:t>
      </w:r>
      <w:r>
        <w:rPr>
          <w:color w:val="231F20"/>
          <w:spacing w:val="-11"/>
        </w:rPr>
        <w:t> </w:t>
      </w:r>
      <w:r>
        <w:rPr>
          <w:color w:val="231F20"/>
        </w:rPr>
        <w:t>2023</w:t>
      </w:r>
      <w:r>
        <w:rPr>
          <w:color w:val="231F20"/>
          <w:spacing w:val="-11"/>
        </w:rPr>
        <w:t> </w:t>
      </w:r>
      <w:r>
        <w:rPr>
          <w:color w:val="231F20"/>
        </w:rPr>
        <w:t>and</w:t>
      </w:r>
      <w:r>
        <w:rPr>
          <w:color w:val="231F20"/>
          <w:spacing w:val="-11"/>
        </w:rPr>
        <w:t> </w:t>
      </w:r>
      <w:r>
        <w:rPr>
          <w:color w:val="231F20"/>
        </w:rPr>
        <w:t>beginning</w:t>
      </w:r>
      <w:r>
        <w:rPr>
          <w:color w:val="231F20"/>
          <w:spacing w:val="-11"/>
        </w:rPr>
        <w:t> </w:t>
      </w:r>
      <w:r>
        <w:rPr>
          <w:color w:val="231F20"/>
        </w:rPr>
        <w:t>net</w:t>
      </w:r>
      <w:r>
        <w:rPr>
          <w:color w:val="231F20"/>
          <w:spacing w:val="-11"/>
        </w:rPr>
        <w:t> </w:t>
      </w:r>
      <w:r>
        <w:rPr>
          <w:color w:val="231F20"/>
        </w:rPr>
        <w:t>position was restated from $208,655,886 to $207,507,756 to</w:t>
      </w:r>
      <w:r>
        <w:rPr>
          <w:color w:val="231F20"/>
          <w:spacing w:val="80"/>
        </w:rPr>
        <w:t> </w:t>
      </w:r>
      <w:r>
        <w:rPr>
          <w:color w:val="231F20"/>
        </w:rPr>
        <w:t>reflect the cumulative effect of the change.</w:t>
      </w:r>
    </w:p>
    <w:p>
      <w:pPr>
        <w:pStyle w:val="BodyText"/>
        <w:spacing w:before="25"/>
      </w:pPr>
    </w:p>
    <w:p>
      <w:pPr>
        <w:pStyle w:val="BodyText"/>
        <w:spacing w:line="256" w:lineRule="auto"/>
        <w:ind w:left="720"/>
        <w:jc w:val="both"/>
      </w:pPr>
      <w:r>
        <w:rPr>
          <w:color w:val="231F20"/>
          <w:spacing w:val="-2"/>
          <w:w w:val="105"/>
        </w:rPr>
        <w:t>GASB</w:t>
      </w:r>
      <w:r>
        <w:rPr>
          <w:color w:val="231F20"/>
          <w:spacing w:val="-12"/>
          <w:w w:val="105"/>
        </w:rPr>
        <w:t> </w:t>
      </w:r>
      <w:r>
        <w:rPr>
          <w:color w:val="231F20"/>
          <w:spacing w:val="-2"/>
          <w:w w:val="105"/>
        </w:rPr>
        <w:t>issued</w:t>
      </w:r>
      <w:r>
        <w:rPr>
          <w:color w:val="231F20"/>
          <w:spacing w:val="-12"/>
          <w:w w:val="105"/>
        </w:rPr>
        <w:t> </w:t>
      </w:r>
      <w:r>
        <w:rPr>
          <w:color w:val="231F20"/>
          <w:spacing w:val="-2"/>
          <w:w w:val="105"/>
        </w:rPr>
        <w:t>Statement</w:t>
      </w:r>
      <w:r>
        <w:rPr>
          <w:color w:val="231F20"/>
          <w:spacing w:val="-12"/>
          <w:w w:val="105"/>
        </w:rPr>
        <w:t> </w:t>
      </w:r>
      <w:r>
        <w:rPr>
          <w:color w:val="231F20"/>
          <w:spacing w:val="-2"/>
          <w:w w:val="105"/>
        </w:rPr>
        <w:t>No.</w:t>
      </w:r>
      <w:r>
        <w:rPr>
          <w:color w:val="231F20"/>
          <w:spacing w:val="-12"/>
          <w:w w:val="105"/>
        </w:rPr>
        <w:t> </w:t>
      </w:r>
      <w:r>
        <w:rPr>
          <w:color w:val="231F20"/>
          <w:spacing w:val="-2"/>
          <w:w w:val="105"/>
        </w:rPr>
        <w:t>102,</w:t>
      </w:r>
      <w:r>
        <w:rPr>
          <w:color w:val="231F20"/>
          <w:spacing w:val="-12"/>
          <w:w w:val="105"/>
        </w:rPr>
        <w:t> </w:t>
      </w:r>
      <w:r>
        <w:rPr>
          <w:i/>
          <w:color w:val="231F20"/>
          <w:spacing w:val="-2"/>
          <w:w w:val="105"/>
        </w:rPr>
        <w:t>Certain</w:t>
      </w:r>
      <w:r>
        <w:rPr>
          <w:i/>
          <w:color w:val="231F20"/>
          <w:spacing w:val="-11"/>
          <w:w w:val="105"/>
        </w:rPr>
        <w:t> </w:t>
      </w:r>
      <w:r>
        <w:rPr>
          <w:i/>
          <w:color w:val="231F20"/>
          <w:spacing w:val="-2"/>
          <w:w w:val="105"/>
        </w:rPr>
        <w:t>Risk</w:t>
      </w:r>
      <w:r>
        <w:rPr>
          <w:i/>
          <w:color w:val="231F20"/>
          <w:spacing w:val="-12"/>
          <w:w w:val="105"/>
        </w:rPr>
        <w:t> </w:t>
      </w:r>
      <w:r>
        <w:rPr>
          <w:i/>
          <w:color w:val="231F20"/>
          <w:spacing w:val="-2"/>
          <w:w w:val="105"/>
        </w:rPr>
        <w:t>Disclosures,</w:t>
      </w:r>
      <w:r>
        <w:rPr>
          <w:i/>
          <w:color w:val="231F20"/>
          <w:spacing w:val="-2"/>
          <w:w w:val="105"/>
        </w:rPr>
        <w:t> </w:t>
      </w:r>
      <w:r>
        <w:rPr>
          <w:color w:val="231F20"/>
          <w:w w:val="105"/>
        </w:rPr>
        <w:t>in</w:t>
      </w:r>
      <w:r>
        <w:rPr>
          <w:color w:val="231F20"/>
          <w:w w:val="105"/>
        </w:rPr>
        <w:t> December</w:t>
      </w:r>
      <w:r>
        <w:rPr>
          <w:color w:val="231F20"/>
          <w:w w:val="105"/>
        </w:rPr>
        <w:t> 2023.</w:t>
      </w:r>
      <w:r>
        <w:rPr>
          <w:color w:val="231F20"/>
          <w:w w:val="105"/>
        </w:rPr>
        <w:t> The</w:t>
      </w:r>
      <w:r>
        <w:rPr>
          <w:color w:val="231F20"/>
          <w:w w:val="105"/>
        </w:rPr>
        <w:t> objective</w:t>
      </w:r>
      <w:r>
        <w:rPr>
          <w:color w:val="231F20"/>
          <w:w w:val="105"/>
        </w:rPr>
        <w:t> of</w:t>
      </w:r>
      <w:r>
        <w:rPr>
          <w:color w:val="231F20"/>
          <w:w w:val="105"/>
        </w:rPr>
        <w:t> GASB</w:t>
      </w:r>
      <w:r>
        <w:rPr>
          <w:color w:val="231F20"/>
          <w:w w:val="105"/>
        </w:rPr>
        <w:t> 102</w:t>
      </w:r>
      <w:r>
        <w:rPr>
          <w:color w:val="231F20"/>
          <w:w w:val="105"/>
        </w:rPr>
        <w:t> is</w:t>
      </w:r>
      <w:r>
        <w:rPr>
          <w:color w:val="231F20"/>
          <w:w w:val="105"/>
        </w:rPr>
        <w:t> </w:t>
      </w:r>
      <w:r>
        <w:rPr>
          <w:color w:val="231F20"/>
          <w:w w:val="105"/>
        </w:rPr>
        <w:t>to provide</w:t>
      </w:r>
      <w:r>
        <w:rPr>
          <w:color w:val="231F20"/>
          <w:spacing w:val="-5"/>
          <w:w w:val="105"/>
        </w:rPr>
        <w:t> </w:t>
      </w:r>
      <w:r>
        <w:rPr>
          <w:color w:val="231F20"/>
          <w:w w:val="105"/>
        </w:rPr>
        <w:t>users</w:t>
      </w:r>
      <w:r>
        <w:rPr>
          <w:color w:val="231F20"/>
          <w:spacing w:val="-5"/>
          <w:w w:val="105"/>
        </w:rPr>
        <w:t> </w:t>
      </w:r>
      <w:r>
        <w:rPr>
          <w:color w:val="231F20"/>
          <w:w w:val="105"/>
        </w:rPr>
        <w:t>of</w:t>
      </w:r>
      <w:r>
        <w:rPr>
          <w:color w:val="231F20"/>
          <w:spacing w:val="-5"/>
          <w:w w:val="105"/>
        </w:rPr>
        <w:t> </w:t>
      </w:r>
      <w:r>
        <w:rPr>
          <w:color w:val="231F20"/>
          <w:w w:val="105"/>
        </w:rPr>
        <w:t>government</w:t>
      </w:r>
      <w:r>
        <w:rPr>
          <w:color w:val="231F20"/>
          <w:spacing w:val="-5"/>
          <w:w w:val="105"/>
        </w:rPr>
        <w:t> </w:t>
      </w:r>
      <w:r>
        <w:rPr>
          <w:color w:val="231F20"/>
          <w:w w:val="105"/>
        </w:rPr>
        <w:t>financial</w:t>
      </w:r>
      <w:r>
        <w:rPr>
          <w:color w:val="231F20"/>
          <w:spacing w:val="-5"/>
          <w:w w:val="105"/>
        </w:rPr>
        <w:t> </w:t>
      </w:r>
      <w:r>
        <w:rPr>
          <w:color w:val="231F20"/>
          <w:w w:val="105"/>
        </w:rPr>
        <w:t>statements</w:t>
      </w:r>
      <w:r>
        <w:rPr>
          <w:color w:val="231F20"/>
          <w:spacing w:val="-5"/>
          <w:w w:val="105"/>
        </w:rPr>
        <w:t> </w:t>
      </w:r>
      <w:r>
        <w:rPr>
          <w:color w:val="231F20"/>
          <w:w w:val="105"/>
        </w:rPr>
        <w:t>with </w:t>
      </w:r>
      <w:r>
        <w:rPr>
          <w:color w:val="231F20"/>
          <w:spacing w:val="-2"/>
        </w:rPr>
        <w:t>essential</w:t>
      </w:r>
      <w:r>
        <w:rPr>
          <w:color w:val="231F20"/>
          <w:spacing w:val="-11"/>
        </w:rPr>
        <w:t> </w:t>
      </w:r>
      <w:r>
        <w:rPr>
          <w:color w:val="231F20"/>
          <w:spacing w:val="-2"/>
        </w:rPr>
        <w:t>information</w:t>
      </w:r>
      <w:r>
        <w:rPr>
          <w:color w:val="231F20"/>
          <w:spacing w:val="-11"/>
        </w:rPr>
        <w:t> </w:t>
      </w:r>
      <w:r>
        <w:rPr>
          <w:color w:val="231F20"/>
          <w:spacing w:val="-2"/>
        </w:rPr>
        <w:t>about</w:t>
      </w:r>
      <w:r>
        <w:rPr>
          <w:color w:val="231F20"/>
          <w:spacing w:val="-11"/>
        </w:rPr>
        <w:t> </w:t>
      </w:r>
      <w:r>
        <w:rPr>
          <w:color w:val="231F20"/>
          <w:spacing w:val="-2"/>
        </w:rPr>
        <w:t>risks</w:t>
      </w:r>
      <w:r>
        <w:rPr>
          <w:color w:val="231F20"/>
          <w:spacing w:val="-11"/>
        </w:rPr>
        <w:t> </w:t>
      </w:r>
      <w:r>
        <w:rPr>
          <w:color w:val="231F20"/>
          <w:spacing w:val="-2"/>
        </w:rPr>
        <w:t>related</w:t>
      </w:r>
      <w:r>
        <w:rPr>
          <w:color w:val="231F20"/>
          <w:spacing w:val="-11"/>
        </w:rPr>
        <w:t> </w:t>
      </w:r>
      <w:r>
        <w:rPr>
          <w:color w:val="231F20"/>
          <w:spacing w:val="-2"/>
        </w:rPr>
        <w:t>to</w:t>
      </w:r>
      <w:r>
        <w:rPr>
          <w:color w:val="231F20"/>
          <w:spacing w:val="-11"/>
        </w:rPr>
        <w:t> </w:t>
      </w:r>
      <w:r>
        <w:rPr>
          <w:color w:val="231F20"/>
          <w:spacing w:val="-2"/>
        </w:rPr>
        <w:t>a</w:t>
      </w:r>
      <w:r>
        <w:rPr>
          <w:color w:val="231F20"/>
          <w:spacing w:val="-11"/>
        </w:rPr>
        <w:t> </w:t>
      </w:r>
      <w:r>
        <w:rPr>
          <w:color w:val="231F20"/>
          <w:spacing w:val="-2"/>
        </w:rPr>
        <w:t>government’s vulnerabilities</w:t>
      </w:r>
      <w:r>
        <w:rPr>
          <w:color w:val="231F20"/>
          <w:spacing w:val="-12"/>
        </w:rPr>
        <w:t> </w:t>
      </w:r>
      <w:r>
        <w:rPr>
          <w:color w:val="231F20"/>
          <w:spacing w:val="-2"/>
        </w:rPr>
        <w:t>due</w:t>
      </w:r>
      <w:r>
        <w:rPr>
          <w:color w:val="231F20"/>
          <w:spacing w:val="-11"/>
        </w:rPr>
        <w:t> </w:t>
      </w:r>
      <w:r>
        <w:rPr>
          <w:color w:val="231F20"/>
          <w:spacing w:val="-2"/>
        </w:rPr>
        <w:t>to</w:t>
      </w:r>
      <w:r>
        <w:rPr>
          <w:color w:val="231F20"/>
          <w:spacing w:val="-11"/>
        </w:rPr>
        <w:t> </w:t>
      </w:r>
      <w:r>
        <w:rPr>
          <w:color w:val="231F20"/>
          <w:spacing w:val="-2"/>
        </w:rPr>
        <w:t>certain</w:t>
      </w:r>
      <w:r>
        <w:rPr>
          <w:color w:val="231F20"/>
          <w:spacing w:val="-11"/>
        </w:rPr>
        <w:t> </w:t>
      </w:r>
      <w:r>
        <w:rPr>
          <w:color w:val="231F20"/>
          <w:spacing w:val="-2"/>
        </w:rPr>
        <w:t>concentrations</w:t>
      </w:r>
      <w:r>
        <w:rPr>
          <w:color w:val="231F20"/>
          <w:spacing w:val="-11"/>
        </w:rPr>
        <w:t> </w:t>
      </w:r>
      <w:r>
        <w:rPr>
          <w:color w:val="231F20"/>
          <w:spacing w:val="-2"/>
        </w:rPr>
        <w:t>or</w:t>
      </w:r>
      <w:r>
        <w:rPr>
          <w:color w:val="231F20"/>
          <w:spacing w:val="-11"/>
        </w:rPr>
        <w:t> </w:t>
      </w:r>
      <w:r>
        <w:rPr>
          <w:color w:val="231F20"/>
          <w:spacing w:val="-2"/>
        </w:rPr>
        <w:t>constraints. </w:t>
      </w:r>
      <w:r>
        <w:rPr>
          <w:color w:val="231F20"/>
          <w:spacing w:val="-2"/>
          <w:w w:val="105"/>
        </w:rPr>
        <w:t>Implementation</w:t>
      </w:r>
      <w:r>
        <w:rPr>
          <w:color w:val="231F20"/>
          <w:spacing w:val="-12"/>
          <w:w w:val="105"/>
        </w:rPr>
        <w:t> </w:t>
      </w:r>
      <w:r>
        <w:rPr>
          <w:color w:val="231F20"/>
          <w:spacing w:val="-2"/>
          <w:w w:val="105"/>
        </w:rPr>
        <w:t>of</w:t>
      </w:r>
      <w:r>
        <w:rPr>
          <w:color w:val="231F20"/>
          <w:spacing w:val="-12"/>
          <w:w w:val="105"/>
        </w:rPr>
        <w:t> </w:t>
      </w:r>
      <w:r>
        <w:rPr>
          <w:color w:val="231F20"/>
          <w:spacing w:val="-2"/>
          <w:w w:val="105"/>
        </w:rPr>
        <w:t>GASB</w:t>
      </w:r>
      <w:r>
        <w:rPr>
          <w:color w:val="231F20"/>
          <w:spacing w:val="-12"/>
          <w:w w:val="105"/>
        </w:rPr>
        <w:t> </w:t>
      </w:r>
      <w:r>
        <w:rPr>
          <w:color w:val="231F20"/>
          <w:spacing w:val="-2"/>
          <w:w w:val="105"/>
        </w:rPr>
        <w:t>102</w:t>
      </w:r>
      <w:r>
        <w:rPr>
          <w:color w:val="231F20"/>
          <w:spacing w:val="-12"/>
          <w:w w:val="105"/>
        </w:rPr>
        <w:t> </w:t>
      </w:r>
      <w:r>
        <w:rPr>
          <w:color w:val="231F20"/>
          <w:spacing w:val="-2"/>
          <w:w w:val="105"/>
        </w:rPr>
        <w:t>had</w:t>
      </w:r>
      <w:r>
        <w:rPr>
          <w:color w:val="231F20"/>
          <w:spacing w:val="-12"/>
          <w:w w:val="105"/>
        </w:rPr>
        <w:t> </w:t>
      </w:r>
      <w:r>
        <w:rPr>
          <w:color w:val="231F20"/>
          <w:spacing w:val="-2"/>
          <w:w w:val="105"/>
        </w:rPr>
        <w:t>no</w:t>
      </w:r>
      <w:r>
        <w:rPr>
          <w:color w:val="231F20"/>
          <w:spacing w:val="-11"/>
          <w:w w:val="105"/>
        </w:rPr>
        <w:t> </w:t>
      </w:r>
      <w:r>
        <w:rPr>
          <w:color w:val="231F20"/>
          <w:spacing w:val="-2"/>
          <w:w w:val="105"/>
        </w:rPr>
        <w:t>material</w:t>
      </w:r>
      <w:r>
        <w:rPr>
          <w:color w:val="231F20"/>
          <w:spacing w:val="-12"/>
          <w:w w:val="105"/>
        </w:rPr>
        <w:t> </w:t>
      </w:r>
      <w:r>
        <w:rPr>
          <w:color w:val="231F20"/>
          <w:spacing w:val="-2"/>
          <w:w w:val="105"/>
        </w:rPr>
        <w:t>impact</w:t>
      </w:r>
      <w:r>
        <w:rPr>
          <w:color w:val="231F20"/>
          <w:spacing w:val="-12"/>
          <w:w w:val="105"/>
        </w:rPr>
        <w:t> </w:t>
      </w:r>
      <w:r>
        <w:rPr>
          <w:color w:val="231F20"/>
          <w:spacing w:val="-2"/>
          <w:w w:val="105"/>
        </w:rPr>
        <w:t>to </w:t>
      </w:r>
      <w:r>
        <w:rPr>
          <w:color w:val="231F20"/>
          <w:w w:val="105"/>
        </w:rPr>
        <w:t>the financial statements.</w:t>
      </w:r>
    </w:p>
    <w:p>
      <w:pPr>
        <w:pStyle w:val="BodyText"/>
        <w:spacing w:line="256" w:lineRule="auto" w:before="205"/>
        <w:ind w:left="720"/>
        <w:jc w:val="both"/>
      </w:pPr>
      <w:r>
        <w:rPr>
          <w:color w:val="231F20"/>
          <w:w w:val="105"/>
        </w:rPr>
        <w:t>The</w:t>
      </w:r>
      <w:r>
        <w:rPr>
          <w:color w:val="231F20"/>
          <w:w w:val="105"/>
        </w:rPr>
        <w:t> following</w:t>
      </w:r>
      <w:r>
        <w:rPr>
          <w:color w:val="231F20"/>
          <w:w w:val="105"/>
        </w:rPr>
        <w:t> pronouncements</w:t>
      </w:r>
      <w:r>
        <w:rPr>
          <w:color w:val="231F20"/>
          <w:w w:val="105"/>
        </w:rPr>
        <w:t> with</w:t>
      </w:r>
      <w:r>
        <w:rPr>
          <w:color w:val="231F20"/>
          <w:w w:val="105"/>
        </w:rPr>
        <w:t> required implementation</w:t>
      </w:r>
      <w:r>
        <w:rPr>
          <w:color w:val="231F20"/>
          <w:w w:val="105"/>
        </w:rPr>
        <w:t> dates</w:t>
      </w:r>
      <w:r>
        <w:rPr>
          <w:color w:val="231F20"/>
          <w:w w:val="105"/>
        </w:rPr>
        <w:t> effective</w:t>
      </w:r>
      <w:r>
        <w:rPr>
          <w:color w:val="231F20"/>
          <w:w w:val="105"/>
        </w:rPr>
        <w:t> for</w:t>
      </w:r>
      <w:r>
        <w:rPr>
          <w:color w:val="231F20"/>
          <w:w w:val="105"/>
        </w:rPr>
        <w:t> subsequent</w:t>
      </w:r>
      <w:r>
        <w:rPr>
          <w:color w:val="231F20"/>
          <w:w w:val="105"/>
        </w:rPr>
        <w:t> </w:t>
      </w:r>
      <w:r>
        <w:rPr>
          <w:color w:val="231F20"/>
          <w:w w:val="105"/>
        </w:rPr>
        <w:t>fiscal </w:t>
      </w:r>
      <w:r>
        <w:rPr>
          <w:color w:val="231F20"/>
        </w:rPr>
        <w:t>years have not yet been implemented. The Association </w:t>
      </w:r>
      <w:r>
        <w:rPr>
          <w:color w:val="231F20"/>
          <w:w w:val="105"/>
        </w:rPr>
        <w:t>has</w:t>
      </w:r>
      <w:r>
        <w:rPr>
          <w:color w:val="231F20"/>
          <w:w w:val="105"/>
        </w:rPr>
        <w:t> not</w:t>
      </w:r>
      <w:r>
        <w:rPr>
          <w:color w:val="231F20"/>
          <w:w w:val="105"/>
        </w:rPr>
        <w:t> currently</w:t>
      </w:r>
      <w:r>
        <w:rPr>
          <w:color w:val="231F20"/>
          <w:w w:val="105"/>
        </w:rPr>
        <w:t> determined</w:t>
      </w:r>
      <w:r>
        <w:rPr>
          <w:color w:val="231F20"/>
          <w:w w:val="105"/>
        </w:rPr>
        <w:t> what,</w:t>
      </w:r>
      <w:r>
        <w:rPr>
          <w:color w:val="231F20"/>
          <w:w w:val="105"/>
        </w:rPr>
        <w:t> if</w:t>
      </w:r>
      <w:r>
        <w:rPr>
          <w:color w:val="231F20"/>
          <w:w w:val="105"/>
        </w:rPr>
        <w:t> any,</w:t>
      </w:r>
      <w:r>
        <w:rPr>
          <w:color w:val="231F20"/>
          <w:w w:val="105"/>
        </w:rPr>
        <w:t> impact implementation</w:t>
      </w:r>
      <w:r>
        <w:rPr>
          <w:color w:val="231F20"/>
          <w:w w:val="105"/>
        </w:rPr>
        <w:t> of</w:t>
      </w:r>
      <w:r>
        <w:rPr>
          <w:color w:val="231F20"/>
          <w:w w:val="105"/>
        </w:rPr>
        <w:t> the</w:t>
      </w:r>
      <w:r>
        <w:rPr>
          <w:color w:val="231F20"/>
          <w:w w:val="105"/>
        </w:rPr>
        <w:t> following</w:t>
      </w:r>
      <w:r>
        <w:rPr>
          <w:color w:val="231F20"/>
          <w:w w:val="105"/>
        </w:rPr>
        <w:t> will</w:t>
      </w:r>
      <w:r>
        <w:rPr>
          <w:color w:val="231F20"/>
          <w:w w:val="105"/>
        </w:rPr>
        <w:t> have</w:t>
      </w:r>
      <w:r>
        <w:rPr>
          <w:color w:val="231F20"/>
          <w:w w:val="105"/>
        </w:rPr>
        <w:t> on</w:t>
      </w:r>
      <w:r>
        <w:rPr>
          <w:color w:val="231F20"/>
          <w:w w:val="105"/>
        </w:rPr>
        <w:t> the Association's financial statements.</w:t>
      </w:r>
    </w:p>
    <w:p>
      <w:pPr>
        <w:pStyle w:val="BodyText"/>
        <w:spacing w:line="256" w:lineRule="auto" w:before="100"/>
        <w:ind w:left="137" w:right="714"/>
        <w:jc w:val="both"/>
      </w:pPr>
      <w:r>
        <w:rPr/>
        <w:br w:type="column"/>
      </w:r>
      <w:r>
        <w:rPr>
          <w:color w:val="231F20"/>
          <w:w w:val="105"/>
        </w:rPr>
        <w:t>GASB</w:t>
      </w:r>
      <w:r>
        <w:rPr>
          <w:color w:val="231F20"/>
          <w:w w:val="105"/>
        </w:rPr>
        <w:t> issued</w:t>
      </w:r>
      <w:r>
        <w:rPr>
          <w:color w:val="231F20"/>
          <w:w w:val="105"/>
        </w:rPr>
        <w:t> Statement</w:t>
      </w:r>
      <w:r>
        <w:rPr>
          <w:color w:val="231F20"/>
          <w:w w:val="105"/>
        </w:rPr>
        <w:t> No.</w:t>
      </w:r>
      <w:r>
        <w:rPr>
          <w:color w:val="231F20"/>
          <w:w w:val="105"/>
        </w:rPr>
        <w:t> 103,</w:t>
      </w:r>
      <w:r>
        <w:rPr>
          <w:color w:val="231F20"/>
          <w:w w:val="105"/>
        </w:rPr>
        <w:t> </w:t>
      </w:r>
      <w:r>
        <w:rPr>
          <w:i/>
          <w:color w:val="231F20"/>
          <w:w w:val="105"/>
        </w:rPr>
        <w:t>Financial</w:t>
      </w:r>
      <w:r>
        <w:rPr>
          <w:i/>
          <w:color w:val="231F20"/>
          <w:w w:val="105"/>
        </w:rPr>
        <w:t> Reporting</w:t>
      </w:r>
      <w:r>
        <w:rPr>
          <w:i/>
          <w:color w:val="231F20"/>
          <w:w w:val="105"/>
        </w:rPr>
        <w:t> Model</w:t>
      </w:r>
      <w:r>
        <w:rPr>
          <w:i/>
          <w:color w:val="231F20"/>
          <w:w w:val="105"/>
        </w:rPr>
        <w:t> Improvements,</w:t>
      </w:r>
      <w:r>
        <w:rPr>
          <w:i/>
          <w:color w:val="231F20"/>
          <w:w w:val="105"/>
        </w:rPr>
        <w:t> </w:t>
      </w:r>
      <w:r>
        <w:rPr>
          <w:color w:val="231F20"/>
          <w:w w:val="105"/>
        </w:rPr>
        <w:t>in</w:t>
      </w:r>
      <w:r>
        <w:rPr>
          <w:color w:val="231F20"/>
          <w:w w:val="105"/>
        </w:rPr>
        <w:t> April</w:t>
      </w:r>
      <w:r>
        <w:rPr>
          <w:color w:val="231F20"/>
          <w:w w:val="105"/>
        </w:rPr>
        <w:t> 2024.</w:t>
      </w:r>
      <w:r>
        <w:rPr>
          <w:color w:val="231F20"/>
          <w:w w:val="105"/>
        </w:rPr>
        <w:t> The</w:t>
      </w:r>
      <w:r>
        <w:rPr>
          <w:color w:val="231F20"/>
          <w:w w:val="105"/>
        </w:rPr>
        <w:t> objective</w:t>
      </w:r>
      <w:r>
        <w:rPr>
          <w:color w:val="231F20"/>
          <w:w w:val="105"/>
        </w:rPr>
        <w:t> of GASB</w:t>
      </w:r>
      <w:r>
        <w:rPr>
          <w:color w:val="231F20"/>
          <w:spacing w:val="-2"/>
          <w:w w:val="105"/>
        </w:rPr>
        <w:t> </w:t>
      </w:r>
      <w:r>
        <w:rPr>
          <w:color w:val="231F20"/>
          <w:w w:val="105"/>
        </w:rPr>
        <w:t>103</w:t>
      </w:r>
      <w:r>
        <w:rPr>
          <w:color w:val="231F20"/>
          <w:spacing w:val="-2"/>
          <w:w w:val="105"/>
        </w:rPr>
        <w:t> </w:t>
      </w:r>
      <w:r>
        <w:rPr>
          <w:color w:val="231F20"/>
          <w:w w:val="105"/>
        </w:rPr>
        <w:t>is</w:t>
      </w:r>
      <w:r>
        <w:rPr>
          <w:color w:val="231F20"/>
          <w:spacing w:val="-2"/>
          <w:w w:val="105"/>
        </w:rPr>
        <w:t> </w:t>
      </w:r>
      <w:r>
        <w:rPr>
          <w:color w:val="231F20"/>
          <w:w w:val="105"/>
        </w:rPr>
        <w:t>to</w:t>
      </w:r>
      <w:r>
        <w:rPr>
          <w:color w:val="231F20"/>
          <w:spacing w:val="-2"/>
          <w:w w:val="105"/>
        </w:rPr>
        <w:t> </w:t>
      </w:r>
      <w:r>
        <w:rPr>
          <w:color w:val="231F20"/>
          <w:w w:val="105"/>
        </w:rPr>
        <w:t>improve</w:t>
      </w:r>
      <w:r>
        <w:rPr>
          <w:color w:val="231F20"/>
          <w:spacing w:val="-2"/>
          <w:w w:val="105"/>
        </w:rPr>
        <w:t> </w:t>
      </w:r>
      <w:r>
        <w:rPr>
          <w:color w:val="231F20"/>
          <w:w w:val="105"/>
        </w:rPr>
        <w:t>key</w:t>
      </w:r>
      <w:r>
        <w:rPr>
          <w:color w:val="231F20"/>
          <w:spacing w:val="-2"/>
          <w:w w:val="105"/>
        </w:rPr>
        <w:t> </w:t>
      </w:r>
      <w:r>
        <w:rPr>
          <w:color w:val="231F20"/>
          <w:w w:val="105"/>
        </w:rPr>
        <w:t>components</w:t>
      </w:r>
      <w:r>
        <w:rPr>
          <w:color w:val="231F20"/>
          <w:spacing w:val="-2"/>
          <w:w w:val="105"/>
        </w:rPr>
        <w:t> </w:t>
      </w:r>
      <w:r>
        <w:rPr>
          <w:color w:val="231F20"/>
          <w:w w:val="105"/>
        </w:rPr>
        <w:t>of</w:t>
      </w:r>
      <w:r>
        <w:rPr>
          <w:color w:val="231F20"/>
          <w:spacing w:val="-2"/>
          <w:w w:val="105"/>
        </w:rPr>
        <w:t> </w:t>
      </w:r>
      <w:r>
        <w:rPr>
          <w:color w:val="231F20"/>
          <w:w w:val="105"/>
        </w:rPr>
        <w:t>the</w:t>
      </w:r>
      <w:r>
        <w:rPr>
          <w:color w:val="231F20"/>
          <w:spacing w:val="-2"/>
          <w:w w:val="105"/>
        </w:rPr>
        <w:t> </w:t>
      </w:r>
      <w:r>
        <w:rPr>
          <w:color w:val="231F20"/>
          <w:w w:val="105"/>
        </w:rPr>
        <w:t>financial </w:t>
      </w:r>
      <w:r>
        <w:rPr>
          <w:color w:val="231F20"/>
        </w:rPr>
        <w:t>reporting model to enhance its effectiveness in providing </w:t>
      </w:r>
      <w:r>
        <w:rPr>
          <w:color w:val="231F20"/>
          <w:w w:val="105"/>
        </w:rPr>
        <w:t>information</w:t>
      </w:r>
      <w:r>
        <w:rPr>
          <w:color w:val="231F20"/>
          <w:w w:val="105"/>
        </w:rPr>
        <w:t> that</w:t>
      </w:r>
      <w:r>
        <w:rPr>
          <w:color w:val="231F20"/>
          <w:w w:val="105"/>
        </w:rPr>
        <w:t> is</w:t>
      </w:r>
      <w:r>
        <w:rPr>
          <w:color w:val="231F20"/>
          <w:w w:val="105"/>
        </w:rPr>
        <w:t> essential</w:t>
      </w:r>
      <w:r>
        <w:rPr>
          <w:color w:val="231F20"/>
          <w:w w:val="105"/>
        </w:rPr>
        <w:t> for</w:t>
      </w:r>
      <w:r>
        <w:rPr>
          <w:color w:val="231F20"/>
          <w:w w:val="105"/>
        </w:rPr>
        <w:t> decision</w:t>
      </w:r>
      <w:r>
        <w:rPr>
          <w:color w:val="231F20"/>
          <w:w w:val="105"/>
        </w:rPr>
        <w:t> making</w:t>
      </w:r>
      <w:r>
        <w:rPr>
          <w:color w:val="231F20"/>
          <w:w w:val="105"/>
        </w:rPr>
        <w:t> and assessing</w:t>
      </w:r>
      <w:r>
        <w:rPr>
          <w:color w:val="231F20"/>
          <w:w w:val="105"/>
        </w:rPr>
        <w:t> a</w:t>
      </w:r>
      <w:r>
        <w:rPr>
          <w:color w:val="231F20"/>
          <w:w w:val="105"/>
        </w:rPr>
        <w:t> government’s</w:t>
      </w:r>
      <w:r>
        <w:rPr>
          <w:color w:val="231F20"/>
          <w:w w:val="105"/>
        </w:rPr>
        <w:t> accountability.</w:t>
      </w:r>
      <w:r>
        <w:rPr>
          <w:color w:val="231F20"/>
          <w:w w:val="105"/>
        </w:rPr>
        <w:t> The</w:t>
      </w:r>
      <w:r>
        <w:rPr>
          <w:color w:val="231F20"/>
          <w:w w:val="105"/>
        </w:rPr>
        <w:t> effective date</w:t>
      </w:r>
      <w:r>
        <w:rPr>
          <w:color w:val="231F20"/>
          <w:w w:val="105"/>
        </w:rPr>
        <w:t> for</w:t>
      </w:r>
      <w:r>
        <w:rPr>
          <w:color w:val="231F20"/>
          <w:w w:val="105"/>
        </w:rPr>
        <w:t> implementation</w:t>
      </w:r>
      <w:r>
        <w:rPr>
          <w:color w:val="231F20"/>
          <w:w w:val="105"/>
        </w:rPr>
        <w:t> is</w:t>
      </w:r>
      <w:r>
        <w:rPr>
          <w:color w:val="231F20"/>
          <w:w w:val="105"/>
        </w:rPr>
        <w:t> fiscal</w:t>
      </w:r>
      <w:r>
        <w:rPr>
          <w:color w:val="231F20"/>
          <w:w w:val="105"/>
        </w:rPr>
        <w:t> years</w:t>
      </w:r>
      <w:r>
        <w:rPr>
          <w:color w:val="231F20"/>
          <w:w w:val="105"/>
        </w:rPr>
        <w:t> beginning</w:t>
      </w:r>
      <w:r>
        <w:rPr>
          <w:color w:val="231F20"/>
          <w:w w:val="105"/>
        </w:rPr>
        <w:t> after June 15, 2025, and all reporting periods thereafter.</w:t>
      </w:r>
    </w:p>
    <w:p>
      <w:pPr>
        <w:pStyle w:val="BodyText"/>
        <w:spacing w:line="256" w:lineRule="auto" w:before="226"/>
        <w:ind w:left="137" w:right="715"/>
        <w:jc w:val="both"/>
      </w:pPr>
      <w:r>
        <w:rPr>
          <w:color w:val="231F20"/>
          <w:w w:val="105"/>
        </w:rPr>
        <w:t>GASB</w:t>
      </w:r>
      <w:r>
        <w:rPr>
          <w:color w:val="231F20"/>
          <w:w w:val="105"/>
        </w:rPr>
        <w:t> issued</w:t>
      </w:r>
      <w:r>
        <w:rPr>
          <w:color w:val="231F20"/>
          <w:w w:val="105"/>
        </w:rPr>
        <w:t> Statement</w:t>
      </w:r>
      <w:r>
        <w:rPr>
          <w:color w:val="231F20"/>
          <w:w w:val="105"/>
        </w:rPr>
        <w:t> No.</w:t>
      </w:r>
      <w:r>
        <w:rPr>
          <w:color w:val="231F20"/>
          <w:w w:val="105"/>
        </w:rPr>
        <w:t> 104,</w:t>
      </w:r>
      <w:r>
        <w:rPr>
          <w:color w:val="231F20"/>
          <w:w w:val="105"/>
        </w:rPr>
        <w:t> </w:t>
      </w:r>
      <w:r>
        <w:rPr>
          <w:i/>
          <w:color w:val="231F20"/>
          <w:w w:val="105"/>
        </w:rPr>
        <w:t>Disclosure</w:t>
      </w:r>
      <w:r>
        <w:rPr>
          <w:i/>
          <w:color w:val="231F20"/>
          <w:w w:val="105"/>
        </w:rPr>
        <w:t> of</w:t>
      </w:r>
      <w:r>
        <w:rPr>
          <w:i/>
          <w:color w:val="231F20"/>
          <w:w w:val="105"/>
        </w:rPr>
        <w:t> Certain</w:t>
      </w:r>
      <w:r>
        <w:rPr>
          <w:i/>
          <w:color w:val="231F20"/>
          <w:w w:val="105"/>
        </w:rPr>
        <w:t> Capital</w:t>
      </w:r>
      <w:r>
        <w:rPr>
          <w:i/>
          <w:color w:val="231F20"/>
          <w:spacing w:val="40"/>
          <w:w w:val="105"/>
        </w:rPr>
        <w:t> </w:t>
      </w:r>
      <w:r>
        <w:rPr>
          <w:i/>
          <w:color w:val="231F20"/>
          <w:w w:val="105"/>
        </w:rPr>
        <w:t>Assets,</w:t>
      </w:r>
      <w:r>
        <w:rPr>
          <w:i/>
          <w:color w:val="231F20"/>
          <w:spacing w:val="40"/>
          <w:w w:val="105"/>
        </w:rPr>
        <w:t> </w:t>
      </w:r>
      <w:r>
        <w:rPr>
          <w:color w:val="231F20"/>
          <w:w w:val="105"/>
        </w:rPr>
        <w:t>in</w:t>
      </w:r>
      <w:r>
        <w:rPr>
          <w:color w:val="231F20"/>
          <w:spacing w:val="40"/>
          <w:w w:val="105"/>
        </w:rPr>
        <w:t> </w:t>
      </w:r>
      <w:r>
        <w:rPr>
          <w:color w:val="231F20"/>
          <w:w w:val="105"/>
        </w:rPr>
        <w:t>September</w:t>
      </w:r>
      <w:r>
        <w:rPr>
          <w:color w:val="231F20"/>
          <w:spacing w:val="40"/>
          <w:w w:val="105"/>
        </w:rPr>
        <w:t> </w:t>
      </w:r>
      <w:r>
        <w:rPr>
          <w:color w:val="231F20"/>
          <w:w w:val="105"/>
        </w:rPr>
        <w:t>2024.</w:t>
      </w:r>
      <w:r>
        <w:rPr>
          <w:color w:val="231F20"/>
          <w:spacing w:val="40"/>
          <w:w w:val="105"/>
        </w:rPr>
        <w:t> </w:t>
      </w:r>
      <w:r>
        <w:rPr>
          <w:color w:val="231F20"/>
          <w:w w:val="105"/>
        </w:rPr>
        <w:t>GASB</w:t>
      </w:r>
      <w:r>
        <w:rPr>
          <w:color w:val="231F20"/>
          <w:spacing w:val="40"/>
          <w:w w:val="105"/>
        </w:rPr>
        <w:t> </w:t>
      </w:r>
      <w:r>
        <w:rPr>
          <w:color w:val="231F20"/>
          <w:w w:val="105"/>
        </w:rPr>
        <w:t>Statement No.</w:t>
      </w:r>
      <w:r>
        <w:rPr>
          <w:color w:val="231F20"/>
          <w:w w:val="105"/>
        </w:rPr>
        <w:t> 104</w:t>
      </w:r>
      <w:r>
        <w:rPr>
          <w:color w:val="231F20"/>
          <w:w w:val="105"/>
        </w:rPr>
        <w:t> requires</w:t>
      </w:r>
      <w:r>
        <w:rPr>
          <w:color w:val="231F20"/>
          <w:w w:val="105"/>
        </w:rPr>
        <w:t> governments</w:t>
      </w:r>
      <w:r>
        <w:rPr>
          <w:color w:val="231F20"/>
          <w:w w:val="105"/>
        </w:rPr>
        <w:t> to</w:t>
      </w:r>
      <w:r>
        <w:rPr>
          <w:color w:val="231F20"/>
          <w:w w:val="105"/>
        </w:rPr>
        <w:t> disclose</w:t>
      </w:r>
      <w:r>
        <w:rPr>
          <w:color w:val="231F20"/>
          <w:w w:val="105"/>
        </w:rPr>
        <w:t> separate information</w:t>
      </w:r>
      <w:r>
        <w:rPr>
          <w:color w:val="231F20"/>
          <w:w w:val="105"/>
        </w:rPr>
        <w:t> about</w:t>
      </w:r>
      <w:r>
        <w:rPr>
          <w:color w:val="231F20"/>
          <w:w w:val="105"/>
        </w:rPr>
        <w:t> specific</w:t>
      </w:r>
      <w:r>
        <w:rPr>
          <w:color w:val="231F20"/>
          <w:w w:val="105"/>
        </w:rPr>
        <w:t> types</w:t>
      </w:r>
      <w:r>
        <w:rPr>
          <w:color w:val="231F20"/>
          <w:w w:val="105"/>
        </w:rPr>
        <w:t> of</w:t>
      </w:r>
      <w:r>
        <w:rPr>
          <w:color w:val="231F20"/>
          <w:w w:val="105"/>
        </w:rPr>
        <w:t> capital</w:t>
      </w:r>
      <w:r>
        <w:rPr>
          <w:color w:val="231F20"/>
          <w:w w:val="105"/>
        </w:rPr>
        <w:t> assets</w:t>
      </w:r>
      <w:r>
        <w:rPr>
          <w:color w:val="231F20"/>
          <w:w w:val="105"/>
        </w:rPr>
        <w:t> and establishes criteria for identifying and reporting capital assets</w:t>
      </w:r>
      <w:r>
        <w:rPr>
          <w:color w:val="231F20"/>
          <w:w w:val="105"/>
        </w:rPr>
        <w:t> held</w:t>
      </w:r>
      <w:r>
        <w:rPr>
          <w:color w:val="231F20"/>
          <w:w w:val="105"/>
        </w:rPr>
        <w:t> for</w:t>
      </w:r>
      <w:r>
        <w:rPr>
          <w:color w:val="231F20"/>
          <w:w w:val="105"/>
        </w:rPr>
        <w:t> sale.</w:t>
      </w:r>
      <w:r>
        <w:rPr>
          <w:color w:val="231F20"/>
          <w:w w:val="105"/>
        </w:rPr>
        <w:t> The</w:t>
      </w:r>
      <w:r>
        <w:rPr>
          <w:color w:val="231F20"/>
          <w:w w:val="105"/>
        </w:rPr>
        <w:t> objective</w:t>
      </w:r>
      <w:r>
        <w:rPr>
          <w:color w:val="231F20"/>
          <w:w w:val="105"/>
        </w:rPr>
        <w:t> of</w:t>
      </w:r>
      <w:r>
        <w:rPr>
          <w:color w:val="231F20"/>
          <w:w w:val="105"/>
        </w:rPr>
        <w:t> GASB</w:t>
      </w:r>
      <w:r>
        <w:rPr>
          <w:color w:val="231F20"/>
          <w:w w:val="105"/>
        </w:rPr>
        <w:t> 104</w:t>
      </w:r>
      <w:r>
        <w:rPr>
          <w:color w:val="231F20"/>
          <w:w w:val="105"/>
        </w:rPr>
        <w:t> is</w:t>
      </w:r>
      <w:r>
        <w:rPr>
          <w:color w:val="231F20"/>
          <w:w w:val="105"/>
        </w:rPr>
        <w:t> to enhance</w:t>
      </w:r>
      <w:r>
        <w:rPr>
          <w:color w:val="231F20"/>
          <w:w w:val="105"/>
        </w:rPr>
        <w:t> transparency</w:t>
      </w:r>
      <w:r>
        <w:rPr>
          <w:color w:val="231F20"/>
          <w:w w:val="105"/>
        </w:rPr>
        <w:t> and</w:t>
      </w:r>
      <w:r>
        <w:rPr>
          <w:color w:val="231F20"/>
          <w:w w:val="105"/>
        </w:rPr>
        <w:t> improve</w:t>
      </w:r>
      <w:r>
        <w:rPr>
          <w:color w:val="231F20"/>
          <w:w w:val="105"/>
        </w:rPr>
        <w:t> the</w:t>
      </w:r>
      <w:r>
        <w:rPr>
          <w:color w:val="231F20"/>
          <w:w w:val="105"/>
        </w:rPr>
        <w:t> usefulness</w:t>
      </w:r>
      <w:r>
        <w:rPr>
          <w:color w:val="231F20"/>
          <w:w w:val="105"/>
        </w:rPr>
        <w:t> of financial statements for stakeholders by providing more detailed information on these assets. The provisions are effective for fiscal years beginning after June 15, 2025.</w:t>
      </w:r>
    </w:p>
    <w:p>
      <w:pPr>
        <w:pStyle w:val="BodyText"/>
        <w:spacing w:before="25"/>
      </w:pPr>
    </w:p>
    <w:p>
      <w:pPr>
        <w:pStyle w:val="ListParagraph"/>
        <w:numPr>
          <w:ilvl w:val="0"/>
          <w:numId w:val="4"/>
        </w:numPr>
        <w:tabs>
          <w:tab w:pos="515" w:val="left" w:leader="none"/>
        </w:tabs>
        <w:spacing w:line="256" w:lineRule="auto" w:before="0" w:after="0"/>
        <w:ind w:left="137" w:right="717" w:firstLine="0"/>
        <w:jc w:val="both"/>
        <w:rPr>
          <w:sz w:val="19"/>
        </w:rPr>
      </w:pPr>
      <w:r>
        <w:rPr>
          <w:rFonts w:ascii="Arial" w:hAnsi="Arial"/>
          <w:b/>
          <w:color w:val="231F20"/>
          <w:sz w:val="19"/>
        </w:rPr>
        <w:t>Reclassification—</w:t>
      </w:r>
      <w:r>
        <w:rPr>
          <w:color w:val="231F20"/>
          <w:sz w:val="19"/>
        </w:rPr>
        <w:t>Certain prior year amounts </w:t>
      </w:r>
      <w:r>
        <w:rPr>
          <w:color w:val="231F20"/>
          <w:sz w:val="19"/>
        </w:rPr>
        <w:t>have been reclassified to conform to the current year </w:t>
      </w:r>
      <w:r>
        <w:rPr>
          <w:color w:val="231F20"/>
          <w:spacing w:val="-2"/>
          <w:sz w:val="19"/>
        </w:rPr>
        <w:t>presentation.</w:t>
      </w:r>
    </w:p>
    <w:p>
      <w:pPr>
        <w:pStyle w:val="BodyText"/>
        <w:rPr>
          <w:sz w:val="12"/>
        </w:rPr>
      </w:pPr>
      <w:r>
        <w:rPr>
          <w:sz w:val="12"/>
        </w:rPr>
        <mc:AlternateContent>
          <mc:Choice Requires="wps">
            <w:drawing>
              <wp:anchor distT="0" distB="0" distL="0" distR="0" allowOverlap="1" layoutInCell="1" locked="0" behindDoc="1" simplePos="0" relativeHeight="487636480">
                <wp:simplePos x="0" y="0"/>
                <wp:positionH relativeFrom="page">
                  <wp:posOffset>3886200</wp:posOffset>
                </wp:positionH>
                <wp:positionV relativeFrom="paragraph">
                  <wp:posOffset>108699</wp:posOffset>
                </wp:positionV>
                <wp:extent cx="3429000" cy="330200"/>
                <wp:effectExtent l="0" t="0" r="0" b="0"/>
                <wp:wrapTopAndBottom/>
                <wp:docPr id="454" name="Textbox 454"/>
                <wp:cNvGraphicFramePr>
                  <a:graphicFrameLocks/>
                </wp:cNvGraphicFramePr>
                <a:graphic>
                  <a:graphicData uri="http://schemas.microsoft.com/office/word/2010/wordprocessingShape">
                    <wps:wsp>
                      <wps:cNvPr id="454" name="Textbox 454"/>
                      <wps:cNvSpPr txBox="1"/>
                      <wps:spPr>
                        <a:xfrm>
                          <a:off x="0" y="0"/>
                          <a:ext cx="3429000" cy="330200"/>
                        </a:xfrm>
                        <a:prstGeom prst="rect">
                          <a:avLst/>
                        </a:prstGeom>
                        <a:solidFill>
                          <a:srgbClr val="00468B"/>
                        </a:solidFill>
                      </wps:spPr>
                      <wps:txbx>
                        <w:txbxContent>
                          <w:p>
                            <w:pPr>
                              <w:spacing w:before="134"/>
                              <w:ind w:left="882" w:right="0" w:firstLine="0"/>
                              <w:jc w:val="left"/>
                              <w:rPr>
                                <w:rFonts w:ascii="Arial Black"/>
                                <w:color w:val="000000"/>
                                <w:sz w:val="18"/>
                              </w:rPr>
                            </w:pPr>
                            <w:r>
                              <w:rPr>
                                <w:rFonts w:ascii="Arial Black"/>
                                <w:color w:val="FFFFFF"/>
                                <w:sz w:val="18"/>
                              </w:rPr>
                              <w:t>(2)</w:t>
                            </w:r>
                            <w:r>
                              <w:rPr>
                                <w:rFonts w:ascii="Arial Black"/>
                                <w:color w:val="FFFFFF"/>
                                <w:spacing w:val="26"/>
                                <w:sz w:val="18"/>
                              </w:rPr>
                              <w:t> </w:t>
                            </w:r>
                            <w:r>
                              <w:rPr>
                                <w:rFonts w:ascii="Arial Black"/>
                                <w:color w:val="FFFFFF"/>
                                <w:sz w:val="18"/>
                              </w:rPr>
                              <w:t>CASH</w:t>
                            </w:r>
                            <w:r>
                              <w:rPr>
                                <w:rFonts w:ascii="Arial Black"/>
                                <w:color w:val="FFFFFF"/>
                                <w:spacing w:val="26"/>
                                <w:sz w:val="18"/>
                              </w:rPr>
                              <w:t> </w:t>
                            </w:r>
                            <w:r>
                              <w:rPr>
                                <w:rFonts w:ascii="Arial Black"/>
                                <w:color w:val="FFFFFF"/>
                                <w:sz w:val="18"/>
                              </w:rPr>
                              <w:t>AND</w:t>
                            </w:r>
                            <w:r>
                              <w:rPr>
                                <w:rFonts w:ascii="Arial Black"/>
                                <w:color w:val="FFFFFF"/>
                                <w:spacing w:val="27"/>
                                <w:sz w:val="18"/>
                              </w:rPr>
                              <w:t> </w:t>
                            </w:r>
                            <w:r>
                              <w:rPr>
                                <w:rFonts w:ascii="Arial Black"/>
                                <w:color w:val="FFFFFF"/>
                                <w:sz w:val="18"/>
                              </w:rPr>
                              <w:t>CASH</w:t>
                            </w:r>
                            <w:r>
                              <w:rPr>
                                <w:rFonts w:ascii="Arial Black"/>
                                <w:color w:val="FFFFFF"/>
                                <w:spacing w:val="26"/>
                                <w:sz w:val="18"/>
                              </w:rPr>
                              <w:t> </w:t>
                            </w:r>
                            <w:r>
                              <w:rPr>
                                <w:rFonts w:ascii="Arial Black"/>
                                <w:color w:val="FFFFFF"/>
                                <w:spacing w:val="8"/>
                                <w:sz w:val="18"/>
                              </w:rPr>
                              <w:t>EQUIVALENTS:</w:t>
                            </w:r>
                          </w:p>
                        </w:txbxContent>
                      </wps:txbx>
                      <wps:bodyPr wrap="square" lIns="0" tIns="0" rIns="0" bIns="0" rtlCol="0">
                        <a:noAutofit/>
                      </wps:bodyPr>
                    </wps:wsp>
                  </a:graphicData>
                </a:graphic>
              </wp:anchor>
            </w:drawing>
          </mc:Choice>
          <mc:Fallback>
            <w:pict>
              <v:shape style="position:absolute;margin-left:306pt;margin-top:8.559026pt;width:270pt;height:26pt;mso-position-horizontal-relative:page;mso-position-vertical-relative:paragraph;z-index:-15680000;mso-wrap-distance-left:0;mso-wrap-distance-right:0" type="#_x0000_t202" id="docshape368" filled="true" fillcolor="#00468b" stroked="false">
                <v:textbox inset="0,0,0,0">
                  <w:txbxContent>
                    <w:p>
                      <w:pPr>
                        <w:spacing w:before="134"/>
                        <w:ind w:left="882" w:right="0" w:firstLine="0"/>
                        <w:jc w:val="left"/>
                        <w:rPr>
                          <w:rFonts w:ascii="Arial Black"/>
                          <w:color w:val="000000"/>
                          <w:sz w:val="18"/>
                        </w:rPr>
                      </w:pPr>
                      <w:r>
                        <w:rPr>
                          <w:rFonts w:ascii="Arial Black"/>
                          <w:color w:val="FFFFFF"/>
                          <w:sz w:val="18"/>
                        </w:rPr>
                        <w:t>(2)</w:t>
                      </w:r>
                      <w:r>
                        <w:rPr>
                          <w:rFonts w:ascii="Arial Black"/>
                          <w:color w:val="FFFFFF"/>
                          <w:spacing w:val="26"/>
                          <w:sz w:val="18"/>
                        </w:rPr>
                        <w:t> </w:t>
                      </w:r>
                      <w:r>
                        <w:rPr>
                          <w:rFonts w:ascii="Arial Black"/>
                          <w:color w:val="FFFFFF"/>
                          <w:sz w:val="18"/>
                        </w:rPr>
                        <w:t>CASH</w:t>
                      </w:r>
                      <w:r>
                        <w:rPr>
                          <w:rFonts w:ascii="Arial Black"/>
                          <w:color w:val="FFFFFF"/>
                          <w:spacing w:val="26"/>
                          <w:sz w:val="18"/>
                        </w:rPr>
                        <w:t> </w:t>
                      </w:r>
                      <w:r>
                        <w:rPr>
                          <w:rFonts w:ascii="Arial Black"/>
                          <w:color w:val="FFFFFF"/>
                          <w:sz w:val="18"/>
                        </w:rPr>
                        <w:t>AND</w:t>
                      </w:r>
                      <w:r>
                        <w:rPr>
                          <w:rFonts w:ascii="Arial Black"/>
                          <w:color w:val="FFFFFF"/>
                          <w:spacing w:val="27"/>
                          <w:sz w:val="18"/>
                        </w:rPr>
                        <w:t> </w:t>
                      </w:r>
                      <w:r>
                        <w:rPr>
                          <w:rFonts w:ascii="Arial Black"/>
                          <w:color w:val="FFFFFF"/>
                          <w:sz w:val="18"/>
                        </w:rPr>
                        <w:t>CASH</w:t>
                      </w:r>
                      <w:r>
                        <w:rPr>
                          <w:rFonts w:ascii="Arial Black"/>
                          <w:color w:val="FFFFFF"/>
                          <w:spacing w:val="26"/>
                          <w:sz w:val="18"/>
                        </w:rPr>
                        <w:t> </w:t>
                      </w:r>
                      <w:r>
                        <w:rPr>
                          <w:rFonts w:ascii="Arial Black"/>
                          <w:color w:val="FFFFFF"/>
                          <w:spacing w:val="8"/>
                          <w:sz w:val="18"/>
                        </w:rPr>
                        <w:t>EQUIVALENTS:</w:t>
                      </w:r>
                    </w:p>
                  </w:txbxContent>
                </v:textbox>
                <v:fill type="solid"/>
                <w10:wrap type="topAndBottom"/>
              </v:shape>
            </w:pict>
          </mc:Fallback>
        </mc:AlternateContent>
      </w:r>
    </w:p>
    <w:p>
      <w:pPr>
        <w:pStyle w:val="BodyText"/>
        <w:spacing w:before="25"/>
      </w:pPr>
    </w:p>
    <w:p>
      <w:pPr>
        <w:pStyle w:val="BodyText"/>
        <w:spacing w:line="256" w:lineRule="auto" w:before="1"/>
        <w:ind w:left="137" w:right="717"/>
        <w:jc w:val="both"/>
      </w:pPr>
      <w:r>
        <w:rPr>
          <w:color w:val="231F20"/>
        </w:rPr>
        <w:t>The amounts reported as cash and cash equivalents include cash on hand, cash in bank demand </w:t>
      </w:r>
      <w:r>
        <w:rPr>
          <w:color w:val="231F20"/>
        </w:rPr>
        <w:t>accounts, cash held at the University of Florida and money market funds. Cash and cash equivalents at June 30, 2025 and 2024 were as follows:</w:t>
      </w:r>
    </w:p>
    <w:p>
      <w:pPr>
        <w:pStyle w:val="BodyText"/>
        <w:spacing w:before="6"/>
        <w:rPr>
          <w:sz w:val="16"/>
        </w:rPr>
      </w:pPr>
    </w:p>
    <w:tbl>
      <w:tblPr>
        <w:tblW w:w="0" w:type="auto"/>
        <w:jc w:val="left"/>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79"/>
        <w:gridCol w:w="1084"/>
        <w:gridCol w:w="82"/>
        <w:gridCol w:w="1356"/>
      </w:tblGrid>
      <w:tr>
        <w:trPr>
          <w:trHeight w:val="449" w:hRule="atLeast"/>
        </w:trPr>
        <w:tc>
          <w:tcPr>
            <w:tcW w:w="5401" w:type="dxa"/>
            <w:gridSpan w:val="4"/>
            <w:shd w:val="clear" w:color="auto" w:fill="F26A36"/>
          </w:tcPr>
          <w:p>
            <w:pPr>
              <w:pStyle w:val="TableParagraph"/>
              <w:spacing w:before="106"/>
              <w:ind w:left="72"/>
              <w:rPr>
                <w:rFonts w:ascii="Lucida Sans"/>
                <w:i/>
                <w:sz w:val="20"/>
              </w:rPr>
            </w:pPr>
            <w:r>
              <w:rPr>
                <w:b/>
                <w:color w:val="FFFFFF"/>
                <w:w w:val="90"/>
                <w:sz w:val="20"/>
              </w:rPr>
              <w:t>Table</w:t>
            </w:r>
            <w:r>
              <w:rPr>
                <w:b/>
                <w:color w:val="FFFFFF"/>
                <w:spacing w:val="-7"/>
                <w:w w:val="90"/>
                <w:sz w:val="20"/>
              </w:rPr>
              <w:t> </w:t>
            </w:r>
            <w:r>
              <w:rPr>
                <w:b/>
                <w:color w:val="FFFFFF"/>
                <w:w w:val="90"/>
                <w:sz w:val="20"/>
              </w:rPr>
              <w:t>1.</w:t>
            </w:r>
            <w:r>
              <w:rPr>
                <w:b/>
                <w:color w:val="FFFFFF"/>
                <w:spacing w:val="-7"/>
                <w:w w:val="90"/>
                <w:sz w:val="20"/>
              </w:rPr>
              <w:t> </w:t>
            </w:r>
            <w:r>
              <w:rPr>
                <w:b/>
                <w:color w:val="FFFFFF"/>
                <w:w w:val="90"/>
                <w:sz w:val="20"/>
              </w:rPr>
              <w:t>Cash</w:t>
            </w:r>
            <w:r>
              <w:rPr>
                <w:b/>
                <w:color w:val="FFFFFF"/>
                <w:spacing w:val="-6"/>
                <w:w w:val="90"/>
                <w:sz w:val="20"/>
              </w:rPr>
              <w:t> </w:t>
            </w:r>
            <w:r>
              <w:rPr>
                <w:b/>
                <w:color w:val="FFFFFF"/>
                <w:w w:val="90"/>
                <w:sz w:val="20"/>
              </w:rPr>
              <w:t>and</w:t>
            </w:r>
            <w:r>
              <w:rPr>
                <w:b/>
                <w:color w:val="FFFFFF"/>
                <w:spacing w:val="-7"/>
                <w:w w:val="90"/>
                <w:sz w:val="20"/>
              </w:rPr>
              <w:t> </w:t>
            </w:r>
            <w:r>
              <w:rPr>
                <w:b/>
                <w:color w:val="FFFFFF"/>
                <w:w w:val="90"/>
                <w:sz w:val="20"/>
              </w:rPr>
              <w:t>Cash</w:t>
            </w:r>
            <w:r>
              <w:rPr>
                <w:b/>
                <w:color w:val="FFFFFF"/>
                <w:spacing w:val="-6"/>
                <w:w w:val="90"/>
                <w:sz w:val="20"/>
              </w:rPr>
              <w:t> </w:t>
            </w:r>
            <w:r>
              <w:rPr>
                <w:b/>
                <w:color w:val="FFFFFF"/>
                <w:w w:val="90"/>
                <w:sz w:val="20"/>
              </w:rPr>
              <w:t>Equivalents</w:t>
            </w:r>
            <w:r>
              <w:rPr>
                <w:b/>
                <w:color w:val="FFFFFF"/>
                <w:spacing w:val="-3"/>
                <w:w w:val="90"/>
                <w:sz w:val="20"/>
              </w:rPr>
              <w:t> </w:t>
            </w:r>
            <w:r>
              <w:rPr>
                <w:rFonts w:ascii="Lucida Sans"/>
                <w:i/>
                <w:color w:val="FFFFFF"/>
                <w:w w:val="90"/>
                <w:sz w:val="20"/>
              </w:rPr>
              <w:t>(Note</w:t>
            </w:r>
            <w:r>
              <w:rPr>
                <w:rFonts w:ascii="Lucida Sans"/>
                <w:i/>
                <w:color w:val="FFFFFF"/>
                <w:spacing w:val="-9"/>
                <w:w w:val="90"/>
                <w:sz w:val="20"/>
              </w:rPr>
              <w:t> </w:t>
            </w:r>
            <w:r>
              <w:rPr>
                <w:rFonts w:ascii="Lucida Sans"/>
                <w:i/>
                <w:color w:val="FFFFFF"/>
                <w:spacing w:val="-5"/>
                <w:w w:val="90"/>
                <w:sz w:val="20"/>
              </w:rPr>
              <w:t>2)</w:t>
            </w:r>
          </w:p>
        </w:tc>
      </w:tr>
      <w:tr>
        <w:trPr>
          <w:trHeight w:val="288" w:hRule="atLeast"/>
        </w:trPr>
        <w:tc>
          <w:tcPr>
            <w:tcW w:w="2879" w:type="dxa"/>
            <w:shd w:val="clear" w:color="auto" w:fill="FFFFFF"/>
          </w:tcPr>
          <w:p>
            <w:pPr>
              <w:pStyle w:val="TableParagraph"/>
              <w:rPr>
                <w:rFonts w:ascii="Times New Roman"/>
                <w:sz w:val="18"/>
              </w:rPr>
            </w:pPr>
          </w:p>
        </w:tc>
        <w:tc>
          <w:tcPr>
            <w:tcW w:w="1084" w:type="dxa"/>
            <w:tcBorders>
              <w:bottom w:val="single" w:sz="6" w:space="0" w:color="8B7D79"/>
            </w:tcBorders>
            <w:shd w:val="clear" w:color="auto" w:fill="FFFFFF"/>
          </w:tcPr>
          <w:p>
            <w:pPr>
              <w:pStyle w:val="TableParagraph"/>
              <w:spacing w:before="47"/>
              <w:ind w:left="-11" w:right="22"/>
              <w:jc w:val="right"/>
              <w:rPr>
                <w:b/>
                <w:sz w:val="18"/>
              </w:rPr>
            </w:pPr>
            <w:r>
              <w:rPr>
                <w:b/>
                <w:color w:val="231F20"/>
                <w:spacing w:val="-4"/>
                <w:w w:val="105"/>
                <w:sz w:val="18"/>
              </w:rPr>
              <w:t>2025</w:t>
            </w:r>
          </w:p>
        </w:tc>
        <w:tc>
          <w:tcPr>
            <w:tcW w:w="82" w:type="dxa"/>
            <w:shd w:val="clear" w:color="auto" w:fill="FFFFFF"/>
          </w:tcPr>
          <w:p>
            <w:pPr>
              <w:pStyle w:val="TableParagraph"/>
              <w:rPr>
                <w:rFonts w:ascii="Times New Roman"/>
                <w:sz w:val="18"/>
              </w:rPr>
            </w:pPr>
          </w:p>
        </w:tc>
        <w:tc>
          <w:tcPr>
            <w:tcW w:w="1356" w:type="dxa"/>
            <w:shd w:val="clear" w:color="auto" w:fill="FFFFFF"/>
          </w:tcPr>
          <w:p>
            <w:pPr>
              <w:pStyle w:val="TableParagraph"/>
              <w:spacing w:before="47"/>
              <w:ind w:left="667"/>
              <w:rPr>
                <w:b/>
                <w:sz w:val="18"/>
              </w:rPr>
            </w:pPr>
            <w:r>
              <w:rPr>
                <w:b/>
                <w:color w:val="231F20"/>
                <w:spacing w:val="-4"/>
                <w:w w:val="105"/>
                <w:sz w:val="18"/>
              </w:rPr>
              <w:t>2024</w:t>
            </w:r>
          </w:p>
        </w:tc>
      </w:tr>
      <w:tr>
        <w:trPr>
          <w:trHeight w:val="297" w:hRule="atLeast"/>
        </w:trPr>
        <w:tc>
          <w:tcPr>
            <w:tcW w:w="2879" w:type="dxa"/>
            <w:shd w:val="clear" w:color="auto" w:fill="FFFFFF"/>
          </w:tcPr>
          <w:p>
            <w:pPr>
              <w:pStyle w:val="TableParagraph"/>
              <w:spacing w:line="205" w:lineRule="exact" w:before="72"/>
              <w:ind w:left="71"/>
              <w:rPr>
                <w:sz w:val="18"/>
              </w:rPr>
            </w:pPr>
            <w:r>
              <w:rPr>
                <w:color w:val="231F20"/>
                <w:spacing w:val="-2"/>
                <w:sz w:val="18"/>
              </w:rPr>
              <w:t>Money</w:t>
            </w:r>
            <w:r>
              <w:rPr>
                <w:color w:val="231F20"/>
                <w:spacing w:val="-10"/>
                <w:sz w:val="18"/>
              </w:rPr>
              <w:t> </w:t>
            </w:r>
            <w:r>
              <w:rPr>
                <w:color w:val="231F20"/>
                <w:spacing w:val="-2"/>
                <w:sz w:val="18"/>
              </w:rPr>
              <w:t>market</w:t>
            </w:r>
            <w:r>
              <w:rPr>
                <w:color w:val="231F20"/>
                <w:spacing w:val="-10"/>
                <w:sz w:val="18"/>
              </w:rPr>
              <w:t> </w:t>
            </w:r>
            <w:r>
              <w:rPr>
                <w:color w:val="231F20"/>
                <w:spacing w:val="-4"/>
                <w:sz w:val="18"/>
              </w:rPr>
              <w:t>funds</w:t>
            </w:r>
          </w:p>
        </w:tc>
        <w:tc>
          <w:tcPr>
            <w:tcW w:w="1084" w:type="dxa"/>
            <w:tcBorders>
              <w:top w:val="single" w:sz="6" w:space="0" w:color="8B7D79"/>
            </w:tcBorders>
            <w:shd w:val="clear" w:color="auto" w:fill="FFFFFF"/>
          </w:tcPr>
          <w:p>
            <w:pPr>
              <w:pStyle w:val="TableParagraph"/>
              <w:tabs>
                <w:tab w:pos="510" w:val="left" w:leader="none"/>
              </w:tabs>
              <w:spacing w:line="205" w:lineRule="exact" w:before="72"/>
              <w:ind w:left="-11" w:right="32"/>
              <w:jc w:val="right"/>
              <w:rPr>
                <w:sz w:val="18"/>
              </w:rPr>
            </w:pPr>
            <w:r>
              <w:rPr>
                <w:color w:val="231F20"/>
                <w:spacing w:val="-10"/>
                <w:w w:val="105"/>
                <w:sz w:val="18"/>
              </w:rPr>
              <w:t>$</w:t>
            </w:r>
            <w:r>
              <w:rPr>
                <w:color w:val="231F20"/>
                <w:sz w:val="18"/>
              </w:rPr>
              <w:tab/>
            </w:r>
            <w:r>
              <w:rPr>
                <w:color w:val="231F20"/>
                <w:spacing w:val="-9"/>
                <w:w w:val="105"/>
                <w:sz w:val="18"/>
              </w:rPr>
              <w:t>31,724</w:t>
            </w:r>
          </w:p>
        </w:tc>
        <w:tc>
          <w:tcPr>
            <w:tcW w:w="82" w:type="dxa"/>
            <w:shd w:val="clear" w:color="auto" w:fill="FFFFFF"/>
          </w:tcPr>
          <w:p>
            <w:pPr>
              <w:pStyle w:val="TableParagraph"/>
              <w:rPr>
                <w:rFonts w:ascii="Times New Roman"/>
                <w:sz w:val="18"/>
              </w:rPr>
            </w:pPr>
          </w:p>
        </w:tc>
        <w:tc>
          <w:tcPr>
            <w:tcW w:w="1356" w:type="dxa"/>
            <w:shd w:val="clear" w:color="auto" w:fill="FFFFFF"/>
          </w:tcPr>
          <w:p>
            <w:pPr>
              <w:pStyle w:val="TableParagraph"/>
              <w:spacing w:line="20" w:lineRule="exact"/>
              <w:ind w:left="9"/>
              <w:rPr>
                <w:rFonts w:ascii="Century Gothic"/>
                <w:sz w:val="2"/>
              </w:rPr>
            </w:pPr>
            <w:r>
              <w:rPr>
                <w:rFonts w:ascii="Century Gothic"/>
                <w:sz w:val="2"/>
              </w:rPr>
              <mc:AlternateContent>
                <mc:Choice Requires="wps">
                  <w:drawing>
                    <wp:inline distT="0" distB="0" distL="0" distR="0">
                      <wp:extent cx="808990" cy="9525"/>
                      <wp:effectExtent l="9525" t="0" r="634" b="0"/>
                      <wp:docPr id="455" name="Group 455"/>
                      <wp:cNvGraphicFramePr>
                        <a:graphicFrameLocks/>
                      </wp:cNvGraphicFramePr>
                      <a:graphic>
                        <a:graphicData uri="http://schemas.microsoft.com/office/word/2010/wordprocessingGroup">
                          <wpg:wgp>
                            <wpg:cNvPr id="455" name="Group 455"/>
                            <wpg:cNvGrpSpPr/>
                            <wpg:grpSpPr>
                              <a:xfrm>
                                <a:off x="0" y="0"/>
                                <a:ext cx="808990" cy="9525"/>
                                <a:chExt cx="808990" cy="9525"/>
                              </a:xfrm>
                            </wpg:grpSpPr>
                            <wps:wsp>
                              <wps:cNvPr id="456" name="Graphic 456"/>
                              <wps:cNvSpPr/>
                              <wps:spPr>
                                <a:xfrm>
                                  <a:off x="0" y="4762"/>
                                  <a:ext cx="808990" cy="1270"/>
                                </a:xfrm>
                                <a:custGeom>
                                  <a:avLst/>
                                  <a:gdLst/>
                                  <a:ahLst/>
                                  <a:cxnLst/>
                                  <a:rect l="l" t="t" r="r" b="b"/>
                                  <a:pathLst>
                                    <a:path w="808990" h="0">
                                      <a:moveTo>
                                        <a:pt x="0" y="0"/>
                                      </a:moveTo>
                                      <a:lnTo>
                                        <a:pt x="808710" y="0"/>
                                      </a:lnTo>
                                    </a:path>
                                  </a:pathLst>
                                </a:custGeom>
                                <a:ln w="9525">
                                  <a:solidFill>
                                    <a:srgbClr val="8B7D79"/>
                                  </a:solidFill>
                                  <a:prstDash val="solid"/>
                                </a:ln>
                              </wps:spPr>
                              <wps:bodyPr wrap="square" lIns="0" tIns="0" rIns="0" bIns="0" rtlCol="0">
                                <a:prstTxWarp prst="textNoShape">
                                  <a:avLst/>
                                </a:prstTxWarp>
                                <a:noAutofit/>
                              </wps:bodyPr>
                            </wps:wsp>
                          </wpg:wgp>
                        </a:graphicData>
                      </a:graphic>
                    </wp:inline>
                  </w:drawing>
                </mc:Choice>
                <mc:Fallback>
                  <w:pict>
                    <v:group style="width:63.7pt;height:.75pt;mso-position-horizontal-relative:char;mso-position-vertical-relative:line" id="docshapegroup369" coordorigin="0,0" coordsize="1274,15">
                      <v:line style="position:absolute" from="0,8" to="1274,8" stroked="true" strokeweight=".75pt" strokecolor="#8b7d79">
                        <v:stroke dashstyle="solid"/>
                      </v:line>
                    </v:group>
                  </w:pict>
                </mc:Fallback>
              </mc:AlternateContent>
            </w:r>
            <w:r>
              <w:rPr>
                <w:rFonts w:ascii="Century Gothic"/>
                <w:sz w:val="2"/>
              </w:rPr>
            </w:r>
          </w:p>
          <w:p>
            <w:pPr>
              <w:pStyle w:val="TableParagraph"/>
              <w:tabs>
                <w:tab w:pos="619" w:val="left" w:leader="none"/>
              </w:tabs>
              <w:spacing w:line="205" w:lineRule="exact" w:before="52"/>
              <w:ind w:left="-1"/>
              <w:rPr>
                <w:sz w:val="18"/>
              </w:rPr>
            </w:pPr>
            <w:r>
              <w:rPr>
                <w:color w:val="231F20"/>
                <w:spacing w:val="-10"/>
                <w:w w:val="105"/>
                <w:sz w:val="18"/>
              </w:rPr>
              <w:t>$</w:t>
            </w:r>
            <w:r>
              <w:rPr>
                <w:color w:val="231F20"/>
                <w:sz w:val="18"/>
              </w:rPr>
              <w:tab/>
            </w:r>
            <w:r>
              <w:rPr>
                <w:color w:val="231F20"/>
                <w:spacing w:val="-2"/>
                <w:w w:val="105"/>
                <w:sz w:val="18"/>
              </w:rPr>
              <w:t>7,188</w:t>
            </w:r>
          </w:p>
        </w:tc>
      </w:tr>
      <w:tr>
        <w:trPr>
          <w:trHeight w:val="230" w:hRule="atLeast"/>
        </w:trPr>
        <w:tc>
          <w:tcPr>
            <w:tcW w:w="2879" w:type="dxa"/>
            <w:shd w:val="clear" w:color="auto" w:fill="FFFFFF"/>
          </w:tcPr>
          <w:p>
            <w:pPr>
              <w:pStyle w:val="TableParagraph"/>
              <w:spacing w:line="205" w:lineRule="exact" w:before="5"/>
              <w:ind w:left="71"/>
              <w:rPr>
                <w:sz w:val="18"/>
              </w:rPr>
            </w:pPr>
            <w:r>
              <w:rPr>
                <w:color w:val="231F20"/>
                <w:spacing w:val="-6"/>
                <w:sz w:val="18"/>
              </w:rPr>
              <w:t>Cash</w:t>
            </w:r>
            <w:r>
              <w:rPr>
                <w:color w:val="231F20"/>
                <w:spacing w:val="-9"/>
                <w:sz w:val="18"/>
              </w:rPr>
              <w:t> </w:t>
            </w:r>
            <w:r>
              <w:rPr>
                <w:color w:val="231F20"/>
                <w:spacing w:val="-6"/>
                <w:sz w:val="18"/>
              </w:rPr>
              <w:t>in</w:t>
            </w:r>
            <w:r>
              <w:rPr>
                <w:color w:val="231F20"/>
                <w:spacing w:val="-8"/>
                <w:sz w:val="18"/>
              </w:rPr>
              <w:t> </w:t>
            </w:r>
            <w:r>
              <w:rPr>
                <w:color w:val="231F20"/>
                <w:spacing w:val="-6"/>
                <w:sz w:val="18"/>
              </w:rPr>
              <w:t>bank</w:t>
            </w:r>
            <w:r>
              <w:rPr>
                <w:color w:val="231F20"/>
                <w:spacing w:val="-9"/>
                <w:sz w:val="18"/>
              </w:rPr>
              <w:t> </w:t>
            </w:r>
            <w:r>
              <w:rPr>
                <w:color w:val="231F20"/>
                <w:spacing w:val="-6"/>
                <w:sz w:val="18"/>
              </w:rPr>
              <w:t>demand</w:t>
            </w:r>
            <w:r>
              <w:rPr>
                <w:color w:val="231F20"/>
                <w:spacing w:val="-8"/>
                <w:sz w:val="18"/>
              </w:rPr>
              <w:t> </w:t>
            </w:r>
            <w:r>
              <w:rPr>
                <w:color w:val="231F20"/>
                <w:spacing w:val="-6"/>
                <w:sz w:val="18"/>
              </w:rPr>
              <w:t>accounts</w:t>
            </w:r>
          </w:p>
        </w:tc>
        <w:tc>
          <w:tcPr>
            <w:tcW w:w="1084" w:type="dxa"/>
            <w:shd w:val="clear" w:color="auto" w:fill="FFFFFF"/>
          </w:tcPr>
          <w:p>
            <w:pPr>
              <w:pStyle w:val="TableParagraph"/>
              <w:spacing w:line="205" w:lineRule="exact" w:before="5"/>
              <w:ind w:left="-11" w:right="32"/>
              <w:jc w:val="right"/>
              <w:rPr>
                <w:sz w:val="18"/>
              </w:rPr>
            </w:pPr>
            <w:r>
              <w:rPr>
                <w:color w:val="231F20"/>
                <w:spacing w:val="-2"/>
                <w:sz w:val="18"/>
              </w:rPr>
              <w:t>1,672,906</w:t>
            </w:r>
          </w:p>
        </w:tc>
        <w:tc>
          <w:tcPr>
            <w:tcW w:w="82" w:type="dxa"/>
            <w:shd w:val="clear" w:color="auto" w:fill="FFFFFF"/>
          </w:tcPr>
          <w:p>
            <w:pPr>
              <w:pStyle w:val="TableParagraph"/>
              <w:rPr>
                <w:rFonts w:ascii="Times New Roman"/>
                <w:sz w:val="16"/>
              </w:rPr>
            </w:pPr>
          </w:p>
        </w:tc>
        <w:tc>
          <w:tcPr>
            <w:tcW w:w="1356" w:type="dxa"/>
            <w:shd w:val="clear" w:color="auto" w:fill="FFFFFF"/>
          </w:tcPr>
          <w:p>
            <w:pPr>
              <w:pStyle w:val="TableParagraph"/>
              <w:spacing w:line="205" w:lineRule="exact" w:before="5"/>
              <w:ind w:left="278"/>
              <w:rPr>
                <w:sz w:val="18"/>
              </w:rPr>
            </w:pPr>
            <w:r>
              <w:rPr>
                <w:color w:val="231F20"/>
                <w:spacing w:val="-2"/>
                <w:sz w:val="18"/>
              </w:rPr>
              <w:t>3,236,745</w:t>
            </w:r>
          </w:p>
        </w:tc>
      </w:tr>
      <w:tr>
        <w:trPr>
          <w:trHeight w:val="230" w:hRule="atLeast"/>
        </w:trPr>
        <w:tc>
          <w:tcPr>
            <w:tcW w:w="2879" w:type="dxa"/>
            <w:shd w:val="clear" w:color="auto" w:fill="FFFFFF"/>
          </w:tcPr>
          <w:p>
            <w:pPr>
              <w:pStyle w:val="TableParagraph"/>
              <w:spacing w:line="205" w:lineRule="exact" w:before="5"/>
              <w:ind w:left="71"/>
              <w:rPr>
                <w:sz w:val="18"/>
              </w:rPr>
            </w:pPr>
            <w:r>
              <w:rPr>
                <w:color w:val="231F20"/>
                <w:spacing w:val="-4"/>
                <w:sz w:val="18"/>
              </w:rPr>
              <w:t>Cash</w:t>
            </w:r>
            <w:r>
              <w:rPr>
                <w:color w:val="231F20"/>
                <w:spacing w:val="-10"/>
                <w:sz w:val="18"/>
              </w:rPr>
              <w:t> </w:t>
            </w:r>
            <w:r>
              <w:rPr>
                <w:color w:val="231F20"/>
                <w:spacing w:val="-4"/>
                <w:sz w:val="18"/>
              </w:rPr>
              <w:t>held</w:t>
            </w:r>
            <w:r>
              <w:rPr>
                <w:color w:val="231F20"/>
                <w:spacing w:val="-9"/>
                <w:sz w:val="18"/>
              </w:rPr>
              <w:t> </w:t>
            </w:r>
            <w:r>
              <w:rPr>
                <w:color w:val="231F20"/>
                <w:spacing w:val="-4"/>
                <w:sz w:val="18"/>
              </w:rPr>
              <w:t>at</w:t>
            </w:r>
            <w:r>
              <w:rPr>
                <w:color w:val="231F20"/>
                <w:spacing w:val="-9"/>
                <w:sz w:val="18"/>
              </w:rPr>
              <w:t> </w:t>
            </w:r>
            <w:r>
              <w:rPr>
                <w:color w:val="231F20"/>
                <w:spacing w:val="-4"/>
                <w:sz w:val="18"/>
              </w:rPr>
              <w:t>the</w:t>
            </w:r>
            <w:r>
              <w:rPr>
                <w:color w:val="231F20"/>
                <w:spacing w:val="-9"/>
                <w:sz w:val="18"/>
              </w:rPr>
              <w:t> </w:t>
            </w:r>
            <w:r>
              <w:rPr>
                <w:color w:val="231F20"/>
                <w:spacing w:val="-4"/>
                <w:sz w:val="18"/>
              </w:rPr>
              <w:t>University</w:t>
            </w:r>
            <w:r>
              <w:rPr>
                <w:color w:val="231F20"/>
                <w:spacing w:val="-9"/>
                <w:sz w:val="18"/>
              </w:rPr>
              <w:t> </w:t>
            </w:r>
            <w:r>
              <w:rPr>
                <w:color w:val="231F20"/>
                <w:spacing w:val="-4"/>
                <w:sz w:val="18"/>
              </w:rPr>
              <w:t>of</w:t>
            </w:r>
            <w:r>
              <w:rPr>
                <w:color w:val="231F20"/>
                <w:spacing w:val="-9"/>
                <w:sz w:val="18"/>
              </w:rPr>
              <w:t> </w:t>
            </w:r>
            <w:r>
              <w:rPr>
                <w:color w:val="231F20"/>
                <w:spacing w:val="-4"/>
                <w:sz w:val="18"/>
              </w:rPr>
              <w:t>Florida</w:t>
            </w:r>
          </w:p>
        </w:tc>
        <w:tc>
          <w:tcPr>
            <w:tcW w:w="1084" w:type="dxa"/>
            <w:shd w:val="clear" w:color="auto" w:fill="FFFFFF"/>
          </w:tcPr>
          <w:p>
            <w:pPr>
              <w:pStyle w:val="TableParagraph"/>
              <w:spacing w:line="205" w:lineRule="exact" w:before="5"/>
              <w:ind w:left="-11" w:right="32"/>
              <w:jc w:val="right"/>
              <w:rPr>
                <w:sz w:val="18"/>
              </w:rPr>
            </w:pPr>
            <w:r>
              <w:rPr>
                <w:color w:val="231F20"/>
                <w:spacing w:val="-2"/>
                <w:sz w:val="18"/>
              </w:rPr>
              <w:t>304,940</w:t>
            </w:r>
          </w:p>
        </w:tc>
        <w:tc>
          <w:tcPr>
            <w:tcW w:w="82" w:type="dxa"/>
            <w:shd w:val="clear" w:color="auto" w:fill="FFFFFF"/>
          </w:tcPr>
          <w:p>
            <w:pPr>
              <w:pStyle w:val="TableParagraph"/>
              <w:rPr>
                <w:rFonts w:ascii="Times New Roman"/>
                <w:sz w:val="16"/>
              </w:rPr>
            </w:pPr>
          </w:p>
        </w:tc>
        <w:tc>
          <w:tcPr>
            <w:tcW w:w="1356" w:type="dxa"/>
            <w:shd w:val="clear" w:color="auto" w:fill="FFFFFF"/>
          </w:tcPr>
          <w:p>
            <w:pPr>
              <w:pStyle w:val="TableParagraph"/>
              <w:spacing w:line="205" w:lineRule="exact" w:before="5"/>
              <w:ind w:left="420"/>
              <w:rPr>
                <w:sz w:val="18"/>
              </w:rPr>
            </w:pPr>
            <w:r>
              <w:rPr>
                <w:color w:val="231F20"/>
                <w:spacing w:val="-2"/>
                <w:sz w:val="18"/>
              </w:rPr>
              <w:t>497,059</w:t>
            </w:r>
          </w:p>
        </w:tc>
      </w:tr>
      <w:tr>
        <w:trPr>
          <w:trHeight w:val="228" w:hRule="atLeast"/>
        </w:trPr>
        <w:tc>
          <w:tcPr>
            <w:tcW w:w="2879" w:type="dxa"/>
            <w:shd w:val="clear" w:color="auto" w:fill="FFFFFF"/>
          </w:tcPr>
          <w:p>
            <w:pPr>
              <w:pStyle w:val="TableParagraph"/>
              <w:spacing w:line="204" w:lineRule="exact" w:before="5"/>
              <w:ind w:left="71"/>
              <w:rPr>
                <w:sz w:val="18"/>
              </w:rPr>
            </w:pPr>
            <w:r>
              <w:rPr>
                <w:color w:val="231F20"/>
                <w:spacing w:val="-8"/>
                <w:sz w:val="18"/>
              </w:rPr>
              <w:t>Cash</w:t>
            </w:r>
            <w:r>
              <w:rPr>
                <w:color w:val="231F20"/>
                <w:spacing w:val="-13"/>
                <w:sz w:val="18"/>
              </w:rPr>
              <w:t> </w:t>
            </w:r>
            <w:r>
              <w:rPr>
                <w:color w:val="231F20"/>
                <w:spacing w:val="-8"/>
                <w:sz w:val="18"/>
              </w:rPr>
              <w:t>on</w:t>
            </w:r>
            <w:r>
              <w:rPr>
                <w:color w:val="231F20"/>
                <w:spacing w:val="-13"/>
                <w:sz w:val="18"/>
              </w:rPr>
              <w:t> </w:t>
            </w:r>
            <w:r>
              <w:rPr>
                <w:color w:val="231F20"/>
                <w:spacing w:val="-8"/>
                <w:sz w:val="18"/>
              </w:rPr>
              <w:t>hand</w:t>
            </w:r>
          </w:p>
        </w:tc>
        <w:tc>
          <w:tcPr>
            <w:tcW w:w="1084" w:type="dxa"/>
            <w:shd w:val="clear" w:color="auto" w:fill="FFFFFF"/>
          </w:tcPr>
          <w:p>
            <w:pPr>
              <w:pStyle w:val="TableParagraph"/>
              <w:tabs>
                <w:tab w:pos="411" w:val="left" w:leader="none"/>
              </w:tabs>
              <w:spacing w:line="204" w:lineRule="exact" w:before="5"/>
              <w:ind w:left="-11" w:right="-15"/>
              <w:jc w:val="right"/>
              <w:rPr>
                <w:sz w:val="18"/>
              </w:rPr>
            </w:pPr>
            <w:r>
              <w:rPr>
                <w:color w:val="231F20"/>
                <w:sz w:val="18"/>
                <w:u w:val="single" w:color="8B7D79"/>
              </w:rPr>
              <w:tab/>
            </w:r>
            <w:r>
              <w:rPr>
                <w:color w:val="231F20"/>
                <w:spacing w:val="-2"/>
                <w:sz w:val="18"/>
                <w:u w:val="single" w:color="8B7D79"/>
              </w:rPr>
              <w:t>106,000</w:t>
            </w:r>
            <w:r>
              <w:rPr>
                <w:color w:val="231F20"/>
                <w:spacing w:val="40"/>
                <w:sz w:val="18"/>
                <w:u w:val="single" w:color="8B7D79"/>
              </w:rPr>
              <w:t> </w:t>
            </w:r>
          </w:p>
        </w:tc>
        <w:tc>
          <w:tcPr>
            <w:tcW w:w="82" w:type="dxa"/>
            <w:shd w:val="clear" w:color="auto" w:fill="FFFFFF"/>
          </w:tcPr>
          <w:p>
            <w:pPr>
              <w:pStyle w:val="TableParagraph"/>
              <w:rPr>
                <w:rFonts w:ascii="Times New Roman"/>
                <w:sz w:val="16"/>
              </w:rPr>
            </w:pPr>
          </w:p>
        </w:tc>
        <w:tc>
          <w:tcPr>
            <w:tcW w:w="1356" w:type="dxa"/>
            <w:shd w:val="clear" w:color="auto" w:fill="FFFFFF"/>
          </w:tcPr>
          <w:p>
            <w:pPr>
              <w:pStyle w:val="TableParagraph"/>
              <w:tabs>
                <w:tab w:pos="421" w:val="left" w:leader="none"/>
                <w:tab w:pos="1282" w:val="left" w:leader="none"/>
              </w:tabs>
              <w:spacing w:line="204" w:lineRule="exact" w:before="5"/>
              <w:ind w:left="-1"/>
              <w:rPr>
                <w:sz w:val="18"/>
              </w:rPr>
            </w:pPr>
            <w:r>
              <w:rPr>
                <w:color w:val="231F20"/>
                <w:sz w:val="18"/>
                <w:u w:val="single" w:color="8B7D79"/>
              </w:rPr>
              <w:tab/>
            </w:r>
            <w:r>
              <w:rPr>
                <w:color w:val="231F20"/>
                <w:spacing w:val="-2"/>
                <w:sz w:val="18"/>
                <w:u w:val="single" w:color="8B7D79"/>
              </w:rPr>
              <w:t>111,000</w:t>
            </w:r>
            <w:r>
              <w:rPr>
                <w:color w:val="231F20"/>
                <w:sz w:val="18"/>
                <w:u w:val="single" w:color="8B7D79"/>
              </w:rPr>
              <w:tab/>
            </w:r>
          </w:p>
        </w:tc>
      </w:tr>
      <w:tr>
        <w:trPr>
          <w:trHeight w:val="360" w:hRule="atLeast"/>
        </w:trPr>
        <w:tc>
          <w:tcPr>
            <w:tcW w:w="2879" w:type="dxa"/>
            <w:shd w:val="clear" w:color="auto" w:fill="FFFFFF"/>
          </w:tcPr>
          <w:p>
            <w:pPr>
              <w:pStyle w:val="TableParagraph"/>
              <w:spacing w:before="6"/>
              <w:ind w:left="72"/>
              <w:rPr>
                <w:sz w:val="18"/>
              </w:rPr>
            </w:pPr>
            <w:r>
              <w:rPr>
                <w:color w:val="231F20"/>
                <w:spacing w:val="-6"/>
                <w:sz w:val="18"/>
              </w:rPr>
              <w:t>Total</w:t>
            </w:r>
            <w:r>
              <w:rPr>
                <w:color w:val="231F20"/>
                <w:spacing w:val="-14"/>
                <w:sz w:val="18"/>
              </w:rPr>
              <w:t> </w:t>
            </w:r>
            <w:r>
              <w:rPr>
                <w:color w:val="231F20"/>
                <w:spacing w:val="-6"/>
                <w:sz w:val="18"/>
              </w:rPr>
              <w:t>cash</w:t>
            </w:r>
            <w:r>
              <w:rPr>
                <w:color w:val="231F20"/>
                <w:spacing w:val="-14"/>
                <w:sz w:val="18"/>
              </w:rPr>
              <w:t> </w:t>
            </w:r>
            <w:r>
              <w:rPr>
                <w:color w:val="231F20"/>
                <w:spacing w:val="-6"/>
                <w:sz w:val="18"/>
              </w:rPr>
              <w:t>and</w:t>
            </w:r>
            <w:r>
              <w:rPr>
                <w:color w:val="231F20"/>
                <w:spacing w:val="-13"/>
                <w:sz w:val="18"/>
              </w:rPr>
              <w:t> </w:t>
            </w:r>
            <w:r>
              <w:rPr>
                <w:color w:val="231F20"/>
                <w:spacing w:val="-6"/>
                <w:sz w:val="18"/>
              </w:rPr>
              <w:t>cash</w:t>
            </w:r>
            <w:r>
              <w:rPr>
                <w:color w:val="231F20"/>
                <w:spacing w:val="-14"/>
                <w:sz w:val="18"/>
              </w:rPr>
              <w:t> </w:t>
            </w:r>
            <w:r>
              <w:rPr>
                <w:color w:val="231F20"/>
                <w:spacing w:val="-6"/>
                <w:sz w:val="18"/>
              </w:rPr>
              <w:t>equivalents</w:t>
            </w:r>
          </w:p>
        </w:tc>
        <w:tc>
          <w:tcPr>
            <w:tcW w:w="1084" w:type="dxa"/>
            <w:shd w:val="clear" w:color="auto" w:fill="FFFFFF"/>
          </w:tcPr>
          <w:p>
            <w:pPr>
              <w:pStyle w:val="TableParagraph"/>
              <w:spacing w:before="6"/>
              <w:ind w:left="-11" w:right="-15"/>
              <w:jc w:val="right"/>
              <w:rPr>
                <w:b/>
                <w:sz w:val="18"/>
              </w:rPr>
            </w:pPr>
            <w:r>
              <w:rPr>
                <w:b/>
                <w:color w:val="231F20"/>
                <w:w w:val="105"/>
                <w:sz w:val="18"/>
                <w:u w:val="double" w:color="8B7D79"/>
              </w:rPr>
              <w:t>$</w:t>
            </w:r>
            <w:r>
              <w:rPr>
                <w:b/>
                <w:color w:val="231F20"/>
                <w:spacing w:val="78"/>
                <w:w w:val="150"/>
                <w:sz w:val="18"/>
                <w:u w:val="double" w:color="8B7D79"/>
              </w:rPr>
              <w:t> </w:t>
            </w:r>
            <w:r>
              <w:rPr>
                <w:b/>
                <w:color w:val="231F20"/>
                <w:spacing w:val="-2"/>
                <w:w w:val="105"/>
                <w:sz w:val="18"/>
                <w:u w:val="double" w:color="8B7D79"/>
              </w:rPr>
              <w:t>2,115,570</w:t>
            </w:r>
            <w:r>
              <w:rPr>
                <w:b/>
                <w:color w:val="231F20"/>
                <w:spacing w:val="40"/>
                <w:w w:val="105"/>
                <w:sz w:val="18"/>
                <w:u w:val="double" w:color="8B7D79"/>
              </w:rPr>
              <w:t> </w:t>
            </w:r>
          </w:p>
        </w:tc>
        <w:tc>
          <w:tcPr>
            <w:tcW w:w="82" w:type="dxa"/>
            <w:shd w:val="clear" w:color="auto" w:fill="FFFFFF"/>
          </w:tcPr>
          <w:p>
            <w:pPr>
              <w:pStyle w:val="TableParagraph"/>
              <w:rPr>
                <w:rFonts w:ascii="Times New Roman"/>
                <w:sz w:val="18"/>
              </w:rPr>
            </w:pPr>
          </w:p>
        </w:tc>
        <w:tc>
          <w:tcPr>
            <w:tcW w:w="1356" w:type="dxa"/>
            <w:shd w:val="clear" w:color="auto" w:fill="FFFFFF"/>
          </w:tcPr>
          <w:p>
            <w:pPr>
              <w:pStyle w:val="TableParagraph"/>
              <w:tabs>
                <w:tab w:pos="1282" w:val="left" w:leader="none"/>
              </w:tabs>
              <w:spacing w:before="6"/>
              <w:ind w:left="-1"/>
              <w:rPr>
                <w:b/>
                <w:sz w:val="18"/>
              </w:rPr>
            </w:pPr>
            <w:r>
              <w:rPr>
                <w:b/>
                <w:color w:val="231F20"/>
                <w:w w:val="105"/>
                <w:sz w:val="18"/>
                <w:u w:val="double" w:color="8B7D79"/>
              </w:rPr>
              <w:t>$</w:t>
            </w:r>
            <w:r>
              <w:rPr>
                <w:b/>
                <w:color w:val="231F20"/>
                <w:spacing w:val="78"/>
                <w:w w:val="150"/>
                <w:sz w:val="18"/>
                <w:u w:val="double" w:color="8B7D79"/>
              </w:rPr>
              <w:t> </w:t>
            </w:r>
            <w:r>
              <w:rPr>
                <w:b/>
                <w:color w:val="231F20"/>
                <w:spacing w:val="-2"/>
                <w:w w:val="105"/>
                <w:sz w:val="18"/>
                <w:u w:val="double" w:color="8B7D79"/>
              </w:rPr>
              <w:t>3,851,992</w:t>
            </w:r>
            <w:r>
              <w:rPr>
                <w:b/>
                <w:color w:val="231F20"/>
                <w:sz w:val="18"/>
                <w:u w:val="double" w:color="8B7D79"/>
              </w:rPr>
              <w:tab/>
            </w:r>
          </w:p>
        </w:tc>
      </w:tr>
    </w:tbl>
    <w:p>
      <w:pPr>
        <w:spacing w:line="271" w:lineRule="auto" w:before="144"/>
        <w:ind w:left="137" w:right="717" w:firstLine="0"/>
        <w:jc w:val="both"/>
        <w:rPr>
          <w:sz w:val="18"/>
        </w:rPr>
      </w:pPr>
      <w:r>
        <w:rPr>
          <w:color w:val="231F20"/>
          <w:w w:val="105"/>
          <w:sz w:val="18"/>
        </w:rPr>
        <w:t>Cash</w:t>
      </w:r>
      <w:r>
        <w:rPr>
          <w:color w:val="231F20"/>
          <w:spacing w:val="-11"/>
          <w:w w:val="105"/>
          <w:sz w:val="18"/>
        </w:rPr>
        <w:t> </w:t>
      </w:r>
      <w:r>
        <w:rPr>
          <w:color w:val="231F20"/>
          <w:w w:val="105"/>
          <w:sz w:val="18"/>
        </w:rPr>
        <w:t>in</w:t>
      </w:r>
      <w:r>
        <w:rPr>
          <w:color w:val="231F20"/>
          <w:spacing w:val="-9"/>
          <w:w w:val="105"/>
          <w:sz w:val="18"/>
        </w:rPr>
        <w:t> </w:t>
      </w:r>
      <w:r>
        <w:rPr>
          <w:color w:val="231F20"/>
          <w:w w:val="105"/>
          <w:sz w:val="18"/>
        </w:rPr>
        <w:t>bank</w:t>
      </w:r>
      <w:r>
        <w:rPr>
          <w:color w:val="231F20"/>
          <w:spacing w:val="-9"/>
          <w:w w:val="105"/>
          <w:sz w:val="18"/>
        </w:rPr>
        <w:t> </w:t>
      </w:r>
      <w:r>
        <w:rPr>
          <w:color w:val="231F20"/>
          <w:w w:val="105"/>
          <w:sz w:val="18"/>
        </w:rPr>
        <w:t>demand</w:t>
      </w:r>
      <w:r>
        <w:rPr>
          <w:color w:val="231F20"/>
          <w:spacing w:val="-9"/>
          <w:w w:val="105"/>
          <w:sz w:val="18"/>
        </w:rPr>
        <w:t> </w:t>
      </w:r>
      <w:r>
        <w:rPr>
          <w:color w:val="231F20"/>
          <w:w w:val="105"/>
          <w:sz w:val="18"/>
        </w:rPr>
        <w:t>accounts</w:t>
      </w:r>
      <w:r>
        <w:rPr>
          <w:color w:val="231F20"/>
          <w:spacing w:val="-9"/>
          <w:w w:val="105"/>
          <w:sz w:val="18"/>
        </w:rPr>
        <w:t> </w:t>
      </w:r>
      <w:r>
        <w:rPr>
          <w:color w:val="231F20"/>
          <w:w w:val="105"/>
          <w:sz w:val="18"/>
        </w:rPr>
        <w:t>are</w:t>
      </w:r>
      <w:r>
        <w:rPr>
          <w:color w:val="231F20"/>
          <w:spacing w:val="-9"/>
          <w:w w:val="105"/>
          <w:sz w:val="18"/>
        </w:rPr>
        <w:t> </w:t>
      </w:r>
      <w:r>
        <w:rPr>
          <w:color w:val="231F20"/>
          <w:w w:val="105"/>
          <w:sz w:val="18"/>
        </w:rPr>
        <w:t>held</w:t>
      </w:r>
      <w:r>
        <w:rPr>
          <w:color w:val="231F20"/>
          <w:spacing w:val="-9"/>
          <w:w w:val="105"/>
          <w:sz w:val="18"/>
        </w:rPr>
        <w:t> </w:t>
      </w:r>
      <w:r>
        <w:rPr>
          <w:color w:val="231F20"/>
          <w:w w:val="105"/>
          <w:sz w:val="18"/>
        </w:rPr>
        <w:t>in</w:t>
      </w:r>
      <w:r>
        <w:rPr>
          <w:color w:val="231F20"/>
          <w:spacing w:val="-9"/>
          <w:w w:val="105"/>
          <w:sz w:val="18"/>
        </w:rPr>
        <w:t> </w:t>
      </w:r>
      <w:r>
        <w:rPr>
          <w:color w:val="231F20"/>
          <w:w w:val="105"/>
          <w:sz w:val="18"/>
        </w:rPr>
        <w:t>regional</w:t>
      </w:r>
      <w:r>
        <w:rPr>
          <w:color w:val="231F20"/>
          <w:spacing w:val="-9"/>
          <w:w w:val="105"/>
          <w:sz w:val="18"/>
        </w:rPr>
        <w:t> </w:t>
      </w:r>
      <w:r>
        <w:rPr>
          <w:color w:val="231F20"/>
          <w:w w:val="105"/>
          <w:sz w:val="18"/>
        </w:rPr>
        <w:t>banks. Bank</w:t>
      </w:r>
      <w:r>
        <w:rPr>
          <w:color w:val="231F20"/>
          <w:w w:val="105"/>
          <w:sz w:val="18"/>
        </w:rPr>
        <w:t> account</w:t>
      </w:r>
      <w:r>
        <w:rPr>
          <w:color w:val="231F20"/>
          <w:w w:val="105"/>
          <w:sz w:val="18"/>
        </w:rPr>
        <w:t> balances</w:t>
      </w:r>
      <w:r>
        <w:rPr>
          <w:color w:val="231F20"/>
          <w:w w:val="105"/>
          <w:sz w:val="18"/>
        </w:rPr>
        <w:t> for</w:t>
      </w:r>
      <w:r>
        <w:rPr>
          <w:color w:val="231F20"/>
          <w:w w:val="105"/>
          <w:sz w:val="18"/>
        </w:rPr>
        <w:t> these</w:t>
      </w:r>
      <w:r>
        <w:rPr>
          <w:color w:val="231F20"/>
          <w:w w:val="105"/>
          <w:sz w:val="18"/>
        </w:rPr>
        <w:t> bank</w:t>
      </w:r>
      <w:r>
        <w:rPr>
          <w:color w:val="231F20"/>
          <w:w w:val="105"/>
          <w:sz w:val="18"/>
        </w:rPr>
        <w:t> demand</w:t>
      </w:r>
      <w:r>
        <w:rPr>
          <w:color w:val="231F20"/>
          <w:w w:val="105"/>
          <w:sz w:val="18"/>
        </w:rPr>
        <w:t> </w:t>
      </w:r>
      <w:r>
        <w:rPr>
          <w:color w:val="231F20"/>
          <w:w w:val="105"/>
          <w:sz w:val="18"/>
        </w:rPr>
        <w:t>accounts were</w:t>
      </w:r>
      <w:r>
        <w:rPr>
          <w:color w:val="231F20"/>
          <w:w w:val="105"/>
          <w:sz w:val="18"/>
        </w:rPr>
        <w:t> $2,933,471</w:t>
      </w:r>
      <w:r>
        <w:rPr>
          <w:color w:val="231F20"/>
          <w:w w:val="105"/>
          <w:sz w:val="18"/>
        </w:rPr>
        <w:t> and</w:t>
      </w:r>
      <w:r>
        <w:rPr>
          <w:color w:val="231F20"/>
          <w:w w:val="105"/>
          <w:sz w:val="18"/>
        </w:rPr>
        <w:t> $5,729,802,</w:t>
      </w:r>
      <w:r>
        <w:rPr>
          <w:color w:val="231F20"/>
          <w:w w:val="105"/>
          <w:sz w:val="18"/>
        </w:rPr>
        <w:t> as</w:t>
      </w:r>
      <w:r>
        <w:rPr>
          <w:color w:val="231F20"/>
          <w:w w:val="105"/>
          <w:sz w:val="18"/>
        </w:rPr>
        <w:t> of</w:t>
      </w:r>
      <w:r>
        <w:rPr>
          <w:color w:val="231F20"/>
          <w:w w:val="105"/>
          <w:sz w:val="18"/>
        </w:rPr>
        <w:t> June</w:t>
      </w:r>
      <w:r>
        <w:rPr>
          <w:color w:val="231F20"/>
          <w:w w:val="105"/>
          <w:sz w:val="18"/>
        </w:rPr>
        <w:t> 30,</w:t>
      </w:r>
      <w:r>
        <w:rPr>
          <w:color w:val="231F20"/>
          <w:w w:val="105"/>
          <w:sz w:val="18"/>
        </w:rPr>
        <w:t> 2025</w:t>
      </w:r>
      <w:r>
        <w:rPr>
          <w:color w:val="231F20"/>
          <w:w w:val="105"/>
          <w:sz w:val="18"/>
        </w:rPr>
        <w:t> and 2024,</w:t>
      </w:r>
      <w:r>
        <w:rPr>
          <w:color w:val="231F20"/>
          <w:w w:val="105"/>
          <w:sz w:val="18"/>
        </w:rPr>
        <w:t> respectively.</w:t>
      </w:r>
      <w:r>
        <w:rPr>
          <w:color w:val="231F20"/>
          <w:w w:val="105"/>
          <w:sz w:val="18"/>
        </w:rPr>
        <w:t> Deposits</w:t>
      </w:r>
      <w:r>
        <w:rPr>
          <w:color w:val="231F20"/>
          <w:w w:val="105"/>
          <w:sz w:val="18"/>
        </w:rPr>
        <w:t> are</w:t>
      </w:r>
      <w:r>
        <w:rPr>
          <w:color w:val="231F20"/>
          <w:w w:val="105"/>
          <w:sz w:val="18"/>
        </w:rPr>
        <w:t> uncollateralized</w:t>
      </w:r>
      <w:r>
        <w:rPr>
          <w:color w:val="231F20"/>
          <w:w w:val="105"/>
          <w:sz w:val="18"/>
        </w:rPr>
        <w:t> and</w:t>
      </w:r>
      <w:r>
        <w:rPr>
          <w:color w:val="231F20"/>
          <w:w w:val="105"/>
          <w:sz w:val="18"/>
        </w:rPr>
        <w:t> are insured</w:t>
      </w:r>
      <w:r>
        <w:rPr>
          <w:color w:val="231F20"/>
          <w:spacing w:val="-6"/>
          <w:w w:val="105"/>
          <w:sz w:val="18"/>
        </w:rPr>
        <w:t> </w:t>
      </w:r>
      <w:r>
        <w:rPr>
          <w:color w:val="231F20"/>
          <w:w w:val="105"/>
          <w:sz w:val="18"/>
        </w:rPr>
        <w:t>up</w:t>
      </w:r>
      <w:r>
        <w:rPr>
          <w:color w:val="231F20"/>
          <w:spacing w:val="-6"/>
          <w:w w:val="105"/>
          <w:sz w:val="18"/>
        </w:rPr>
        <w:t> </w:t>
      </w:r>
      <w:r>
        <w:rPr>
          <w:color w:val="231F20"/>
          <w:w w:val="105"/>
          <w:sz w:val="18"/>
        </w:rPr>
        <w:t>to</w:t>
      </w:r>
      <w:r>
        <w:rPr>
          <w:color w:val="231F20"/>
          <w:spacing w:val="-6"/>
          <w:w w:val="105"/>
          <w:sz w:val="18"/>
        </w:rPr>
        <w:t> </w:t>
      </w:r>
      <w:r>
        <w:rPr>
          <w:color w:val="231F20"/>
          <w:w w:val="105"/>
          <w:sz w:val="18"/>
        </w:rPr>
        <w:t>$250,000</w:t>
      </w:r>
      <w:r>
        <w:rPr>
          <w:color w:val="231F20"/>
          <w:spacing w:val="-6"/>
          <w:w w:val="105"/>
          <w:sz w:val="18"/>
        </w:rPr>
        <w:t> </w:t>
      </w:r>
      <w:r>
        <w:rPr>
          <w:color w:val="231F20"/>
          <w:w w:val="105"/>
          <w:sz w:val="18"/>
        </w:rPr>
        <w:t>per</w:t>
      </w:r>
      <w:r>
        <w:rPr>
          <w:color w:val="231F20"/>
          <w:spacing w:val="-6"/>
          <w:w w:val="105"/>
          <w:sz w:val="18"/>
        </w:rPr>
        <w:t> </w:t>
      </w:r>
      <w:r>
        <w:rPr>
          <w:color w:val="231F20"/>
          <w:w w:val="105"/>
          <w:sz w:val="18"/>
        </w:rPr>
        <w:t>institution</w:t>
      </w:r>
      <w:r>
        <w:rPr>
          <w:color w:val="231F20"/>
          <w:spacing w:val="-6"/>
          <w:w w:val="105"/>
          <w:sz w:val="18"/>
        </w:rPr>
        <w:t> </w:t>
      </w:r>
      <w:r>
        <w:rPr>
          <w:color w:val="231F20"/>
          <w:w w:val="105"/>
          <w:sz w:val="18"/>
        </w:rPr>
        <w:t>by</w:t>
      </w:r>
      <w:r>
        <w:rPr>
          <w:color w:val="231F20"/>
          <w:spacing w:val="-6"/>
          <w:w w:val="105"/>
          <w:sz w:val="18"/>
        </w:rPr>
        <w:t> </w:t>
      </w:r>
      <w:r>
        <w:rPr>
          <w:color w:val="231F20"/>
          <w:w w:val="105"/>
          <w:sz w:val="18"/>
        </w:rPr>
        <w:t>the</w:t>
      </w:r>
      <w:r>
        <w:rPr>
          <w:color w:val="231F20"/>
          <w:spacing w:val="-6"/>
          <w:w w:val="105"/>
          <w:sz w:val="18"/>
        </w:rPr>
        <w:t> </w:t>
      </w:r>
      <w:r>
        <w:rPr>
          <w:color w:val="231F20"/>
          <w:w w:val="105"/>
          <w:sz w:val="18"/>
        </w:rPr>
        <w:t>Federal</w:t>
      </w:r>
      <w:r>
        <w:rPr>
          <w:color w:val="231F20"/>
          <w:spacing w:val="-6"/>
          <w:w w:val="105"/>
          <w:sz w:val="18"/>
        </w:rPr>
        <w:t> </w:t>
      </w:r>
      <w:r>
        <w:rPr>
          <w:color w:val="231F20"/>
          <w:w w:val="105"/>
          <w:sz w:val="18"/>
        </w:rPr>
        <w:t>Deposit Insurance</w:t>
      </w:r>
      <w:r>
        <w:rPr>
          <w:color w:val="231F20"/>
          <w:w w:val="105"/>
          <w:sz w:val="18"/>
        </w:rPr>
        <w:t> Corporation</w:t>
      </w:r>
      <w:r>
        <w:rPr>
          <w:color w:val="231F20"/>
          <w:w w:val="105"/>
          <w:sz w:val="18"/>
        </w:rPr>
        <w:t> (FDIC).</w:t>
      </w:r>
      <w:r>
        <w:rPr>
          <w:color w:val="231F20"/>
          <w:w w:val="105"/>
          <w:sz w:val="18"/>
        </w:rPr>
        <w:t> Uninsured</w:t>
      </w:r>
      <w:r>
        <w:rPr>
          <w:color w:val="231F20"/>
          <w:w w:val="105"/>
          <w:sz w:val="18"/>
        </w:rPr>
        <w:t> bank</w:t>
      </w:r>
      <w:r>
        <w:rPr>
          <w:color w:val="231F20"/>
          <w:w w:val="105"/>
          <w:sz w:val="18"/>
        </w:rPr>
        <w:t> balances totaled $2,592,379 and $5,224,107 as of June 30, 2025 and 2024,</w:t>
      </w:r>
      <w:r>
        <w:rPr>
          <w:color w:val="231F20"/>
          <w:w w:val="105"/>
          <w:sz w:val="18"/>
        </w:rPr>
        <w:t> respectively.</w:t>
      </w:r>
      <w:r>
        <w:rPr>
          <w:color w:val="231F20"/>
          <w:w w:val="105"/>
          <w:sz w:val="18"/>
        </w:rPr>
        <w:t> Money</w:t>
      </w:r>
      <w:r>
        <w:rPr>
          <w:color w:val="231F20"/>
          <w:w w:val="105"/>
          <w:sz w:val="18"/>
        </w:rPr>
        <w:t> market</w:t>
      </w:r>
      <w:r>
        <w:rPr>
          <w:color w:val="231F20"/>
          <w:w w:val="105"/>
          <w:sz w:val="18"/>
        </w:rPr>
        <w:t> funds</w:t>
      </w:r>
      <w:r>
        <w:rPr>
          <w:color w:val="231F20"/>
          <w:w w:val="105"/>
          <w:sz w:val="18"/>
        </w:rPr>
        <w:t> are</w:t>
      </w:r>
      <w:r>
        <w:rPr>
          <w:color w:val="231F20"/>
          <w:w w:val="105"/>
          <w:sz w:val="18"/>
        </w:rPr>
        <w:t> uninsured</w:t>
      </w:r>
      <w:r>
        <w:rPr>
          <w:color w:val="231F20"/>
          <w:w w:val="105"/>
          <w:sz w:val="18"/>
        </w:rPr>
        <w:t> and collateralized</w:t>
      </w:r>
      <w:r>
        <w:rPr>
          <w:color w:val="231F20"/>
          <w:spacing w:val="40"/>
          <w:w w:val="105"/>
          <w:sz w:val="18"/>
        </w:rPr>
        <w:t> </w:t>
      </w:r>
      <w:r>
        <w:rPr>
          <w:color w:val="231F20"/>
          <w:w w:val="105"/>
          <w:sz w:val="18"/>
        </w:rPr>
        <w:t>by</w:t>
      </w:r>
      <w:r>
        <w:rPr>
          <w:color w:val="231F20"/>
          <w:spacing w:val="40"/>
          <w:w w:val="105"/>
          <w:sz w:val="18"/>
        </w:rPr>
        <w:t> </w:t>
      </w:r>
      <w:r>
        <w:rPr>
          <w:color w:val="231F20"/>
          <w:w w:val="105"/>
          <w:sz w:val="18"/>
        </w:rPr>
        <w:t>securities</w:t>
      </w:r>
      <w:r>
        <w:rPr>
          <w:color w:val="231F20"/>
          <w:spacing w:val="40"/>
          <w:w w:val="105"/>
          <w:sz w:val="18"/>
        </w:rPr>
        <w:t> </w:t>
      </w:r>
      <w:r>
        <w:rPr>
          <w:color w:val="231F20"/>
          <w:w w:val="105"/>
          <w:sz w:val="18"/>
        </w:rPr>
        <w:t>held</w:t>
      </w:r>
      <w:r>
        <w:rPr>
          <w:color w:val="231F20"/>
          <w:spacing w:val="40"/>
          <w:w w:val="105"/>
          <w:sz w:val="18"/>
        </w:rPr>
        <w:t> </w:t>
      </w:r>
      <w:r>
        <w:rPr>
          <w:color w:val="231F20"/>
          <w:w w:val="105"/>
          <w:sz w:val="18"/>
        </w:rPr>
        <w:t>by</w:t>
      </w:r>
      <w:r>
        <w:rPr>
          <w:color w:val="231F20"/>
          <w:spacing w:val="40"/>
          <w:w w:val="105"/>
          <w:sz w:val="18"/>
        </w:rPr>
        <w:t> </w:t>
      </w:r>
      <w:r>
        <w:rPr>
          <w:color w:val="231F20"/>
          <w:w w:val="105"/>
          <w:sz w:val="18"/>
        </w:rPr>
        <w:t>the</w:t>
      </w:r>
      <w:r>
        <w:rPr>
          <w:color w:val="231F20"/>
          <w:spacing w:val="40"/>
          <w:w w:val="105"/>
          <w:sz w:val="18"/>
        </w:rPr>
        <w:t> </w:t>
      </w:r>
      <w:r>
        <w:rPr>
          <w:color w:val="231F20"/>
          <w:w w:val="105"/>
          <w:sz w:val="18"/>
        </w:rPr>
        <w:t>institution,</w:t>
      </w:r>
      <w:r>
        <w:rPr>
          <w:color w:val="231F20"/>
          <w:spacing w:val="40"/>
          <w:w w:val="105"/>
          <w:sz w:val="18"/>
        </w:rPr>
        <w:t> </w:t>
      </w:r>
      <w:r>
        <w:rPr>
          <w:color w:val="231F20"/>
          <w:w w:val="105"/>
          <w:sz w:val="18"/>
        </w:rPr>
        <w:t>not</w:t>
      </w:r>
      <w:r>
        <w:rPr>
          <w:color w:val="231F20"/>
          <w:spacing w:val="40"/>
          <w:w w:val="105"/>
          <w:sz w:val="18"/>
        </w:rPr>
        <w:t> </w:t>
      </w:r>
      <w:r>
        <w:rPr>
          <w:color w:val="231F20"/>
          <w:w w:val="105"/>
          <w:sz w:val="18"/>
        </w:rPr>
        <w:t>in the Association’s name. For deposits, custodial credit risk is the</w:t>
      </w:r>
      <w:r>
        <w:rPr>
          <w:color w:val="231F20"/>
          <w:spacing w:val="-1"/>
          <w:w w:val="105"/>
          <w:sz w:val="18"/>
        </w:rPr>
        <w:t> </w:t>
      </w:r>
      <w:r>
        <w:rPr>
          <w:color w:val="231F20"/>
          <w:w w:val="105"/>
          <w:sz w:val="18"/>
        </w:rPr>
        <w:t>risk</w:t>
      </w:r>
      <w:r>
        <w:rPr>
          <w:color w:val="231F20"/>
          <w:spacing w:val="-1"/>
          <w:w w:val="105"/>
          <w:sz w:val="18"/>
        </w:rPr>
        <w:t> </w:t>
      </w:r>
      <w:r>
        <w:rPr>
          <w:color w:val="231F20"/>
          <w:w w:val="105"/>
          <w:sz w:val="18"/>
        </w:rPr>
        <w:t>that</w:t>
      </w:r>
      <w:r>
        <w:rPr>
          <w:color w:val="231F20"/>
          <w:spacing w:val="-1"/>
          <w:w w:val="105"/>
          <w:sz w:val="18"/>
        </w:rPr>
        <w:t> </w:t>
      </w:r>
      <w:r>
        <w:rPr>
          <w:color w:val="231F20"/>
          <w:w w:val="105"/>
          <w:sz w:val="18"/>
        </w:rPr>
        <w:t>in</w:t>
      </w:r>
      <w:r>
        <w:rPr>
          <w:color w:val="231F20"/>
          <w:spacing w:val="-1"/>
          <w:w w:val="105"/>
          <w:sz w:val="18"/>
        </w:rPr>
        <w:t> </w:t>
      </w:r>
      <w:r>
        <w:rPr>
          <w:color w:val="231F20"/>
          <w:w w:val="105"/>
          <w:sz w:val="18"/>
        </w:rPr>
        <w:t>the</w:t>
      </w:r>
      <w:r>
        <w:rPr>
          <w:color w:val="231F20"/>
          <w:spacing w:val="-1"/>
          <w:w w:val="105"/>
          <w:sz w:val="18"/>
        </w:rPr>
        <w:t> </w:t>
      </w:r>
      <w:r>
        <w:rPr>
          <w:color w:val="231F20"/>
          <w:w w:val="105"/>
          <w:sz w:val="18"/>
        </w:rPr>
        <w:t>event</w:t>
      </w:r>
      <w:r>
        <w:rPr>
          <w:color w:val="231F20"/>
          <w:spacing w:val="-1"/>
          <w:w w:val="105"/>
          <w:sz w:val="18"/>
        </w:rPr>
        <w:t> </w:t>
      </w:r>
      <w:r>
        <w:rPr>
          <w:color w:val="231F20"/>
          <w:w w:val="105"/>
          <w:sz w:val="18"/>
        </w:rPr>
        <w:t>of</w:t>
      </w:r>
      <w:r>
        <w:rPr>
          <w:color w:val="231F20"/>
          <w:spacing w:val="-1"/>
          <w:w w:val="105"/>
          <w:sz w:val="18"/>
        </w:rPr>
        <w:t> </w:t>
      </w:r>
      <w:r>
        <w:rPr>
          <w:color w:val="231F20"/>
          <w:w w:val="105"/>
          <w:sz w:val="18"/>
        </w:rPr>
        <w:t>a</w:t>
      </w:r>
      <w:r>
        <w:rPr>
          <w:color w:val="231F20"/>
          <w:spacing w:val="-1"/>
          <w:w w:val="105"/>
          <w:sz w:val="18"/>
        </w:rPr>
        <w:t> </w:t>
      </w:r>
      <w:r>
        <w:rPr>
          <w:color w:val="231F20"/>
          <w:w w:val="105"/>
          <w:sz w:val="18"/>
        </w:rPr>
        <w:t>bank</w:t>
      </w:r>
      <w:r>
        <w:rPr>
          <w:color w:val="231F20"/>
          <w:spacing w:val="-1"/>
          <w:w w:val="105"/>
          <w:sz w:val="18"/>
        </w:rPr>
        <w:t> </w:t>
      </w:r>
      <w:r>
        <w:rPr>
          <w:color w:val="231F20"/>
          <w:w w:val="105"/>
          <w:sz w:val="18"/>
        </w:rPr>
        <w:t>failure,</w:t>
      </w:r>
      <w:r>
        <w:rPr>
          <w:color w:val="231F20"/>
          <w:spacing w:val="-1"/>
          <w:w w:val="105"/>
          <w:sz w:val="18"/>
        </w:rPr>
        <w:t> </w:t>
      </w:r>
      <w:r>
        <w:rPr>
          <w:color w:val="231F20"/>
          <w:w w:val="105"/>
          <w:sz w:val="18"/>
        </w:rPr>
        <w:t>the</w:t>
      </w:r>
      <w:r>
        <w:rPr>
          <w:color w:val="231F20"/>
          <w:spacing w:val="-1"/>
          <w:w w:val="105"/>
          <w:sz w:val="18"/>
        </w:rPr>
        <w:t> </w:t>
      </w:r>
      <w:r>
        <w:rPr>
          <w:color w:val="231F20"/>
          <w:w w:val="105"/>
          <w:sz w:val="18"/>
        </w:rPr>
        <w:t>Association’s deposits</w:t>
      </w:r>
      <w:r>
        <w:rPr>
          <w:color w:val="231F20"/>
          <w:spacing w:val="-12"/>
          <w:w w:val="105"/>
          <w:sz w:val="18"/>
        </w:rPr>
        <w:t> </w:t>
      </w:r>
      <w:r>
        <w:rPr>
          <w:color w:val="231F20"/>
          <w:w w:val="105"/>
          <w:sz w:val="18"/>
        </w:rPr>
        <w:t>may</w:t>
      </w:r>
      <w:r>
        <w:rPr>
          <w:color w:val="231F20"/>
          <w:spacing w:val="-12"/>
          <w:w w:val="105"/>
          <w:sz w:val="18"/>
        </w:rPr>
        <w:t> </w:t>
      </w:r>
      <w:r>
        <w:rPr>
          <w:color w:val="231F20"/>
          <w:w w:val="105"/>
          <w:sz w:val="18"/>
        </w:rPr>
        <w:t>not</w:t>
      </w:r>
      <w:r>
        <w:rPr>
          <w:color w:val="231F20"/>
          <w:spacing w:val="-12"/>
          <w:w w:val="105"/>
          <w:sz w:val="18"/>
        </w:rPr>
        <w:t> </w:t>
      </w:r>
      <w:r>
        <w:rPr>
          <w:color w:val="231F20"/>
          <w:w w:val="105"/>
          <w:sz w:val="18"/>
        </w:rPr>
        <w:t>be</w:t>
      </w:r>
      <w:r>
        <w:rPr>
          <w:color w:val="231F20"/>
          <w:spacing w:val="-12"/>
          <w:w w:val="105"/>
          <w:sz w:val="18"/>
        </w:rPr>
        <w:t> </w:t>
      </w:r>
      <w:r>
        <w:rPr>
          <w:color w:val="231F20"/>
          <w:w w:val="105"/>
          <w:sz w:val="18"/>
        </w:rPr>
        <w:t>returned</w:t>
      </w:r>
      <w:r>
        <w:rPr>
          <w:color w:val="231F20"/>
          <w:spacing w:val="-12"/>
          <w:w w:val="105"/>
          <w:sz w:val="18"/>
        </w:rPr>
        <w:t> </w:t>
      </w:r>
      <w:r>
        <w:rPr>
          <w:color w:val="231F20"/>
          <w:w w:val="105"/>
          <w:sz w:val="18"/>
        </w:rPr>
        <w:t>to</w:t>
      </w:r>
      <w:r>
        <w:rPr>
          <w:color w:val="231F20"/>
          <w:spacing w:val="-12"/>
          <w:w w:val="105"/>
          <w:sz w:val="18"/>
        </w:rPr>
        <w:t> </w:t>
      </w:r>
      <w:r>
        <w:rPr>
          <w:color w:val="231F20"/>
          <w:w w:val="105"/>
          <w:sz w:val="18"/>
        </w:rPr>
        <w:t>it.</w:t>
      </w:r>
      <w:r>
        <w:rPr>
          <w:color w:val="231F20"/>
          <w:spacing w:val="-12"/>
          <w:w w:val="105"/>
          <w:sz w:val="18"/>
        </w:rPr>
        <w:t> </w:t>
      </w:r>
      <w:r>
        <w:rPr>
          <w:color w:val="231F20"/>
          <w:w w:val="105"/>
          <w:sz w:val="18"/>
        </w:rPr>
        <w:t>The</w:t>
      </w:r>
      <w:r>
        <w:rPr>
          <w:color w:val="231F20"/>
          <w:spacing w:val="-12"/>
          <w:w w:val="105"/>
          <w:sz w:val="18"/>
        </w:rPr>
        <w:t> </w:t>
      </w:r>
      <w:r>
        <w:rPr>
          <w:color w:val="231F20"/>
          <w:w w:val="105"/>
          <w:sz w:val="18"/>
        </w:rPr>
        <w:t>Association</w:t>
      </w:r>
      <w:r>
        <w:rPr>
          <w:color w:val="231F20"/>
          <w:spacing w:val="-12"/>
          <w:w w:val="105"/>
          <w:sz w:val="18"/>
        </w:rPr>
        <w:t> </w:t>
      </w:r>
      <w:r>
        <w:rPr>
          <w:color w:val="231F20"/>
          <w:w w:val="105"/>
          <w:sz w:val="18"/>
        </w:rPr>
        <w:t>does</w:t>
      </w:r>
      <w:r>
        <w:rPr>
          <w:color w:val="231F20"/>
          <w:spacing w:val="-12"/>
          <w:w w:val="105"/>
          <w:sz w:val="18"/>
        </w:rPr>
        <w:t> </w:t>
      </w:r>
      <w:r>
        <w:rPr>
          <w:color w:val="231F20"/>
          <w:w w:val="105"/>
          <w:sz w:val="18"/>
        </w:rPr>
        <w:t>not have a policy for custodial credit risk.</w:t>
      </w:r>
    </w:p>
    <w:p>
      <w:pPr>
        <w:pStyle w:val="BodyText"/>
        <w:rPr>
          <w:sz w:val="18"/>
        </w:rPr>
      </w:pPr>
    </w:p>
    <w:p>
      <w:pPr>
        <w:pStyle w:val="BodyText"/>
        <w:spacing w:before="93"/>
        <w:rPr>
          <w:sz w:val="18"/>
        </w:rPr>
      </w:pPr>
    </w:p>
    <w:p>
      <w:pPr>
        <w:spacing w:before="0"/>
        <w:ind w:left="2021"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37</w:t>
      </w:r>
    </w:p>
    <w:p>
      <w:pPr>
        <w:spacing w:after="0"/>
        <w:jc w:val="left"/>
        <w:rPr>
          <w:rFonts w:ascii="Arial"/>
          <w:b/>
          <w:sz w:val="16"/>
        </w:rPr>
        <w:sectPr>
          <w:type w:val="continuous"/>
          <w:pgSz w:w="12240" w:h="15840"/>
          <w:pgMar w:top="1820" w:bottom="280" w:left="0" w:right="0"/>
          <w:cols w:num="2" w:equalWidth="0">
            <w:col w:w="5943" w:space="40"/>
            <w:col w:w="6257"/>
          </w:cols>
        </w:sectPr>
      </w:pPr>
    </w:p>
    <w:p>
      <w:pPr>
        <w:spacing w:before="79"/>
        <w:ind w:left="720" w:right="0" w:firstLine="0"/>
        <w:jc w:val="left"/>
        <w:rPr>
          <w:sz w:val="16"/>
        </w:rPr>
      </w:pPr>
      <w:r>
        <w:rPr>
          <w:color w:val="00468B"/>
          <w:spacing w:val="-2"/>
          <w:w w:val="120"/>
          <w:sz w:val="16"/>
        </w:rPr>
        <w:t>NOTES</w:t>
      </w:r>
    </w:p>
    <w:p>
      <w:pPr>
        <w:pStyle w:val="BodyText"/>
        <w:spacing w:before="103"/>
        <w:rPr>
          <w:sz w:val="20"/>
        </w:rPr>
      </w:pPr>
    </w:p>
    <w:p>
      <w:pPr>
        <w:pStyle w:val="BodyText"/>
        <w:spacing w:after="0"/>
        <w:rPr>
          <w:sz w:val="20"/>
        </w:rPr>
        <w:sectPr>
          <w:pgSz w:w="12240" w:h="15840"/>
          <w:pgMar w:top="500" w:bottom="0" w:left="0" w:right="0"/>
        </w:sectPr>
      </w:pPr>
    </w:p>
    <w:p>
      <w:pPr>
        <w:pStyle w:val="BodyText"/>
        <w:spacing w:before="1"/>
        <w:rPr>
          <w:sz w:val="13"/>
        </w:rPr>
      </w:pPr>
    </w:p>
    <w:p>
      <w:pPr>
        <w:spacing w:line="240" w:lineRule="auto"/>
        <w:ind w:left="720" w:right="-58" w:firstLine="0"/>
        <w:rPr>
          <w:sz w:val="20"/>
        </w:rPr>
      </w:pPr>
      <w:r>
        <w:rPr>
          <w:sz w:val="20"/>
        </w:rPr>
        <mc:AlternateContent>
          <mc:Choice Requires="wps">
            <w:drawing>
              <wp:inline distT="0" distB="0" distL="0" distR="0">
                <wp:extent cx="3371850" cy="330200"/>
                <wp:effectExtent l="0" t="0" r="0" b="0"/>
                <wp:docPr id="457" name="Textbox 457"/>
                <wp:cNvGraphicFramePr>
                  <a:graphicFrameLocks/>
                </wp:cNvGraphicFramePr>
                <a:graphic>
                  <a:graphicData uri="http://schemas.microsoft.com/office/word/2010/wordprocessingShape">
                    <wps:wsp>
                      <wps:cNvPr id="457" name="Textbox 457"/>
                      <wps:cNvSpPr txBox="1"/>
                      <wps:spPr>
                        <a:xfrm>
                          <a:off x="0" y="0"/>
                          <a:ext cx="3371850" cy="330200"/>
                        </a:xfrm>
                        <a:prstGeom prst="rect">
                          <a:avLst/>
                        </a:prstGeom>
                        <a:solidFill>
                          <a:srgbClr val="00468B"/>
                        </a:solidFill>
                      </wps:spPr>
                      <wps:txbx>
                        <w:txbxContent>
                          <w:p>
                            <w:pPr>
                              <w:spacing w:before="134"/>
                              <w:ind w:left="1702" w:right="0" w:firstLine="0"/>
                              <w:jc w:val="left"/>
                              <w:rPr>
                                <w:rFonts w:ascii="Arial Black"/>
                                <w:color w:val="000000"/>
                                <w:sz w:val="18"/>
                              </w:rPr>
                            </w:pPr>
                            <w:r>
                              <w:rPr>
                                <w:rFonts w:ascii="Arial Black"/>
                                <w:color w:val="FFFFFF"/>
                                <w:sz w:val="18"/>
                              </w:rPr>
                              <w:t>(3)</w:t>
                            </w:r>
                            <w:r>
                              <w:rPr>
                                <w:rFonts w:ascii="Arial Black"/>
                                <w:color w:val="FFFFFF"/>
                                <w:spacing w:val="47"/>
                                <w:sz w:val="18"/>
                              </w:rPr>
                              <w:t> </w:t>
                            </w:r>
                            <w:r>
                              <w:rPr>
                                <w:rFonts w:ascii="Arial Black"/>
                                <w:color w:val="FFFFFF"/>
                                <w:spacing w:val="-2"/>
                                <w:sz w:val="18"/>
                              </w:rPr>
                              <w:t>INVESTMENTS:</w:t>
                            </w:r>
                          </w:p>
                        </w:txbxContent>
                      </wps:txbx>
                      <wps:bodyPr wrap="square" lIns="0" tIns="0" rIns="0" bIns="0" rtlCol="0">
                        <a:noAutofit/>
                      </wps:bodyPr>
                    </wps:wsp>
                  </a:graphicData>
                </a:graphic>
              </wp:inline>
            </w:drawing>
          </mc:Choice>
          <mc:Fallback>
            <w:pict>
              <v:shape style="width:265.5pt;height:26pt;mso-position-horizontal-relative:char;mso-position-vertical-relative:line" type="#_x0000_t202" id="docshape370" filled="true" fillcolor="#00468b" stroked="false">
                <w10:anchorlock/>
                <v:textbox inset="0,0,0,0">
                  <w:txbxContent>
                    <w:p>
                      <w:pPr>
                        <w:spacing w:before="134"/>
                        <w:ind w:left="1702" w:right="0" w:firstLine="0"/>
                        <w:jc w:val="left"/>
                        <w:rPr>
                          <w:rFonts w:ascii="Arial Black"/>
                          <w:color w:val="000000"/>
                          <w:sz w:val="18"/>
                        </w:rPr>
                      </w:pPr>
                      <w:r>
                        <w:rPr>
                          <w:rFonts w:ascii="Arial Black"/>
                          <w:color w:val="FFFFFF"/>
                          <w:sz w:val="18"/>
                        </w:rPr>
                        <w:t>(3)</w:t>
                      </w:r>
                      <w:r>
                        <w:rPr>
                          <w:rFonts w:ascii="Arial Black"/>
                          <w:color w:val="FFFFFF"/>
                          <w:spacing w:val="47"/>
                          <w:sz w:val="18"/>
                        </w:rPr>
                        <w:t> </w:t>
                      </w:r>
                      <w:r>
                        <w:rPr>
                          <w:rFonts w:ascii="Arial Black"/>
                          <w:color w:val="FFFFFF"/>
                          <w:spacing w:val="-2"/>
                          <w:sz w:val="18"/>
                        </w:rPr>
                        <w:t>INVESTMENTS:</w:t>
                      </w:r>
                    </w:p>
                  </w:txbxContent>
                </v:textbox>
                <v:fill type="solid"/>
              </v:shape>
            </w:pict>
          </mc:Fallback>
        </mc:AlternateContent>
      </w:r>
      <w:r>
        <w:rPr>
          <w:sz w:val="20"/>
        </w:rPr>
      </w:r>
    </w:p>
    <w:p>
      <w:pPr>
        <w:pStyle w:val="BodyText"/>
        <w:spacing w:before="67"/>
      </w:pPr>
    </w:p>
    <w:p>
      <w:pPr>
        <w:numPr>
          <w:ilvl w:val="0"/>
          <w:numId w:val="5"/>
        </w:numPr>
        <w:tabs>
          <w:tab w:pos="977" w:val="left" w:leader="none"/>
        </w:tabs>
        <w:spacing w:before="1"/>
        <w:ind w:left="977" w:right="0" w:hanging="257"/>
        <w:jc w:val="left"/>
        <w:rPr>
          <w:rFonts w:ascii="Arial Black"/>
          <w:color w:val="F26A36"/>
          <w:sz w:val="19"/>
        </w:rPr>
      </w:pPr>
      <w:r>
        <w:rPr>
          <w:rFonts w:ascii="Arial Black"/>
          <w:color w:val="F26A36"/>
          <w:w w:val="90"/>
          <w:sz w:val="19"/>
        </w:rPr>
        <w:t>University</w:t>
      </w:r>
      <w:r>
        <w:rPr>
          <w:rFonts w:ascii="Arial Black"/>
          <w:color w:val="F26A36"/>
          <w:spacing w:val="15"/>
          <w:sz w:val="19"/>
        </w:rPr>
        <w:t> </w:t>
      </w:r>
      <w:r>
        <w:rPr>
          <w:rFonts w:ascii="Arial Black"/>
          <w:color w:val="F26A36"/>
          <w:w w:val="90"/>
          <w:sz w:val="19"/>
        </w:rPr>
        <w:t>Athletic</w:t>
      </w:r>
      <w:r>
        <w:rPr>
          <w:rFonts w:ascii="Arial Black"/>
          <w:color w:val="F26A36"/>
          <w:spacing w:val="15"/>
          <w:sz w:val="19"/>
        </w:rPr>
        <w:t> </w:t>
      </w:r>
      <w:r>
        <w:rPr>
          <w:rFonts w:ascii="Arial Black"/>
          <w:color w:val="F26A36"/>
          <w:spacing w:val="-2"/>
          <w:w w:val="90"/>
          <w:sz w:val="19"/>
        </w:rPr>
        <w:t>Association:</w:t>
      </w:r>
    </w:p>
    <w:p>
      <w:pPr>
        <w:pStyle w:val="BodyText"/>
        <w:spacing w:line="256" w:lineRule="auto"/>
        <w:ind w:left="720"/>
        <w:jc w:val="both"/>
      </w:pPr>
      <w:r>
        <w:rPr>
          <w:color w:val="231F20"/>
          <w:w w:val="105"/>
        </w:rPr>
        <w:t>The</w:t>
      </w:r>
      <w:r>
        <w:rPr>
          <w:color w:val="231F20"/>
          <w:spacing w:val="-14"/>
          <w:w w:val="105"/>
        </w:rPr>
        <w:t> </w:t>
      </w:r>
      <w:r>
        <w:rPr>
          <w:color w:val="231F20"/>
          <w:w w:val="105"/>
        </w:rPr>
        <w:t>Association</w:t>
      </w:r>
      <w:r>
        <w:rPr>
          <w:color w:val="231F20"/>
          <w:spacing w:val="-14"/>
          <w:w w:val="105"/>
        </w:rPr>
        <w:t> </w:t>
      </w:r>
      <w:r>
        <w:rPr>
          <w:color w:val="231F20"/>
          <w:w w:val="105"/>
        </w:rPr>
        <w:t>reports</w:t>
      </w:r>
      <w:r>
        <w:rPr>
          <w:color w:val="231F20"/>
          <w:spacing w:val="-14"/>
          <w:w w:val="105"/>
        </w:rPr>
        <w:t> </w:t>
      </w:r>
      <w:r>
        <w:rPr>
          <w:color w:val="231F20"/>
          <w:w w:val="105"/>
        </w:rPr>
        <w:t>investments</w:t>
      </w:r>
      <w:r>
        <w:rPr>
          <w:color w:val="231F20"/>
          <w:spacing w:val="-14"/>
          <w:w w:val="105"/>
        </w:rPr>
        <w:t> </w:t>
      </w:r>
      <w:r>
        <w:rPr>
          <w:color w:val="231F20"/>
          <w:w w:val="105"/>
        </w:rPr>
        <w:t>at</w:t>
      </w:r>
      <w:r>
        <w:rPr>
          <w:color w:val="231F20"/>
          <w:spacing w:val="-14"/>
          <w:w w:val="105"/>
        </w:rPr>
        <w:t> </w:t>
      </w:r>
      <w:r>
        <w:rPr>
          <w:color w:val="231F20"/>
          <w:w w:val="105"/>
        </w:rPr>
        <w:t>fair</w:t>
      </w:r>
      <w:r>
        <w:rPr>
          <w:color w:val="231F20"/>
          <w:spacing w:val="-13"/>
          <w:w w:val="105"/>
        </w:rPr>
        <w:t> </w:t>
      </w:r>
      <w:r>
        <w:rPr>
          <w:color w:val="231F20"/>
          <w:w w:val="105"/>
        </w:rPr>
        <w:t>value,</w:t>
      </w:r>
      <w:r>
        <w:rPr>
          <w:color w:val="231F20"/>
          <w:spacing w:val="-14"/>
          <w:w w:val="105"/>
        </w:rPr>
        <w:t> </w:t>
      </w:r>
      <w:r>
        <w:rPr>
          <w:color w:val="231F20"/>
          <w:w w:val="105"/>
        </w:rPr>
        <w:t>except </w:t>
      </w:r>
      <w:r>
        <w:rPr>
          <w:color w:val="231F20"/>
          <w:spacing w:val="-2"/>
          <w:w w:val="105"/>
        </w:rPr>
        <w:t>those</w:t>
      </w:r>
      <w:r>
        <w:rPr>
          <w:color w:val="231F20"/>
          <w:spacing w:val="-6"/>
          <w:w w:val="105"/>
        </w:rPr>
        <w:t> </w:t>
      </w:r>
      <w:r>
        <w:rPr>
          <w:color w:val="231F20"/>
          <w:spacing w:val="-2"/>
          <w:w w:val="105"/>
        </w:rPr>
        <w:t>money</w:t>
      </w:r>
      <w:r>
        <w:rPr>
          <w:color w:val="231F20"/>
          <w:spacing w:val="-6"/>
          <w:w w:val="105"/>
        </w:rPr>
        <w:t> </w:t>
      </w:r>
      <w:r>
        <w:rPr>
          <w:color w:val="231F20"/>
          <w:spacing w:val="-2"/>
          <w:w w:val="105"/>
        </w:rPr>
        <w:t>market</w:t>
      </w:r>
      <w:r>
        <w:rPr>
          <w:color w:val="231F20"/>
          <w:spacing w:val="-6"/>
          <w:w w:val="105"/>
        </w:rPr>
        <w:t> </w:t>
      </w:r>
      <w:r>
        <w:rPr>
          <w:color w:val="231F20"/>
          <w:spacing w:val="-2"/>
          <w:w w:val="105"/>
        </w:rPr>
        <w:t>investments</w:t>
      </w:r>
      <w:r>
        <w:rPr>
          <w:color w:val="231F20"/>
          <w:spacing w:val="-6"/>
          <w:w w:val="105"/>
        </w:rPr>
        <w:t> </w:t>
      </w:r>
      <w:r>
        <w:rPr>
          <w:color w:val="231F20"/>
          <w:spacing w:val="-2"/>
          <w:w w:val="105"/>
        </w:rPr>
        <w:t>that</w:t>
      </w:r>
      <w:r>
        <w:rPr>
          <w:color w:val="231F20"/>
          <w:spacing w:val="-6"/>
          <w:w w:val="105"/>
        </w:rPr>
        <w:t> </w:t>
      </w:r>
      <w:r>
        <w:rPr>
          <w:color w:val="231F20"/>
          <w:spacing w:val="-2"/>
          <w:w w:val="105"/>
        </w:rPr>
        <w:t>have</w:t>
      </w:r>
      <w:r>
        <w:rPr>
          <w:color w:val="231F20"/>
          <w:spacing w:val="-6"/>
          <w:w w:val="105"/>
        </w:rPr>
        <w:t> </w:t>
      </w:r>
      <w:r>
        <w:rPr>
          <w:color w:val="231F20"/>
          <w:spacing w:val="-2"/>
          <w:w w:val="105"/>
        </w:rPr>
        <w:t>a</w:t>
      </w:r>
      <w:r>
        <w:rPr>
          <w:color w:val="231F20"/>
          <w:spacing w:val="-6"/>
          <w:w w:val="105"/>
        </w:rPr>
        <w:t> </w:t>
      </w:r>
      <w:r>
        <w:rPr>
          <w:color w:val="231F20"/>
          <w:spacing w:val="-2"/>
          <w:w w:val="105"/>
        </w:rPr>
        <w:t>remaining </w:t>
      </w:r>
      <w:r>
        <w:rPr>
          <w:color w:val="231F20"/>
          <w:w w:val="105"/>
        </w:rPr>
        <w:t>maturity</w:t>
      </w:r>
      <w:r>
        <w:rPr>
          <w:color w:val="231F20"/>
          <w:spacing w:val="-3"/>
          <w:w w:val="105"/>
        </w:rPr>
        <w:t> </w:t>
      </w:r>
      <w:r>
        <w:rPr>
          <w:color w:val="231F20"/>
          <w:w w:val="105"/>
        </w:rPr>
        <w:t>at</w:t>
      </w:r>
      <w:r>
        <w:rPr>
          <w:color w:val="231F20"/>
          <w:spacing w:val="-3"/>
          <w:w w:val="105"/>
        </w:rPr>
        <w:t> </w:t>
      </w:r>
      <w:r>
        <w:rPr>
          <w:color w:val="231F20"/>
          <w:w w:val="105"/>
        </w:rPr>
        <w:t>the</w:t>
      </w:r>
      <w:r>
        <w:rPr>
          <w:color w:val="231F20"/>
          <w:spacing w:val="-3"/>
          <w:w w:val="105"/>
        </w:rPr>
        <w:t> </w:t>
      </w:r>
      <w:r>
        <w:rPr>
          <w:color w:val="231F20"/>
          <w:w w:val="105"/>
        </w:rPr>
        <w:t>time</w:t>
      </w:r>
      <w:r>
        <w:rPr>
          <w:color w:val="231F20"/>
          <w:spacing w:val="-3"/>
          <w:w w:val="105"/>
        </w:rPr>
        <w:t> </w:t>
      </w:r>
      <w:r>
        <w:rPr>
          <w:color w:val="231F20"/>
          <w:w w:val="105"/>
        </w:rPr>
        <w:t>of</w:t>
      </w:r>
      <w:r>
        <w:rPr>
          <w:color w:val="231F20"/>
          <w:spacing w:val="-3"/>
          <w:w w:val="105"/>
        </w:rPr>
        <w:t> </w:t>
      </w:r>
      <w:r>
        <w:rPr>
          <w:color w:val="231F20"/>
          <w:w w:val="105"/>
        </w:rPr>
        <w:t>purchase</w:t>
      </w:r>
      <w:r>
        <w:rPr>
          <w:color w:val="231F20"/>
          <w:spacing w:val="-3"/>
          <w:w w:val="105"/>
        </w:rPr>
        <w:t> </w:t>
      </w:r>
      <w:r>
        <w:rPr>
          <w:color w:val="231F20"/>
          <w:w w:val="105"/>
        </w:rPr>
        <w:t>of</w:t>
      </w:r>
      <w:r>
        <w:rPr>
          <w:color w:val="231F20"/>
          <w:spacing w:val="-3"/>
          <w:w w:val="105"/>
        </w:rPr>
        <w:t> </w:t>
      </w:r>
      <w:r>
        <w:rPr>
          <w:color w:val="231F20"/>
          <w:w w:val="105"/>
        </w:rPr>
        <w:t>one</w:t>
      </w:r>
      <w:r>
        <w:rPr>
          <w:color w:val="231F20"/>
          <w:spacing w:val="-3"/>
          <w:w w:val="105"/>
        </w:rPr>
        <w:t> </w:t>
      </w:r>
      <w:r>
        <w:rPr>
          <w:color w:val="231F20"/>
          <w:w w:val="105"/>
        </w:rPr>
        <w:t>year</w:t>
      </w:r>
      <w:r>
        <w:rPr>
          <w:color w:val="231F20"/>
          <w:spacing w:val="-3"/>
          <w:w w:val="105"/>
        </w:rPr>
        <w:t> </w:t>
      </w:r>
      <w:r>
        <w:rPr>
          <w:color w:val="231F20"/>
          <w:w w:val="105"/>
        </w:rPr>
        <w:t>or</w:t>
      </w:r>
      <w:r>
        <w:rPr>
          <w:color w:val="231F20"/>
          <w:spacing w:val="-3"/>
          <w:w w:val="105"/>
        </w:rPr>
        <w:t> </w:t>
      </w:r>
      <w:r>
        <w:rPr>
          <w:color w:val="231F20"/>
          <w:w w:val="105"/>
        </w:rPr>
        <w:t>less</w:t>
      </w:r>
      <w:r>
        <w:rPr>
          <w:color w:val="231F20"/>
          <w:spacing w:val="-3"/>
          <w:w w:val="105"/>
        </w:rPr>
        <w:t> </w:t>
      </w:r>
      <w:r>
        <w:rPr>
          <w:color w:val="231F20"/>
          <w:w w:val="105"/>
        </w:rPr>
        <w:t>are reported</w:t>
      </w:r>
      <w:r>
        <w:rPr>
          <w:color w:val="231F20"/>
          <w:spacing w:val="-11"/>
          <w:w w:val="105"/>
        </w:rPr>
        <w:t> </w:t>
      </w:r>
      <w:r>
        <w:rPr>
          <w:color w:val="231F20"/>
          <w:w w:val="105"/>
        </w:rPr>
        <w:t>at</w:t>
      </w:r>
      <w:r>
        <w:rPr>
          <w:color w:val="231F20"/>
          <w:spacing w:val="-11"/>
          <w:w w:val="105"/>
        </w:rPr>
        <w:t> </w:t>
      </w:r>
      <w:r>
        <w:rPr>
          <w:color w:val="231F20"/>
          <w:w w:val="105"/>
        </w:rPr>
        <w:t>amortized</w:t>
      </w:r>
      <w:r>
        <w:rPr>
          <w:color w:val="231F20"/>
          <w:spacing w:val="-11"/>
          <w:w w:val="105"/>
        </w:rPr>
        <w:t> </w:t>
      </w:r>
      <w:r>
        <w:rPr>
          <w:color w:val="231F20"/>
          <w:w w:val="105"/>
        </w:rPr>
        <w:t>cost,</w:t>
      </w:r>
      <w:r>
        <w:rPr>
          <w:color w:val="231F20"/>
          <w:spacing w:val="-11"/>
          <w:w w:val="105"/>
        </w:rPr>
        <w:t> </w:t>
      </w:r>
      <w:r>
        <w:rPr>
          <w:color w:val="231F20"/>
          <w:w w:val="105"/>
        </w:rPr>
        <w:t>provided</w:t>
      </w:r>
      <w:r>
        <w:rPr>
          <w:color w:val="231F20"/>
          <w:spacing w:val="-11"/>
          <w:w w:val="105"/>
        </w:rPr>
        <w:t> </w:t>
      </w:r>
      <w:r>
        <w:rPr>
          <w:color w:val="231F20"/>
          <w:w w:val="105"/>
        </w:rPr>
        <w:t>that</w:t>
      </w:r>
      <w:r>
        <w:rPr>
          <w:color w:val="231F20"/>
          <w:spacing w:val="-11"/>
          <w:w w:val="105"/>
        </w:rPr>
        <w:t> </w:t>
      </w:r>
      <w:r>
        <w:rPr>
          <w:color w:val="231F20"/>
          <w:w w:val="105"/>
        </w:rPr>
        <w:t>the</w:t>
      </w:r>
      <w:r>
        <w:rPr>
          <w:color w:val="231F20"/>
          <w:spacing w:val="-11"/>
          <w:w w:val="105"/>
        </w:rPr>
        <w:t> </w:t>
      </w:r>
      <w:r>
        <w:rPr>
          <w:color w:val="231F20"/>
          <w:w w:val="105"/>
        </w:rPr>
        <w:t>fair</w:t>
      </w:r>
      <w:r>
        <w:rPr>
          <w:color w:val="231F20"/>
          <w:spacing w:val="-11"/>
          <w:w w:val="105"/>
        </w:rPr>
        <w:t> </w:t>
      </w:r>
      <w:r>
        <w:rPr>
          <w:color w:val="231F20"/>
          <w:w w:val="105"/>
        </w:rPr>
        <w:t>value of those investments is not significantly affected by the impairment</w:t>
      </w:r>
      <w:r>
        <w:rPr>
          <w:color w:val="231F20"/>
          <w:w w:val="105"/>
        </w:rPr>
        <w:t> of</w:t>
      </w:r>
      <w:r>
        <w:rPr>
          <w:color w:val="231F20"/>
          <w:w w:val="105"/>
        </w:rPr>
        <w:t> the</w:t>
      </w:r>
      <w:r>
        <w:rPr>
          <w:color w:val="231F20"/>
          <w:w w:val="105"/>
        </w:rPr>
        <w:t> credit</w:t>
      </w:r>
      <w:r>
        <w:rPr>
          <w:color w:val="231F20"/>
          <w:w w:val="105"/>
        </w:rPr>
        <w:t> standing</w:t>
      </w:r>
      <w:r>
        <w:rPr>
          <w:color w:val="231F20"/>
          <w:w w:val="105"/>
        </w:rPr>
        <w:t> of</w:t>
      </w:r>
      <w:r>
        <w:rPr>
          <w:color w:val="231F20"/>
          <w:w w:val="105"/>
        </w:rPr>
        <w:t> the</w:t>
      </w:r>
      <w:r>
        <w:rPr>
          <w:color w:val="231F20"/>
          <w:w w:val="105"/>
        </w:rPr>
        <w:t> issuer</w:t>
      </w:r>
      <w:r>
        <w:rPr>
          <w:color w:val="231F20"/>
          <w:w w:val="105"/>
        </w:rPr>
        <w:t> or</w:t>
      </w:r>
      <w:r>
        <w:rPr>
          <w:color w:val="231F20"/>
          <w:w w:val="105"/>
        </w:rPr>
        <w:t> by other</w:t>
      </w:r>
      <w:r>
        <w:rPr>
          <w:color w:val="231F20"/>
          <w:spacing w:val="-14"/>
          <w:w w:val="105"/>
        </w:rPr>
        <w:t> </w:t>
      </w:r>
      <w:r>
        <w:rPr>
          <w:color w:val="231F20"/>
          <w:w w:val="105"/>
        </w:rPr>
        <w:t>factors.</w:t>
      </w:r>
      <w:r>
        <w:rPr>
          <w:color w:val="231F20"/>
          <w:spacing w:val="-14"/>
          <w:w w:val="105"/>
        </w:rPr>
        <w:t> </w:t>
      </w:r>
      <w:r>
        <w:rPr>
          <w:color w:val="231F20"/>
          <w:w w:val="105"/>
        </w:rPr>
        <w:t>Money</w:t>
      </w:r>
      <w:r>
        <w:rPr>
          <w:color w:val="231F20"/>
          <w:spacing w:val="-14"/>
          <w:w w:val="105"/>
        </w:rPr>
        <w:t> </w:t>
      </w:r>
      <w:r>
        <w:rPr>
          <w:color w:val="231F20"/>
          <w:w w:val="105"/>
        </w:rPr>
        <w:t>market</w:t>
      </w:r>
      <w:r>
        <w:rPr>
          <w:color w:val="231F20"/>
          <w:spacing w:val="-14"/>
          <w:w w:val="105"/>
        </w:rPr>
        <w:t> </w:t>
      </w:r>
      <w:r>
        <w:rPr>
          <w:color w:val="231F20"/>
          <w:w w:val="105"/>
        </w:rPr>
        <w:t>investments</w:t>
      </w:r>
      <w:r>
        <w:rPr>
          <w:color w:val="231F20"/>
          <w:spacing w:val="-14"/>
          <w:w w:val="105"/>
        </w:rPr>
        <w:t> </w:t>
      </w:r>
      <w:r>
        <w:rPr>
          <w:color w:val="231F20"/>
          <w:w w:val="105"/>
        </w:rPr>
        <w:t>are</w:t>
      </w:r>
      <w:r>
        <w:rPr>
          <w:color w:val="231F20"/>
          <w:spacing w:val="-13"/>
          <w:w w:val="105"/>
        </w:rPr>
        <w:t> </w:t>
      </w:r>
      <w:r>
        <w:rPr>
          <w:color w:val="231F20"/>
          <w:w w:val="105"/>
        </w:rPr>
        <w:t>defined</w:t>
      </w:r>
      <w:r>
        <w:rPr>
          <w:color w:val="231F20"/>
          <w:spacing w:val="-14"/>
          <w:w w:val="105"/>
        </w:rPr>
        <w:t> </w:t>
      </w:r>
      <w:r>
        <w:rPr>
          <w:color w:val="231F20"/>
          <w:w w:val="105"/>
        </w:rPr>
        <w:t>as short-term,</w:t>
      </w:r>
      <w:r>
        <w:rPr>
          <w:color w:val="231F20"/>
          <w:w w:val="105"/>
        </w:rPr>
        <w:t> highly</w:t>
      </w:r>
      <w:r>
        <w:rPr>
          <w:color w:val="231F20"/>
          <w:w w:val="105"/>
        </w:rPr>
        <w:t> liquid</w:t>
      </w:r>
      <w:r>
        <w:rPr>
          <w:color w:val="231F20"/>
          <w:w w:val="105"/>
        </w:rPr>
        <w:t> debt</w:t>
      </w:r>
      <w:r>
        <w:rPr>
          <w:color w:val="231F20"/>
          <w:w w:val="105"/>
        </w:rPr>
        <w:t> instruments</w:t>
      </w:r>
      <w:r>
        <w:rPr>
          <w:color w:val="231F20"/>
          <w:w w:val="105"/>
        </w:rPr>
        <w:t> including </w:t>
      </w:r>
      <w:r>
        <w:rPr>
          <w:color w:val="231F20"/>
          <w:spacing w:val="-2"/>
          <w:w w:val="105"/>
        </w:rPr>
        <w:t>commercial</w:t>
      </w:r>
      <w:r>
        <w:rPr>
          <w:color w:val="231F20"/>
          <w:spacing w:val="-12"/>
          <w:w w:val="105"/>
        </w:rPr>
        <w:t> </w:t>
      </w:r>
      <w:r>
        <w:rPr>
          <w:color w:val="231F20"/>
          <w:spacing w:val="-2"/>
          <w:w w:val="105"/>
        </w:rPr>
        <w:t>paper,</w:t>
      </w:r>
      <w:r>
        <w:rPr>
          <w:color w:val="231F20"/>
          <w:spacing w:val="-12"/>
          <w:w w:val="105"/>
        </w:rPr>
        <w:t> </w:t>
      </w:r>
      <w:r>
        <w:rPr>
          <w:color w:val="231F20"/>
          <w:spacing w:val="-2"/>
          <w:w w:val="105"/>
        </w:rPr>
        <w:t>banker’s</w:t>
      </w:r>
      <w:r>
        <w:rPr>
          <w:color w:val="231F20"/>
          <w:spacing w:val="-12"/>
          <w:w w:val="105"/>
        </w:rPr>
        <w:t> </w:t>
      </w:r>
      <w:r>
        <w:rPr>
          <w:color w:val="231F20"/>
          <w:spacing w:val="-2"/>
          <w:w w:val="105"/>
        </w:rPr>
        <w:t>acceptances,</w:t>
      </w:r>
      <w:r>
        <w:rPr>
          <w:color w:val="231F20"/>
          <w:spacing w:val="-11"/>
          <w:w w:val="105"/>
        </w:rPr>
        <w:t> </w:t>
      </w:r>
      <w:r>
        <w:rPr>
          <w:color w:val="231F20"/>
          <w:spacing w:val="-2"/>
          <w:w w:val="105"/>
        </w:rPr>
        <w:t>U.S.</w:t>
      </w:r>
      <w:r>
        <w:rPr>
          <w:color w:val="231F20"/>
          <w:spacing w:val="-12"/>
          <w:w w:val="105"/>
        </w:rPr>
        <w:t> </w:t>
      </w:r>
      <w:r>
        <w:rPr>
          <w:color w:val="231F20"/>
          <w:spacing w:val="-2"/>
          <w:w w:val="105"/>
        </w:rPr>
        <w:t>Treasury </w:t>
      </w:r>
      <w:r>
        <w:rPr>
          <w:color w:val="231F20"/>
          <w:w w:val="105"/>
        </w:rPr>
        <w:t>and agency obligations.</w:t>
      </w:r>
    </w:p>
    <w:p>
      <w:pPr>
        <w:pStyle w:val="BodyText"/>
        <w:spacing w:before="24"/>
      </w:pPr>
    </w:p>
    <w:p>
      <w:pPr>
        <w:pStyle w:val="BodyText"/>
        <w:spacing w:line="256" w:lineRule="auto" w:before="1"/>
        <w:ind w:left="720"/>
        <w:jc w:val="both"/>
      </w:pPr>
      <w:r>
        <w:rPr>
          <w:color w:val="231F20"/>
          <w:w w:val="105"/>
        </w:rPr>
        <w:t>Short-term</w:t>
      </w:r>
      <w:r>
        <w:rPr>
          <w:color w:val="231F20"/>
          <w:spacing w:val="-4"/>
          <w:w w:val="105"/>
        </w:rPr>
        <w:t> </w:t>
      </w:r>
      <w:r>
        <w:rPr>
          <w:color w:val="231F20"/>
          <w:w w:val="105"/>
        </w:rPr>
        <w:t>investments</w:t>
      </w:r>
      <w:r>
        <w:rPr>
          <w:color w:val="231F20"/>
          <w:spacing w:val="-4"/>
          <w:w w:val="105"/>
        </w:rPr>
        <w:t> </w:t>
      </w:r>
      <w:r>
        <w:rPr>
          <w:color w:val="231F20"/>
          <w:w w:val="105"/>
        </w:rPr>
        <w:t>are</w:t>
      </w:r>
      <w:r>
        <w:rPr>
          <w:color w:val="231F20"/>
          <w:spacing w:val="-4"/>
          <w:w w:val="105"/>
        </w:rPr>
        <w:t> </w:t>
      </w:r>
      <w:r>
        <w:rPr>
          <w:color w:val="231F20"/>
          <w:w w:val="105"/>
        </w:rPr>
        <w:t>comprised</w:t>
      </w:r>
      <w:r>
        <w:rPr>
          <w:color w:val="231F20"/>
          <w:spacing w:val="-4"/>
          <w:w w:val="105"/>
        </w:rPr>
        <w:t> </w:t>
      </w:r>
      <w:r>
        <w:rPr>
          <w:color w:val="231F20"/>
          <w:w w:val="105"/>
        </w:rPr>
        <w:t>of</w:t>
      </w:r>
      <w:r>
        <w:rPr>
          <w:color w:val="231F20"/>
          <w:spacing w:val="-4"/>
          <w:w w:val="105"/>
        </w:rPr>
        <w:t> </w:t>
      </w:r>
      <w:r>
        <w:rPr>
          <w:color w:val="231F20"/>
          <w:w w:val="105"/>
        </w:rPr>
        <w:t>investments</w:t>
      </w:r>
      <w:r>
        <w:rPr>
          <w:color w:val="231F20"/>
          <w:spacing w:val="-4"/>
          <w:w w:val="105"/>
        </w:rPr>
        <w:t> </w:t>
      </w:r>
      <w:r>
        <w:rPr>
          <w:color w:val="231F20"/>
          <w:w w:val="105"/>
        </w:rPr>
        <w:t>in external</w:t>
      </w:r>
      <w:r>
        <w:rPr>
          <w:color w:val="231F20"/>
          <w:w w:val="105"/>
        </w:rPr>
        <w:t> investment</w:t>
      </w:r>
      <w:r>
        <w:rPr>
          <w:color w:val="231F20"/>
          <w:w w:val="105"/>
        </w:rPr>
        <w:t> pools</w:t>
      </w:r>
      <w:r>
        <w:rPr>
          <w:color w:val="231F20"/>
          <w:w w:val="105"/>
        </w:rPr>
        <w:t> with</w:t>
      </w:r>
      <w:r>
        <w:rPr>
          <w:color w:val="231F20"/>
          <w:w w:val="105"/>
        </w:rPr>
        <w:t> the</w:t>
      </w:r>
      <w:r>
        <w:rPr>
          <w:color w:val="231F20"/>
          <w:w w:val="105"/>
        </w:rPr>
        <w:t> State</w:t>
      </w:r>
      <w:r>
        <w:rPr>
          <w:color w:val="231F20"/>
          <w:w w:val="105"/>
        </w:rPr>
        <w:t> of</w:t>
      </w:r>
      <w:r>
        <w:rPr>
          <w:color w:val="231F20"/>
          <w:w w:val="105"/>
        </w:rPr>
        <w:t> Florida </w:t>
      </w:r>
      <w:r>
        <w:rPr>
          <w:color w:val="231F20"/>
          <w:spacing w:val="-2"/>
          <w:w w:val="105"/>
        </w:rPr>
        <w:t>Division</w:t>
      </w:r>
      <w:r>
        <w:rPr>
          <w:color w:val="231F20"/>
          <w:spacing w:val="-12"/>
          <w:w w:val="105"/>
        </w:rPr>
        <w:t> </w:t>
      </w:r>
      <w:r>
        <w:rPr>
          <w:color w:val="231F20"/>
          <w:spacing w:val="-2"/>
          <w:w w:val="105"/>
        </w:rPr>
        <w:t>of</w:t>
      </w:r>
      <w:r>
        <w:rPr>
          <w:color w:val="231F20"/>
          <w:spacing w:val="-12"/>
          <w:w w:val="105"/>
        </w:rPr>
        <w:t> </w:t>
      </w:r>
      <w:r>
        <w:rPr>
          <w:color w:val="231F20"/>
          <w:spacing w:val="-2"/>
          <w:w w:val="105"/>
        </w:rPr>
        <w:t>Treasury</w:t>
      </w:r>
      <w:r>
        <w:rPr>
          <w:color w:val="231F20"/>
          <w:spacing w:val="-12"/>
          <w:w w:val="105"/>
        </w:rPr>
        <w:t> </w:t>
      </w:r>
      <w:r>
        <w:rPr>
          <w:color w:val="231F20"/>
          <w:spacing w:val="-2"/>
          <w:w w:val="105"/>
        </w:rPr>
        <w:t>and</w:t>
      </w:r>
      <w:r>
        <w:rPr>
          <w:color w:val="231F20"/>
          <w:spacing w:val="-12"/>
          <w:w w:val="105"/>
        </w:rPr>
        <w:t> </w:t>
      </w:r>
      <w:r>
        <w:rPr>
          <w:color w:val="231F20"/>
          <w:spacing w:val="-2"/>
          <w:w w:val="105"/>
        </w:rPr>
        <w:t>the</w:t>
      </w:r>
      <w:r>
        <w:rPr>
          <w:color w:val="231F20"/>
          <w:spacing w:val="-12"/>
          <w:w w:val="105"/>
        </w:rPr>
        <w:t> </w:t>
      </w:r>
      <w:r>
        <w:rPr>
          <w:color w:val="231F20"/>
          <w:spacing w:val="-2"/>
          <w:w w:val="105"/>
        </w:rPr>
        <w:t>State</w:t>
      </w:r>
      <w:r>
        <w:rPr>
          <w:color w:val="231F20"/>
          <w:spacing w:val="-11"/>
          <w:w w:val="105"/>
        </w:rPr>
        <w:t> </w:t>
      </w:r>
      <w:r>
        <w:rPr>
          <w:color w:val="231F20"/>
          <w:spacing w:val="-2"/>
          <w:w w:val="105"/>
        </w:rPr>
        <w:t>Board</w:t>
      </w:r>
      <w:r>
        <w:rPr>
          <w:color w:val="231F20"/>
          <w:spacing w:val="-12"/>
          <w:w w:val="105"/>
        </w:rPr>
        <w:t> </w:t>
      </w:r>
      <w:r>
        <w:rPr>
          <w:color w:val="231F20"/>
          <w:spacing w:val="-2"/>
          <w:w w:val="105"/>
        </w:rPr>
        <w:t>of</w:t>
      </w:r>
      <w:r>
        <w:rPr>
          <w:color w:val="231F20"/>
          <w:spacing w:val="-12"/>
          <w:w w:val="105"/>
        </w:rPr>
        <w:t> </w:t>
      </w:r>
      <w:r>
        <w:rPr>
          <w:color w:val="231F20"/>
          <w:spacing w:val="-2"/>
          <w:w w:val="105"/>
        </w:rPr>
        <w:t>Administration </w:t>
      </w:r>
      <w:r>
        <w:rPr>
          <w:color w:val="231F20"/>
          <w:w w:val="105"/>
        </w:rPr>
        <w:t>(SBA),</w:t>
      </w:r>
      <w:r>
        <w:rPr>
          <w:color w:val="231F20"/>
          <w:spacing w:val="-8"/>
          <w:w w:val="105"/>
        </w:rPr>
        <w:t> </w:t>
      </w:r>
      <w:r>
        <w:rPr>
          <w:color w:val="231F20"/>
          <w:w w:val="105"/>
        </w:rPr>
        <w:t>and</w:t>
      </w:r>
      <w:r>
        <w:rPr>
          <w:color w:val="231F20"/>
          <w:spacing w:val="-8"/>
          <w:w w:val="105"/>
        </w:rPr>
        <w:t> </w:t>
      </w:r>
      <w:r>
        <w:rPr>
          <w:color w:val="231F20"/>
          <w:w w:val="105"/>
        </w:rPr>
        <w:t>a</w:t>
      </w:r>
      <w:r>
        <w:rPr>
          <w:color w:val="231F20"/>
          <w:spacing w:val="-8"/>
          <w:w w:val="105"/>
        </w:rPr>
        <w:t> </w:t>
      </w:r>
      <w:r>
        <w:rPr>
          <w:color w:val="231F20"/>
          <w:w w:val="105"/>
        </w:rPr>
        <w:t>separately</w:t>
      </w:r>
      <w:r>
        <w:rPr>
          <w:color w:val="231F20"/>
          <w:spacing w:val="-8"/>
          <w:w w:val="105"/>
        </w:rPr>
        <w:t> </w:t>
      </w:r>
      <w:r>
        <w:rPr>
          <w:color w:val="231F20"/>
          <w:w w:val="105"/>
        </w:rPr>
        <w:t>managed</w:t>
      </w:r>
      <w:r>
        <w:rPr>
          <w:color w:val="231F20"/>
          <w:spacing w:val="-8"/>
          <w:w w:val="105"/>
        </w:rPr>
        <w:t> </w:t>
      </w:r>
      <w:r>
        <w:rPr>
          <w:color w:val="231F20"/>
          <w:w w:val="105"/>
        </w:rPr>
        <w:t>investment</w:t>
      </w:r>
      <w:r>
        <w:rPr>
          <w:color w:val="231F20"/>
          <w:spacing w:val="-8"/>
          <w:w w:val="105"/>
        </w:rPr>
        <w:t> </w:t>
      </w:r>
      <w:r>
        <w:rPr>
          <w:color w:val="231F20"/>
          <w:w w:val="105"/>
        </w:rPr>
        <w:t>account managed</w:t>
      </w:r>
      <w:r>
        <w:rPr>
          <w:color w:val="231F20"/>
          <w:spacing w:val="-11"/>
          <w:w w:val="105"/>
        </w:rPr>
        <w:t> </w:t>
      </w:r>
      <w:r>
        <w:rPr>
          <w:color w:val="231F20"/>
          <w:w w:val="105"/>
        </w:rPr>
        <w:t>by</w:t>
      </w:r>
      <w:r>
        <w:rPr>
          <w:color w:val="231F20"/>
          <w:spacing w:val="-11"/>
          <w:w w:val="105"/>
        </w:rPr>
        <w:t> </w:t>
      </w:r>
      <w:r>
        <w:rPr>
          <w:color w:val="231F20"/>
          <w:w w:val="105"/>
        </w:rPr>
        <w:t>Buckhead</w:t>
      </w:r>
      <w:r>
        <w:rPr>
          <w:color w:val="231F20"/>
          <w:spacing w:val="-11"/>
          <w:w w:val="105"/>
        </w:rPr>
        <w:t> </w:t>
      </w:r>
      <w:r>
        <w:rPr>
          <w:color w:val="231F20"/>
          <w:w w:val="105"/>
        </w:rPr>
        <w:t>Capital</w:t>
      </w:r>
      <w:r>
        <w:rPr>
          <w:color w:val="231F20"/>
          <w:spacing w:val="-11"/>
          <w:w w:val="105"/>
        </w:rPr>
        <w:t> </w:t>
      </w:r>
      <w:r>
        <w:rPr>
          <w:color w:val="231F20"/>
          <w:w w:val="105"/>
        </w:rPr>
        <w:t>Management</w:t>
      </w:r>
      <w:r>
        <w:rPr>
          <w:color w:val="231F20"/>
          <w:spacing w:val="-11"/>
          <w:w w:val="105"/>
        </w:rPr>
        <w:t> </w:t>
      </w:r>
      <w:r>
        <w:rPr>
          <w:color w:val="231F20"/>
          <w:w w:val="105"/>
        </w:rPr>
        <w:t>and</w:t>
      </w:r>
      <w:r>
        <w:rPr>
          <w:color w:val="231F20"/>
          <w:spacing w:val="-11"/>
          <w:w w:val="105"/>
        </w:rPr>
        <w:t> </w:t>
      </w:r>
      <w:r>
        <w:rPr>
          <w:color w:val="231F20"/>
          <w:w w:val="105"/>
        </w:rPr>
        <w:t>are reported</w:t>
      </w:r>
      <w:r>
        <w:rPr>
          <w:color w:val="231F20"/>
          <w:w w:val="105"/>
        </w:rPr>
        <w:t> at</w:t>
      </w:r>
      <w:r>
        <w:rPr>
          <w:color w:val="231F20"/>
          <w:w w:val="105"/>
        </w:rPr>
        <w:t> fair</w:t>
      </w:r>
      <w:r>
        <w:rPr>
          <w:color w:val="231F20"/>
          <w:w w:val="105"/>
        </w:rPr>
        <w:t> value.</w:t>
      </w:r>
      <w:r>
        <w:rPr>
          <w:color w:val="231F20"/>
          <w:w w:val="105"/>
        </w:rPr>
        <w:t> Short-term</w:t>
      </w:r>
      <w:r>
        <w:rPr>
          <w:color w:val="231F20"/>
          <w:w w:val="105"/>
        </w:rPr>
        <w:t> investments</w:t>
      </w:r>
      <w:r>
        <w:rPr>
          <w:color w:val="231F20"/>
          <w:w w:val="105"/>
        </w:rPr>
        <w:t> typically are</w:t>
      </w:r>
      <w:r>
        <w:rPr>
          <w:color w:val="231F20"/>
          <w:spacing w:val="-14"/>
          <w:w w:val="105"/>
        </w:rPr>
        <w:t> </w:t>
      </w:r>
      <w:r>
        <w:rPr>
          <w:color w:val="231F20"/>
          <w:w w:val="105"/>
        </w:rPr>
        <w:t>funds</w:t>
      </w:r>
      <w:r>
        <w:rPr>
          <w:color w:val="231F20"/>
          <w:spacing w:val="-13"/>
          <w:w w:val="105"/>
        </w:rPr>
        <w:t> </w:t>
      </w:r>
      <w:r>
        <w:rPr>
          <w:color w:val="231F20"/>
          <w:w w:val="105"/>
        </w:rPr>
        <w:t>accumulated</w:t>
      </w:r>
      <w:r>
        <w:rPr>
          <w:color w:val="231F20"/>
          <w:spacing w:val="-14"/>
          <w:w w:val="105"/>
        </w:rPr>
        <w:t> </w:t>
      </w:r>
      <w:r>
        <w:rPr>
          <w:color w:val="231F20"/>
          <w:w w:val="105"/>
        </w:rPr>
        <w:t>from</w:t>
      </w:r>
      <w:r>
        <w:rPr>
          <w:color w:val="231F20"/>
          <w:spacing w:val="-13"/>
          <w:w w:val="105"/>
        </w:rPr>
        <w:t> </w:t>
      </w:r>
      <w:r>
        <w:rPr>
          <w:color w:val="231F20"/>
          <w:w w:val="105"/>
        </w:rPr>
        <w:t>Southeastern</w:t>
      </w:r>
      <w:r>
        <w:rPr>
          <w:color w:val="231F20"/>
          <w:spacing w:val="-14"/>
          <w:w w:val="105"/>
        </w:rPr>
        <w:t> </w:t>
      </w:r>
      <w:r>
        <w:rPr>
          <w:color w:val="231F20"/>
          <w:w w:val="105"/>
        </w:rPr>
        <w:t>Conference (SEC)</w:t>
      </w:r>
      <w:r>
        <w:rPr>
          <w:color w:val="231F20"/>
          <w:spacing w:val="42"/>
          <w:w w:val="105"/>
        </w:rPr>
        <w:t> </w:t>
      </w:r>
      <w:r>
        <w:rPr>
          <w:color w:val="231F20"/>
          <w:w w:val="105"/>
        </w:rPr>
        <w:t>distributions,</w:t>
      </w:r>
      <w:r>
        <w:rPr>
          <w:color w:val="231F20"/>
          <w:spacing w:val="42"/>
          <w:w w:val="105"/>
        </w:rPr>
        <w:t> </w:t>
      </w:r>
      <w:r>
        <w:rPr>
          <w:color w:val="231F20"/>
          <w:w w:val="105"/>
        </w:rPr>
        <w:t>advance</w:t>
      </w:r>
      <w:r>
        <w:rPr>
          <w:color w:val="231F20"/>
          <w:spacing w:val="42"/>
          <w:w w:val="105"/>
        </w:rPr>
        <w:t> </w:t>
      </w:r>
      <w:r>
        <w:rPr>
          <w:color w:val="231F20"/>
          <w:w w:val="105"/>
        </w:rPr>
        <w:t>ticket</w:t>
      </w:r>
      <w:r>
        <w:rPr>
          <w:color w:val="231F20"/>
          <w:spacing w:val="43"/>
          <w:w w:val="105"/>
        </w:rPr>
        <w:t> </w:t>
      </w:r>
      <w:r>
        <w:rPr>
          <w:color w:val="231F20"/>
          <w:w w:val="105"/>
        </w:rPr>
        <w:t>sales</w:t>
      </w:r>
      <w:r>
        <w:rPr>
          <w:color w:val="231F20"/>
          <w:spacing w:val="42"/>
          <w:w w:val="105"/>
        </w:rPr>
        <w:t> </w:t>
      </w:r>
      <w:r>
        <w:rPr>
          <w:color w:val="231F20"/>
          <w:w w:val="105"/>
        </w:rPr>
        <w:t>and</w:t>
      </w:r>
      <w:r>
        <w:rPr>
          <w:color w:val="231F20"/>
          <w:spacing w:val="42"/>
          <w:w w:val="105"/>
        </w:rPr>
        <w:t> </w:t>
      </w:r>
      <w:r>
        <w:rPr>
          <w:color w:val="231F20"/>
          <w:spacing w:val="-2"/>
          <w:w w:val="105"/>
        </w:rPr>
        <w:t>booster</w:t>
      </w:r>
    </w:p>
    <w:p>
      <w:pPr>
        <w:pStyle w:val="BodyText"/>
        <w:spacing w:line="256" w:lineRule="auto" w:before="98"/>
        <w:ind w:left="139" w:right="717"/>
        <w:jc w:val="both"/>
      </w:pPr>
      <w:r>
        <w:rPr/>
        <w:br w:type="column"/>
      </w:r>
      <w:r>
        <w:rPr>
          <w:color w:val="231F20"/>
          <w:w w:val="105"/>
        </w:rPr>
        <w:t>contributions</w:t>
      </w:r>
      <w:r>
        <w:rPr>
          <w:color w:val="231F20"/>
          <w:spacing w:val="-4"/>
          <w:w w:val="105"/>
        </w:rPr>
        <w:t> </w:t>
      </w:r>
      <w:r>
        <w:rPr>
          <w:color w:val="231F20"/>
          <w:w w:val="105"/>
        </w:rPr>
        <w:t>and</w:t>
      </w:r>
      <w:r>
        <w:rPr>
          <w:color w:val="231F20"/>
          <w:spacing w:val="-4"/>
          <w:w w:val="105"/>
        </w:rPr>
        <w:t> </w:t>
      </w:r>
      <w:r>
        <w:rPr>
          <w:color w:val="231F20"/>
          <w:w w:val="105"/>
        </w:rPr>
        <w:t>will</w:t>
      </w:r>
      <w:r>
        <w:rPr>
          <w:color w:val="231F20"/>
          <w:spacing w:val="-4"/>
          <w:w w:val="105"/>
        </w:rPr>
        <w:t> </w:t>
      </w:r>
      <w:r>
        <w:rPr>
          <w:color w:val="231F20"/>
          <w:w w:val="105"/>
        </w:rPr>
        <w:t>be</w:t>
      </w:r>
      <w:r>
        <w:rPr>
          <w:color w:val="231F20"/>
          <w:spacing w:val="-4"/>
          <w:w w:val="105"/>
        </w:rPr>
        <w:t> </w:t>
      </w:r>
      <w:r>
        <w:rPr>
          <w:color w:val="231F20"/>
          <w:w w:val="105"/>
        </w:rPr>
        <w:t>used</w:t>
      </w:r>
      <w:r>
        <w:rPr>
          <w:color w:val="231F20"/>
          <w:spacing w:val="-4"/>
          <w:w w:val="105"/>
        </w:rPr>
        <w:t> </w:t>
      </w:r>
      <w:r>
        <w:rPr>
          <w:color w:val="231F20"/>
          <w:w w:val="105"/>
        </w:rPr>
        <w:t>to</w:t>
      </w:r>
      <w:r>
        <w:rPr>
          <w:color w:val="231F20"/>
          <w:spacing w:val="-4"/>
          <w:w w:val="105"/>
        </w:rPr>
        <w:t> </w:t>
      </w:r>
      <w:r>
        <w:rPr>
          <w:color w:val="231F20"/>
          <w:w w:val="105"/>
        </w:rPr>
        <w:t>fund</w:t>
      </w:r>
      <w:r>
        <w:rPr>
          <w:color w:val="231F20"/>
          <w:spacing w:val="-4"/>
          <w:w w:val="105"/>
        </w:rPr>
        <w:t> </w:t>
      </w:r>
      <w:r>
        <w:rPr>
          <w:color w:val="231F20"/>
          <w:w w:val="105"/>
        </w:rPr>
        <w:t>operations</w:t>
      </w:r>
      <w:r>
        <w:rPr>
          <w:color w:val="231F20"/>
          <w:spacing w:val="-4"/>
          <w:w w:val="105"/>
        </w:rPr>
        <w:t> </w:t>
      </w:r>
      <w:r>
        <w:rPr>
          <w:color w:val="231F20"/>
          <w:w w:val="105"/>
        </w:rPr>
        <w:t>in</w:t>
      </w:r>
      <w:r>
        <w:rPr>
          <w:color w:val="231F20"/>
          <w:spacing w:val="-4"/>
          <w:w w:val="105"/>
        </w:rPr>
        <w:t> </w:t>
      </w:r>
      <w:r>
        <w:rPr>
          <w:color w:val="231F20"/>
          <w:w w:val="105"/>
        </w:rPr>
        <w:t>the upcoming</w:t>
      </w:r>
      <w:r>
        <w:rPr>
          <w:color w:val="231F20"/>
          <w:spacing w:val="-14"/>
          <w:w w:val="105"/>
        </w:rPr>
        <w:t> </w:t>
      </w:r>
      <w:r>
        <w:rPr>
          <w:color w:val="231F20"/>
          <w:w w:val="105"/>
        </w:rPr>
        <w:t>fiscal</w:t>
      </w:r>
      <w:r>
        <w:rPr>
          <w:color w:val="231F20"/>
          <w:spacing w:val="-14"/>
          <w:w w:val="105"/>
        </w:rPr>
        <w:t> </w:t>
      </w:r>
      <w:r>
        <w:rPr>
          <w:color w:val="231F20"/>
          <w:w w:val="105"/>
        </w:rPr>
        <w:t>year.</w:t>
      </w:r>
      <w:r>
        <w:rPr>
          <w:color w:val="231F20"/>
          <w:spacing w:val="-14"/>
          <w:w w:val="105"/>
        </w:rPr>
        <w:t> </w:t>
      </w:r>
      <w:r>
        <w:rPr>
          <w:color w:val="231F20"/>
          <w:w w:val="105"/>
        </w:rPr>
        <w:t>Other</w:t>
      </w:r>
      <w:r>
        <w:rPr>
          <w:color w:val="231F20"/>
          <w:spacing w:val="-14"/>
          <w:w w:val="105"/>
        </w:rPr>
        <w:t> </w:t>
      </w:r>
      <w:r>
        <w:rPr>
          <w:color w:val="231F20"/>
          <w:w w:val="105"/>
        </w:rPr>
        <w:t>investments</w:t>
      </w:r>
      <w:r>
        <w:rPr>
          <w:color w:val="231F20"/>
          <w:spacing w:val="-14"/>
          <w:w w:val="105"/>
        </w:rPr>
        <w:t> </w:t>
      </w:r>
      <w:r>
        <w:rPr>
          <w:color w:val="231F20"/>
          <w:w w:val="105"/>
        </w:rPr>
        <w:t>include</w:t>
      </w:r>
      <w:r>
        <w:rPr>
          <w:color w:val="231F20"/>
          <w:spacing w:val="-13"/>
          <w:w w:val="105"/>
        </w:rPr>
        <w:t> </w:t>
      </w:r>
      <w:r>
        <w:rPr>
          <w:color w:val="231F20"/>
          <w:w w:val="105"/>
        </w:rPr>
        <w:t>mutual funds,</w:t>
      </w:r>
      <w:r>
        <w:rPr>
          <w:color w:val="231F20"/>
          <w:w w:val="105"/>
        </w:rPr>
        <w:t> and</w:t>
      </w:r>
      <w:r>
        <w:rPr>
          <w:color w:val="231F20"/>
          <w:w w:val="105"/>
        </w:rPr>
        <w:t> commingled</w:t>
      </w:r>
      <w:r>
        <w:rPr>
          <w:color w:val="231F20"/>
          <w:w w:val="105"/>
        </w:rPr>
        <w:t> funds</w:t>
      </w:r>
      <w:r>
        <w:rPr>
          <w:color w:val="231F20"/>
          <w:w w:val="105"/>
        </w:rPr>
        <w:t> that</w:t>
      </w:r>
      <w:r>
        <w:rPr>
          <w:color w:val="231F20"/>
          <w:w w:val="105"/>
        </w:rPr>
        <w:t> are</w:t>
      </w:r>
      <w:r>
        <w:rPr>
          <w:color w:val="231F20"/>
          <w:w w:val="105"/>
        </w:rPr>
        <w:t> reported</w:t>
      </w:r>
      <w:r>
        <w:rPr>
          <w:color w:val="231F20"/>
          <w:w w:val="105"/>
        </w:rPr>
        <w:t> at</w:t>
      </w:r>
      <w:r>
        <w:rPr>
          <w:color w:val="231F20"/>
          <w:w w:val="105"/>
        </w:rPr>
        <w:t> fair </w:t>
      </w:r>
      <w:r>
        <w:rPr>
          <w:color w:val="231F20"/>
        </w:rPr>
        <w:t>value</w:t>
      </w:r>
      <w:r>
        <w:rPr>
          <w:color w:val="231F20"/>
          <w:spacing w:val="-7"/>
        </w:rPr>
        <w:t> </w:t>
      </w:r>
      <w:r>
        <w:rPr>
          <w:color w:val="231F20"/>
        </w:rPr>
        <w:t>as</w:t>
      </w:r>
      <w:r>
        <w:rPr>
          <w:color w:val="231F20"/>
          <w:spacing w:val="-7"/>
        </w:rPr>
        <w:t> </w:t>
      </w:r>
      <w:r>
        <w:rPr>
          <w:color w:val="231F20"/>
        </w:rPr>
        <w:t>determined</w:t>
      </w:r>
      <w:r>
        <w:rPr>
          <w:color w:val="231F20"/>
          <w:spacing w:val="-7"/>
        </w:rPr>
        <w:t> </w:t>
      </w:r>
      <w:r>
        <w:rPr>
          <w:color w:val="231F20"/>
        </w:rPr>
        <w:t>by</w:t>
      </w:r>
      <w:r>
        <w:rPr>
          <w:color w:val="231F20"/>
          <w:spacing w:val="-7"/>
        </w:rPr>
        <w:t> </w:t>
      </w:r>
      <w:r>
        <w:rPr>
          <w:color w:val="231F20"/>
        </w:rPr>
        <w:t>their</w:t>
      </w:r>
      <w:r>
        <w:rPr>
          <w:color w:val="231F20"/>
          <w:spacing w:val="-7"/>
        </w:rPr>
        <w:t> </w:t>
      </w:r>
      <w:r>
        <w:rPr>
          <w:color w:val="231F20"/>
        </w:rPr>
        <w:t>net</w:t>
      </w:r>
      <w:r>
        <w:rPr>
          <w:color w:val="231F20"/>
          <w:spacing w:val="-7"/>
        </w:rPr>
        <w:t> </w:t>
      </w:r>
      <w:r>
        <w:rPr>
          <w:color w:val="231F20"/>
        </w:rPr>
        <w:t>asset</w:t>
      </w:r>
      <w:r>
        <w:rPr>
          <w:color w:val="231F20"/>
          <w:spacing w:val="-7"/>
        </w:rPr>
        <w:t> </w:t>
      </w:r>
      <w:r>
        <w:rPr>
          <w:color w:val="231F20"/>
        </w:rPr>
        <w:t>values</w:t>
      </w:r>
      <w:r>
        <w:rPr>
          <w:color w:val="231F20"/>
          <w:spacing w:val="-7"/>
        </w:rPr>
        <w:t> </w:t>
      </w:r>
      <w:r>
        <w:rPr>
          <w:color w:val="231F20"/>
        </w:rPr>
        <w:t>at</w:t>
      </w:r>
      <w:r>
        <w:rPr>
          <w:color w:val="231F20"/>
          <w:spacing w:val="-7"/>
        </w:rPr>
        <w:t> </w:t>
      </w:r>
      <w:r>
        <w:rPr>
          <w:color w:val="231F20"/>
        </w:rPr>
        <w:t>year</w:t>
      </w:r>
      <w:r>
        <w:rPr>
          <w:color w:val="231F20"/>
          <w:spacing w:val="-7"/>
        </w:rPr>
        <w:t> </w:t>
      </w:r>
      <w:r>
        <w:rPr>
          <w:color w:val="231F20"/>
        </w:rPr>
        <w:t>end. </w:t>
      </w:r>
      <w:r>
        <w:rPr>
          <w:color w:val="231F20"/>
          <w:w w:val="105"/>
        </w:rPr>
        <w:t>The</w:t>
      </w:r>
      <w:r>
        <w:rPr>
          <w:color w:val="231F20"/>
          <w:w w:val="105"/>
        </w:rPr>
        <w:t> classification</w:t>
      </w:r>
      <w:r>
        <w:rPr>
          <w:color w:val="231F20"/>
          <w:w w:val="105"/>
        </w:rPr>
        <w:t> of</w:t>
      </w:r>
      <w:r>
        <w:rPr>
          <w:color w:val="231F20"/>
          <w:w w:val="105"/>
        </w:rPr>
        <w:t> investments</w:t>
      </w:r>
      <w:r>
        <w:rPr>
          <w:color w:val="231F20"/>
          <w:w w:val="105"/>
        </w:rPr>
        <w:t> between</w:t>
      </w:r>
      <w:r>
        <w:rPr>
          <w:color w:val="231F20"/>
          <w:w w:val="105"/>
        </w:rPr>
        <w:t> short-term and</w:t>
      </w:r>
      <w:r>
        <w:rPr>
          <w:color w:val="231F20"/>
          <w:spacing w:val="-3"/>
          <w:w w:val="105"/>
        </w:rPr>
        <w:t> </w:t>
      </w:r>
      <w:r>
        <w:rPr>
          <w:color w:val="231F20"/>
          <w:w w:val="105"/>
        </w:rPr>
        <w:t>long-term</w:t>
      </w:r>
      <w:r>
        <w:rPr>
          <w:color w:val="231F20"/>
          <w:spacing w:val="-3"/>
          <w:w w:val="105"/>
        </w:rPr>
        <w:t> </w:t>
      </w:r>
      <w:r>
        <w:rPr>
          <w:color w:val="231F20"/>
          <w:w w:val="105"/>
        </w:rPr>
        <w:t>is</w:t>
      </w:r>
      <w:r>
        <w:rPr>
          <w:color w:val="231F20"/>
          <w:spacing w:val="-3"/>
          <w:w w:val="105"/>
        </w:rPr>
        <w:t> </w:t>
      </w:r>
      <w:r>
        <w:rPr>
          <w:color w:val="231F20"/>
          <w:w w:val="105"/>
        </w:rPr>
        <w:t>based</w:t>
      </w:r>
      <w:r>
        <w:rPr>
          <w:color w:val="231F20"/>
          <w:spacing w:val="-3"/>
          <w:w w:val="105"/>
        </w:rPr>
        <w:t> </w:t>
      </w:r>
      <w:r>
        <w:rPr>
          <w:color w:val="231F20"/>
          <w:w w:val="105"/>
        </w:rPr>
        <w:t>on</w:t>
      </w:r>
      <w:r>
        <w:rPr>
          <w:color w:val="231F20"/>
          <w:spacing w:val="-3"/>
          <w:w w:val="105"/>
        </w:rPr>
        <w:t> </w:t>
      </w:r>
      <w:r>
        <w:rPr>
          <w:color w:val="231F20"/>
          <w:w w:val="105"/>
        </w:rPr>
        <w:t>management’s</w:t>
      </w:r>
      <w:r>
        <w:rPr>
          <w:color w:val="231F20"/>
          <w:spacing w:val="-3"/>
          <w:w w:val="105"/>
        </w:rPr>
        <w:t> </w:t>
      </w:r>
      <w:r>
        <w:rPr>
          <w:color w:val="231F20"/>
          <w:w w:val="105"/>
        </w:rPr>
        <w:t>anticipated cash</w:t>
      </w:r>
      <w:r>
        <w:rPr>
          <w:color w:val="231F20"/>
          <w:spacing w:val="-14"/>
          <w:w w:val="105"/>
        </w:rPr>
        <w:t> </w:t>
      </w:r>
      <w:r>
        <w:rPr>
          <w:color w:val="231F20"/>
          <w:w w:val="105"/>
        </w:rPr>
        <w:t>flow</w:t>
      </w:r>
      <w:r>
        <w:rPr>
          <w:color w:val="231F20"/>
          <w:spacing w:val="-14"/>
          <w:w w:val="105"/>
        </w:rPr>
        <w:t> </w:t>
      </w:r>
      <w:r>
        <w:rPr>
          <w:color w:val="231F20"/>
          <w:w w:val="105"/>
        </w:rPr>
        <w:t>needs.</w:t>
      </w:r>
      <w:r>
        <w:rPr>
          <w:color w:val="231F20"/>
          <w:spacing w:val="-14"/>
          <w:w w:val="105"/>
        </w:rPr>
        <w:t> </w:t>
      </w:r>
      <w:r>
        <w:rPr>
          <w:color w:val="231F20"/>
          <w:w w:val="105"/>
        </w:rPr>
        <w:t>However,</w:t>
      </w:r>
      <w:r>
        <w:rPr>
          <w:color w:val="231F20"/>
          <w:spacing w:val="-14"/>
          <w:w w:val="105"/>
        </w:rPr>
        <w:t> </w:t>
      </w:r>
      <w:r>
        <w:rPr>
          <w:color w:val="231F20"/>
          <w:w w:val="105"/>
        </w:rPr>
        <w:t>the</w:t>
      </w:r>
      <w:r>
        <w:rPr>
          <w:color w:val="231F20"/>
          <w:spacing w:val="-14"/>
          <w:w w:val="105"/>
        </w:rPr>
        <w:t> </w:t>
      </w:r>
      <w:r>
        <w:rPr>
          <w:color w:val="231F20"/>
          <w:w w:val="105"/>
        </w:rPr>
        <w:t>needs</w:t>
      </w:r>
      <w:r>
        <w:rPr>
          <w:color w:val="231F20"/>
          <w:spacing w:val="-13"/>
          <w:w w:val="105"/>
        </w:rPr>
        <w:t> </w:t>
      </w:r>
      <w:r>
        <w:rPr>
          <w:color w:val="231F20"/>
          <w:w w:val="105"/>
        </w:rPr>
        <w:t>of</w:t>
      </w:r>
      <w:r>
        <w:rPr>
          <w:color w:val="231F20"/>
          <w:spacing w:val="-14"/>
          <w:w w:val="105"/>
        </w:rPr>
        <w:t> </w:t>
      </w:r>
      <w:r>
        <w:rPr>
          <w:color w:val="231F20"/>
          <w:w w:val="105"/>
        </w:rPr>
        <w:t>the</w:t>
      </w:r>
      <w:r>
        <w:rPr>
          <w:color w:val="231F20"/>
          <w:spacing w:val="-14"/>
          <w:w w:val="105"/>
        </w:rPr>
        <w:t> </w:t>
      </w:r>
      <w:r>
        <w:rPr>
          <w:color w:val="231F20"/>
          <w:w w:val="105"/>
        </w:rPr>
        <w:t>Association </w:t>
      </w:r>
      <w:r>
        <w:rPr>
          <w:color w:val="231F20"/>
          <w:spacing w:val="-2"/>
          <w:w w:val="105"/>
        </w:rPr>
        <w:t>may</w:t>
      </w:r>
      <w:r>
        <w:rPr>
          <w:color w:val="231F20"/>
          <w:spacing w:val="-12"/>
          <w:w w:val="105"/>
        </w:rPr>
        <w:t> </w:t>
      </w:r>
      <w:r>
        <w:rPr>
          <w:color w:val="231F20"/>
          <w:spacing w:val="-2"/>
          <w:w w:val="105"/>
        </w:rPr>
        <w:t>require</w:t>
      </w:r>
      <w:r>
        <w:rPr>
          <w:color w:val="231F20"/>
          <w:spacing w:val="-12"/>
          <w:w w:val="105"/>
        </w:rPr>
        <w:t> </w:t>
      </w:r>
      <w:r>
        <w:rPr>
          <w:color w:val="231F20"/>
          <w:spacing w:val="-2"/>
          <w:w w:val="105"/>
        </w:rPr>
        <w:t>the</w:t>
      </w:r>
      <w:r>
        <w:rPr>
          <w:color w:val="231F20"/>
          <w:spacing w:val="-12"/>
          <w:w w:val="105"/>
        </w:rPr>
        <w:t> </w:t>
      </w:r>
      <w:r>
        <w:rPr>
          <w:color w:val="231F20"/>
          <w:spacing w:val="-2"/>
          <w:w w:val="105"/>
        </w:rPr>
        <w:t>sale</w:t>
      </w:r>
      <w:r>
        <w:rPr>
          <w:color w:val="231F20"/>
          <w:spacing w:val="-12"/>
          <w:w w:val="105"/>
        </w:rPr>
        <w:t> </w:t>
      </w:r>
      <w:r>
        <w:rPr>
          <w:color w:val="231F20"/>
          <w:spacing w:val="-2"/>
          <w:w w:val="105"/>
        </w:rPr>
        <w:t>or</w:t>
      </w:r>
      <w:r>
        <w:rPr>
          <w:color w:val="231F20"/>
          <w:spacing w:val="-11"/>
          <w:w w:val="105"/>
        </w:rPr>
        <w:t> </w:t>
      </w:r>
      <w:r>
        <w:rPr>
          <w:color w:val="231F20"/>
          <w:spacing w:val="-2"/>
          <w:w w:val="105"/>
        </w:rPr>
        <w:t>retention</w:t>
      </w:r>
      <w:r>
        <w:rPr>
          <w:color w:val="231F20"/>
          <w:spacing w:val="-12"/>
          <w:w w:val="105"/>
        </w:rPr>
        <w:t> </w:t>
      </w:r>
      <w:r>
        <w:rPr>
          <w:color w:val="231F20"/>
          <w:spacing w:val="-2"/>
          <w:w w:val="105"/>
        </w:rPr>
        <w:t>of</w:t>
      </w:r>
      <w:r>
        <w:rPr>
          <w:color w:val="231F20"/>
          <w:spacing w:val="-12"/>
          <w:w w:val="105"/>
        </w:rPr>
        <w:t> </w:t>
      </w:r>
      <w:r>
        <w:rPr>
          <w:color w:val="231F20"/>
          <w:spacing w:val="-2"/>
          <w:w w:val="105"/>
        </w:rPr>
        <w:t>investment</w:t>
      </w:r>
      <w:r>
        <w:rPr>
          <w:color w:val="231F20"/>
          <w:spacing w:val="-12"/>
          <w:w w:val="105"/>
        </w:rPr>
        <w:t> </w:t>
      </w:r>
      <w:r>
        <w:rPr>
          <w:color w:val="231F20"/>
          <w:spacing w:val="-2"/>
          <w:w w:val="105"/>
        </w:rPr>
        <w:t>balances </w:t>
      </w:r>
      <w:r>
        <w:rPr>
          <w:color w:val="231F20"/>
          <w:w w:val="105"/>
        </w:rPr>
        <w:t>that</w:t>
      </w:r>
      <w:r>
        <w:rPr>
          <w:color w:val="231F20"/>
          <w:w w:val="105"/>
        </w:rPr>
        <w:t> differ</w:t>
      </w:r>
      <w:r>
        <w:rPr>
          <w:color w:val="231F20"/>
          <w:w w:val="105"/>
        </w:rPr>
        <w:t> from</w:t>
      </w:r>
      <w:r>
        <w:rPr>
          <w:color w:val="231F20"/>
          <w:w w:val="105"/>
        </w:rPr>
        <w:t> the</w:t>
      </w:r>
      <w:r>
        <w:rPr>
          <w:color w:val="231F20"/>
          <w:w w:val="105"/>
        </w:rPr>
        <w:t> classifications</w:t>
      </w:r>
      <w:r>
        <w:rPr>
          <w:color w:val="231F20"/>
          <w:w w:val="105"/>
        </w:rPr>
        <w:t> reflected</w:t>
      </w:r>
      <w:r>
        <w:rPr>
          <w:color w:val="231F20"/>
          <w:w w:val="105"/>
        </w:rPr>
        <w:t> in</w:t>
      </w:r>
      <w:r>
        <w:rPr>
          <w:color w:val="231F20"/>
          <w:w w:val="105"/>
        </w:rPr>
        <w:t> the accompanying Statements of Net Position.</w:t>
      </w:r>
    </w:p>
    <w:p>
      <w:pPr>
        <w:pStyle w:val="BodyText"/>
        <w:spacing w:line="256" w:lineRule="auto" w:before="208"/>
        <w:ind w:left="139" w:right="717"/>
        <w:jc w:val="both"/>
      </w:pPr>
      <w:r>
        <w:rPr>
          <w:color w:val="231F20"/>
          <w:w w:val="105"/>
        </w:rPr>
        <w:t>The Association’s corporate</w:t>
      </w:r>
      <w:r>
        <w:rPr>
          <w:color w:val="231F20"/>
          <w:w w:val="105"/>
        </w:rPr>
        <w:t> investment</w:t>
      </w:r>
      <w:r>
        <w:rPr>
          <w:color w:val="231F20"/>
          <w:w w:val="105"/>
        </w:rPr>
        <w:t> policy </w:t>
      </w:r>
      <w:r>
        <w:rPr>
          <w:color w:val="231F20"/>
          <w:w w:val="105"/>
        </w:rPr>
        <w:t>divides the</w:t>
      </w:r>
      <w:r>
        <w:rPr>
          <w:color w:val="231F20"/>
          <w:w w:val="105"/>
        </w:rPr>
        <w:t> Association’s</w:t>
      </w:r>
      <w:r>
        <w:rPr>
          <w:color w:val="231F20"/>
          <w:w w:val="105"/>
        </w:rPr>
        <w:t> assets</w:t>
      </w:r>
      <w:r>
        <w:rPr>
          <w:color w:val="231F20"/>
          <w:w w:val="105"/>
        </w:rPr>
        <w:t> into</w:t>
      </w:r>
      <w:r>
        <w:rPr>
          <w:color w:val="231F20"/>
          <w:w w:val="105"/>
        </w:rPr>
        <w:t> two</w:t>
      </w:r>
      <w:r>
        <w:rPr>
          <w:color w:val="231F20"/>
          <w:w w:val="105"/>
        </w:rPr>
        <w:t> portfolios,</w:t>
      </w:r>
      <w:r>
        <w:rPr>
          <w:color w:val="231F20"/>
          <w:w w:val="105"/>
        </w:rPr>
        <w:t> the</w:t>
      </w:r>
      <w:r>
        <w:rPr>
          <w:color w:val="231F20"/>
          <w:w w:val="105"/>
        </w:rPr>
        <w:t> long-term</w:t>
      </w:r>
      <w:r>
        <w:rPr>
          <w:color w:val="231F20"/>
          <w:w w:val="105"/>
        </w:rPr>
        <w:t> portfolio</w:t>
      </w:r>
      <w:r>
        <w:rPr>
          <w:color w:val="231F20"/>
          <w:w w:val="105"/>
        </w:rPr>
        <w:t> and</w:t>
      </w:r>
      <w:r>
        <w:rPr>
          <w:color w:val="231F20"/>
          <w:w w:val="105"/>
        </w:rPr>
        <w:t> the</w:t>
      </w:r>
      <w:r>
        <w:rPr>
          <w:color w:val="231F20"/>
          <w:w w:val="105"/>
        </w:rPr>
        <w:t> short-term</w:t>
      </w:r>
      <w:r>
        <w:rPr>
          <w:color w:val="231F20"/>
          <w:w w:val="105"/>
        </w:rPr>
        <w:t> portfolio.</w:t>
      </w:r>
      <w:r>
        <w:rPr>
          <w:color w:val="231F20"/>
          <w:w w:val="105"/>
        </w:rPr>
        <w:t> The</w:t>
      </w:r>
      <w:r>
        <w:rPr>
          <w:color w:val="231F20"/>
          <w:w w:val="105"/>
        </w:rPr>
        <w:t> policy states</w:t>
      </w:r>
      <w:r>
        <w:rPr>
          <w:color w:val="231F20"/>
          <w:w w:val="105"/>
        </w:rPr>
        <w:t> that</w:t>
      </w:r>
      <w:r>
        <w:rPr>
          <w:color w:val="231F20"/>
          <w:w w:val="105"/>
        </w:rPr>
        <w:t> the</w:t>
      </w:r>
      <w:r>
        <w:rPr>
          <w:color w:val="231F20"/>
          <w:w w:val="105"/>
        </w:rPr>
        <w:t> short-term</w:t>
      </w:r>
      <w:r>
        <w:rPr>
          <w:color w:val="231F20"/>
          <w:w w:val="105"/>
        </w:rPr>
        <w:t> portfolio</w:t>
      </w:r>
      <w:r>
        <w:rPr>
          <w:color w:val="231F20"/>
          <w:w w:val="105"/>
        </w:rPr>
        <w:t> invests</w:t>
      </w:r>
      <w:r>
        <w:rPr>
          <w:color w:val="231F20"/>
          <w:w w:val="105"/>
        </w:rPr>
        <w:t> in</w:t>
      </w:r>
      <w:r>
        <w:rPr>
          <w:color w:val="231F20"/>
          <w:w w:val="105"/>
        </w:rPr>
        <w:t> cash</w:t>
      </w:r>
      <w:r>
        <w:rPr>
          <w:color w:val="231F20"/>
          <w:w w:val="105"/>
        </w:rPr>
        <w:t> and cash</w:t>
      </w:r>
      <w:r>
        <w:rPr>
          <w:color w:val="231F20"/>
          <w:spacing w:val="-14"/>
          <w:w w:val="105"/>
        </w:rPr>
        <w:t> </w:t>
      </w:r>
      <w:r>
        <w:rPr>
          <w:color w:val="231F20"/>
          <w:w w:val="105"/>
        </w:rPr>
        <w:t>equivalents</w:t>
      </w:r>
      <w:r>
        <w:rPr>
          <w:color w:val="231F20"/>
          <w:spacing w:val="-14"/>
          <w:w w:val="105"/>
        </w:rPr>
        <w:t> </w:t>
      </w:r>
      <w:r>
        <w:rPr>
          <w:color w:val="231F20"/>
          <w:w w:val="105"/>
        </w:rPr>
        <w:t>and</w:t>
      </w:r>
      <w:r>
        <w:rPr>
          <w:color w:val="231F20"/>
          <w:spacing w:val="-14"/>
          <w:w w:val="105"/>
        </w:rPr>
        <w:t> </w:t>
      </w:r>
      <w:r>
        <w:rPr>
          <w:color w:val="231F20"/>
          <w:w w:val="105"/>
        </w:rPr>
        <w:t>the</w:t>
      </w:r>
      <w:r>
        <w:rPr>
          <w:color w:val="231F20"/>
          <w:spacing w:val="-14"/>
          <w:w w:val="105"/>
        </w:rPr>
        <w:t> </w:t>
      </w:r>
      <w:r>
        <w:rPr>
          <w:color w:val="231F20"/>
          <w:w w:val="105"/>
        </w:rPr>
        <w:t>long-term</w:t>
      </w:r>
      <w:r>
        <w:rPr>
          <w:color w:val="231F20"/>
          <w:spacing w:val="-14"/>
          <w:w w:val="105"/>
        </w:rPr>
        <w:t> </w:t>
      </w:r>
      <w:r>
        <w:rPr>
          <w:color w:val="231F20"/>
          <w:w w:val="105"/>
        </w:rPr>
        <w:t>portfolio</w:t>
      </w:r>
      <w:r>
        <w:rPr>
          <w:color w:val="231F20"/>
          <w:spacing w:val="-13"/>
          <w:w w:val="105"/>
        </w:rPr>
        <w:t> </w:t>
      </w:r>
      <w:r>
        <w:rPr>
          <w:color w:val="231F20"/>
          <w:w w:val="105"/>
        </w:rPr>
        <w:t>invests</w:t>
      </w:r>
      <w:r>
        <w:rPr>
          <w:color w:val="231F20"/>
          <w:spacing w:val="-14"/>
          <w:w w:val="105"/>
        </w:rPr>
        <w:t> </w:t>
      </w:r>
      <w:r>
        <w:rPr>
          <w:color w:val="231F20"/>
          <w:w w:val="105"/>
        </w:rPr>
        <w:t>in</w:t>
      </w:r>
      <w:r>
        <w:rPr>
          <w:color w:val="231F20"/>
          <w:spacing w:val="-14"/>
          <w:w w:val="105"/>
        </w:rPr>
        <w:t> </w:t>
      </w:r>
      <w:r>
        <w:rPr>
          <w:color w:val="231F20"/>
          <w:w w:val="105"/>
        </w:rPr>
        <w:t>a </w:t>
      </w:r>
      <w:r>
        <w:rPr>
          <w:color w:val="231F20"/>
          <w:spacing w:val="-2"/>
          <w:w w:val="105"/>
        </w:rPr>
        <w:t>diversified</w:t>
      </w:r>
      <w:r>
        <w:rPr>
          <w:color w:val="231F20"/>
          <w:spacing w:val="-3"/>
          <w:w w:val="105"/>
        </w:rPr>
        <w:t> </w:t>
      </w:r>
      <w:r>
        <w:rPr>
          <w:color w:val="231F20"/>
          <w:spacing w:val="-2"/>
          <w:w w:val="105"/>
        </w:rPr>
        <w:t>portfolio</w:t>
      </w:r>
      <w:r>
        <w:rPr>
          <w:color w:val="231F20"/>
          <w:spacing w:val="-3"/>
          <w:w w:val="105"/>
        </w:rPr>
        <w:t> </w:t>
      </w:r>
      <w:r>
        <w:rPr>
          <w:color w:val="231F20"/>
          <w:spacing w:val="-2"/>
          <w:w w:val="105"/>
        </w:rPr>
        <w:t>of</w:t>
      </w:r>
      <w:r>
        <w:rPr>
          <w:color w:val="231F20"/>
          <w:spacing w:val="-3"/>
          <w:w w:val="105"/>
        </w:rPr>
        <w:t> </w:t>
      </w:r>
      <w:r>
        <w:rPr>
          <w:color w:val="231F20"/>
          <w:spacing w:val="-2"/>
          <w:w w:val="105"/>
        </w:rPr>
        <w:t>commingled</w:t>
      </w:r>
      <w:r>
        <w:rPr>
          <w:color w:val="231F20"/>
          <w:spacing w:val="-3"/>
          <w:w w:val="105"/>
        </w:rPr>
        <w:t> </w:t>
      </w:r>
      <w:r>
        <w:rPr>
          <w:color w:val="231F20"/>
          <w:spacing w:val="-2"/>
          <w:w w:val="105"/>
        </w:rPr>
        <w:t>and/or</w:t>
      </w:r>
      <w:r>
        <w:rPr>
          <w:color w:val="231F20"/>
          <w:spacing w:val="-3"/>
          <w:w w:val="105"/>
        </w:rPr>
        <w:t> </w:t>
      </w:r>
      <w:r>
        <w:rPr>
          <w:color w:val="231F20"/>
          <w:spacing w:val="-2"/>
          <w:w w:val="105"/>
        </w:rPr>
        <w:t>mutual</w:t>
      </w:r>
      <w:r>
        <w:rPr>
          <w:color w:val="231F20"/>
          <w:spacing w:val="-3"/>
          <w:w w:val="105"/>
        </w:rPr>
        <w:t> </w:t>
      </w:r>
      <w:r>
        <w:rPr>
          <w:color w:val="231F20"/>
          <w:spacing w:val="-2"/>
          <w:w w:val="105"/>
        </w:rPr>
        <w:t>funds </w:t>
      </w:r>
      <w:r>
        <w:rPr>
          <w:color w:val="231F20"/>
          <w:w w:val="105"/>
        </w:rPr>
        <w:t>in</w:t>
      </w:r>
      <w:r>
        <w:rPr>
          <w:color w:val="231F20"/>
          <w:w w:val="105"/>
        </w:rPr>
        <w:t> the</w:t>
      </w:r>
      <w:r>
        <w:rPr>
          <w:color w:val="231F20"/>
          <w:w w:val="105"/>
        </w:rPr>
        <w:t> following</w:t>
      </w:r>
      <w:r>
        <w:rPr>
          <w:color w:val="231F20"/>
          <w:w w:val="105"/>
        </w:rPr>
        <w:t> classes:</w:t>
      </w:r>
      <w:r>
        <w:rPr>
          <w:color w:val="231F20"/>
          <w:w w:val="105"/>
        </w:rPr>
        <w:t> domestic</w:t>
      </w:r>
      <w:r>
        <w:rPr>
          <w:color w:val="231F20"/>
          <w:w w:val="105"/>
        </w:rPr>
        <w:t> large</w:t>
      </w:r>
      <w:r>
        <w:rPr>
          <w:color w:val="231F20"/>
          <w:w w:val="105"/>
        </w:rPr>
        <w:t> cap</w:t>
      </w:r>
      <w:r>
        <w:rPr>
          <w:color w:val="231F20"/>
          <w:w w:val="105"/>
        </w:rPr>
        <w:t> equity, </w:t>
      </w:r>
      <w:r>
        <w:rPr>
          <w:color w:val="231F20"/>
          <w:spacing w:val="-2"/>
          <w:w w:val="105"/>
        </w:rPr>
        <w:t>domestic</w:t>
      </w:r>
      <w:r>
        <w:rPr>
          <w:color w:val="231F20"/>
          <w:spacing w:val="-10"/>
          <w:w w:val="105"/>
        </w:rPr>
        <w:t> </w:t>
      </w:r>
      <w:r>
        <w:rPr>
          <w:color w:val="231F20"/>
          <w:spacing w:val="-2"/>
          <w:w w:val="105"/>
        </w:rPr>
        <w:t>small</w:t>
      </w:r>
      <w:r>
        <w:rPr>
          <w:color w:val="231F20"/>
          <w:spacing w:val="-10"/>
          <w:w w:val="105"/>
        </w:rPr>
        <w:t> </w:t>
      </w:r>
      <w:r>
        <w:rPr>
          <w:color w:val="231F20"/>
          <w:spacing w:val="-2"/>
          <w:w w:val="105"/>
        </w:rPr>
        <w:t>cap</w:t>
      </w:r>
      <w:r>
        <w:rPr>
          <w:color w:val="231F20"/>
          <w:spacing w:val="-10"/>
          <w:w w:val="105"/>
        </w:rPr>
        <w:t> </w:t>
      </w:r>
      <w:r>
        <w:rPr>
          <w:color w:val="231F20"/>
          <w:spacing w:val="-2"/>
          <w:w w:val="105"/>
        </w:rPr>
        <w:t>equity,</w:t>
      </w:r>
      <w:r>
        <w:rPr>
          <w:color w:val="231F20"/>
          <w:spacing w:val="-10"/>
          <w:w w:val="105"/>
        </w:rPr>
        <w:t> </w:t>
      </w:r>
      <w:r>
        <w:rPr>
          <w:color w:val="231F20"/>
          <w:spacing w:val="-2"/>
          <w:w w:val="105"/>
        </w:rPr>
        <w:t>international</w:t>
      </w:r>
      <w:r>
        <w:rPr>
          <w:color w:val="231F20"/>
          <w:spacing w:val="-10"/>
          <w:w w:val="105"/>
        </w:rPr>
        <w:t> </w:t>
      </w:r>
      <w:r>
        <w:rPr>
          <w:color w:val="231F20"/>
          <w:spacing w:val="-2"/>
          <w:w w:val="105"/>
        </w:rPr>
        <w:t>equity,</w:t>
      </w:r>
      <w:r>
        <w:rPr>
          <w:color w:val="231F20"/>
          <w:spacing w:val="-10"/>
          <w:w w:val="105"/>
        </w:rPr>
        <w:t> </w:t>
      </w:r>
      <w:r>
        <w:rPr>
          <w:color w:val="231F20"/>
          <w:spacing w:val="-2"/>
          <w:w w:val="105"/>
        </w:rPr>
        <w:t>hedged </w:t>
      </w:r>
      <w:r>
        <w:rPr>
          <w:color w:val="231F20"/>
          <w:w w:val="105"/>
        </w:rPr>
        <w:t>strategies and fixed income.</w:t>
      </w:r>
    </w:p>
    <w:p>
      <w:pPr>
        <w:pStyle w:val="BodyText"/>
        <w:spacing w:line="256" w:lineRule="auto" w:before="227"/>
        <w:ind w:left="139" w:right="717"/>
        <w:jc w:val="both"/>
      </w:pPr>
      <w:r>
        <w:rPr>
          <w:color w:val="231F20"/>
        </w:rPr>
        <w:t>All of the Association’s recurring fair value </w:t>
      </w:r>
      <w:r>
        <w:rPr>
          <w:color w:val="231F20"/>
        </w:rPr>
        <w:t>measurements as of June 30, 2025 and 2024 are valued using quoted market</w:t>
      </w:r>
      <w:r>
        <w:rPr>
          <w:color w:val="231F20"/>
          <w:spacing w:val="68"/>
        </w:rPr>
        <w:t> </w:t>
      </w:r>
      <w:r>
        <w:rPr>
          <w:color w:val="231F20"/>
        </w:rPr>
        <w:t>prices</w:t>
      </w:r>
      <w:r>
        <w:rPr>
          <w:color w:val="231F20"/>
          <w:spacing w:val="68"/>
        </w:rPr>
        <w:t> </w:t>
      </w:r>
      <w:r>
        <w:rPr>
          <w:color w:val="231F20"/>
        </w:rPr>
        <w:t>(Level</w:t>
      </w:r>
      <w:r>
        <w:rPr>
          <w:color w:val="231F20"/>
          <w:spacing w:val="69"/>
        </w:rPr>
        <w:t> </w:t>
      </w:r>
      <w:r>
        <w:rPr>
          <w:color w:val="231F20"/>
        </w:rPr>
        <w:t>1</w:t>
      </w:r>
      <w:r>
        <w:rPr>
          <w:color w:val="231F20"/>
          <w:spacing w:val="68"/>
        </w:rPr>
        <w:t> </w:t>
      </w:r>
      <w:r>
        <w:rPr>
          <w:color w:val="231F20"/>
        </w:rPr>
        <w:t>inputs),</w:t>
      </w:r>
      <w:r>
        <w:rPr>
          <w:color w:val="231F20"/>
          <w:spacing w:val="68"/>
        </w:rPr>
        <w:t> </w:t>
      </w:r>
      <w:r>
        <w:rPr>
          <w:color w:val="231F20"/>
        </w:rPr>
        <w:t>with</w:t>
      </w:r>
      <w:r>
        <w:rPr>
          <w:color w:val="231F20"/>
          <w:spacing w:val="69"/>
        </w:rPr>
        <w:t> </w:t>
      </w:r>
      <w:r>
        <w:rPr>
          <w:color w:val="231F20"/>
        </w:rPr>
        <w:t>the</w:t>
      </w:r>
      <w:r>
        <w:rPr>
          <w:color w:val="231F20"/>
          <w:spacing w:val="68"/>
        </w:rPr>
        <w:t> </w:t>
      </w:r>
      <w:r>
        <w:rPr>
          <w:color w:val="231F20"/>
        </w:rPr>
        <w:t>exception</w:t>
      </w:r>
      <w:r>
        <w:rPr>
          <w:color w:val="231F20"/>
          <w:spacing w:val="69"/>
        </w:rPr>
        <w:t> </w:t>
      </w:r>
      <w:r>
        <w:rPr>
          <w:color w:val="231F20"/>
          <w:spacing w:val="-5"/>
        </w:rPr>
        <w:t>of</w:t>
      </w:r>
    </w:p>
    <w:p>
      <w:pPr>
        <w:pStyle w:val="BodyText"/>
        <w:spacing w:after="0" w:line="256" w:lineRule="auto"/>
        <w:jc w:val="both"/>
        <w:sectPr>
          <w:type w:val="continuous"/>
          <w:pgSz w:w="12240" w:h="15840"/>
          <w:pgMar w:top="1820" w:bottom="280" w:left="0" w:right="0"/>
          <w:cols w:num="2" w:equalWidth="0">
            <w:col w:w="6031" w:space="40"/>
            <w:col w:w="6169"/>
          </w:cols>
        </w:sectPr>
      </w:pPr>
    </w:p>
    <w:p>
      <w:pPr>
        <w:pStyle w:val="BodyText"/>
      </w:pPr>
      <w:r>
        <w:rPr/>
        <mc:AlternateContent>
          <mc:Choice Requires="wps">
            <w:drawing>
              <wp:anchor distT="0" distB="0" distL="0" distR="0" allowOverlap="1" layoutInCell="1" locked="0" behindDoc="1" simplePos="0" relativeHeight="483443712">
                <wp:simplePos x="0" y="0"/>
                <wp:positionH relativeFrom="page">
                  <wp:posOffset>0</wp:posOffset>
                </wp:positionH>
                <wp:positionV relativeFrom="page">
                  <wp:posOffset>0</wp:posOffset>
                </wp:positionV>
                <wp:extent cx="7772400" cy="10058400"/>
                <wp:effectExtent l="0" t="0" r="0" b="0"/>
                <wp:wrapNone/>
                <wp:docPr id="458" name="Graphic 458"/>
                <wp:cNvGraphicFramePr>
                  <a:graphicFrameLocks/>
                </wp:cNvGraphicFramePr>
                <a:graphic>
                  <a:graphicData uri="http://schemas.microsoft.com/office/word/2010/wordprocessingShape">
                    <wps:wsp>
                      <wps:cNvPr id="458" name="Graphic 458"/>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72768" id="docshape371" filled="true" fillcolor="#f1f2f2" stroked="false">
                <v:fill type="solid"/>
                <w10:wrap type="none"/>
              </v:rect>
            </w:pict>
          </mc:Fallback>
        </mc:AlternateContent>
      </w:r>
    </w:p>
    <w:p>
      <w:pPr>
        <w:pStyle w:val="BodyText"/>
        <w:spacing w:before="34"/>
      </w:pPr>
    </w:p>
    <w:p>
      <w:pPr>
        <w:pStyle w:val="BodyText"/>
        <w:spacing w:before="1"/>
        <w:ind w:left="732"/>
      </w:pPr>
      <w:r>
        <w:rPr>
          <w:color w:val="231F20"/>
          <w:spacing w:val="-2"/>
          <w:w w:val="105"/>
        </w:rPr>
        <w:t>The</w:t>
      </w:r>
      <w:r>
        <w:rPr>
          <w:color w:val="231F20"/>
          <w:spacing w:val="-11"/>
          <w:w w:val="105"/>
        </w:rPr>
        <w:t> </w:t>
      </w:r>
      <w:r>
        <w:rPr>
          <w:color w:val="231F20"/>
          <w:spacing w:val="-2"/>
          <w:w w:val="105"/>
        </w:rPr>
        <w:t>Association’s</w:t>
      </w:r>
      <w:r>
        <w:rPr>
          <w:color w:val="231F20"/>
          <w:spacing w:val="-11"/>
          <w:w w:val="105"/>
        </w:rPr>
        <w:t> </w:t>
      </w:r>
      <w:r>
        <w:rPr>
          <w:color w:val="231F20"/>
          <w:spacing w:val="-2"/>
          <w:w w:val="105"/>
        </w:rPr>
        <w:t>investments</w:t>
      </w:r>
      <w:r>
        <w:rPr>
          <w:color w:val="231F20"/>
          <w:spacing w:val="-11"/>
          <w:w w:val="105"/>
        </w:rPr>
        <w:t> </w:t>
      </w:r>
      <w:r>
        <w:rPr>
          <w:color w:val="231F20"/>
          <w:spacing w:val="-2"/>
          <w:w w:val="105"/>
        </w:rPr>
        <w:t>at</w:t>
      </w:r>
      <w:r>
        <w:rPr>
          <w:color w:val="231F20"/>
          <w:spacing w:val="-11"/>
          <w:w w:val="105"/>
        </w:rPr>
        <w:t> </w:t>
      </w:r>
      <w:r>
        <w:rPr>
          <w:color w:val="231F20"/>
          <w:spacing w:val="-2"/>
          <w:w w:val="105"/>
        </w:rPr>
        <w:t>June</w:t>
      </w:r>
      <w:r>
        <w:rPr>
          <w:color w:val="231F20"/>
          <w:spacing w:val="-11"/>
          <w:w w:val="105"/>
        </w:rPr>
        <w:t> </w:t>
      </w:r>
      <w:r>
        <w:rPr>
          <w:color w:val="231F20"/>
          <w:spacing w:val="-2"/>
          <w:w w:val="105"/>
        </w:rPr>
        <w:t>30,</w:t>
      </w:r>
      <w:r>
        <w:rPr>
          <w:color w:val="231F20"/>
          <w:spacing w:val="-11"/>
          <w:w w:val="105"/>
        </w:rPr>
        <w:t> </w:t>
      </w:r>
      <w:r>
        <w:rPr>
          <w:color w:val="231F20"/>
          <w:spacing w:val="-2"/>
          <w:w w:val="105"/>
        </w:rPr>
        <w:t>2025</w:t>
      </w:r>
      <w:r>
        <w:rPr>
          <w:color w:val="231F20"/>
          <w:spacing w:val="-11"/>
          <w:w w:val="105"/>
        </w:rPr>
        <w:t> </w:t>
      </w:r>
      <w:r>
        <w:rPr>
          <w:color w:val="231F20"/>
          <w:spacing w:val="-2"/>
          <w:w w:val="105"/>
        </w:rPr>
        <w:t>are</w:t>
      </w:r>
      <w:r>
        <w:rPr>
          <w:color w:val="231F20"/>
          <w:spacing w:val="-11"/>
          <w:w w:val="105"/>
        </w:rPr>
        <w:t> </w:t>
      </w:r>
      <w:r>
        <w:rPr>
          <w:color w:val="231F20"/>
          <w:spacing w:val="-2"/>
          <w:w w:val="105"/>
        </w:rPr>
        <w:t>reported</w:t>
      </w:r>
      <w:r>
        <w:rPr>
          <w:color w:val="231F20"/>
          <w:spacing w:val="-11"/>
          <w:w w:val="105"/>
        </w:rPr>
        <w:t> </w:t>
      </w:r>
      <w:r>
        <w:rPr>
          <w:color w:val="231F20"/>
          <w:spacing w:val="-2"/>
          <w:w w:val="105"/>
        </w:rPr>
        <w:t>as</w:t>
      </w:r>
      <w:r>
        <w:rPr>
          <w:color w:val="231F20"/>
          <w:spacing w:val="-11"/>
          <w:w w:val="105"/>
        </w:rPr>
        <w:t> </w:t>
      </w:r>
      <w:r>
        <w:rPr>
          <w:color w:val="231F20"/>
          <w:spacing w:val="-2"/>
          <w:w w:val="105"/>
        </w:rPr>
        <w:t>follows:</w:t>
      </w:r>
    </w:p>
    <w:p>
      <w:pPr>
        <w:pStyle w:val="BodyText"/>
        <w:spacing w:before="2"/>
        <w:rPr>
          <w:sz w:val="15"/>
        </w:rPr>
      </w:pPr>
    </w:p>
    <w:tbl>
      <w:tblPr>
        <w:tblW w:w="0" w:type="auto"/>
        <w:jc w:val="left"/>
        <w:tblInd w:w="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1"/>
        <w:gridCol w:w="1560"/>
        <w:gridCol w:w="5050"/>
      </w:tblGrid>
      <w:tr>
        <w:trPr>
          <w:trHeight w:val="450" w:hRule="atLeast"/>
        </w:trPr>
        <w:tc>
          <w:tcPr>
            <w:tcW w:w="10801" w:type="dxa"/>
            <w:gridSpan w:val="3"/>
            <w:shd w:val="clear" w:color="auto" w:fill="F26A36"/>
          </w:tcPr>
          <w:p>
            <w:pPr>
              <w:pStyle w:val="TableParagraph"/>
              <w:spacing w:before="106"/>
              <w:ind w:left="72"/>
              <w:rPr>
                <w:rFonts w:ascii="Lucida Sans"/>
                <w:i/>
                <w:sz w:val="20"/>
              </w:rPr>
            </w:pPr>
            <w:r>
              <w:rPr>
                <w:b/>
                <w:color w:val="FFFFFF"/>
                <w:spacing w:val="-6"/>
                <w:sz w:val="20"/>
              </w:rPr>
              <w:t>Table</w:t>
            </w:r>
            <w:r>
              <w:rPr>
                <w:b/>
                <w:color w:val="FFFFFF"/>
                <w:spacing w:val="-13"/>
                <w:sz w:val="20"/>
              </w:rPr>
              <w:t> </w:t>
            </w:r>
            <w:r>
              <w:rPr>
                <w:b/>
                <w:color w:val="FFFFFF"/>
                <w:spacing w:val="-6"/>
                <w:sz w:val="20"/>
              </w:rPr>
              <w:t>2.</w:t>
            </w:r>
            <w:r>
              <w:rPr>
                <w:b/>
                <w:color w:val="FFFFFF"/>
                <w:spacing w:val="-13"/>
                <w:sz w:val="20"/>
              </w:rPr>
              <w:t> </w:t>
            </w:r>
            <w:r>
              <w:rPr>
                <w:b/>
                <w:color w:val="FFFFFF"/>
                <w:spacing w:val="-6"/>
                <w:sz w:val="20"/>
              </w:rPr>
              <w:t>Investments</w:t>
            </w:r>
            <w:r>
              <w:rPr>
                <w:b/>
                <w:color w:val="FFFFFF"/>
                <w:spacing w:val="-13"/>
                <w:sz w:val="20"/>
              </w:rPr>
              <w:t> </w:t>
            </w:r>
            <w:r>
              <w:rPr>
                <w:b/>
                <w:color w:val="FFFFFF"/>
                <w:spacing w:val="-6"/>
                <w:sz w:val="20"/>
              </w:rPr>
              <w:t>-</w:t>
            </w:r>
            <w:r>
              <w:rPr>
                <w:b/>
                <w:color w:val="FFFFFF"/>
                <w:spacing w:val="-13"/>
                <w:sz w:val="20"/>
              </w:rPr>
              <w:t> </w:t>
            </w:r>
            <w:r>
              <w:rPr>
                <w:b/>
                <w:color w:val="FFFFFF"/>
                <w:spacing w:val="-6"/>
                <w:sz w:val="20"/>
              </w:rPr>
              <w:t>June</w:t>
            </w:r>
            <w:r>
              <w:rPr>
                <w:b/>
                <w:color w:val="FFFFFF"/>
                <w:spacing w:val="-13"/>
                <w:sz w:val="20"/>
              </w:rPr>
              <w:t> </w:t>
            </w:r>
            <w:r>
              <w:rPr>
                <w:b/>
                <w:color w:val="FFFFFF"/>
                <w:spacing w:val="-6"/>
                <w:sz w:val="20"/>
              </w:rPr>
              <w:t>30,</w:t>
            </w:r>
            <w:r>
              <w:rPr>
                <w:b/>
                <w:color w:val="FFFFFF"/>
                <w:spacing w:val="-13"/>
                <w:sz w:val="20"/>
              </w:rPr>
              <w:t> </w:t>
            </w:r>
            <w:r>
              <w:rPr>
                <w:b/>
                <w:color w:val="FFFFFF"/>
                <w:spacing w:val="-6"/>
                <w:sz w:val="20"/>
              </w:rPr>
              <w:t>2025</w:t>
            </w:r>
            <w:r>
              <w:rPr>
                <w:b/>
                <w:color w:val="FFFFFF"/>
                <w:spacing w:val="-13"/>
                <w:sz w:val="20"/>
              </w:rPr>
              <w:t> </w:t>
            </w:r>
            <w:r>
              <w:rPr>
                <w:rFonts w:ascii="Lucida Sans"/>
                <w:i/>
                <w:color w:val="FFFFFF"/>
                <w:spacing w:val="-6"/>
                <w:sz w:val="20"/>
              </w:rPr>
              <w:t>(Note</w:t>
            </w:r>
            <w:r>
              <w:rPr>
                <w:rFonts w:ascii="Lucida Sans"/>
                <w:i/>
                <w:color w:val="FFFFFF"/>
                <w:spacing w:val="-17"/>
                <w:sz w:val="20"/>
              </w:rPr>
              <w:t> </w:t>
            </w:r>
            <w:r>
              <w:rPr>
                <w:rFonts w:ascii="Lucida Sans"/>
                <w:i/>
                <w:color w:val="FFFFFF"/>
                <w:spacing w:val="-6"/>
                <w:sz w:val="20"/>
              </w:rPr>
              <w:t>3A)</w:t>
            </w:r>
          </w:p>
        </w:tc>
      </w:tr>
      <w:tr>
        <w:trPr>
          <w:trHeight w:val="295" w:hRule="atLeast"/>
        </w:trPr>
        <w:tc>
          <w:tcPr>
            <w:tcW w:w="4191" w:type="dxa"/>
            <w:shd w:val="clear" w:color="auto" w:fill="FFFFFF"/>
          </w:tcPr>
          <w:p>
            <w:pPr>
              <w:pStyle w:val="TableParagraph"/>
              <w:rPr>
                <w:rFonts w:ascii="Times New Roman"/>
                <w:sz w:val="18"/>
              </w:rPr>
            </w:pPr>
          </w:p>
        </w:tc>
        <w:tc>
          <w:tcPr>
            <w:tcW w:w="1560" w:type="dxa"/>
            <w:shd w:val="clear" w:color="auto" w:fill="FFFFFF"/>
          </w:tcPr>
          <w:p>
            <w:pPr>
              <w:pStyle w:val="TableParagraph"/>
              <w:rPr>
                <w:rFonts w:ascii="Times New Roman"/>
                <w:sz w:val="18"/>
              </w:rPr>
            </w:pPr>
          </w:p>
        </w:tc>
        <w:tc>
          <w:tcPr>
            <w:tcW w:w="5050" w:type="dxa"/>
            <w:shd w:val="clear" w:color="auto" w:fill="FFFFFF"/>
          </w:tcPr>
          <w:p>
            <w:pPr>
              <w:pStyle w:val="TableParagraph"/>
              <w:spacing w:before="44"/>
              <w:ind w:left="1308"/>
              <w:rPr>
                <w:b/>
                <w:sz w:val="18"/>
              </w:rPr>
            </w:pPr>
            <w:r>
              <w:rPr>
                <w:b/>
                <w:sz w:val="18"/>
              </w:rPr>
              <mc:AlternateContent>
                <mc:Choice Requires="wps">
                  <w:drawing>
                    <wp:anchor distT="0" distB="0" distL="0" distR="0" allowOverlap="1" layoutInCell="1" locked="0" behindDoc="0" simplePos="0" relativeHeight="15779840">
                      <wp:simplePos x="0" y="0"/>
                      <wp:positionH relativeFrom="column">
                        <wp:posOffset>76963</wp:posOffset>
                      </wp:positionH>
                      <wp:positionV relativeFrom="paragraph">
                        <wp:posOffset>158012</wp:posOffset>
                      </wp:positionV>
                      <wp:extent cx="2992755" cy="9525"/>
                      <wp:effectExtent l="0" t="0" r="0" b="0"/>
                      <wp:wrapNone/>
                      <wp:docPr id="459" name="Group 459"/>
                      <wp:cNvGraphicFramePr>
                        <a:graphicFrameLocks/>
                      </wp:cNvGraphicFramePr>
                      <a:graphic>
                        <a:graphicData uri="http://schemas.microsoft.com/office/word/2010/wordprocessingGroup">
                          <wpg:wgp>
                            <wpg:cNvPr id="459" name="Group 459"/>
                            <wpg:cNvGrpSpPr/>
                            <wpg:grpSpPr>
                              <a:xfrm>
                                <a:off x="0" y="0"/>
                                <a:ext cx="2992755" cy="9525"/>
                                <a:chExt cx="2992755" cy="9525"/>
                              </a:xfrm>
                            </wpg:grpSpPr>
                            <wps:wsp>
                              <wps:cNvPr id="460" name="Graphic 460"/>
                              <wps:cNvSpPr/>
                              <wps:spPr>
                                <a:xfrm>
                                  <a:off x="0" y="4762"/>
                                  <a:ext cx="2992755" cy="1270"/>
                                </a:xfrm>
                                <a:custGeom>
                                  <a:avLst/>
                                  <a:gdLst/>
                                  <a:ahLst/>
                                  <a:cxnLst/>
                                  <a:rect l="l" t="t" r="r" b="b"/>
                                  <a:pathLst>
                                    <a:path w="2992755" h="0">
                                      <a:moveTo>
                                        <a:pt x="0" y="0"/>
                                      </a:moveTo>
                                      <a:lnTo>
                                        <a:pt x="2992475"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060149pt;margin-top:12.441902pt;width:235.65pt;height:.75pt;mso-position-horizontal-relative:column;mso-position-vertical-relative:paragraph;z-index:15779840" id="docshapegroup372" coordorigin="121,249" coordsize="4713,15">
                      <v:line style="position:absolute" from="121,256" to="4834,256" stroked="true" strokeweight=".75pt" strokecolor="#8b7d79">
                        <v:stroke dashstyle="solid"/>
                      </v:line>
                      <w10:wrap type="none"/>
                    </v:group>
                  </w:pict>
                </mc:Fallback>
              </mc:AlternateContent>
            </w:r>
            <w:r>
              <w:rPr>
                <w:b/>
                <w:color w:val="231F20"/>
                <w:spacing w:val="-6"/>
                <w:sz w:val="18"/>
              </w:rPr>
              <w:t>Fair</w:t>
            </w:r>
            <w:r>
              <w:rPr>
                <w:b/>
                <w:color w:val="231F20"/>
                <w:spacing w:val="-7"/>
                <w:sz w:val="18"/>
              </w:rPr>
              <w:t> </w:t>
            </w:r>
            <w:r>
              <w:rPr>
                <w:b/>
                <w:color w:val="231F20"/>
                <w:spacing w:val="-6"/>
                <w:sz w:val="18"/>
              </w:rPr>
              <w:t>Value</w:t>
            </w:r>
            <w:r>
              <w:rPr>
                <w:b/>
                <w:color w:val="231F20"/>
                <w:spacing w:val="-7"/>
                <w:sz w:val="18"/>
              </w:rPr>
              <w:t> </w:t>
            </w:r>
            <w:r>
              <w:rPr>
                <w:b/>
                <w:color w:val="231F20"/>
                <w:spacing w:val="-6"/>
                <w:sz w:val="18"/>
              </w:rPr>
              <w:t>Measurements</w:t>
            </w:r>
            <w:r>
              <w:rPr>
                <w:b/>
                <w:color w:val="231F20"/>
                <w:spacing w:val="-7"/>
                <w:sz w:val="18"/>
              </w:rPr>
              <w:t> </w:t>
            </w:r>
            <w:r>
              <w:rPr>
                <w:b/>
                <w:color w:val="231F20"/>
                <w:spacing w:val="-6"/>
                <w:sz w:val="18"/>
              </w:rPr>
              <w:t>Using</w:t>
            </w:r>
          </w:p>
        </w:tc>
      </w:tr>
      <w:tr>
        <w:trPr>
          <w:trHeight w:val="253" w:hRule="atLeast"/>
        </w:trPr>
        <w:tc>
          <w:tcPr>
            <w:tcW w:w="4191" w:type="dxa"/>
            <w:shd w:val="clear" w:color="auto" w:fill="FFFFFF"/>
          </w:tcPr>
          <w:p>
            <w:pPr>
              <w:pStyle w:val="TableParagraph"/>
              <w:rPr>
                <w:rFonts w:ascii="Times New Roman"/>
                <w:sz w:val="18"/>
              </w:rPr>
            </w:pPr>
          </w:p>
        </w:tc>
        <w:tc>
          <w:tcPr>
            <w:tcW w:w="1560" w:type="dxa"/>
            <w:shd w:val="clear" w:color="auto" w:fill="FFFFFF"/>
          </w:tcPr>
          <w:p>
            <w:pPr>
              <w:pStyle w:val="TableParagraph"/>
              <w:rPr>
                <w:rFonts w:ascii="Times New Roman"/>
                <w:sz w:val="18"/>
              </w:rPr>
            </w:pPr>
          </w:p>
        </w:tc>
        <w:tc>
          <w:tcPr>
            <w:tcW w:w="5050" w:type="dxa"/>
            <w:shd w:val="clear" w:color="auto" w:fill="FFFFFF"/>
          </w:tcPr>
          <w:p>
            <w:pPr>
              <w:pStyle w:val="TableParagraph"/>
              <w:tabs>
                <w:tab w:pos="2143" w:val="left" w:leader="none"/>
                <w:tab w:pos="3785" w:val="left" w:leader="none"/>
              </w:tabs>
              <w:spacing w:line="199" w:lineRule="exact" w:before="34"/>
              <w:ind w:left="307"/>
              <w:rPr>
                <w:b/>
                <w:sz w:val="18"/>
              </w:rPr>
            </w:pPr>
            <w:r>
              <w:rPr>
                <w:b/>
                <w:color w:val="231F20"/>
                <w:spacing w:val="-10"/>
                <w:sz w:val="18"/>
              </w:rPr>
              <w:t>Quoted</w:t>
            </w:r>
            <w:r>
              <w:rPr>
                <w:b/>
                <w:color w:val="231F20"/>
                <w:spacing w:val="-20"/>
                <w:sz w:val="18"/>
              </w:rPr>
              <w:t> </w:t>
            </w:r>
            <w:r>
              <w:rPr>
                <w:b/>
                <w:color w:val="231F20"/>
                <w:spacing w:val="-10"/>
                <w:sz w:val="18"/>
              </w:rPr>
              <w:t>Prices</w:t>
            </w:r>
            <w:r>
              <w:rPr>
                <w:b/>
                <w:color w:val="231F20"/>
                <w:spacing w:val="-19"/>
                <w:sz w:val="18"/>
              </w:rPr>
              <w:t> </w:t>
            </w:r>
            <w:r>
              <w:rPr>
                <w:b/>
                <w:color w:val="231F20"/>
                <w:spacing w:val="-10"/>
                <w:sz w:val="18"/>
              </w:rPr>
              <w:t>in</w:t>
            </w:r>
            <w:r>
              <w:rPr>
                <w:b/>
                <w:color w:val="231F20"/>
                <w:sz w:val="18"/>
              </w:rPr>
              <w:tab/>
            </w:r>
            <w:r>
              <w:rPr>
                <w:b/>
                <w:color w:val="231F20"/>
                <w:spacing w:val="-2"/>
                <w:sz w:val="18"/>
              </w:rPr>
              <w:t>Significant</w:t>
            </w:r>
            <w:r>
              <w:rPr>
                <w:b/>
                <w:color w:val="231F20"/>
                <w:sz w:val="18"/>
              </w:rPr>
              <w:tab/>
            </w:r>
            <w:r>
              <w:rPr>
                <w:b/>
                <w:color w:val="231F20"/>
                <w:spacing w:val="-2"/>
                <w:sz w:val="18"/>
              </w:rPr>
              <w:t>Significant</w:t>
            </w:r>
          </w:p>
        </w:tc>
      </w:tr>
      <w:tr>
        <w:trPr>
          <w:trHeight w:val="222" w:hRule="atLeast"/>
        </w:trPr>
        <w:tc>
          <w:tcPr>
            <w:tcW w:w="4191" w:type="dxa"/>
            <w:shd w:val="clear" w:color="auto" w:fill="FFFFFF"/>
          </w:tcPr>
          <w:p>
            <w:pPr>
              <w:pStyle w:val="TableParagraph"/>
              <w:rPr>
                <w:rFonts w:ascii="Times New Roman"/>
                <w:sz w:val="14"/>
              </w:rPr>
            </w:pPr>
          </w:p>
        </w:tc>
        <w:tc>
          <w:tcPr>
            <w:tcW w:w="1560" w:type="dxa"/>
            <w:shd w:val="clear" w:color="auto" w:fill="FFFFFF"/>
          </w:tcPr>
          <w:p>
            <w:pPr>
              <w:pStyle w:val="TableParagraph"/>
              <w:rPr>
                <w:rFonts w:ascii="Times New Roman"/>
                <w:sz w:val="14"/>
              </w:rPr>
            </w:pPr>
          </w:p>
        </w:tc>
        <w:tc>
          <w:tcPr>
            <w:tcW w:w="5050" w:type="dxa"/>
            <w:shd w:val="clear" w:color="auto" w:fill="FFFFFF"/>
          </w:tcPr>
          <w:p>
            <w:pPr>
              <w:pStyle w:val="TableParagraph"/>
              <w:tabs>
                <w:tab w:pos="1518" w:val="left" w:leader="none"/>
                <w:tab w:pos="3314" w:val="left" w:leader="none"/>
              </w:tabs>
              <w:spacing w:line="199" w:lineRule="exact" w:before="3"/>
              <w:ind w:right="258"/>
              <w:jc w:val="right"/>
              <w:rPr>
                <w:b/>
                <w:sz w:val="18"/>
              </w:rPr>
            </w:pPr>
            <w:r>
              <w:rPr>
                <w:b/>
                <w:color w:val="231F20"/>
                <w:spacing w:val="-8"/>
                <w:sz w:val="18"/>
              </w:rPr>
              <w:t>Active</w:t>
            </w:r>
            <w:r>
              <w:rPr>
                <w:b/>
                <w:color w:val="231F20"/>
                <w:spacing w:val="-13"/>
                <w:sz w:val="18"/>
              </w:rPr>
              <w:t> </w:t>
            </w:r>
            <w:r>
              <w:rPr>
                <w:b/>
                <w:color w:val="231F20"/>
                <w:spacing w:val="-2"/>
                <w:sz w:val="18"/>
              </w:rPr>
              <w:t>Markets</w:t>
            </w:r>
            <w:r>
              <w:rPr>
                <w:b/>
                <w:color w:val="231F20"/>
                <w:sz w:val="18"/>
              </w:rPr>
              <w:tab/>
            </w:r>
            <w:r>
              <w:rPr>
                <w:b/>
                <w:color w:val="231F20"/>
                <w:spacing w:val="-4"/>
                <w:sz w:val="18"/>
              </w:rPr>
              <w:t>Other </w:t>
            </w:r>
            <w:r>
              <w:rPr>
                <w:b/>
                <w:color w:val="231F20"/>
                <w:spacing w:val="-2"/>
                <w:sz w:val="18"/>
              </w:rPr>
              <w:t>Observable</w:t>
            </w:r>
            <w:r>
              <w:rPr>
                <w:b/>
                <w:color w:val="231F20"/>
                <w:sz w:val="18"/>
              </w:rPr>
              <w:tab/>
            </w:r>
            <w:r>
              <w:rPr>
                <w:b/>
                <w:color w:val="231F20"/>
                <w:spacing w:val="-2"/>
                <w:sz w:val="18"/>
              </w:rPr>
              <w:t>Unobservable</w:t>
            </w:r>
          </w:p>
        </w:tc>
      </w:tr>
      <w:tr>
        <w:trPr>
          <w:trHeight w:val="222" w:hRule="atLeast"/>
        </w:trPr>
        <w:tc>
          <w:tcPr>
            <w:tcW w:w="4191" w:type="dxa"/>
            <w:shd w:val="clear" w:color="auto" w:fill="FFFFFF"/>
          </w:tcPr>
          <w:p>
            <w:pPr>
              <w:pStyle w:val="TableParagraph"/>
              <w:rPr>
                <w:rFonts w:ascii="Times New Roman"/>
                <w:sz w:val="14"/>
              </w:rPr>
            </w:pPr>
          </w:p>
        </w:tc>
        <w:tc>
          <w:tcPr>
            <w:tcW w:w="1560" w:type="dxa"/>
            <w:shd w:val="clear" w:color="auto" w:fill="FFFFFF"/>
          </w:tcPr>
          <w:p>
            <w:pPr>
              <w:pStyle w:val="TableParagraph"/>
              <w:rPr>
                <w:rFonts w:ascii="Times New Roman"/>
                <w:sz w:val="14"/>
              </w:rPr>
            </w:pPr>
          </w:p>
        </w:tc>
        <w:tc>
          <w:tcPr>
            <w:tcW w:w="5050" w:type="dxa"/>
            <w:shd w:val="clear" w:color="auto" w:fill="FFFFFF"/>
          </w:tcPr>
          <w:p>
            <w:pPr>
              <w:pStyle w:val="TableParagraph"/>
              <w:tabs>
                <w:tab w:pos="2323" w:val="left" w:leader="none"/>
                <w:tab w:pos="3966" w:val="left" w:leader="none"/>
              </w:tabs>
              <w:spacing w:line="199" w:lineRule="exact" w:before="3"/>
              <w:ind w:left="210"/>
              <w:rPr>
                <w:b/>
                <w:sz w:val="18"/>
              </w:rPr>
            </w:pPr>
            <w:r>
              <w:rPr>
                <w:b/>
                <w:color w:val="231F20"/>
                <w:spacing w:val="-8"/>
                <w:sz w:val="18"/>
              </w:rPr>
              <w:t>for</w:t>
            </w:r>
            <w:r>
              <w:rPr>
                <w:b/>
                <w:color w:val="231F20"/>
                <w:spacing w:val="-17"/>
                <w:sz w:val="18"/>
              </w:rPr>
              <w:t> </w:t>
            </w:r>
            <w:r>
              <w:rPr>
                <w:b/>
                <w:color w:val="231F20"/>
                <w:spacing w:val="-8"/>
                <w:sz w:val="18"/>
              </w:rPr>
              <w:t>Identical</w:t>
            </w:r>
            <w:r>
              <w:rPr>
                <w:b/>
                <w:color w:val="231F20"/>
                <w:spacing w:val="-22"/>
                <w:sz w:val="18"/>
              </w:rPr>
              <w:t> </w:t>
            </w:r>
            <w:r>
              <w:rPr>
                <w:b/>
                <w:color w:val="231F20"/>
                <w:spacing w:val="-8"/>
                <w:sz w:val="18"/>
              </w:rPr>
              <w:t>Assets</w:t>
            </w:r>
            <w:r>
              <w:rPr>
                <w:b/>
                <w:color w:val="231F20"/>
                <w:sz w:val="18"/>
              </w:rPr>
              <w:tab/>
            </w:r>
            <w:r>
              <w:rPr>
                <w:b/>
                <w:color w:val="231F20"/>
                <w:spacing w:val="-2"/>
                <w:sz w:val="18"/>
              </w:rPr>
              <w:t>Inputs</w:t>
            </w:r>
            <w:r>
              <w:rPr>
                <w:b/>
                <w:color w:val="231F20"/>
                <w:sz w:val="18"/>
              </w:rPr>
              <w:tab/>
            </w:r>
            <w:r>
              <w:rPr>
                <w:b/>
                <w:color w:val="231F20"/>
                <w:spacing w:val="-2"/>
                <w:sz w:val="18"/>
              </w:rPr>
              <w:t>Inputs</w:t>
            </w:r>
          </w:p>
        </w:tc>
      </w:tr>
      <w:tr>
        <w:trPr>
          <w:trHeight w:val="275" w:hRule="atLeast"/>
        </w:trPr>
        <w:tc>
          <w:tcPr>
            <w:tcW w:w="4191" w:type="dxa"/>
            <w:shd w:val="clear" w:color="auto" w:fill="FFFFFF"/>
          </w:tcPr>
          <w:p>
            <w:pPr>
              <w:pStyle w:val="TableParagraph"/>
              <w:spacing w:before="3"/>
              <w:ind w:left="81"/>
              <w:rPr>
                <w:b/>
                <w:sz w:val="18"/>
              </w:rPr>
            </w:pPr>
            <w:r>
              <w:rPr>
                <w:b/>
                <w:color w:val="231F20"/>
                <w:spacing w:val="-4"/>
                <w:sz w:val="18"/>
              </w:rPr>
              <w:t>Investments</w:t>
            </w:r>
            <w:r>
              <w:rPr>
                <w:b/>
                <w:color w:val="231F20"/>
                <w:spacing w:val="-10"/>
                <w:sz w:val="18"/>
              </w:rPr>
              <w:t> </w:t>
            </w:r>
            <w:r>
              <w:rPr>
                <w:b/>
                <w:color w:val="231F20"/>
                <w:spacing w:val="-4"/>
                <w:sz w:val="18"/>
              </w:rPr>
              <w:t>by</w:t>
            </w:r>
            <w:r>
              <w:rPr>
                <w:b/>
                <w:color w:val="231F20"/>
                <w:spacing w:val="-9"/>
                <w:sz w:val="18"/>
              </w:rPr>
              <w:t> </w:t>
            </w:r>
            <w:r>
              <w:rPr>
                <w:b/>
                <w:color w:val="231F20"/>
                <w:spacing w:val="-4"/>
                <w:sz w:val="18"/>
              </w:rPr>
              <w:t>fair</w:t>
            </w:r>
            <w:r>
              <w:rPr>
                <w:b/>
                <w:color w:val="231F20"/>
                <w:spacing w:val="-9"/>
                <w:sz w:val="18"/>
              </w:rPr>
              <w:t> </w:t>
            </w:r>
            <w:r>
              <w:rPr>
                <w:b/>
                <w:color w:val="231F20"/>
                <w:spacing w:val="-4"/>
                <w:sz w:val="18"/>
              </w:rPr>
              <w:t>value</w:t>
            </w:r>
            <w:r>
              <w:rPr>
                <w:b/>
                <w:color w:val="231F20"/>
                <w:spacing w:val="-10"/>
                <w:sz w:val="18"/>
              </w:rPr>
              <w:t> </w:t>
            </w:r>
            <w:r>
              <w:rPr>
                <w:b/>
                <w:color w:val="231F20"/>
                <w:spacing w:val="-4"/>
                <w:sz w:val="18"/>
              </w:rPr>
              <w:t>level</w:t>
            </w:r>
          </w:p>
        </w:tc>
        <w:tc>
          <w:tcPr>
            <w:tcW w:w="1560" w:type="dxa"/>
            <w:shd w:val="clear" w:color="auto" w:fill="FFFFFF"/>
          </w:tcPr>
          <w:p>
            <w:pPr>
              <w:pStyle w:val="TableParagraph"/>
              <w:spacing w:before="3"/>
              <w:ind w:left="526"/>
              <w:rPr>
                <w:b/>
                <w:sz w:val="18"/>
              </w:rPr>
            </w:pPr>
            <w:r>
              <w:rPr>
                <w:b/>
                <w:sz w:val="18"/>
              </w:rPr>
              <mc:AlternateContent>
                <mc:Choice Requires="wps">
                  <w:drawing>
                    <wp:anchor distT="0" distB="0" distL="0" distR="0" allowOverlap="1" layoutInCell="1" locked="0" behindDoc="0" simplePos="0" relativeHeight="15780352">
                      <wp:simplePos x="0" y="0"/>
                      <wp:positionH relativeFrom="column">
                        <wp:posOffset>23978</wp:posOffset>
                      </wp:positionH>
                      <wp:positionV relativeFrom="paragraph">
                        <wp:posOffset>154837</wp:posOffset>
                      </wp:positionV>
                      <wp:extent cx="906144" cy="9525"/>
                      <wp:effectExtent l="0" t="0" r="0" b="0"/>
                      <wp:wrapNone/>
                      <wp:docPr id="461" name="Group 461"/>
                      <wp:cNvGraphicFramePr>
                        <a:graphicFrameLocks/>
                      </wp:cNvGraphicFramePr>
                      <a:graphic>
                        <a:graphicData uri="http://schemas.microsoft.com/office/word/2010/wordprocessingGroup">
                          <wpg:wgp>
                            <wpg:cNvPr id="461" name="Group 461"/>
                            <wpg:cNvGrpSpPr/>
                            <wpg:grpSpPr>
                              <a:xfrm>
                                <a:off x="0" y="0"/>
                                <a:ext cx="906144" cy="9525"/>
                                <a:chExt cx="906144" cy="9525"/>
                              </a:xfrm>
                            </wpg:grpSpPr>
                            <wps:wsp>
                              <wps:cNvPr id="462" name="Graphic 462"/>
                              <wps:cNvSpPr/>
                              <wps:spPr>
                                <a:xfrm>
                                  <a:off x="0" y="4762"/>
                                  <a:ext cx="906144" cy="1270"/>
                                </a:xfrm>
                                <a:custGeom>
                                  <a:avLst/>
                                  <a:gdLst/>
                                  <a:ahLst/>
                                  <a:cxnLst/>
                                  <a:rect l="l" t="t" r="r" b="b"/>
                                  <a:pathLst>
                                    <a:path w="906144" h="0">
                                      <a:moveTo>
                                        <a:pt x="0" y="0"/>
                                      </a:moveTo>
                                      <a:lnTo>
                                        <a:pt x="906056"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8807pt;margin-top:12.191907pt;width:71.350pt;height:.75pt;mso-position-horizontal-relative:column;mso-position-vertical-relative:paragraph;z-index:15780352" id="docshapegroup373" coordorigin="38,244" coordsize="1427,15">
                      <v:line style="position:absolute" from="38,251" to="1465,251" stroked="true" strokeweight=".75pt" strokecolor="#8b7d79">
                        <v:stroke dashstyle="solid"/>
                      </v:line>
                      <w10:wrap type="none"/>
                    </v:group>
                  </w:pict>
                </mc:Fallback>
              </mc:AlternateContent>
            </w:r>
            <w:r>
              <w:rPr>
                <w:b/>
                <w:color w:val="231F20"/>
                <w:spacing w:val="-2"/>
                <w:sz w:val="18"/>
              </w:rPr>
              <w:t>Amount</w:t>
            </w:r>
          </w:p>
        </w:tc>
        <w:tc>
          <w:tcPr>
            <w:tcW w:w="5050" w:type="dxa"/>
            <w:shd w:val="clear" w:color="auto" w:fill="FFFFFF"/>
          </w:tcPr>
          <w:p>
            <w:pPr>
              <w:pStyle w:val="TableParagraph"/>
              <w:tabs>
                <w:tab w:pos="2239" w:val="left" w:leader="none"/>
                <w:tab w:pos="3881" w:val="left" w:leader="none"/>
              </w:tabs>
              <w:spacing w:before="3"/>
              <w:ind w:left="623"/>
              <w:rPr>
                <w:b/>
                <w:sz w:val="18"/>
              </w:rPr>
            </w:pPr>
            <w:r>
              <w:rPr>
                <w:b/>
                <w:sz w:val="18"/>
              </w:rPr>
              <mc:AlternateContent>
                <mc:Choice Requires="wps">
                  <w:drawing>
                    <wp:anchor distT="0" distB="0" distL="0" distR="0" allowOverlap="1" layoutInCell="1" locked="0" behindDoc="0" simplePos="0" relativeHeight="15780864">
                      <wp:simplePos x="0" y="0"/>
                      <wp:positionH relativeFrom="column">
                        <wp:posOffset>76963</wp:posOffset>
                      </wp:positionH>
                      <wp:positionV relativeFrom="paragraph">
                        <wp:posOffset>154837</wp:posOffset>
                      </wp:positionV>
                      <wp:extent cx="906144" cy="9525"/>
                      <wp:effectExtent l="0" t="0" r="0" b="0"/>
                      <wp:wrapNone/>
                      <wp:docPr id="463" name="Group 463"/>
                      <wp:cNvGraphicFramePr>
                        <a:graphicFrameLocks/>
                      </wp:cNvGraphicFramePr>
                      <a:graphic>
                        <a:graphicData uri="http://schemas.microsoft.com/office/word/2010/wordprocessingGroup">
                          <wpg:wgp>
                            <wpg:cNvPr id="463" name="Group 463"/>
                            <wpg:cNvGrpSpPr/>
                            <wpg:grpSpPr>
                              <a:xfrm>
                                <a:off x="0" y="0"/>
                                <a:ext cx="906144" cy="9525"/>
                                <a:chExt cx="906144" cy="9525"/>
                              </a:xfrm>
                            </wpg:grpSpPr>
                            <wps:wsp>
                              <wps:cNvPr id="464" name="Graphic 464"/>
                              <wps:cNvSpPr/>
                              <wps:spPr>
                                <a:xfrm>
                                  <a:off x="0" y="4762"/>
                                  <a:ext cx="906144" cy="1270"/>
                                </a:xfrm>
                                <a:custGeom>
                                  <a:avLst/>
                                  <a:gdLst/>
                                  <a:ahLst/>
                                  <a:cxnLst/>
                                  <a:rect l="l" t="t" r="r" b="b"/>
                                  <a:pathLst>
                                    <a:path w="906144" h="0">
                                      <a:moveTo>
                                        <a:pt x="0" y="0"/>
                                      </a:moveTo>
                                      <a:lnTo>
                                        <a:pt x="906056"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060149pt;margin-top:12.191907pt;width:71.350pt;height:.75pt;mso-position-horizontal-relative:column;mso-position-vertical-relative:paragraph;z-index:15780864" id="docshapegroup374" coordorigin="121,244" coordsize="1427,15">
                      <v:line style="position:absolute" from="121,251" to="1548,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781376">
                      <wp:simplePos x="0" y="0"/>
                      <wp:positionH relativeFrom="column">
                        <wp:posOffset>1120174</wp:posOffset>
                      </wp:positionH>
                      <wp:positionV relativeFrom="paragraph">
                        <wp:posOffset>154837</wp:posOffset>
                      </wp:positionV>
                      <wp:extent cx="906144" cy="9525"/>
                      <wp:effectExtent l="0" t="0" r="0" b="0"/>
                      <wp:wrapNone/>
                      <wp:docPr id="465" name="Group 465"/>
                      <wp:cNvGraphicFramePr>
                        <a:graphicFrameLocks/>
                      </wp:cNvGraphicFramePr>
                      <a:graphic>
                        <a:graphicData uri="http://schemas.microsoft.com/office/word/2010/wordprocessingGroup">
                          <wpg:wgp>
                            <wpg:cNvPr id="465" name="Group 465"/>
                            <wpg:cNvGrpSpPr/>
                            <wpg:grpSpPr>
                              <a:xfrm>
                                <a:off x="0" y="0"/>
                                <a:ext cx="906144" cy="9525"/>
                                <a:chExt cx="906144" cy="9525"/>
                              </a:xfrm>
                            </wpg:grpSpPr>
                            <wps:wsp>
                              <wps:cNvPr id="466" name="Graphic 466"/>
                              <wps:cNvSpPr/>
                              <wps:spPr>
                                <a:xfrm>
                                  <a:off x="0" y="4762"/>
                                  <a:ext cx="906144" cy="1270"/>
                                </a:xfrm>
                                <a:custGeom>
                                  <a:avLst/>
                                  <a:gdLst/>
                                  <a:ahLst/>
                                  <a:cxnLst/>
                                  <a:rect l="l" t="t" r="r" b="b"/>
                                  <a:pathLst>
                                    <a:path w="906144" h="0">
                                      <a:moveTo>
                                        <a:pt x="0" y="0"/>
                                      </a:moveTo>
                                      <a:lnTo>
                                        <a:pt x="906056"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8.202751pt;margin-top:12.191907pt;width:71.350pt;height:.75pt;mso-position-horizontal-relative:column;mso-position-vertical-relative:paragraph;z-index:15781376" id="docshapegroup375" coordorigin="1764,244" coordsize="1427,15">
                      <v:line style="position:absolute" from="1764,251" to="3191,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781888">
                      <wp:simplePos x="0" y="0"/>
                      <wp:positionH relativeFrom="column">
                        <wp:posOffset>2163385</wp:posOffset>
                      </wp:positionH>
                      <wp:positionV relativeFrom="paragraph">
                        <wp:posOffset>154837</wp:posOffset>
                      </wp:positionV>
                      <wp:extent cx="906144" cy="9525"/>
                      <wp:effectExtent l="0" t="0" r="0" b="0"/>
                      <wp:wrapNone/>
                      <wp:docPr id="467" name="Group 467"/>
                      <wp:cNvGraphicFramePr>
                        <a:graphicFrameLocks/>
                      </wp:cNvGraphicFramePr>
                      <a:graphic>
                        <a:graphicData uri="http://schemas.microsoft.com/office/word/2010/wordprocessingGroup">
                          <wpg:wgp>
                            <wpg:cNvPr id="467" name="Group 467"/>
                            <wpg:cNvGrpSpPr/>
                            <wpg:grpSpPr>
                              <a:xfrm>
                                <a:off x="0" y="0"/>
                                <a:ext cx="906144" cy="9525"/>
                                <a:chExt cx="906144" cy="9525"/>
                              </a:xfrm>
                            </wpg:grpSpPr>
                            <wps:wsp>
                              <wps:cNvPr id="468" name="Graphic 468"/>
                              <wps:cNvSpPr/>
                              <wps:spPr>
                                <a:xfrm>
                                  <a:off x="0" y="4762"/>
                                  <a:ext cx="906144" cy="1270"/>
                                </a:xfrm>
                                <a:custGeom>
                                  <a:avLst/>
                                  <a:gdLst/>
                                  <a:ahLst/>
                                  <a:cxnLst/>
                                  <a:rect l="l" t="t" r="r" b="b"/>
                                  <a:pathLst>
                                    <a:path w="906144" h="0">
                                      <a:moveTo>
                                        <a:pt x="0" y="0"/>
                                      </a:moveTo>
                                      <a:lnTo>
                                        <a:pt x="906056"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0.345352pt;margin-top:12.191907pt;width:71.350pt;height:.75pt;mso-position-horizontal-relative:column;mso-position-vertical-relative:paragraph;z-index:15781888" id="docshapegroup376" coordorigin="3407,244" coordsize="1427,15">
                      <v:line style="position:absolute" from="3407,251" to="4834,251" stroked="true" strokeweight=".75pt" strokecolor="#8b7d79">
                        <v:stroke dashstyle="solid"/>
                      </v:line>
                      <w10:wrap type="none"/>
                    </v:group>
                  </w:pict>
                </mc:Fallback>
              </mc:AlternateContent>
            </w:r>
            <w:r>
              <w:rPr>
                <w:b/>
                <w:color w:val="231F20"/>
                <w:spacing w:val="-13"/>
                <w:sz w:val="18"/>
              </w:rPr>
              <w:t>(Level</w:t>
            </w:r>
            <w:r>
              <w:rPr>
                <w:b/>
                <w:color w:val="231F20"/>
                <w:spacing w:val="-15"/>
                <w:sz w:val="18"/>
              </w:rPr>
              <w:t> </w:t>
            </w:r>
            <w:r>
              <w:rPr>
                <w:b/>
                <w:color w:val="231F20"/>
                <w:spacing w:val="-5"/>
                <w:sz w:val="18"/>
              </w:rPr>
              <w:t>1)</w:t>
            </w:r>
            <w:r>
              <w:rPr>
                <w:b/>
                <w:color w:val="231F20"/>
                <w:sz w:val="18"/>
              </w:rPr>
              <w:tab/>
            </w:r>
            <w:r>
              <w:rPr>
                <w:b/>
                <w:color w:val="231F20"/>
                <w:spacing w:val="-7"/>
                <w:sz w:val="18"/>
              </w:rPr>
              <w:t>(Level</w:t>
            </w:r>
            <w:r>
              <w:rPr>
                <w:b/>
                <w:color w:val="231F20"/>
                <w:spacing w:val="-6"/>
                <w:sz w:val="18"/>
              </w:rPr>
              <w:t> </w:t>
            </w:r>
            <w:r>
              <w:rPr>
                <w:b/>
                <w:color w:val="231F20"/>
                <w:spacing w:val="-5"/>
                <w:sz w:val="18"/>
              </w:rPr>
              <w:t>2)</w:t>
            </w:r>
            <w:r>
              <w:rPr>
                <w:b/>
                <w:color w:val="231F20"/>
                <w:sz w:val="18"/>
              </w:rPr>
              <w:tab/>
            </w:r>
            <w:r>
              <w:rPr>
                <w:b/>
                <w:color w:val="231F20"/>
                <w:spacing w:val="-7"/>
                <w:sz w:val="18"/>
              </w:rPr>
              <w:t>(Level</w:t>
            </w:r>
            <w:r>
              <w:rPr>
                <w:b/>
                <w:color w:val="231F20"/>
                <w:spacing w:val="-6"/>
                <w:sz w:val="18"/>
              </w:rPr>
              <w:t> </w:t>
            </w:r>
            <w:r>
              <w:rPr>
                <w:b/>
                <w:color w:val="231F20"/>
                <w:spacing w:val="-5"/>
                <w:sz w:val="18"/>
              </w:rPr>
              <w:t>3)</w:t>
            </w:r>
          </w:p>
        </w:tc>
      </w:tr>
      <w:tr>
        <w:trPr>
          <w:trHeight w:val="281" w:hRule="atLeast"/>
        </w:trPr>
        <w:tc>
          <w:tcPr>
            <w:tcW w:w="4191" w:type="dxa"/>
            <w:shd w:val="clear" w:color="auto" w:fill="FFFFFF"/>
          </w:tcPr>
          <w:p>
            <w:pPr>
              <w:pStyle w:val="TableParagraph"/>
              <w:spacing w:line="205" w:lineRule="exact" w:before="56"/>
              <w:ind w:left="72"/>
              <w:rPr>
                <w:b/>
                <w:sz w:val="18"/>
              </w:rPr>
            </w:pPr>
            <w:r>
              <w:rPr>
                <w:b/>
                <w:color w:val="231F20"/>
                <w:spacing w:val="-6"/>
                <w:sz w:val="18"/>
              </w:rPr>
              <w:t>External</w:t>
            </w:r>
            <w:r>
              <w:rPr>
                <w:b/>
                <w:color w:val="231F20"/>
                <w:spacing w:val="-12"/>
                <w:sz w:val="18"/>
              </w:rPr>
              <w:t> </w:t>
            </w:r>
            <w:r>
              <w:rPr>
                <w:b/>
                <w:color w:val="231F20"/>
                <w:spacing w:val="-6"/>
                <w:sz w:val="18"/>
              </w:rPr>
              <w:t>Investment</w:t>
            </w:r>
            <w:r>
              <w:rPr>
                <w:b/>
                <w:color w:val="231F20"/>
                <w:spacing w:val="-12"/>
                <w:sz w:val="18"/>
              </w:rPr>
              <w:t> </w:t>
            </w:r>
            <w:r>
              <w:rPr>
                <w:b/>
                <w:color w:val="231F20"/>
                <w:spacing w:val="-6"/>
                <w:sz w:val="18"/>
              </w:rPr>
              <w:t>Pool:</w:t>
            </w:r>
          </w:p>
        </w:tc>
        <w:tc>
          <w:tcPr>
            <w:tcW w:w="1560" w:type="dxa"/>
            <w:shd w:val="clear" w:color="auto" w:fill="FFFFFF"/>
          </w:tcPr>
          <w:p>
            <w:pPr>
              <w:pStyle w:val="TableParagraph"/>
              <w:rPr>
                <w:rFonts w:ascii="Times New Roman"/>
                <w:sz w:val="18"/>
              </w:rPr>
            </w:pPr>
          </w:p>
        </w:tc>
        <w:tc>
          <w:tcPr>
            <w:tcW w:w="5050" w:type="dxa"/>
            <w:shd w:val="clear" w:color="auto" w:fill="FFFFFF"/>
          </w:tcPr>
          <w:p>
            <w:pPr>
              <w:pStyle w:val="TableParagraph"/>
              <w:rPr>
                <w:rFonts w:ascii="Times New Roman"/>
                <w:sz w:val="18"/>
              </w:rPr>
            </w:pPr>
          </w:p>
        </w:tc>
      </w:tr>
      <w:tr>
        <w:trPr>
          <w:trHeight w:val="239" w:hRule="atLeast"/>
        </w:trPr>
        <w:tc>
          <w:tcPr>
            <w:tcW w:w="4191" w:type="dxa"/>
            <w:shd w:val="clear" w:color="auto" w:fill="FFFFFF"/>
          </w:tcPr>
          <w:p>
            <w:pPr>
              <w:pStyle w:val="TableParagraph"/>
              <w:spacing w:before="5"/>
              <w:ind w:left="72"/>
              <w:rPr>
                <w:sz w:val="18"/>
              </w:rPr>
            </w:pPr>
            <w:r>
              <w:rPr>
                <w:color w:val="231F20"/>
                <w:spacing w:val="-6"/>
                <w:sz w:val="18"/>
              </w:rPr>
              <w:t>State</w:t>
            </w:r>
            <w:r>
              <w:rPr>
                <w:color w:val="231F20"/>
                <w:spacing w:val="-26"/>
                <w:sz w:val="18"/>
              </w:rPr>
              <w:t> </w:t>
            </w:r>
            <w:r>
              <w:rPr>
                <w:color w:val="231F20"/>
                <w:spacing w:val="-6"/>
                <w:sz w:val="18"/>
              </w:rPr>
              <w:t>Treasury</w:t>
            </w:r>
            <w:r>
              <w:rPr>
                <w:color w:val="231F20"/>
                <w:spacing w:val="-17"/>
                <w:sz w:val="18"/>
              </w:rPr>
              <w:t> </w:t>
            </w:r>
            <w:r>
              <w:rPr>
                <w:color w:val="231F20"/>
                <w:spacing w:val="-6"/>
                <w:sz w:val="18"/>
              </w:rPr>
              <w:t>Special</w:t>
            </w:r>
            <w:r>
              <w:rPr>
                <w:color w:val="231F20"/>
                <w:spacing w:val="-17"/>
                <w:sz w:val="18"/>
              </w:rPr>
              <w:t> </w:t>
            </w:r>
            <w:r>
              <w:rPr>
                <w:color w:val="231F20"/>
                <w:spacing w:val="-6"/>
                <w:sz w:val="18"/>
              </w:rPr>
              <w:t>Purpose</w:t>
            </w:r>
            <w:r>
              <w:rPr>
                <w:color w:val="231F20"/>
                <w:spacing w:val="-17"/>
                <w:sz w:val="18"/>
              </w:rPr>
              <w:t> </w:t>
            </w:r>
            <w:r>
              <w:rPr>
                <w:color w:val="231F20"/>
                <w:spacing w:val="-6"/>
                <w:sz w:val="18"/>
              </w:rPr>
              <w:t>Investment</w:t>
            </w:r>
            <w:r>
              <w:rPr>
                <w:color w:val="231F20"/>
                <w:spacing w:val="-17"/>
                <w:sz w:val="18"/>
              </w:rPr>
              <w:t> </w:t>
            </w:r>
            <w:r>
              <w:rPr>
                <w:color w:val="231F20"/>
                <w:spacing w:val="-6"/>
                <w:sz w:val="18"/>
              </w:rPr>
              <w:t>Account</w:t>
            </w:r>
          </w:p>
        </w:tc>
        <w:tc>
          <w:tcPr>
            <w:tcW w:w="1560" w:type="dxa"/>
            <w:shd w:val="clear" w:color="auto" w:fill="FFFFFF"/>
          </w:tcPr>
          <w:p>
            <w:pPr>
              <w:pStyle w:val="TableParagraph"/>
              <w:tabs>
                <w:tab w:pos="582" w:val="left" w:leader="none"/>
              </w:tabs>
              <w:spacing w:before="5"/>
              <w:ind w:right="120"/>
              <w:jc w:val="right"/>
              <w:rPr>
                <w:sz w:val="18"/>
              </w:rPr>
            </w:pPr>
            <w:r>
              <w:rPr>
                <w:color w:val="231F20"/>
                <w:spacing w:val="-10"/>
                <w:w w:val="105"/>
                <w:sz w:val="18"/>
              </w:rPr>
              <w:t>$</w:t>
            </w:r>
            <w:r>
              <w:rPr>
                <w:color w:val="231F20"/>
                <w:sz w:val="18"/>
              </w:rPr>
              <w:tab/>
            </w:r>
            <w:r>
              <w:rPr>
                <w:color w:val="231F20"/>
                <w:spacing w:val="-2"/>
                <w:w w:val="105"/>
                <w:sz w:val="18"/>
              </w:rPr>
              <w:t>1,061,619</w:t>
            </w:r>
          </w:p>
        </w:tc>
        <w:tc>
          <w:tcPr>
            <w:tcW w:w="5050" w:type="dxa"/>
            <w:shd w:val="clear" w:color="auto" w:fill="FFFFFF"/>
          </w:tcPr>
          <w:p>
            <w:pPr>
              <w:pStyle w:val="TableParagraph"/>
              <w:tabs>
                <w:tab w:pos="1447" w:val="left" w:leader="none"/>
                <w:tab w:pos="1763" w:val="left" w:leader="none"/>
                <w:tab w:pos="3090" w:val="left" w:leader="none"/>
                <w:tab w:pos="3405" w:val="left" w:leader="none"/>
                <w:tab w:pos="3988" w:val="left" w:leader="none"/>
              </w:tabs>
              <w:spacing w:before="5"/>
              <w:ind w:left="120"/>
              <w:rPr>
                <w:sz w:val="18"/>
              </w:rPr>
            </w:pPr>
            <w:r>
              <w:rPr>
                <w:color w:val="231F20"/>
                <w:spacing w:val="-10"/>
                <w:w w:val="105"/>
                <w:sz w:val="18"/>
              </w:rPr>
              <w:t>$</w:t>
            </w:r>
            <w:r>
              <w:rPr>
                <w:color w:val="231F20"/>
                <w:sz w:val="18"/>
              </w:rPr>
              <w:tab/>
            </w:r>
            <w:r>
              <w:rPr>
                <w:color w:val="231F20"/>
                <w:spacing w:val="-10"/>
                <w:w w:val="105"/>
                <w:sz w:val="18"/>
              </w:rPr>
              <w:t>-</w:t>
            </w:r>
            <w:r>
              <w:rPr>
                <w:color w:val="231F20"/>
                <w:sz w:val="18"/>
              </w:rPr>
              <w:tab/>
            </w:r>
            <w:r>
              <w:rPr>
                <w:color w:val="231F20"/>
                <w:spacing w:val="-10"/>
                <w:w w:val="105"/>
                <w:sz w:val="18"/>
              </w:rPr>
              <w:t>$</w:t>
            </w:r>
            <w:r>
              <w:rPr>
                <w:color w:val="231F20"/>
                <w:sz w:val="18"/>
              </w:rPr>
              <w:tab/>
            </w:r>
            <w:r>
              <w:rPr>
                <w:color w:val="231F20"/>
                <w:spacing w:val="-10"/>
                <w:w w:val="105"/>
                <w:sz w:val="18"/>
              </w:rPr>
              <w:t>-</w:t>
            </w:r>
            <w:r>
              <w:rPr>
                <w:color w:val="231F20"/>
                <w:sz w:val="18"/>
              </w:rPr>
              <w:tab/>
            </w:r>
            <w:r>
              <w:rPr>
                <w:color w:val="231F20"/>
                <w:spacing w:val="-10"/>
                <w:w w:val="105"/>
                <w:sz w:val="18"/>
              </w:rPr>
              <w:t>$</w:t>
            </w:r>
            <w:r>
              <w:rPr>
                <w:color w:val="231F20"/>
                <w:sz w:val="18"/>
              </w:rPr>
              <w:tab/>
            </w:r>
            <w:r>
              <w:rPr>
                <w:color w:val="231F20"/>
                <w:spacing w:val="-2"/>
                <w:w w:val="105"/>
                <w:sz w:val="18"/>
              </w:rPr>
              <w:t>1,061,619</w:t>
            </w:r>
          </w:p>
        </w:tc>
      </w:tr>
      <w:tr>
        <w:trPr>
          <w:trHeight w:val="251" w:hRule="atLeast"/>
        </w:trPr>
        <w:tc>
          <w:tcPr>
            <w:tcW w:w="4191" w:type="dxa"/>
            <w:shd w:val="clear" w:color="auto" w:fill="FFFFFF"/>
          </w:tcPr>
          <w:p>
            <w:pPr>
              <w:pStyle w:val="TableParagraph"/>
              <w:spacing w:before="16"/>
              <w:ind w:left="71"/>
              <w:rPr>
                <w:b/>
                <w:sz w:val="18"/>
              </w:rPr>
            </w:pPr>
            <w:r>
              <w:rPr>
                <w:b/>
                <w:color w:val="231F20"/>
                <w:spacing w:val="-14"/>
                <w:sz w:val="18"/>
              </w:rPr>
              <w:t>Cash</w:t>
            </w:r>
            <w:r>
              <w:rPr>
                <w:b/>
                <w:color w:val="231F20"/>
                <w:spacing w:val="-25"/>
                <w:sz w:val="18"/>
              </w:rPr>
              <w:t> </w:t>
            </w:r>
            <w:r>
              <w:rPr>
                <w:b/>
                <w:color w:val="231F20"/>
                <w:spacing w:val="-14"/>
                <w:sz w:val="18"/>
              </w:rPr>
              <w:t>Equivalents</w:t>
            </w:r>
            <w:r>
              <w:rPr>
                <w:b/>
                <w:color w:val="231F20"/>
                <w:spacing w:val="-25"/>
                <w:sz w:val="18"/>
              </w:rPr>
              <w:t> </w:t>
            </w:r>
            <w:r>
              <w:rPr>
                <w:b/>
                <w:color w:val="231F20"/>
                <w:spacing w:val="-14"/>
                <w:sz w:val="18"/>
              </w:rPr>
              <w:t>Classified</w:t>
            </w:r>
            <w:r>
              <w:rPr>
                <w:b/>
                <w:color w:val="231F20"/>
                <w:spacing w:val="-24"/>
                <w:sz w:val="18"/>
              </w:rPr>
              <w:t> </w:t>
            </w:r>
            <w:r>
              <w:rPr>
                <w:b/>
                <w:color w:val="231F20"/>
                <w:spacing w:val="-14"/>
                <w:sz w:val="18"/>
              </w:rPr>
              <w:t>as</w:t>
            </w:r>
            <w:r>
              <w:rPr>
                <w:b/>
                <w:color w:val="231F20"/>
                <w:spacing w:val="-25"/>
                <w:sz w:val="18"/>
              </w:rPr>
              <w:t> </w:t>
            </w:r>
            <w:r>
              <w:rPr>
                <w:b/>
                <w:color w:val="231F20"/>
                <w:spacing w:val="-14"/>
                <w:sz w:val="18"/>
              </w:rPr>
              <w:t>Short-Term</w:t>
            </w:r>
            <w:r>
              <w:rPr>
                <w:b/>
                <w:color w:val="231F20"/>
                <w:spacing w:val="-25"/>
                <w:sz w:val="18"/>
              </w:rPr>
              <w:t> </w:t>
            </w:r>
            <w:r>
              <w:rPr>
                <w:b/>
                <w:color w:val="231F20"/>
                <w:spacing w:val="-14"/>
                <w:sz w:val="18"/>
              </w:rPr>
              <w:t>Investments:</w:t>
            </w:r>
          </w:p>
        </w:tc>
        <w:tc>
          <w:tcPr>
            <w:tcW w:w="1560" w:type="dxa"/>
            <w:shd w:val="clear" w:color="auto" w:fill="FFFFFF"/>
          </w:tcPr>
          <w:p>
            <w:pPr>
              <w:pStyle w:val="TableParagraph"/>
              <w:rPr>
                <w:rFonts w:ascii="Times New Roman"/>
                <w:sz w:val="18"/>
              </w:rPr>
            </w:pPr>
          </w:p>
        </w:tc>
        <w:tc>
          <w:tcPr>
            <w:tcW w:w="5050" w:type="dxa"/>
            <w:shd w:val="clear" w:color="auto" w:fill="FFFFFF"/>
          </w:tcPr>
          <w:p>
            <w:pPr>
              <w:pStyle w:val="TableParagraph"/>
              <w:rPr>
                <w:rFonts w:ascii="Times New Roman"/>
                <w:sz w:val="18"/>
              </w:rPr>
            </w:pPr>
          </w:p>
        </w:tc>
      </w:tr>
      <w:tr>
        <w:trPr>
          <w:trHeight w:val="240" w:hRule="atLeast"/>
        </w:trPr>
        <w:tc>
          <w:tcPr>
            <w:tcW w:w="4191" w:type="dxa"/>
            <w:shd w:val="clear" w:color="auto" w:fill="FFFFFF"/>
          </w:tcPr>
          <w:p>
            <w:pPr>
              <w:pStyle w:val="TableParagraph"/>
              <w:spacing w:line="205" w:lineRule="exact" w:before="15"/>
              <w:ind w:left="215"/>
              <w:rPr>
                <w:sz w:val="18"/>
              </w:rPr>
            </w:pPr>
            <w:r>
              <w:rPr>
                <w:color w:val="231F20"/>
                <w:spacing w:val="-7"/>
                <w:sz w:val="18"/>
              </w:rPr>
              <w:t>Commercial</w:t>
            </w:r>
            <w:r>
              <w:rPr>
                <w:color w:val="231F20"/>
                <w:spacing w:val="-5"/>
                <w:sz w:val="18"/>
              </w:rPr>
              <w:t> </w:t>
            </w:r>
            <w:r>
              <w:rPr>
                <w:color w:val="231F20"/>
                <w:spacing w:val="-2"/>
                <w:sz w:val="18"/>
              </w:rPr>
              <w:t>Paper</w:t>
            </w:r>
          </w:p>
        </w:tc>
        <w:tc>
          <w:tcPr>
            <w:tcW w:w="1560" w:type="dxa"/>
            <w:shd w:val="clear" w:color="auto" w:fill="FFFFFF"/>
          </w:tcPr>
          <w:p>
            <w:pPr>
              <w:pStyle w:val="TableParagraph"/>
              <w:spacing w:line="205" w:lineRule="exact" w:before="15"/>
              <w:ind w:right="120"/>
              <w:jc w:val="right"/>
              <w:rPr>
                <w:sz w:val="18"/>
              </w:rPr>
            </w:pPr>
            <w:r>
              <w:rPr>
                <w:color w:val="231F20"/>
                <w:spacing w:val="-2"/>
                <w:sz w:val="18"/>
              </w:rPr>
              <w:t>5,210,595</w:t>
            </w:r>
          </w:p>
        </w:tc>
        <w:tc>
          <w:tcPr>
            <w:tcW w:w="5050" w:type="dxa"/>
            <w:shd w:val="clear" w:color="auto" w:fill="FFFFFF"/>
          </w:tcPr>
          <w:p>
            <w:pPr>
              <w:pStyle w:val="TableParagraph"/>
              <w:tabs>
                <w:tab w:pos="898" w:val="left" w:leader="none"/>
                <w:tab w:pos="3285" w:val="left" w:leader="none"/>
              </w:tabs>
              <w:spacing w:line="205" w:lineRule="exact" w:before="15"/>
              <w:ind w:right="241"/>
              <w:jc w:val="right"/>
              <w:rPr>
                <w:sz w:val="18"/>
              </w:rPr>
            </w:pPr>
            <w:r>
              <w:rPr>
                <w:color w:val="231F20"/>
                <w:spacing w:val="-10"/>
                <w:w w:val="110"/>
                <w:sz w:val="18"/>
              </w:rPr>
              <w:t>-</w:t>
            </w:r>
            <w:r>
              <w:rPr>
                <w:color w:val="231F20"/>
                <w:sz w:val="18"/>
              </w:rPr>
              <w:tab/>
            </w:r>
            <w:r>
              <w:rPr>
                <w:color w:val="231F20"/>
                <w:spacing w:val="-2"/>
                <w:w w:val="110"/>
                <w:sz w:val="18"/>
              </w:rPr>
              <w:t>5,210,595</w:t>
            </w:r>
            <w:r>
              <w:rPr>
                <w:color w:val="231F20"/>
                <w:sz w:val="18"/>
              </w:rPr>
              <w:tab/>
            </w:r>
            <w:r>
              <w:rPr>
                <w:color w:val="231F20"/>
                <w:spacing w:val="-10"/>
                <w:w w:val="110"/>
                <w:sz w:val="18"/>
              </w:rPr>
              <w:t>-</w:t>
            </w:r>
          </w:p>
        </w:tc>
      </w:tr>
      <w:tr>
        <w:trPr>
          <w:trHeight w:val="230" w:hRule="atLeast"/>
        </w:trPr>
        <w:tc>
          <w:tcPr>
            <w:tcW w:w="4191" w:type="dxa"/>
            <w:shd w:val="clear" w:color="auto" w:fill="FFFFFF"/>
          </w:tcPr>
          <w:p>
            <w:pPr>
              <w:pStyle w:val="TableParagraph"/>
              <w:spacing w:line="205" w:lineRule="exact" w:before="5"/>
              <w:ind w:left="215"/>
              <w:rPr>
                <w:sz w:val="18"/>
              </w:rPr>
            </w:pPr>
            <w:r>
              <w:rPr>
                <w:color w:val="231F20"/>
                <w:spacing w:val="-6"/>
                <w:sz w:val="18"/>
              </w:rPr>
              <w:t>Non-Proprietary</w:t>
            </w:r>
            <w:r>
              <w:rPr>
                <w:color w:val="231F20"/>
                <w:spacing w:val="-1"/>
                <w:sz w:val="18"/>
              </w:rPr>
              <w:t> </w:t>
            </w:r>
            <w:r>
              <w:rPr>
                <w:color w:val="231F20"/>
                <w:spacing w:val="-6"/>
                <w:sz w:val="18"/>
              </w:rPr>
              <w:t>Cash</w:t>
            </w:r>
            <w:r>
              <w:rPr>
                <w:color w:val="231F20"/>
                <w:spacing w:val="-1"/>
                <w:sz w:val="18"/>
              </w:rPr>
              <w:t> </w:t>
            </w:r>
            <w:r>
              <w:rPr>
                <w:color w:val="231F20"/>
                <w:spacing w:val="-6"/>
                <w:sz w:val="18"/>
              </w:rPr>
              <w:t>Sweep</w:t>
            </w:r>
          </w:p>
        </w:tc>
        <w:tc>
          <w:tcPr>
            <w:tcW w:w="1560" w:type="dxa"/>
            <w:shd w:val="clear" w:color="auto" w:fill="FFFFFF"/>
          </w:tcPr>
          <w:p>
            <w:pPr>
              <w:pStyle w:val="TableParagraph"/>
              <w:spacing w:line="205" w:lineRule="exact" w:before="5"/>
              <w:ind w:right="120"/>
              <w:jc w:val="right"/>
              <w:rPr>
                <w:sz w:val="18"/>
              </w:rPr>
            </w:pPr>
            <w:r>
              <w:rPr>
                <w:color w:val="231F20"/>
                <w:spacing w:val="-2"/>
                <w:sz w:val="18"/>
              </w:rPr>
              <w:t>349,390</w:t>
            </w:r>
          </w:p>
        </w:tc>
        <w:tc>
          <w:tcPr>
            <w:tcW w:w="5050" w:type="dxa"/>
            <w:shd w:val="clear" w:color="auto" w:fill="FFFFFF"/>
          </w:tcPr>
          <w:p>
            <w:pPr>
              <w:pStyle w:val="TableParagraph"/>
              <w:tabs>
                <w:tab w:pos="2236" w:val="left" w:leader="none"/>
                <w:tab w:pos="3879" w:val="left" w:leader="none"/>
              </w:tabs>
              <w:spacing w:line="205" w:lineRule="exact" w:before="5"/>
              <w:ind w:right="241"/>
              <w:jc w:val="right"/>
              <w:rPr>
                <w:sz w:val="18"/>
              </w:rPr>
            </w:pPr>
            <w:r>
              <w:rPr>
                <w:color w:val="231F20"/>
                <w:spacing w:val="-2"/>
                <w:w w:val="110"/>
                <w:sz w:val="18"/>
              </w:rPr>
              <w:t>349,390</w:t>
            </w:r>
            <w:r>
              <w:rPr>
                <w:color w:val="231F20"/>
                <w:sz w:val="18"/>
              </w:rPr>
              <w:tab/>
            </w:r>
            <w:r>
              <w:rPr>
                <w:color w:val="231F20"/>
                <w:spacing w:val="-10"/>
                <w:w w:val="110"/>
                <w:sz w:val="18"/>
              </w:rPr>
              <w:t>-</w:t>
            </w:r>
            <w:r>
              <w:rPr>
                <w:color w:val="231F20"/>
                <w:sz w:val="18"/>
              </w:rPr>
              <w:tab/>
            </w:r>
            <w:r>
              <w:rPr>
                <w:color w:val="231F20"/>
                <w:spacing w:val="-10"/>
                <w:w w:val="110"/>
                <w:sz w:val="18"/>
              </w:rPr>
              <w:t>-</w:t>
            </w:r>
          </w:p>
        </w:tc>
      </w:tr>
      <w:tr>
        <w:trPr>
          <w:trHeight w:val="230" w:hRule="atLeast"/>
        </w:trPr>
        <w:tc>
          <w:tcPr>
            <w:tcW w:w="4191" w:type="dxa"/>
            <w:shd w:val="clear" w:color="auto" w:fill="FFFFFF"/>
          </w:tcPr>
          <w:p>
            <w:pPr>
              <w:pStyle w:val="TableParagraph"/>
              <w:spacing w:line="205" w:lineRule="exact" w:before="5"/>
              <w:ind w:left="216"/>
              <w:rPr>
                <w:sz w:val="18"/>
              </w:rPr>
            </w:pPr>
            <w:r>
              <w:rPr>
                <w:color w:val="231F20"/>
                <w:spacing w:val="-5"/>
                <w:sz w:val="18"/>
              </w:rPr>
              <w:t>Government</w:t>
            </w:r>
            <w:r>
              <w:rPr>
                <w:color w:val="231F20"/>
                <w:spacing w:val="-7"/>
                <w:sz w:val="18"/>
              </w:rPr>
              <w:t> </w:t>
            </w:r>
            <w:r>
              <w:rPr>
                <w:color w:val="231F20"/>
                <w:spacing w:val="-2"/>
                <w:sz w:val="18"/>
              </w:rPr>
              <w:t>Agency</w:t>
            </w:r>
          </w:p>
        </w:tc>
        <w:tc>
          <w:tcPr>
            <w:tcW w:w="1560" w:type="dxa"/>
            <w:shd w:val="clear" w:color="auto" w:fill="FFFFFF"/>
          </w:tcPr>
          <w:p>
            <w:pPr>
              <w:pStyle w:val="TableParagraph"/>
              <w:spacing w:line="205" w:lineRule="exact" w:before="5"/>
              <w:ind w:right="120"/>
              <w:jc w:val="right"/>
              <w:rPr>
                <w:sz w:val="18"/>
              </w:rPr>
            </w:pPr>
            <w:r>
              <w:rPr>
                <w:color w:val="231F20"/>
                <w:spacing w:val="-2"/>
                <w:sz w:val="18"/>
              </w:rPr>
              <w:t>503,950</w:t>
            </w:r>
          </w:p>
        </w:tc>
        <w:tc>
          <w:tcPr>
            <w:tcW w:w="5050" w:type="dxa"/>
            <w:shd w:val="clear" w:color="auto" w:fill="FFFFFF"/>
          </w:tcPr>
          <w:p>
            <w:pPr>
              <w:pStyle w:val="TableParagraph"/>
              <w:tabs>
                <w:tab w:pos="2236" w:val="left" w:leader="none"/>
                <w:tab w:pos="3879" w:val="left" w:leader="none"/>
              </w:tabs>
              <w:spacing w:line="205" w:lineRule="exact" w:before="5"/>
              <w:ind w:right="241"/>
              <w:jc w:val="right"/>
              <w:rPr>
                <w:sz w:val="18"/>
              </w:rPr>
            </w:pPr>
            <w:r>
              <w:rPr>
                <w:color w:val="231F20"/>
                <w:spacing w:val="-2"/>
                <w:w w:val="110"/>
                <w:sz w:val="18"/>
              </w:rPr>
              <w:t>503,950</w:t>
            </w:r>
            <w:r>
              <w:rPr>
                <w:color w:val="231F20"/>
                <w:sz w:val="18"/>
              </w:rPr>
              <w:tab/>
            </w:r>
            <w:r>
              <w:rPr>
                <w:color w:val="231F20"/>
                <w:spacing w:val="-10"/>
                <w:w w:val="110"/>
                <w:sz w:val="18"/>
              </w:rPr>
              <w:t>-</w:t>
            </w:r>
            <w:r>
              <w:rPr>
                <w:color w:val="231F20"/>
                <w:sz w:val="18"/>
              </w:rPr>
              <w:tab/>
            </w:r>
            <w:r>
              <w:rPr>
                <w:color w:val="231F20"/>
                <w:spacing w:val="-10"/>
                <w:w w:val="110"/>
                <w:sz w:val="18"/>
              </w:rPr>
              <w:t>-</w:t>
            </w:r>
          </w:p>
        </w:tc>
      </w:tr>
      <w:tr>
        <w:trPr>
          <w:trHeight w:val="228" w:hRule="atLeast"/>
        </w:trPr>
        <w:tc>
          <w:tcPr>
            <w:tcW w:w="4191" w:type="dxa"/>
            <w:shd w:val="clear" w:color="auto" w:fill="FFFFFF"/>
          </w:tcPr>
          <w:p>
            <w:pPr>
              <w:pStyle w:val="TableParagraph"/>
              <w:spacing w:line="204" w:lineRule="exact" w:before="5"/>
              <w:ind w:left="216"/>
              <w:rPr>
                <w:sz w:val="18"/>
              </w:rPr>
            </w:pPr>
            <w:r>
              <w:rPr>
                <w:color w:val="231F20"/>
                <w:spacing w:val="-10"/>
                <w:sz w:val="18"/>
              </w:rPr>
              <w:t>US</w:t>
            </w:r>
            <w:r>
              <w:rPr>
                <w:color w:val="231F20"/>
                <w:spacing w:val="-23"/>
                <w:sz w:val="18"/>
              </w:rPr>
              <w:t> </w:t>
            </w:r>
            <w:r>
              <w:rPr>
                <w:color w:val="231F20"/>
                <w:spacing w:val="-10"/>
                <w:sz w:val="18"/>
              </w:rPr>
              <w:t>Treasury</w:t>
            </w:r>
            <w:r>
              <w:rPr>
                <w:color w:val="231F20"/>
                <w:spacing w:val="-14"/>
                <w:sz w:val="18"/>
              </w:rPr>
              <w:t> </w:t>
            </w:r>
            <w:r>
              <w:rPr>
                <w:color w:val="231F20"/>
                <w:spacing w:val="-10"/>
                <w:sz w:val="18"/>
              </w:rPr>
              <w:t>Bills</w:t>
            </w:r>
          </w:p>
        </w:tc>
        <w:tc>
          <w:tcPr>
            <w:tcW w:w="1560" w:type="dxa"/>
            <w:shd w:val="clear" w:color="auto" w:fill="FFFFFF"/>
          </w:tcPr>
          <w:p>
            <w:pPr>
              <w:pStyle w:val="TableParagraph"/>
              <w:spacing w:line="204" w:lineRule="exact" w:before="5"/>
              <w:ind w:right="120"/>
              <w:jc w:val="right"/>
              <w:rPr>
                <w:sz w:val="18"/>
              </w:rPr>
            </w:pPr>
            <w:r>
              <w:rPr>
                <w:color w:val="231F20"/>
                <w:spacing w:val="-2"/>
                <w:sz w:val="18"/>
              </w:rPr>
              <w:t>52,121,878</w:t>
            </w:r>
          </w:p>
        </w:tc>
        <w:tc>
          <w:tcPr>
            <w:tcW w:w="5050" w:type="dxa"/>
            <w:shd w:val="clear" w:color="auto" w:fill="FFFFFF"/>
          </w:tcPr>
          <w:p>
            <w:pPr>
              <w:pStyle w:val="TableParagraph"/>
              <w:tabs>
                <w:tab w:pos="2482" w:val="left" w:leader="none"/>
                <w:tab w:pos="4125" w:val="left" w:leader="none"/>
              </w:tabs>
              <w:spacing w:line="204" w:lineRule="exact" w:before="5"/>
              <w:ind w:right="241"/>
              <w:jc w:val="right"/>
              <w:rPr>
                <w:sz w:val="18"/>
              </w:rPr>
            </w:pPr>
            <w:r>
              <w:rPr>
                <w:color w:val="231F20"/>
                <w:spacing w:val="-2"/>
                <w:w w:val="110"/>
                <w:sz w:val="18"/>
              </w:rPr>
              <w:t>52,121,878</w:t>
            </w:r>
            <w:r>
              <w:rPr>
                <w:color w:val="231F20"/>
                <w:sz w:val="18"/>
              </w:rPr>
              <w:tab/>
            </w:r>
            <w:r>
              <w:rPr>
                <w:color w:val="231F20"/>
                <w:spacing w:val="-10"/>
                <w:w w:val="110"/>
                <w:sz w:val="18"/>
              </w:rPr>
              <w:t>-</w:t>
            </w:r>
            <w:r>
              <w:rPr>
                <w:color w:val="231F20"/>
                <w:sz w:val="18"/>
              </w:rPr>
              <w:tab/>
            </w:r>
            <w:r>
              <w:rPr>
                <w:color w:val="231F20"/>
                <w:spacing w:val="-10"/>
                <w:w w:val="110"/>
                <w:sz w:val="18"/>
              </w:rPr>
              <w:t>-</w:t>
            </w:r>
          </w:p>
        </w:tc>
      </w:tr>
      <w:tr>
        <w:trPr>
          <w:trHeight w:val="231" w:hRule="atLeast"/>
        </w:trPr>
        <w:tc>
          <w:tcPr>
            <w:tcW w:w="4191" w:type="dxa"/>
            <w:shd w:val="clear" w:color="auto" w:fill="FFFFFF"/>
          </w:tcPr>
          <w:p>
            <w:pPr>
              <w:pStyle w:val="TableParagraph"/>
              <w:spacing w:line="205" w:lineRule="exact" w:before="6"/>
              <w:ind w:left="72"/>
              <w:rPr>
                <w:b/>
                <w:sz w:val="18"/>
              </w:rPr>
            </w:pPr>
            <w:r>
              <w:rPr>
                <w:b/>
                <w:color w:val="231F20"/>
                <w:w w:val="90"/>
                <w:sz w:val="18"/>
              </w:rPr>
              <w:t>Bonds</w:t>
            </w:r>
            <w:r>
              <w:rPr>
                <w:b/>
                <w:color w:val="231F20"/>
                <w:spacing w:val="-3"/>
                <w:w w:val="90"/>
                <w:sz w:val="18"/>
              </w:rPr>
              <w:t> </w:t>
            </w:r>
            <w:r>
              <w:rPr>
                <w:b/>
                <w:color w:val="231F20"/>
                <w:w w:val="90"/>
                <w:sz w:val="18"/>
              </w:rPr>
              <w:t>and</w:t>
            </w:r>
            <w:r>
              <w:rPr>
                <w:b/>
                <w:color w:val="231F20"/>
                <w:spacing w:val="-2"/>
                <w:w w:val="90"/>
                <w:sz w:val="18"/>
              </w:rPr>
              <w:t> Notes:</w:t>
            </w:r>
          </w:p>
        </w:tc>
        <w:tc>
          <w:tcPr>
            <w:tcW w:w="1560" w:type="dxa"/>
            <w:shd w:val="clear" w:color="auto" w:fill="FFFFFF"/>
          </w:tcPr>
          <w:p>
            <w:pPr>
              <w:pStyle w:val="TableParagraph"/>
              <w:rPr>
                <w:rFonts w:ascii="Times New Roman"/>
                <w:sz w:val="16"/>
              </w:rPr>
            </w:pPr>
          </w:p>
        </w:tc>
        <w:tc>
          <w:tcPr>
            <w:tcW w:w="5050" w:type="dxa"/>
            <w:shd w:val="clear" w:color="auto" w:fill="FFFFFF"/>
          </w:tcPr>
          <w:p>
            <w:pPr>
              <w:pStyle w:val="TableParagraph"/>
              <w:rPr>
                <w:rFonts w:ascii="Times New Roman"/>
                <w:sz w:val="16"/>
              </w:rPr>
            </w:pPr>
          </w:p>
        </w:tc>
      </w:tr>
      <w:tr>
        <w:trPr>
          <w:trHeight w:val="230" w:hRule="atLeast"/>
        </w:trPr>
        <w:tc>
          <w:tcPr>
            <w:tcW w:w="4191" w:type="dxa"/>
            <w:shd w:val="clear" w:color="auto" w:fill="FFFFFF"/>
          </w:tcPr>
          <w:p>
            <w:pPr>
              <w:pStyle w:val="TableParagraph"/>
              <w:spacing w:line="205" w:lineRule="exact" w:before="5"/>
              <w:ind w:left="216"/>
              <w:rPr>
                <w:sz w:val="18"/>
              </w:rPr>
            </w:pPr>
            <w:r>
              <w:rPr>
                <w:color w:val="231F20"/>
                <w:spacing w:val="-6"/>
                <w:sz w:val="18"/>
              </w:rPr>
              <w:t>Corporate</w:t>
            </w:r>
            <w:r>
              <w:rPr>
                <w:color w:val="231F20"/>
                <w:spacing w:val="-13"/>
                <w:sz w:val="18"/>
              </w:rPr>
              <w:t> </w:t>
            </w:r>
            <w:r>
              <w:rPr>
                <w:color w:val="231F20"/>
                <w:spacing w:val="-6"/>
                <w:sz w:val="18"/>
              </w:rPr>
              <w:t>Backed</w:t>
            </w:r>
            <w:r>
              <w:rPr>
                <w:color w:val="231F20"/>
                <w:spacing w:val="-13"/>
                <w:sz w:val="18"/>
              </w:rPr>
              <w:t> </w:t>
            </w:r>
            <w:r>
              <w:rPr>
                <w:color w:val="231F20"/>
                <w:spacing w:val="-6"/>
                <w:sz w:val="18"/>
              </w:rPr>
              <w:t>Obligations</w:t>
            </w:r>
          </w:p>
        </w:tc>
        <w:tc>
          <w:tcPr>
            <w:tcW w:w="1560" w:type="dxa"/>
            <w:shd w:val="clear" w:color="auto" w:fill="FFFFFF"/>
          </w:tcPr>
          <w:p>
            <w:pPr>
              <w:pStyle w:val="TableParagraph"/>
              <w:spacing w:line="205" w:lineRule="exact" w:before="5"/>
              <w:ind w:right="120"/>
              <w:jc w:val="right"/>
              <w:rPr>
                <w:sz w:val="18"/>
              </w:rPr>
            </w:pPr>
            <w:r>
              <w:rPr>
                <w:color w:val="231F20"/>
                <w:spacing w:val="-2"/>
                <w:sz w:val="18"/>
              </w:rPr>
              <w:t>3,645,444</w:t>
            </w:r>
          </w:p>
        </w:tc>
        <w:tc>
          <w:tcPr>
            <w:tcW w:w="5050" w:type="dxa"/>
            <w:shd w:val="clear" w:color="auto" w:fill="FFFFFF"/>
          </w:tcPr>
          <w:p>
            <w:pPr>
              <w:pStyle w:val="TableParagraph"/>
              <w:tabs>
                <w:tab w:pos="898" w:val="left" w:leader="none"/>
                <w:tab w:pos="3285" w:val="left" w:leader="none"/>
              </w:tabs>
              <w:spacing w:line="205" w:lineRule="exact" w:before="5"/>
              <w:ind w:right="241"/>
              <w:jc w:val="right"/>
              <w:rPr>
                <w:sz w:val="18"/>
              </w:rPr>
            </w:pPr>
            <w:r>
              <w:rPr>
                <w:color w:val="231F20"/>
                <w:spacing w:val="-10"/>
                <w:w w:val="110"/>
                <w:sz w:val="18"/>
              </w:rPr>
              <w:t>-</w:t>
            </w:r>
            <w:r>
              <w:rPr>
                <w:color w:val="231F20"/>
                <w:sz w:val="18"/>
              </w:rPr>
              <w:tab/>
            </w:r>
            <w:r>
              <w:rPr>
                <w:color w:val="231F20"/>
                <w:spacing w:val="-2"/>
                <w:w w:val="110"/>
                <w:sz w:val="18"/>
              </w:rPr>
              <w:t>3,645,444</w:t>
            </w:r>
            <w:r>
              <w:rPr>
                <w:color w:val="231F20"/>
                <w:sz w:val="18"/>
              </w:rPr>
              <w:tab/>
            </w:r>
            <w:r>
              <w:rPr>
                <w:color w:val="231F20"/>
                <w:spacing w:val="-10"/>
                <w:w w:val="110"/>
                <w:sz w:val="18"/>
              </w:rPr>
              <w:t>-</w:t>
            </w:r>
          </w:p>
        </w:tc>
      </w:tr>
      <w:tr>
        <w:trPr>
          <w:trHeight w:val="230" w:hRule="atLeast"/>
        </w:trPr>
        <w:tc>
          <w:tcPr>
            <w:tcW w:w="4191" w:type="dxa"/>
            <w:shd w:val="clear" w:color="auto" w:fill="FFFFFF"/>
          </w:tcPr>
          <w:p>
            <w:pPr>
              <w:pStyle w:val="TableParagraph"/>
              <w:spacing w:line="205" w:lineRule="exact" w:before="5"/>
              <w:ind w:left="216"/>
              <w:rPr>
                <w:sz w:val="18"/>
              </w:rPr>
            </w:pPr>
            <w:r>
              <w:rPr>
                <w:color w:val="231F20"/>
                <w:spacing w:val="-6"/>
                <w:sz w:val="18"/>
              </w:rPr>
              <w:t>Corporate</w:t>
            </w:r>
            <w:r>
              <w:rPr>
                <w:color w:val="231F20"/>
                <w:spacing w:val="-2"/>
                <w:sz w:val="18"/>
              </w:rPr>
              <w:t> Bonds</w:t>
            </w:r>
          </w:p>
        </w:tc>
        <w:tc>
          <w:tcPr>
            <w:tcW w:w="1560" w:type="dxa"/>
            <w:shd w:val="clear" w:color="auto" w:fill="FFFFFF"/>
          </w:tcPr>
          <w:p>
            <w:pPr>
              <w:pStyle w:val="TableParagraph"/>
              <w:spacing w:line="205" w:lineRule="exact" w:before="5"/>
              <w:ind w:right="120"/>
              <w:jc w:val="right"/>
              <w:rPr>
                <w:sz w:val="18"/>
              </w:rPr>
            </w:pPr>
            <w:r>
              <w:rPr>
                <w:color w:val="231F20"/>
                <w:spacing w:val="-2"/>
                <w:sz w:val="18"/>
              </w:rPr>
              <w:t>1,724,538</w:t>
            </w:r>
          </w:p>
        </w:tc>
        <w:tc>
          <w:tcPr>
            <w:tcW w:w="5050" w:type="dxa"/>
            <w:shd w:val="clear" w:color="auto" w:fill="FFFFFF"/>
          </w:tcPr>
          <w:p>
            <w:pPr>
              <w:pStyle w:val="TableParagraph"/>
              <w:tabs>
                <w:tab w:pos="898" w:val="left" w:leader="none"/>
                <w:tab w:pos="3285" w:val="left" w:leader="none"/>
              </w:tabs>
              <w:spacing w:line="205" w:lineRule="exact" w:before="5"/>
              <w:ind w:right="241"/>
              <w:jc w:val="right"/>
              <w:rPr>
                <w:sz w:val="18"/>
              </w:rPr>
            </w:pPr>
            <w:r>
              <w:rPr>
                <w:color w:val="231F20"/>
                <w:spacing w:val="-10"/>
                <w:w w:val="110"/>
                <w:sz w:val="18"/>
              </w:rPr>
              <w:t>-</w:t>
            </w:r>
            <w:r>
              <w:rPr>
                <w:color w:val="231F20"/>
                <w:sz w:val="18"/>
              </w:rPr>
              <w:tab/>
            </w:r>
            <w:r>
              <w:rPr>
                <w:color w:val="231F20"/>
                <w:spacing w:val="-2"/>
                <w:w w:val="110"/>
                <w:sz w:val="18"/>
              </w:rPr>
              <w:t>1,724,538</w:t>
            </w:r>
            <w:r>
              <w:rPr>
                <w:color w:val="231F20"/>
                <w:sz w:val="18"/>
              </w:rPr>
              <w:tab/>
            </w:r>
            <w:r>
              <w:rPr>
                <w:color w:val="231F20"/>
                <w:spacing w:val="-10"/>
                <w:w w:val="110"/>
                <w:sz w:val="18"/>
              </w:rPr>
              <w:t>-</w:t>
            </w:r>
          </w:p>
        </w:tc>
      </w:tr>
      <w:tr>
        <w:trPr>
          <w:trHeight w:val="230" w:hRule="atLeast"/>
        </w:trPr>
        <w:tc>
          <w:tcPr>
            <w:tcW w:w="4191" w:type="dxa"/>
            <w:shd w:val="clear" w:color="auto" w:fill="FFFFFF"/>
          </w:tcPr>
          <w:p>
            <w:pPr>
              <w:pStyle w:val="TableParagraph"/>
              <w:spacing w:line="205" w:lineRule="exact" w:before="5"/>
              <w:ind w:left="216"/>
              <w:rPr>
                <w:sz w:val="18"/>
              </w:rPr>
            </w:pPr>
            <w:r>
              <w:rPr>
                <w:color w:val="231F20"/>
                <w:spacing w:val="-6"/>
                <w:sz w:val="18"/>
              </w:rPr>
              <w:t>Treasury</w:t>
            </w:r>
            <w:r>
              <w:rPr>
                <w:color w:val="231F20"/>
                <w:spacing w:val="-17"/>
                <w:sz w:val="18"/>
              </w:rPr>
              <w:t> </w:t>
            </w:r>
            <w:r>
              <w:rPr>
                <w:color w:val="231F20"/>
                <w:spacing w:val="-6"/>
                <w:sz w:val="18"/>
              </w:rPr>
              <w:t>Notes</w:t>
            </w:r>
            <w:r>
              <w:rPr>
                <w:color w:val="231F20"/>
                <w:spacing w:val="-17"/>
                <w:sz w:val="18"/>
              </w:rPr>
              <w:t> </w:t>
            </w:r>
            <w:r>
              <w:rPr>
                <w:color w:val="231F20"/>
                <w:spacing w:val="-6"/>
                <w:sz w:val="18"/>
              </w:rPr>
              <w:t>&amp;</w:t>
            </w:r>
            <w:r>
              <w:rPr>
                <w:color w:val="231F20"/>
                <w:spacing w:val="-16"/>
                <w:sz w:val="18"/>
              </w:rPr>
              <w:t> </w:t>
            </w:r>
            <w:r>
              <w:rPr>
                <w:color w:val="231F20"/>
                <w:spacing w:val="-6"/>
                <w:sz w:val="18"/>
              </w:rPr>
              <w:t>Bonds</w:t>
            </w:r>
          </w:p>
        </w:tc>
        <w:tc>
          <w:tcPr>
            <w:tcW w:w="1560" w:type="dxa"/>
            <w:shd w:val="clear" w:color="auto" w:fill="FFFFFF"/>
          </w:tcPr>
          <w:p>
            <w:pPr>
              <w:pStyle w:val="TableParagraph"/>
              <w:spacing w:line="205" w:lineRule="exact" w:before="5"/>
              <w:ind w:right="120"/>
              <w:jc w:val="right"/>
              <w:rPr>
                <w:sz w:val="18"/>
              </w:rPr>
            </w:pPr>
            <w:r>
              <w:rPr>
                <w:color w:val="231F20"/>
                <w:spacing w:val="-2"/>
                <w:sz w:val="18"/>
              </w:rPr>
              <w:t>2,485,844</w:t>
            </w:r>
          </w:p>
        </w:tc>
        <w:tc>
          <w:tcPr>
            <w:tcW w:w="5050" w:type="dxa"/>
            <w:shd w:val="clear" w:color="auto" w:fill="FFFFFF"/>
          </w:tcPr>
          <w:p>
            <w:pPr>
              <w:pStyle w:val="TableParagraph"/>
              <w:tabs>
                <w:tab w:pos="2387" w:val="left" w:leader="none"/>
                <w:tab w:pos="4030" w:val="left" w:leader="none"/>
              </w:tabs>
              <w:spacing w:line="205" w:lineRule="exact" w:before="5"/>
              <w:ind w:right="241"/>
              <w:jc w:val="right"/>
              <w:rPr>
                <w:sz w:val="18"/>
              </w:rPr>
            </w:pPr>
            <w:r>
              <w:rPr>
                <w:color w:val="231F20"/>
                <w:spacing w:val="-2"/>
                <w:w w:val="110"/>
                <w:sz w:val="18"/>
              </w:rPr>
              <w:t>2,485,844</w:t>
            </w:r>
            <w:r>
              <w:rPr>
                <w:color w:val="231F20"/>
                <w:sz w:val="18"/>
              </w:rPr>
              <w:tab/>
            </w:r>
            <w:r>
              <w:rPr>
                <w:color w:val="231F20"/>
                <w:spacing w:val="-10"/>
                <w:w w:val="110"/>
                <w:sz w:val="18"/>
              </w:rPr>
              <w:t>-</w:t>
            </w:r>
            <w:r>
              <w:rPr>
                <w:color w:val="231F20"/>
                <w:sz w:val="18"/>
              </w:rPr>
              <w:tab/>
            </w:r>
            <w:r>
              <w:rPr>
                <w:color w:val="231F20"/>
                <w:spacing w:val="-10"/>
                <w:w w:val="110"/>
                <w:sz w:val="18"/>
              </w:rPr>
              <w:t>-</w:t>
            </w:r>
          </w:p>
        </w:tc>
      </w:tr>
      <w:tr>
        <w:trPr>
          <w:trHeight w:val="229" w:hRule="atLeast"/>
        </w:trPr>
        <w:tc>
          <w:tcPr>
            <w:tcW w:w="4191" w:type="dxa"/>
            <w:shd w:val="clear" w:color="auto" w:fill="FFFFFF"/>
          </w:tcPr>
          <w:p>
            <w:pPr>
              <w:pStyle w:val="TableParagraph"/>
              <w:spacing w:line="204" w:lineRule="exact" w:before="5"/>
              <w:ind w:left="216"/>
              <w:rPr>
                <w:sz w:val="18"/>
              </w:rPr>
            </w:pPr>
            <w:r>
              <w:rPr>
                <w:color w:val="231F20"/>
                <w:spacing w:val="-4"/>
                <w:sz w:val="18"/>
              </w:rPr>
              <w:t>Mortgage</w:t>
            </w:r>
            <w:r>
              <w:rPr>
                <w:color w:val="231F20"/>
                <w:spacing w:val="-18"/>
                <w:sz w:val="18"/>
              </w:rPr>
              <w:t> </w:t>
            </w:r>
            <w:r>
              <w:rPr>
                <w:color w:val="231F20"/>
                <w:spacing w:val="-4"/>
                <w:sz w:val="18"/>
              </w:rPr>
              <w:t>Backed</w:t>
            </w:r>
            <w:r>
              <w:rPr>
                <w:color w:val="231F20"/>
                <w:spacing w:val="-18"/>
                <w:sz w:val="18"/>
              </w:rPr>
              <w:t> </w:t>
            </w:r>
            <w:r>
              <w:rPr>
                <w:color w:val="231F20"/>
                <w:spacing w:val="-4"/>
                <w:sz w:val="18"/>
              </w:rPr>
              <w:t>Securities</w:t>
            </w:r>
          </w:p>
        </w:tc>
        <w:tc>
          <w:tcPr>
            <w:tcW w:w="1560" w:type="dxa"/>
            <w:shd w:val="clear" w:color="auto" w:fill="FFFFFF"/>
          </w:tcPr>
          <w:p>
            <w:pPr>
              <w:pStyle w:val="TableParagraph"/>
              <w:spacing w:line="204" w:lineRule="exact" w:before="5"/>
              <w:ind w:right="119"/>
              <w:jc w:val="right"/>
              <w:rPr>
                <w:sz w:val="18"/>
              </w:rPr>
            </w:pPr>
            <w:r>
              <w:rPr>
                <w:color w:val="231F20"/>
                <w:spacing w:val="-2"/>
                <w:sz w:val="18"/>
              </w:rPr>
              <w:t>11,635,833</w:t>
            </w:r>
          </w:p>
        </w:tc>
        <w:tc>
          <w:tcPr>
            <w:tcW w:w="5050" w:type="dxa"/>
            <w:shd w:val="clear" w:color="auto" w:fill="FFFFFF"/>
          </w:tcPr>
          <w:p>
            <w:pPr>
              <w:pStyle w:val="TableParagraph"/>
              <w:tabs>
                <w:tab w:pos="783" w:val="left" w:leader="none"/>
                <w:tab w:pos="3285" w:val="left" w:leader="none"/>
              </w:tabs>
              <w:spacing w:line="204" w:lineRule="exact" w:before="6"/>
              <w:ind w:right="241"/>
              <w:jc w:val="right"/>
              <w:rPr>
                <w:position w:val="1"/>
                <w:sz w:val="15"/>
              </w:rPr>
            </w:pPr>
            <w:r>
              <w:rPr>
                <w:color w:val="231F20"/>
                <w:spacing w:val="-10"/>
                <w:w w:val="110"/>
                <w:position w:val="1"/>
                <w:sz w:val="15"/>
              </w:rPr>
              <w:t>-</w:t>
            </w:r>
            <w:r>
              <w:rPr>
                <w:color w:val="231F20"/>
                <w:position w:val="1"/>
                <w:sz w:val="15"/>
              </w:rPr>
              <w:tab/>
            </w:r>
            <w:r>
              <w:rPr>
                <w:color w:val="231F20"/>
                <w:spacing w:val="-2"/>
                <w:w w:val="110"/>
                <w:sz w:val="18"/>
              </w:rPr>
              <w:t>11,635,833</w:t>
            </w:r>
            <w:r>
              <w:rPr>
                <w:color w:val="231F20"/>
                <w:sz w:val="18"/>
              </w:rPr>
              <w:tab/>
            </w:r>
            <w:r>
              <w:rPr>
                <w:color w:val="231F20"/>
                <w:spacing w:val="-10"/>
                <w:w w:val="110"/>
                <w:position w:val="1"/>
                <w:sz w:val="15"/>
              </w:rPr>
              <w:t>-</w:t>
            </w:r>
          </w:p>
        </w:tc>
      </w:tr>
      <w:tr>
        <w:trPr>
          <w:trHeight w:val="231" w:hRule="atLeast"/>
        </w:trPr>
        <w:tc>
          <w:tcPr>
            <w:tcW w:w="4191" w:type="dxa"/>
            <w:shd w:val="clear" w:color="auto" w:fill="FFFFFF"/>
          </w:tcPr>
          <w:p>
            <w:pPr>
              <w:pStyle w:val="TableParagraph"/>
              <w:spacing w:line="205" w:lineRule="exact" w:before="6"/>
              <w:ind w:left="72"/>
              <w:rPr>
                <w:b/>
                <w:sz w:val="18"/>
              </w:rPr>
            </w:pPr>
            <w:r>
              <w:rPr>
                <w:b/>
                <w:color w:val="231F20"/>
                <w:spacing w:val="-5"/>
                <w:sz w:val="18"/>
              </w:rPr>
              <w:t>Mutual</w:t>
            </w:r>
            <w:r>
              <w:rPr>
                <w:b/>
                <w:color w:val="231F20"/>
                <w:spacing w:val="-11"/>
                <w:sz w:val="18"/>
              </w:rPr>
              <w:t> </w:t>
            </w:r>
            <w:r>
              <w:rPr>
                <w:b/>
                <w:color w:val="231F20"/>
                <w:spacing w:val="-2"/>
                <w:sz w:val="18"/>
              </w:rPr>
              <w:t>Funds:</w:t>
            </w:r>
          </w:p>
        </w:tc>
        <w:tc>
          <w:tcPr>
            <w:tcW w:w="1560" w:type="dxa"/>
            <w:shd w:val="clear" w:color="auto" w:fill="FFFFFF"/>
          </w:tcPr>
          <w:p>
            <w:pPr>
              <w:pStyle w:val="TableParagraph"/>
              <w:rPr>
                <w:rFonts w:ascii="Times New Roman"/>
                <w:sz w:val="16"/>
              </w:rPr>
            </w:pPr>
          </w:p>
        </w:tc>
        <w:tc>
          <w:tcPr>
            <w:tcW w:w="5050" w:type="dxa"/>
            <w:shd w:val="clear" w:color="auto" w:fill="FFFFFF"/>
          </w:tcPr>
          <w:p>
            <w:pPr>
              <w:pStyle w:val="TableParagraph"/>
              <w:rPr>
                <w:rFonts w:ascii="Times New Roman"/>
                <w:sz w:val="16"/>
              </w:rPr>
            </w:pPr>
          </w:p>
        </w:tc>
      </w:tr>
      <w:tr>
        <w:trPr>
          <w:trHeight w:val="230" w:hRule="atLeast"/>
        </w:trPr>
        <w:tc>
          <w:tcPr>
            <w:tcW w:w="4191" w:type="dxa"/>
            <w:shd w:val="clear" w:color="auto" w:fill="FFFFFF"/>
          </w:tcPr>
          <w:p>
            <w:pPr>
              <w:pStyle w:val="TableParagraph"/>
              <w:spacing w:line="205" w:lineRule="exact" w:before="5"/>
              <w:ind w:left="215"/>
              <w:rPr>
                <w:sz w:val="18"/>
              </w:rPr>
            </w:pPr>
            <w:r>
              <w:rPr>
                <w:color w:val="231F20"/>
                <w:spacing w:val="-6"/>
                <w:sz w:val="18"/>
              </w:rPr>
              <w:t>Corporate</w:t>
            </w:r>
            <w:r>
              <w:rPr>
                <w:color w:val="231F20"/>
                <w:spacing w:val="-2"/>
                <w:sz w:val="18"/>
              </w:rPr>
              <w:t> Bonds</w:t>
            </w:r>
          </w:p>
        </w:tc>
        <w:tc>
          <w:tcPr>
            <w:tcW w:w="1560" w:type="dxa"/>
            <w:shd w:val="clear" w:color="auto" w:fill="FFFFFF"/>
          </w:tcPr>
          <w:p>
            <w:pPr>
              <w:pStyle w:val="TableParagraph"/>
              <w:spacing w:line="205" w:lineRule="exact" w:before="5"/>
              <w:ind w:right="120"/>
              <w:jc w:val="right"/>
              <w:rPr>
                <w:sz w:val="18"/>
              </w:rPr>
            </w:pPr>
            <w:r>
              <w:rPr>
                <w:color w:val="231F20"/>
                <w:spacing w:val="-2"/>
                <w:sz w:val="18"/>
              </w:rPr>
              <w:t>10,087,468</w:t>
            </w:r>
          </w:p>
        </w:tc>
        <w:tc>
          <w:tcPr>
            <w:tcW w:w="5050" w:type="dxa"/>
            <w:shd w:val="clear" w:color="auto" w:fill="FFFFFF"/>
          </w:tcPr>
          <w:p>
            <w:pPr>
              <w:pStyle w:val="TableParagraph"/>
              <w:tabs>
                <w:tab w:pos="2490" w:val="left" w:leader="none"/>
                <w:tab w:pos="4133" w:val="left" w:leader="none"/>
              </w:tabs>
              <w:spacing w:line="205" w:lineRule="exact" w:before="5"/>
              <w:ind w:right="241"/>
              <w:jc w:val="right"/>
              <w:rPr>
                <w:sz w:val="18"/>
              </w:rPr>
            </w:pPr>
            <w:r>
              <w:rPr>
                <w:color w:val="231F20"/>
                <w:spacing w:val="-2"/>
                <w:w w:val="110"/>
                <w:sz w:val="18"/>
              </w:rPr>
              <w:t>10,087,468</w:t>
            </w:r>
            <w:r>
              <w:rPr>
                <w:color w:val="231F20"/>
                <w:sz w:val="18"/>
              </w:rPr>
              <w:tab/>
            </w:r>
            <w:r>
              <w:rPr>
                <w:color w:val="231F20"/>
                <w:spacing w:val="-10"/>
                <w:w w:val="110"/>
                <w:sz w:val="18"/>
              </w:rPr>
              <w:t>-</w:t>
            </w:r>
            <w:r>
              <w:rPr>
                <w:color w:val="231F20"/>
                <w:sz w:val="18"/>
              </w:rPr>
              <w:tab/>
            </w:r>
            <w:r>
              <w:rPr>
                <w:color w:val="231F20"/>
                <w:spacing w:val="-10"/>
                <w:w w:val="110"/>
                <w:sz w:val="18"/>
              </w:rPr>
              <w:t>-</w:t>
            </w:r>
          </w:p>
        </w:tc>
      </w:tr>
      <w:tr>
        <w:trPr>
          <w:trHeight w:val="230" w:hRule="atLeast"/>
        </w:trPr>
        <w:tc>
          <w:tcPr>
            <w:tcW w:w="4191" w:type="dxa"/>
            <w:shd w:val="clear" w:color="auto" w:fill="FFFFFF"/>
          </w:tcPr>
          <w:p>
            <w:pPr>
              <w:pStyle w:val="TableParagraph"/>
              <w:spacing w:line="205" w:lineRule="exact" w:before="5"/>
              <w:ind w:left="215"/>
              <w:rPr>
                <w:sz w:val="18"/>
              </w:rPr>
            </w:pPr>
            <w:r>
              <w:rPr>
                <w:color w:val="231F20"/>
                <w:spacing w:val="-2"/>
                <w:sz w:val="18"/>
              </w:rPr>
              <w:t>Money</w:t>
            </w:r>
            <w:r>
              <w:rPr>
                <w:color w:val="231F20"/>
                <w:spacing w:val="-3"/>
                <w:sz w:val="18"/>
              </w:rPr>
              <w:t> </w:t>
            </w:r>
            <w:r>
              <w:rPr>
                <w:color w:val="231F20"/>
                <w:spacing w:val="-2"/>
                <w:sz w:val="18"/>
              </w:rPr>
              <w:t>Market</w:t>
            </w:r>
          </w:p>
        </w:tc>
        <w:tc>
          <w:tcPr>
            <w:tcW w:w="1560" w:type="dxa"/>
            <w:shd w:val="clear" w:color="auto" w:fill="FFFFFF"/>
          </w:tcPr>
          <w:p>
            <w:pPr>
              <w:pStyle w:val="TableParagraph"/>
              <w:spacing w:line="205" w:lineRule="exact" w:before="5"/>
              <w:ind w:right="120"/>
              <w:jc w:val="right"/>
              <w:rPr>
                <w:sz w:val="18"/>
              </w:rPr>
            </w:pPr>
            <w:r>
              <w:rPr>
                <w:color w:val="231F20"/>
                <w:spacing w:val="-2"/>
                <w:sz w:val="18"/>
              </w:rPr>
              <w:t>2,511,649</w:t>
            </w:r>
          </w:p>
        </w:tc>
        <w:tc>
          <w:tcPr>
            <w:tcW w:w="5050" w:type="dxa"/>
            <w:shd w:val="clear" w:color="auto" w:fill="FFFFFF"/>
          </w:tcPr>
          <w:p>
            <w:pPr>
              <w:pStyle w:val="TableParagraph"/>
              <w:tabs>
                <w:tab w:pos="2387" w:val="left" w:leader="none"/>
                <w:tab w:pos="4030" w:val="left" w:leader="none"/>
              </w:tabs>
              <w:spacing w:line="205" w:lineRule="exact" w:before="5"/>
              <w:ind w:right="241"/>
              <w:jc w:val="right"/>
              <w:rPr>
                <w:sz w:val="18"/>
              </w:rPr>
            </w:pPr>
            <w:r>
              <w:rPr>
                <w:color w:val="231F20"/>
                <w:spacing w:val="-2"/>
                <w:w w:val="110"/>
                <w:sz w:val="18"/>
              </w:rPr>
              <w:t>2,511,649</w:t>
            </w:r>
            <w:r>
              <w:rPr>
                <w:color w:val="231F20"/>
                <w:sz w:val="18"/>
              </w:rPr>
              <w:tab/>
            </w:r>
            <w:r>
              <w:rPr>
                <w:color w:val="231F20"/>
                <w:spacing w:val="-10"/>
                <w:w w:val="110"/>
                <w:sz w:val="18"/>
              </w:rPr>
              <w:t>-</w:t>
            </w:r>
            <w:r>
              <w:rPr>
                <w:color w:val="231F20"/>
                <w:sz w:val="18"/>
              </w:rPr>
              <w:tab/>
            </w:r>
            <w:r>
              <w:rPr>
                <w:color w:val="231F20"/>
                <w:spacing w:val="-10"/>
                <w:w w:val="110"/>
                <w:sz w:val="18"/>
              </w:rPr>
              <w:t>-</w:t>
            </w:r>
          </w:p>
        </w:tc>
      </w:tr>
      <w:tr>
        <w:trPr>
          <w:trHeight w:val="228" w:hRule="atLeast"/>
        </w:trPr>
        <w:tc>
          <w:tcPr>
            <w:tcW w:w="4191" w:type="dxa"/>
            <w:shd w:val="clear" w:color="auto" w:fill="FFFFFF"/>
          </w:tcPr>
          <w:p>
            <w:pPr>
              <w:pStyle w:val="TableParagraph"/>
              <w:spacing w:line="204" w:lineRule="exact" w:before="5"/>
              <w:ind w:left="215"/>
              <w:rPr>
                <w:sz w:val="18"/>
              </w:rPr>
            </w:pPr>
            <w:r>
              <w:rPr>
                <w:color w:val="231F20"/>
                <w:spacing w:val="-2"/>
                <w:w w:val="105"/>
                <w:sz w:val="18"/>
              </w:rPr>
              <w:t>Equity</w:t>
            </w:r>
          </w:p>
        </w:tc>
        <w:tc>
          <w:tcPr>
            <w:tcW w:w="1560" w:type="dxa"/>
            <w:shd w:val="clear" w:color="auto" w:fill="FFFFFF"/>
          </w:tcPr>
          <w:p>
            <w:pPr>
              <w:pStyle w:val="TableParagraph"/>
              <w:tabs>
                <w:tab w:pos="479" w:val="left" w:leader="none"/>
              </w:tabs>
              <w:spacing w:line="204" w:lineRule="exact" w:before="5"/>
              <w:ind w:right="120"/>
              <w:jc w:val="right"/>
              <w:rPr>
                <w:sz w:val="18"/>
              </w:rPr>
            </w:pPr>
            <w:r>
              <w:rPr>
                <w:color w:val="231F20"/>
                <w:sz w:val="18"/>
                <w:u w:val="single" w:color="8B7D79"/>
              </w:rPr>
              <w:tab/>
            </w:r>
            <w:r>
              <w:rPr>
                <w:color w:val="231F20"/>
                <w:spacing w:val="-2"/>
                <w:sz w:val="18"/>
                <w:u w:val="single" w:color="8B7D79"/>
              </w:rPr>
              <w:t>47,952,285</w:t>
            </w:r>
          </w:p>
        </w:tc>
        <w:tc>
          <w:tcPr>
            <w:tcW w:w="5050" w:type="dxa"/>
            <w:shd w:val="clear" w:color="auto" w:fill="FFFFFF"/>
          </w:tcPr>
          <w:p>
            <w:pPr>
              <w:pStyle w:val="TableParagraph"/>
              <w:tabs>
                <w:tab w:pos="599" w:val="left" w:leader="none"/>
                <w:tab w:pos="1763" w:val="left" w:leader="none"/>
                <w:tab w:pos="3090" w:val="left" w:leader="none"/>
                <w:tab w:pos="3406" w:val="left" w:leader="none"/>
                <w:tab w:pos="3988" w:val="left" w:leader="none"/>
              </w:tabs>
              <w:spacing w:line="204" w:lineRule="exact" w:before="5"/>
              <w:ind w:left="120"/>
              <w:rPr>
                <w:sz w:val="18"/>
              </w:rPr>
            </w:pPr>
            <w:r>
              <w:rPr>
                <w:color w:val="231F20"/>
                <w:sz w:val="18"/>
                <w:u w:val="single" w:color="8B7D79"/>
              </w:rPr>
              <w:tab/>
            </w:r>
            <w:r>
              <w:rPr>
                <w:color w:val="231F20"/>
                <w:spacing w:val="-2"/>
                <w:w w:val="105"/>
                <w:sz w:val="18"/>
                <w:u w:val="single" w:color="8B7D79"/>
              </w:rPr>
              <w:t>38,161,523</w:t>
            </w:r>
            <w:r>
              <w:rPr>
                <w:color w:val="231F20"/>
                <w:sz w:val="18"/>
                <w:u w:val="none"/>
              </w:rPr>
              <w:tab/>
            </w:r>
            <w:r>
              <w:rPr>
                <w:color w:val="231F20"/>
                <w:sz w:val="18"/>
                <w:u w:val="single" w:color="8B7D79"/>
              </w:rPr>
              <w:tab/>
            </w:r>
            <w:r>
              <w:rPr>
                <w:color w:val="231F20"/>
                <w:spacing w:val="-10"/>
                <w:w w:val="105"/>
                <w:sz w:val="18"/>
                <w:u w:val="single" w:color="8B7D79"/>
              </w:rPr>
              <w:t>-</w:t>
            </w:r>
            <w:r>
              <w:rPr>
                <w:color w:val="231F20"/>
                <w:sz w:val="18"/>
                <w:u w:val="none"/>
              </w:rPr>
              <w:tab/>
            </w:r>
            <w:r>
              <w:rPr>
                <w:color w:val="231F20"/>
                <w:sz w:val="18"/>
                <w:u w:val="single" w:color="8B7D79"/>
              </w:rPr>
              <w:tab/>
            </w:r>
            <w:r>
              <w:rPr>
                <w:color w:val="231F20"/>
                <w:spacing w:val="-2"/>
                <w:w w:val="105"/>
                <w:sz w:val="18"/>
                <w:u w:val="single" w:color="8B7D79"/>
              </w:rPr>
              <w:t>9,790,762</w:t>
            </w:r>
          </w:p>
        </w:tc>
      </w:tr>
      <w:tr>
        <w:trPr>
          <w:trHeight w:val="230" w:hRule="atLeast"/>
        </w:trPr>
        <w:tc>
          <w:tcPr>
            <w:tcW w:w="4191" w:type="dxa"/>
            <w:shd w:val="clear" w:color="auto" w:fill="FFFFFF"/>
          </w:tcPr>
          <w:p>
            <w:pPr>
              <w:pStyle w:val="TableParagraph"/>
              <w:spacing w:line="204" w:lineRule="exact" w:before="6"/>
              <w:ind w:left="71"/>
              <w:rPr>
                <w:b/>
                <w:sz w:val="18"/>
              </w:rPr>
            </w:pPr>
            <w:r>
              <w:rPr>
                <w:b/>
                <w:color w:val="231F20"/>
                <w:spacing w:val="-4"/>
                <w:sz w:val="18"/>
              </w:rPr>
              <w:t>Total</w:t>
            </w:r>
            <w:r>
              <w:rPr>
                <w:b/>
                <w:color w:val="231F20"/>
                <w:spacing w:val="-12"/>
                <w:sz w:val="18"/>
              </w:rPr>
              <w:t> </w:t>
            </w:r>
            <w:r>
              <w:rPr>
                <w:b/>
                <w:color w:val="231F20"/>
                <w:spacing w:val="-4"/>
                <w:sz w:val="18"/>
              </w:rPr>
              <w:t>investments</w:t>
            </w:r>
            <w:r>
              <w:rPr>
                <w:b/>
                <w:color w:val="231F20"/>
                <w:spacing w:val="-11"/>
                <w:sz w:val="18"/>
              </w:rPr>
              <w:t> </w:t>
            </w:r>
            <w:r>
              <w:rPr>
                <w:b/>
                <w:color w:val="231F20"/>
                <w:spacing w:val="-4"/>
                <w:sz w:val="18"/>
              </w:rPr>
              <w:t>by</w:t>
            </w:r>
            <w:r>
              <w:rPr>
                <w:b/>
                <w:color w:val="231F20"/>
                <w:spacing w:val="-11"/>
                <w:sz w:val="18"/>
              </w:rPr>
              <w:t> </w:t>
            </w:r>
            <w:r>
              <w:rPr>
                <w:b/>
                <w:color w:val="231F20"/>
                <w:spacing w:val="-4"/>
                <w:sz w:val="18"/>
              </w:rPr>
              <w:t>fair</w:t>
            </w:r>
            <w:r>
              <w:rPr>
                <w:b/>
                <w:color w:val="231F20"/>
                <w:spacing w:val="-11"/>
                <w:sz w:val="18"/>
              </w:rPr>
              <w:t> </w:t>
            </w:r>
            <w:r>
              <w:rPr>
                <w:b/>
                <w:color w:val="231F20"/>
                <w:spacing w:val="-4"/>
                <w:sz w:val="18"/>
              </w:rPr>
              <w:t>value</w:t>
            </w:r>
            <w:r>
              <w:rPr>
                <w:b/>
                <w:color w:val="231F20"/>
                <w:spacing w:val="-11"/>
                <w:sz w:val="18"/>
              </w:rPr>
              <w:t> </w:t>
            </w:r>
            <w:r>
              <w:rPr>
                <w:b/>
                <w:color w:val="231F20"/>
                <w:spacing w:val="-4"/>
                <w:sz w:val="18"/>
              </w:rPr>
              <w:t>level</w:t>
            </w:r>
          </w:p>
        </w:tc>
        <w:tc>
          <w:tcPr>
            <w:tcW w:w="1560" w:type="dxa"/>
            <w:shd w:val="clear" w:color="auto" w:fill="FFFFFF"/>
          </w:tcPr>
          <w:p>
            <w:pPr>
              <w:pStyle w:val="TableParagraph"/>
              <w:tabs>
                <w:tab w:pos="376" w:val="left" w:leader="none"/>
              </w:tabs>
              <w:spacing w:line="204" w:lineRule="exact" w:before="7"/>
              <w:ind w:right="120"/>
              <w:jc w:val="right"/>
              <w:rPr>
                <w:sz w:val="18"/>
              </w:rPr>
            </w:pPr>
            <w:r>
              <w:rPr>
                <w:color w:val="231F20"/>
                <w:spacing w:val="-10"/>
                <w:w w:val="105"/>
                <w:sz w:val="18"/>
                <w:u w:val="single" w:color="8B7D79"/>
              </w:rPr>
              <w:t>$</w:t>
            </w:r>
            <w:r>
              <w:rPr>
                <w:color w:val="231F20"/>
                <w:sz w:val="18"/>
                <w:u w:val="single" w:color="8B7D79"/>
              </w:rPr>
              <w:tab/>
            </w:r>
            <w:r>
              <w:rPr>
                <w:color w:val="231F20"/>
                <w:spacing w:val="-2"/>
                <w:w w:val="105"/>
                <w:sz w:val="18"/>
                <w:u w:val="single" w:color="8B7D79"/>
              </w:rPr>
              <w:t>139,290,493</w:t>
            </w:r>
          </w:p>
        </w:tc>
        <w:tc>
          <w:tcPr>
            <w:tcW w:w="5050" w:type="dxa"/>
            <w:shd w:val="clear" w:color="auto" w:fill="FFFFFF"/>
          </w:tcPr>
          <w:p>
            <w:pPr>
              <w:pStyle w:val="TableParagraph"/>
              <w:tabs>
                <w:tab w:pos="496" w:val="left" w:leader="none"/>
                <w:tab w:pos="1763" w:val="left" w:leader="none"/>
                <w:tab w:pos="2242" w:val="left" w:leader="none"/>
                <w:tab w:pos="3406" w:val="left" w:leader="none"/>
                <w:tab w:pos="3885" w:val="left" w:leader="none"/>
              </w:tabs>
              <w:spacing w:line="204" w:lineRule="exact" w:before="7"/>
              <w:ind w:left="120"/>
              <w:rPr>
                <w:sz w:val="18"/>
              </w:rPr>
            </w:pPr>
            <w:r>
              <w:rPr>
                <w:color w:val="231F20"/>
                <w:spacing w:val="-14"/>
                <w:w w:val="105"/>
                <w:sz w:val="18"/>
                <w:u w:val="double" w:color="8B7D79"/>
              </w:rPr>
              <w:t> </w:t>
            </w:r>
            <w:r>
              <w:rPr>
                <w:color w:val="231F20"/>
                <w:spacing w:val="-12"/>
                <w:w w:val="105"/>
                <w:sz w:val="18"/>
                <w:u w:val="double" w:color="8B7D79"/>
              </w:rPr>
              <w:t>$</w:t>
            </w:r>
            <w:r>
              <w:rPr>
                <w:color w:val="231F20"/>
                <w:sz w:val="18"/>
                <w:u w:val="double" w:color="8B7D79"/>
              </w:rPr>
              <w:tab/>
            </w:r>
            <w:r>
              <w:rPr>
                <w:color w:val="231F20"/>
                <w:spacing w:val="-2"/>
                <w:w w:val="105"/>
                <w:sz w:val="18"/>
                <w:u w:val="double" w:color="8B7D79"/>
              </w:rPr>
              <w:t>106,221,702</w:t>
            </w:r>
            <w:r>
              <w:rPr>
                <w:color w:val="231F20"/>
                <w:sz w:val="18"/>
                <w:u w:val="none"/>
              </w:rPr>
              <w:tab/>
            </w:r>
            <w:r>
              <w:rPr>
                <w:color w:val="231F20"/>
                <w:spacing w:val="-10"/>
                <w:w w:val="105"/>
                <w:sz w:val="18"/>
                <w:u w:val="double" w:color="8B7D79"/>
              </w:rPr>
              <w:t>$</w:t>
            </w:r>
            <w:r>
              <w:rPr>
                <w:color w:val="231F20"/>
                <w:sz w:val="18"/>
                <w:u w:val="double" w:color="8B7D79"/>
              </w:rPr>
              <w:tab/>
            </w:r>
            <w:r>
              <w:rPr>
                <w:color w:val="231F20"/>
                <w:spacing w:val="-2"/>
                <w:w w:val="105"/>
                <w:sz w:val="18"/>
                <w:u w:val="double" w:color="8B7D79"/>
              </w:rPr>
              <w:t>22,216,410</w:t>
            </w:r>
            <w:r>
              <w:rPr>
                <w:color w:val="231F20"/>
                <w:sz w:val="18"/>
                <w:u w:val="none"/>
              </w:rPr>
              <w:tab/>
            </w:r>
            <w:r>
              <w:rPr>
                <w:color w:val="231F20"/>
                <w:spacing w:val="-10"/>
                <w:w w:val="105"/>
                <w:sz w:val="18"/>
                <w:u w:val="double" w:color="8B7D79"/>
              </w:rPr>
              <w:t>$</w:t>
            </w:r>
            <w:r>
              <w:rPr>
                <w:color w:val="231F20"/>
                <w:sz w:val="18"/>
                <w:u w:val="double" w:color="8B7D79"/>
              </w:rPr>
              <w:tab/>
            </w:r>
            <w:r>
              <w:rPr>
                <w:color w:val="231F20"/>
                <w:spacing w:val="-2"/>
                <w:w w:val="105"/>
                <w:sz w:val="18"/>
                <w:u w:val="double" w:color="8B7D79"/>
              </w:rPr>
              <w:t>10,852,381</w:t>
            </w:r>
          </w:p>
        </w:tc>
      </w:tr>
      <w:tr>
        <w:trPr>
          <w:trHeight w:val="231" w:hRule="atLeast"/>
        </w:trPr>
        <w:tc>
          <w:tcPr>
            <w:tcW w:w="4191" w:type="dxa"/>
            <w:shd w:val="clear" w:color="auto" w:fill="FFFFFF"/>
          </w:tcPr>
          <w:p>
            <w:pPr>
              <w:pStyle w:val="TableParagraph"/>
              <w:spacing w:line="205" w:lineRule="exact" w:before="6"/>
              <w:ind w:left="71"/>
              <w:rPr>
                <w:b/>
                <w:sz w:val="18"/>
              </w:rPr>
            </w:pPr>
            <w:r>
              <w:rPr>
                <w:b/>
                <w:color w:val="231F20"/>
                <w:spacing w:val="-4"/>
                <w:sz w:val="18"/>
              </w:rPr>
              <w:t>Investments</w:t>
            </w:r>
            <w:r>
              <w:rPr>
                <w:b/>
                <w:color w:val="231F20"/>
                <w:spacing w:val="-7"/>
                <w:sz w:val="18"/>
              </w:rPr>
              <w:t> </w:t>
            </w:r>
            <w:r>
              <w:rPr>
                <w:b/>
                <w:color w:val="231F20"/>
                <w:spacing w:val="-4"/>
                <w:sz w:val="18"/>
              </w:rPr>
              <w:t>measured</w:t>
            </w:r>
            <w:r>
              <w:rPr>
                <w:b/>
                <w:color w:val="231F20"/>
                <w:spacing w:val="-6"/>
                <w:sz w:val="18"/>
              </w:rPr>
              <w:t> </w:t>
            </w:r>
            <w:r>
              <w:rPr>
                <w:b/>
                <w:color w:val="231F20"/>
                <w:spacing w:val="-4"/>
                <w:sz w:val="18"/>
              </w:rPr>
              <w:t>at</w:t>
            </w:r>
            <w:r>
              <w:rPr>
                <w:b/>
                <w:color w:val="231F20"/>
                <w:spacing w:val="-6"/>
                <w:sz w:val="18"/>
              </w:rPr>
              <w:t> </w:t>
            </w:r>
            <w:r>
              <w:rPr>
                <w:b/>
                <w:color w:val="231F20"/>
                <w:spacing w:val="-4"/>
                <w:sz w:val="18"/>
              </w:rPr>
              <w:t>amortized</w:t>
            </w:r>
            <w:r>
              <w:rPr>
                <w:b/>
                <w:color w:val="231F20"/>
                <w:spacing w:val="-6"/>
                <w:sz w:val="18"/>
              </w:rPr>
              <w:t> </w:t>
            </w:r>
            <w:r>
              <w:rPr>
                <w:b/>
                <w:color w:val="231F20"/>
                <w:spacing w:val="-4"/>
                <w:sz w:val="18"/>
              </w:rPr>
              <w:t>cost</w:t>
            </w:r>
          </w:p>
        </w:tc>
        <w:tc>
          <w:tcPr>
            <w:tcW w:w="1560" w:type="dxa"/>
            <w:shd w:val="clear" w:color="auto" w:fill="FFFFFF"/>
          </w:tcPr>
          <w:p>
            <w:pPr>
              <w:pStyle w:val="TableParagraph"/>
              <w:rPr>
                <w:rFonts w:ascii="Times New Roman"/>
                <w:sz w:val="16"/>
              </w:rPr>
            </w:pPr>
          </w:p>
        </w:tc>
        <w:tc>
          <w:tcPr>
            <w:tcW w:w="5050" w:type="dxa"/>
            <w:shd w:val="clear" w:color="auto" w:fill="FFFFFF"/>
          </w:tcPr>
          <w:p>
            <w:pPr>
              <w:pStyle w:val="TableParagraph"/>
              <w:rPr>
                <w:rFonts w:ascii="Times New Roman"/>
                <w:sz w:val="16"/>
              </w:rPr>
            </w:pPr>
          </w:p>
        </w:tc>
      </w:tr>
      <w:tr>
        <w:trPr>
          <w:trHeight w:val="279" w:hRule="atLeast"/>
        </w:trPr>
        <w:tc>
          <w:tcPr>
            <w:tcW w:w="4191" w:type="dxa"/>
            <w:shd w:val="clear" w:color="auto" w:fill="FFFFFF"/>
          </w:tcPr>
          <w:p>
            <w:pPr>
              <w:pStyle w:val="TableParagraph"/>
              <w:spacing w:before="5"/>
              <w:ind w:left="215"/>
              <w:rPr>
                <w:sz w:val="18"/>
              </w:rPr>
            </w:pPr>
            <w:r>
              <w:rPr>
                <w:color w:val="231F20"/>
                <w:spacing w:val="-6"/>
                <w:sz w:val="18"/>
              </w:rPr>
              <w:t>SBA</w:t>
            </w:r>
            <w:r>
              <w:rPr>
                <w:color w:val="231F20"/>
                <w:spacing w:val="-3"/>
                <w:sz w:val="18"/>
              </w:rPr>
              <w:t> </w:t>
            </w:r>
            <w:r>
              <w:rPr>
                <w:color w:val="231F20"/>
                <w:spacing w:val="-6"/>
                <w:sz w:val="18"/>
              </w:rPr>
              <w:t>Florida</w:t>
            </w:r>
            <w:r>
              <w:rPr>
                <w:color w:val="231F20"/>
                <w:spacing w:val="-3"/>
                <w:sz w:val="18"/>
              </w:rPr>
              <w:t> </w:t>
            </w:r>
            <w:r>
              <w:rPr>
                <w:color w:val="231F20"/>
                <w:spacing w:val="-6"/>
                <w:sz w:val="18"/>
              </w:rPr>
              <w:t>PRIME</w:t>
            </w:r>
          </w:p>
        </w:tc>
        <w:tc>
          <w:tcPr>
            <w:tcW w:w="1560" w:type="dxa"/>
            <w:shd w:val="clear" w:color="auto" w:fill="FFFFFF"/>
          </w:tcPr>
          <w:p>
            <w:pPr>
              <w:pStyle w:val="TableParagraph"/>
              <w:tabs>
                <w:tab w:pos="836" w:val="left" w:leader="none"/>
              </w:tabs>
              <w:spacing w:before="5"/>
              <w:ind w:right="120"/>
              <w:jc w:val="right"/>
              <w:rPr>
                <w:sz w:val="18"/>
              </w:rPr>
            </w:pPr>
            <w:r>
              <w:rPr>
                <w:color w:val="231F20"/>
                <w:spacing w:val="-10"/>
                <w:w w:val="105"/>
                <w:sz w:val="18"/>
                <w:u w:val="single" w:color="8B7D79"/>
              </w:rPr>
              <w:t>$</w:t>
            </w:r>
            <w:r>
              <w:rPr>
                <w:color w:val="231F20"/>
                <w:sz w:val="18"/>
                <w:u w:val="single" w:color="8B7D79"/>
              </w:rPr>
              <w:tab/>
            </w:r>
            <w:r>
              <w:rPr>
                <w:color w:val="231F20"/>
                <w:spacing w:val="-2"/>
                <w:w w:val="105"/>
                <w:sz w:val="18"/>
                <w:u w:val="single" w:color="8B7D79"/>
              </w:rPr>
              <w:t>12,808</w:t>
            </w:r>
          </w:p>
        </w:tc>
        <w:tc>
          <w:tcPr>
            <w:tcW w:w="5050" w:type="dxa"/>
            <w:shd w:val="clear" w:color="auto" w:fill="FFFFFF"/>
          </w:tcPr>
          <w:p>
            <w:pPr>
              <w:pStyle w:val="TableParagraph"/>
              <w:rPr>
                <w:rFonts w:ascii="Times New Roman"/>
                <w:sz w:val="18"/>
              </w:rPr>
            </w:pPr>
          </w:p>
        </w:tc>
      </w:tr>
      <w:tr>
        <w:trPr>
          <w:trHeight w:val="372" w:hRule="atLeast"/>
        </w:trPr>
        <w:tc>
          <w:tcPr>
            <w:tcW w:w="4191" w:type="dxa"/>
            <w:shd w:val="clear" w:color="auto" w:fill="FFFFFF"/>
          </w:tcPr>
          <w:p>
            <w:pPr>
              <w:pStyle w:val="TableParagraph"/>
              <w:spacing w:before="57"/>
              <w:ind w:left="72"/>
              <w:rPr>
                <w:b/>
                <w:sz w:val="18"/>
              </w:rPr>
            </w:pPr>
            <w:r>
              <w:rPr>
                <w:b/>
                <w:color w:val="231F20"/>
                <w:spacing w:val="-6"/>
                <w:sz w:val="18"/>
              </w:rPr>
              <w:t>Total</w:t>
            </w:r>
            <w:r>
              <w:rPr>
                <w:b/>
                <w:color w:val="231F20"/>
                <w:spacing w:val="-8"/>
                <w:sz w:val="18"/>
              </w:rPr>
              <w:t> </w:t>
            </w:r>
            <w:r>
              <w:rPr>
                <w:b/>
                <w:color w:val="231F20"/>
                <w:spacing w:val="-2"/>
                <w:sz w:val="18"/>
              </w:rPr>
              <w:t>investments</w:t>
            </w:r>
          </w:p>
        </w:tc>
        <w:tc>
          <w:tcPr>
            <w:tcW w:w="1560" w:type="dxa"/>
            <w:shd w:val="clear" w:color="auto" w:fill="FFFFFF"/>
          </w:tcPr>
          <w:p>
            <w:pPr>
              <w:pStyle w:val="TableParagraph"/>
              <w:tabs>
                <w:tab w:pos="355" w:val="left" w:leader="none"/>
              </w:tabs>
              <w:spacing w:before="57"/>
              <w:ind w:right="120"/>
              <w:jc w:val="right"/>
              <w:rPr>
                <w:b/>
                <w:sz w:val="18"/>
              </w:rPr>
            </w:pPr>
            <w:r>
              <w:rPr>
                <w:b/>
                <w:color w:val="231F20"/>
                <w:spacing w:val="-10"/>
                <w:w w:val="105"/>
                <w:sz w:val="18"/>
                <w:u w:val="double" w:color="8B7D79"/>
              </w:rPr>
              <w:t>$</w:t>
            </w:r>
            <w:r>
              <w:rPr>
                <w:b/>
                <w:color w:val="231F20"/>
                <w:sz w:val="18"/>
                <w:u w:val="double" w:color="8B7D79"/>
              </w:rPr>
              <w:tab/>
            </w:r>
            <w:r>
              <w:rPr>
                <w:b/>
                <w:color w:val="231F20"/>
                <w:spacing w:val="-2"/>
                <w:w w:val="105"/>
                <w:sz w:val="18"/>
                <w:u w:val="double" w:color="8B7D79"/>
              </w:rPr>
              <w:t>139,303,301</w:t>
            </w:r>
          </w:p>
        </w:tc>
        <w:tc>
          <w:tcPr>
            <w:tcW w:w="5050" w:type="dxa"/>
            <w:shd w:val="clear" w:color="auto" w:fill="FFFFFF"/>
          </w:tcPr>
          <w:p>
            <w:pPr>
              <w:pStyle w:val="TableParagraph"/>
              <w:rPr>
                <w:rFonts w:ascii="Times New Roman"/>
                <w:sz w:val="18"/>
              </w:rPr>
            </w:pPr>
          </w:p>
        </w:tc>
      </w:tr>
    </w:tbl>
    <w:p>
      <w:pPr>
        <w:pStyle w:val="BodyText"/>
      </w:pPr>
    </w:p>
    <w:p>
      <w:pPr>
        <w:pStyle w:val="BodyText"/>
      </w:pPr>
    </w:p>
    <w:p>
      <w:pPr>
        <w:pStyle w:val="BodyText"/>
        <w:spacing w:before="1"/>
      </w:pPr>
    </w:p>
    <w:p>
      <w:pPr>
        <w:spacing w:before="0"/>
        <w:ind w:left="680" w:right="0" w:firstLine="0"/>
        <w:jc w:val="left"/>
        <w:rPr>
          <w:rFonts w:ascii="Verdana"/>
          <w:sz w:val="16"/>
        </w:rPr>
      </w:pPr>
      <w:r>
        <w:rPr>
          <w:rFonts w:ascii="Arial"/>
          <w:b/>
          <w:color w:val="6D6E71"/>
          <w:sz w:val="16"/>
        </w:rPr>
        <w:t>38</w:t>
      </w:r>
      <w:r>
        <w:rPr>
          <w:rFonts w:ascii="Arial"/>
          <w:b/>
          <w:color w:val="6D6E71"/>
          <w:spacing w:val="47"/>
          <w:sz w:val="16"/>
        </w:rPr>
        <w:t> </w:t>
      </w:r>
      <w:r>
        <w:rPr>
          <w:rFonts w:ascii="Arial"/>
          <w:b/>
          <w:color w:val="6D6E71"/>
          <w:sz w:val="16"/>
        </w:rPr>
        <w:t>|</w:t>
      </w:r>
      <w:r>
        <w:rPr>
          <w:rFonts w:ascii="Arial"/>
          <w:b/>
          <w:color w:val="6D6E71"/>
          <w:spacing w:val="48"/>
          <w:sz w:val="16"/>
        </w:rPr>
        <w:t> </w:t>
      </w:r>
      <w:r>
        <w:rPr>
          <w:rFonts w:ascii="Verdana"/>
          <w:color w:val="6D6E71"/>
          <w:sz w:val="16"/>
        </w:rPr>
        <w:t>UNIVERSITY</w:t>
      </w:r>
      <w:r>
        <w:rPr>
          <w:rFonts w:ascii="Verdana"/>
          <w:color w:val="6D6E71"/>
          <w:spacing w:val="-11"/>
          <w:sz w:val="16"/>
        </w:rPr>
        <w:t> </w:t>
      </w:r>
      <w:r>
        <w:rPr>
          <w:rFonts w:ascii="Verdana"/>
          <w:color w:val="6D6E71"/>
          <w:sz w:val="16"/>
        </w:rPr>
        <w:t>ATHLETIC</w:t>
      </w:r>
      <w:r>
        <w:rPr>
          <w:rFonts w:ascii="Verdana"/>
          <w:color w:val="6D6E71"/>
          <w:spacing w:val="-11"/>
          <w:sz w:val="16"/>
        </w:rPr>
        <w:t> </w:t>
      </w:r>
      <w:r>
        <w:rPr>
          <w:rFonts w:ascii="Verdana"/>
          <w:color w:val="6D6E71"/>
          <w:sz w:val="16"/>
        </w:rPr>
        <w:t>ASSOCIATION,</w:t>
      </w:r>
      <w:r>
        <w:rPr>
          <w:rFonts w:ascii="Verdana"/>
          <w:color w:val="6D6E71"/>
          <w:spacing w:val="-10"/>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spacing w:line="240" w:lineRule="auto"/>
        <w:ind w:left="720" w:right="0" w:firstLine="0"/>
        <w:rPr>
          <w:rFonts w:ascii="Verdana"/>
          <w:sz w:val="20"/>
        </w:rPr>
      </w:pPr>
      <w:r>
        <w:rPr>
          <w:rFonts w:ascii="Verdana"/>
          <w:sz w:val="20"/>
        </w:rPr>
        <mc:AlternateContent>
          <mc:Choice Requires="wps">
            <w:drawing>
              <wp:anchor distT="0" distB="0" distL="0" distR="0" allowOverlap="1" layoutInCell="1" locked="0" behindDoc="1" simplePos="0" relativeHeight="483447296">
                <wp:simplePos x="0" y="0"/>
                <wp:positionH relativeFrom="page">
                  <wp:posOffset>0</wp:posOffset>
                </wp:positionH>
                <wp:positionV relativeFrom="page">
                  <wp:posOffset>0</wp:posOffset>
                </wp:positionV>
                <wp:extent cx="7772400" cy="10058400"/>
                <wp:effectExtent l="0" t="0" r="0" b="0"/>
                <wp:wrapNone/>
                <wp:docPr id="469" name="Graphic 469"/>
                <wp:cNvGraphicFramePr>
                  <a:graphicFrameLocks/>
                </wp:cNvGraphicFramePr>
                <a:graphic>
                  <a:graphicData uri="http://schemas.microsoft.com/office/word/2010/wordprocessingShape">
                    <wps:wsp>
                      <wps:cNvPr id="469" name="Graphic 46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69184" id="docshape377" filled="true" fillcolor="#f1f2f2" stroked="false">
                <v:fill type="solid"/>
                <w10:wrap type="none"/>
              </v:rect>
            </w:pict>
          </mc:Fallback>
        </mc:AlternateContent>
      </w:r>
      <w:r>
        <w:rPr>
          <w:rFonts w:ascii="Verdana"/>
          <w:sz w:val="20"/>
        </w:rPr>
        <mc:AlternateContent>
          <mc:Choice Requires="wps">
            <w:drawing>
              <wp:inline distT="0" distB="0" distL="0" distR="0">
                <wp:extent cx="6864350" cy="4700270"/>
                <wp:effectExtent l="0" t="0" r="0" b="5079"/>
                <wp:docPr id="470" name="Group 470"/>
                <wp:cNvGraphicFramePr>
                  <a:graphicFrameLocks/>
                </wp:cNvGraphicFramePr>
                <a:graphic>
                  <a:graphicData uri="http://schemas.microsoft.com/office/word/2010/wordprocessingGroup">
                    <wpg:wgp>
                      <wpg:cNvPr id="470" name="Group 470"/>
                      <wpg:cNvGrpSpPr/>
                      <wpg:grpSpPr>
                        <a:xfrm>
                          <a:off x="0" y="0"/>
                          <a:ext cx="6864350" cy="4700270"/>
                          <a:chExt cx="6864350" cy="4700270"/>
                        </a:xfrm>
                      </wpg:grpSpPr>
                      <pic:pic>
                        <pic:nvPicPr>
                          <pic:cNvPr id="471" name="Image 471"/>
                          <pic:cNvPicPr/>
                        </pic:nvPicPr>
                        <pic:blipFill>
                          <a:blip r:embed="rId46" cstate="print"/>
                          <a:stretch>
                            <a:fillRect/>
                          </a:stretch>
                        </pic:blipFill>
                        <pic:spPr>
                          <a:xfrm>
                            <a:off x="0" y="0"/>
                            <a:ext cx="6864350" cy="4700016"/>
                          </a:xfrm>
                          <a:prstGeom prst="rect">
                            <a:avLst/>
                          </a:prstGeom>
                        </pic:spPr>
                      </pic:pic>
                      <wps:wsp>
                        <wps:cNvPr id="472" name="Textbox 472"/>
                        <wps:cNvSpPr txBox="1"/>
                        <wps:spPr>
                          <a:xfrm>
                            <a:off x="6424169" y="368908"/>
                            <a:ext cx="401320" cy="126364"/>
                          </a:xfrm>
                          <a:prstGeom prst="rect">
                            <a:avLst/>
                          </a:prstGeom>
                        </wps:spPr>
                        <wps:txbx>
                          <w:txbxContent>
                            <w:p>
                              <w:pPr>
                                <w:spacing w:line="194" w:lineRule="exact" w:before="0"/>
                                <w:ind w:left="0" w:right="0" w:firstLine="0"/>
                                <w:jc w:val="left"/>
                                <w:rPr>
                                  <w:sz w:val="16"/>
                                </w:rPr>
                              </w:pPr>
                              <w:r>
                                <w:rPr>
                                  <w:color w:val="FFFFFF"/>
                                  <w:spacing w:val="-2"/>
                                  <w:w w:val="120"/>
                                  <w:sz w:val="16"/>
                                </w:rPr>
                                <w:t>NOTES</w:t>
                              </w:r>
                            </w:p>
                          </w:txbxContent>
                        </wps:txbx>
                        <wps:bodyPr wrap="square" lIns="0" tIns="0" rIns="0" bIns="0" rtlCol="0">
                          <a:noAutofit/>
                        </wps:bodyPr>
                      </wps:wsp>
                    </wpg:wgp>
                  </a:graphicData>
                </a:graphic>
              </wp:inline>
            </w:drawing>
          </mc:Choice>
          <mc:Fallback>
            <w:pict>
              <v:group style="width:540.5pt;height:370.1pt;mso-position-horizontal-relative:char;mso-position-vertical-relative:line" id="docshapegroup378" coordorigin="0,0" coordsize="10810,7402">
                <v:shape style="position:absolute;left:0;top:0;width:10810;height:7402" type="#_x0000_t75" id="docshape379" stroked="false">
                  <v:imagedata r:id="rId46" o:title=""/>
                </v:shape>
                <v:shape style="position:absolute;left:10116;top:580;width:632;height:199" type="#_x0000_t202" id="docshape380" filled="false" stroked="false">
                  <v:textbox inset="0,0,0,0">
                    <w:txbxContent>
                      <w:p>
                        <w:pPr>
                          <w:spacing w:line="194" w:lineRule="exact" w:before="0"/>
                          <w:ind w:left="0" w:right="0" w:firstLine="0"/>
                          <w:jc w:val="left"/>
                          <w:rPr>
                            <w:sz w:val="16"/>
                          </w:rPr>
                        </w:pPr>
                        <w:r>
                          <w:rPr>
                            <w:color w:val="FFFFFF"/>
                            <w:spacing w:val="-2"/>
                            <w:w w:val="120"/>
                            <w:sz w:val="16"/>
                          </w:rPr>
                          <w:t>NOTES</w:t>
                        </w:r>
                      </w:p>
                    </w:txbxContent>
                  </v:textbox>
                  <w10:wrap type="none"/>
                </v:shape>
              </v:group>
            </w:pict>
          </mc:Fallback>
        </mc:AlternateContent>
      </w:r>
      <w:r>
        <w:rPr>
          <w:rFonts w:ascii="Verdana"/>
          <w:sz w:val="20"/>
        </w:rPr>
      </w:r>
    </w:p>
    <w:p>
      <w:pPr>
        <w:pStyle w:val="BodyText"/>
        <w:spacing w:before="229"/>
        <w:ind w:left="720"/>
      </w:pPr>
      <w:r>
        <w:rPr>
          <w:color w:val="231F20"/>
          <w:spacing w:val="-4"/>
          <w:w w:val="105"/>
        </w:rPr>
        <w:t>The</w:t>
      </w:r>
      <w:r>
        <w:rPr>
          <w:color w:val="231F20"/>
          <w:spacing w:val="-3"/>
          <w:w w:val="105"/>
        </w:rPr>
        <w:t> </w:t>
      </w:r>
      <w:r>
        <w:rPr>
          <w:color w:val="231F20"/>
          <w:spacing w:val="-4"/>
          <w:w w:val="105"/>
        </w:rPr>
        <w:t>Association’s</w:t>
      </w:r>
      <w:r>
        <w:rPr>
          <w:color w:val="231F20"/>
          <w:spacing w:val="-3"/>
          <w:w w:val="105"/>
        </w:rPr>
        <w:t> </w:t>
      </w:r>
      <w:r>
        <w:rPr>
          <w:color w:val="231F20"/>
          <w:spacing w:val="-4"/>
          <w:w w:val="105"/>
        </w:rPr>
        <w:t>investments</w:t>
      </w:r>
      <w:r>
        <w:rPr>
          <w:color w:val="231F20"/>
          <w:spacing w:val="-2"/>
          <w:w w:val="105"/>
        </w:rPr>
        <w:t> </w:t>
      </w:r>
      <w:r>
        <w:rPr>
          <w:color w:val="231F20"/>
          <w:spacing w:val="-4"/>
          <w:w w:val="105"/>
        </w:rPr>
        <w:t>at</w:t>
      </w:r>
      <w:r>
        <w:rPr>
          <w:color w:val="231F20"/>
          <w:spacing w:val="-3"/>
          <w:w w:val="105"/>
        </w:rPr>
        <w:t> </w:t>
      </w:r>
      <w:r>
        <w:rPr>
          <w:color w:val="231F20"/>
          <w:spacing w:val="-4"/>
          <w:w w:val="105"/>
        </w:rPr>
        <w:t>June</w:t>
      </w:r>
      <w:r>
        <w:rPr>
          <w:color w:val="231F20"/>
          <w:spacing w:val="-3"/>
          <w:w w:val="105"/>
        </w:rPr>
        <w:t> </w:t>
      </w:r>
      <w:r>
        <w:rPr>
          <w:color w:val="231F20"/>
          <w:spacing w:val="-4"/>
          <w:w w:val="105"/>
        </w:rPr>
        <w:t>30,</w:t>
      </w:r>
      <w:r>
        <w:rPr>
          <w:color w:val="231F20"/>
          <w:spacing w:val="-2"/>
          <w:w w:val="105"/>
        </w:rPr>
        <w:t> </w:t>
      </w:r>
      <w:r>
        <w:rPr>
          <w:color w:val="231F20"/>
          <w:spacing w:val="-4"/>
          <w:w w:val="105"/>
        </w:rPr>
        <w:t>2024</w:t>
      </w:r>
      <w:r>
        <w:rPr>
          <w:color w:val="231F20"/>
          <w:spacing w:val="-3"/>
          <w:w w:val="105"/>
        </w:rPr>
        <w:t> </w:t>
      </w:r>
      <w:r>
        <w:rPr>
          <w:color w:val="231F20"/>
          <w:spacing w:val="-4"/>
          <w:w w:val="105"/>
        </w:rPr>
        <w:t>are</w:t>
      </w:r>
      <w:r>
        <w:rPr>
          <w:color w:val="231F20"/>
          <w:spacing w:val="-2"/>
          <w:w w:val="105"/>
        </w:rPr>
        <w:t> </w:t>
      </w:r>
      <w:r>
        <w:rPr>
          <w:color w:val="231F20"/>
          <w:spacing w:val="-4"/>
          <w:w w:val="105"/>
        </w:rPr>
        <w:t>reported</w:t>
      </w:r>
      <w:r>
        <w:rPr>
          <w:color w:val="231F20"/>
          <w:spacing w:val="-3"/>
          <w:w w:val="105"/>
        </w:rPr>
        <w:t> </w:t>
      </w:r>
      <w:r>
        <w:rPr>
          <w:color w:val="231F20"/>
          <w:spacing w:val="-4"/>
          <w:w w:val="105"/>
        </w:rPr>
        <w:t>as</w:t>
      </w:r>
      <w:r>
        <w:rPr>
          <w:color w:val="231F20"/>
          <w:spacing w:val="-3"/>
          <w:w w:val="105"/>
        </w:rPr>
        <w:t> </w:t>
      </w:r>
      <w:r>
        <w:rPr>
          <w:color w:val="231F20"/>
          <w:spacing w:val="-4"/>
          <w:w w:val="105"/>
        </w:rPr>
        <w:t>follows:</w:t>
      </w:r>
    </w:p>
    <w:p>
      <w:pPr>
        <w:pStyle w:val="BodyText"/>
        <w:spacing w:before="2"/>
        <w:rPr>
          <w:sz w:val="15"/>
        </w:rPr>
      </w:pPr>
    </w:p>
    <w:tbl>
      <w:tblPr>
        <w:tblW w:w="0" w:type="auto"/>
        <w:jc w:val="lef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1"/>
        <w:gridCol w:w="1548"/>
        <w:gridCol w:w="4959"/>
      </w:tblGrid>
      <w:tr>
        <w:trPr>
          <w:trHeight w:val="450" w:hRule="atLeast"/>
        </w:trPr>
        <w:tc>
          <w:tcPr>
            <w:tcW w:w="10798" w:type="dxa"/>
            <w:gridSpan w:val="3"/>
            <w:shd w:val="clear" w:color="auto" w:fill="F26A36"/>
          </w:tcPr>
          <w:p>
            <w:pPr>
              <w:pStyle w:val="TableParagraph"/>
              <w:spacing w:before="106"/>
              <w:ind w:left="72"/>
              <w:rPr>
                <w:rFonts w:ascii="Lucida Sans"/>
                <w:i/>
                <w:sz w:val="20"/>
              </w:rPr>
            </w:pPr>
            <w:r>
              <w:rPr>
                <w:b/>
                <w:color w:val="FFFFFF"/>
                <w:spacing w:val="-6"/>
                <w:sz w:val="20"/>
              </w:rPr>
              <w:t>Table</w:t>
            </w:r>
            <w:r>
              <w:rPr>
                <w:b/>
                <w:color w:val="FFFFFF"/>
                <w:spacing w:val="-12"/>
                <w:sz w:val="20"/>
              </w:rPr>
              <w:t> </w:t>
            </w:r>
            <w:r>
              <w:rPr>
                <w:b/>
                <w:color w:val="FFFFFF"/>
                <w:spacing w:val="-6"/>
                <w:sz w:val="20"/>
              </w:rPr>
              <w:t>3.</w:t>
            </w:r>
            <w:r>
              <w:rPr>
                <w:b/>
                <w:color w:val="FFFFFF"/>
                <w:spacing w:val="-11"/>
                <w:sz w:val="20"/>
              </w:rPr>
              <w:t> </w:t>
            </w:r>
            <w:r>
              <w:rPr>
                <w:b/>
                <w:color w:val="FFFFFF"/>
                <w:spacing w:val="-6"/>
                <w:sz w:val="20"/>
              </w:rPr>
              <w:t>Investments</w:t>
            </w:r>
            <w:r>
              <w:rPr>
                <w:b/>
                <w:color w:val="FFFFFF"/>
                <w:spacing w:val="-11"/>
                <w:sz w:val="20"/>
              </w:rPr>
              <w:t> </w:t>
            </w:r>
            <w:r>
              <w:rPr>
                <w:b/>
                <w:color w:val="FFFFFF"/>
                <w:spacing w:val="-6"/>
                <w:sz w:val="20"/>
              </w:rPr>
              <w:t>-</w:t>
            </w:r>
            <w:r>
              <w:rPr>
                <w:b/>
                <w:color w:val="FFFFFF"/>
                <w:spacing w:val="-11"/>
                <w:sz w:val="20"/>
              </w:rPr>
              <w:t> </w:t>
            </w:r>
            <w:r>
              <w:rPr>
                <w:b/>
                <w:color w:val="FFFFFF"/>
                <w:spacing w:val="-6"/>
                <w:sz w:val="20"/>
              </w:rPr>
              <w:t>June</w:t>
            </w:r>
            <w:r>
              <w:rPr>
                <w:b/>
                <w:color w:val="FFFFFF"/>
                <w:spacing w:val="-11"/>
                <w:sz w:val="20"/>
              </w:rPr>
              <w:t> </w:t>
            </w:r>
            <w:r>
              <w:rPr>
                <w:b/>
                <w:color w:val="FFFFFF"/>
                <w:spacing w:val="-6"/>
                <w:sz w:val="20"/>
              </w:rPr>
              <w:t>30,</w:t>
            </w:r>
            <w:r>
              <w:rPr>
                <w:b/>
                <w:color w:val="FFFFFF"/>
                <w:spacing w:val="-11"/>
                <w:sz w:val="20"/>
              </w:rPr>
              <w:t> </w:t>
            </w:r>
            <w:r>
              <w:rPr>
                <w:b/>
                <w:color w:val="FFFFFF"/>
                <w:spacing w:val="-6"/>
                <w:sz w:val="20"/>
              </w:rPr>
              <w:t>2024</w:t>
            </w:r>
            <w:r>
              <w:rPr>
                <w:b/>
                <w:color w:val="FFFFFF"/>
                <w:spacing w:val="-11"/>
                <w:sz w:val="20"/>
              </w:rPr>
              <w:t> </w:t>
            </w:r>
            <w:r>
              <w:rPr>
                <w:rFonts w:ascii="Lucida Sans"/>
                <w:i/>
                <w:color w:val="FFFFFF"/>
                <w:spacing w:val="-6"/>
                <w:sz w:val="20"/>
              </w:rPr>
              <w:t>(Note</w:t>
            </w:r>
            <w:r>
              <w:rPr>
                <w:rFonts w:ascii="Lucida Sans"/>
                <w:i/>
                <w:color w:val="FFFFFF"/>
                <w:spacing w:val="-15"/>
                <w:sz w:val="20"/>
              </w:rPr>
              <w:t> </w:t>
            </w:r>
            <w:r>
              <w:rPr>
                <w:rFonts w:ascii="Lucida Sans"/>
                <w:i/>
                <w:color w:val="FFFFFF"/>
                <w:spacing w:val="-6"/>
                <w:sz w:val="20"/>
              </w:rPr>
              <w:t>3A)</w:t>
            </w:r>
          </w:p>
        </w:tc>
      </w:tr>
      <w:tr>
        <w:trPr>
          <w:trHeight w:val="295" w:hRule="atLeast"/>
        </w:trPr>
        <w:tc>
          <w:tcPr>
            <w:tcW w:w="4291" w:type="dxa"/>
            <w:shd w:val="clear" w:color="auto" w:fill="FFFFFF"/>
          </w:tcPr>
          <w:p>
            <w:pPr>
              <w:pStyle w:val="TableParagraph"/>
              <w:rPr>
                <w:rFonts w:ascii="Times New Roman"/>
                <w:sz w:val="18"/>
              </w:rPr>
            </w:pPr>
          </w:p>
        </w:tc>
        <w:tc>
          <w:tcPr>
            <w:tcW w:w="1548" w:type="dxa"/>
            <w:shd w:val="clear" w:color="auto" w:fill="FFFFFF"/>
          </w:tcPr>
          <w:p>
            <w:pPr>
              <w:pStyle w:val="TableParagraph"/>
              <w:rPr>
                <w:rFonts w:ascii="Times New Roman"/>
                <w:sz w:val="18"/>
              </w:rPr>
            </w:pPr>
          </w:p>
        </w:tc>
        <w:tc>
          <w:tcPr>
            <w:tcW w:w="4959" w:type="dxa"/>
            <w:shd w:val="clear" w:color="auto" w:fill="FFFFFF"/>
          </w:tcPr>
          <w:p>
            <w:pPr>
              <w:pStyle w:val="TableParagraph"/>
              <w:spacing w:before="44"/>
              <w:ind w:left="1258"/>
              <w:rPr>
                <w:b/>
                <w:sz w:val="18"/>
              </w:rPr>
            </w:pPr>
            <w:r>
              <w:rPr>
                <w:b/>
                <w:sz w:val="18"/>
              </w:rPr>
              <mc:AlternateContent>
                <mc:Choice Requires="wps">
                  <w:drawing>
                    <wp:anchor distT="0" distB="0" distL="0" distR="0" allowOverlap="1" layoutInCell="1" locked="0" behindDoc="0" simplePos="0" relativeHeight="15783424">
                      <wp:simplePos x="0" y="0"/>
                      <wp:positionH relativeFrom="column">
                        <wp:posOffset>68672</wp:posOffset>
                      </wp:positionH>
                      <wp:positionV relativeFrom="paragraph">
                        <wp:posOffset>158012</wp:posOffset>
                      </wp:positionV>
                      <wp:extent cx="2943860" cy="9525"/>
                      <wp:effectExtent l="0" t="0" r="0" b="0"/>
                      <wp:wrapNone/>
                      <wp:docPr id="473" name="Group 473"/>
                      <wp:cNvGraphicFramePr>
                        <a:graphicFrameLocks/>
                      </wp:cNvGraphicFramePr>
                      <a:graphic>
                        <a:graphicData uri="http://schemas.microsoft.com/office/word/2010/wordprocessingGroup">
                          <wpg:wgp>
                            <wpg:cNvPr id="473" name="Group 473"/>
                            <wpg:cNvGrpSpPr/>
                            <wpg:grpSpPr>
                              <a:xfrm>
                                <a:off x="0" y="0"/>
                                <a:ext cx="2943860" cy="9525"/>
                                <a:chExt cx="2943860" cy="9525"/>
                              </a:xfrm>
                            </wpg:grpSpPr>
                            <wps:wsp>
                              <wps:cNvPr id="474" name="Graphic 474"/>
                              <wps:cNvSpPr/>
                              <wps:spPr>
                                <a:xfrm>
                                  <a:off x="0" y="4762"/>
                                  <a:ext cx="2943860" cy="1270"/>
                                </a:xfrm>
                                <a:custGeom>
                                  <a:avLst/>
                                  <a:gdLst/>
                                  <a:ahLst/>
                                  <a:cxnLst/>
                                  <a:rect l="l" t="t" r="r" b="b"/>
                                  <a:pathLst>
                                    <a:path w="2943860" h="0">
                                      <a:moveTo>
                                        <a:pt x="0" y="0"/>
                                      </a:moveTo>
                                      <a:lnTo>
                                        <a:pt x="294358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07299pt;margin-top:12.441902pt;width:231.8pt;height:.75pt;mso-position-horizontal-relative:column;mso-position-vertical-relative:paragraph;z-index:15783424" id="docshapegroup381" coordorigin="108,249" coordsize="4636,15">
                      <v:line style="position:absolute" from="108,256" to="4744,256" stroked="true" strokeweight=".75pt" strokecolor="#8b7d79">
                        <v:stroke dashstyle="solid"/>
                      </v:line>
                      <w10:wrap type="none"/>
                    </v:group>
                  </w:pict>
                </mc:Fallback>
              </mc:AlternateContent>
            </w:r>
            <w:r>
              <w:rPr>
                <w:b/>
                <w:color w:val="231F20"/>
                <w:spacing w:val="-6"/>
                <w:sz w:val="18"/>
              </w:rPr>
              <w:t>Fair</w:t>
            </w:r>
            <w:r>
              <w:rPr>
                <w:b/>
                <w:color w:val="231F20"/>
                <w:spacing w:val="-7"/>
                <w:sz w:val="18"/>
              </w:rPr>
              <w:t> </w:t>
            </w:r>
            <w:r>
              <w:rPr>
                <w:b/>
                <w:color w:val="231F20"/>
                <w:spacing w:val="-6"/>
                <w:sz w:val="18"/>
              </w:rPr>
              <w:t>Value</w:t>
            </w:r>
            <w:r>
              <w:rPr>
                <w:b/>
                <w:color w:val="231F20"/>
                <w:spacing w:val="-7"/>
                <w:sz w:val="18"/>
              </w:rPr>
              <w:t> </w:t>
            </w:r>
            <w:r>
              <w:rPr>
                <w:b/>
                <w:color w:val="231F20"/>
                <w:spacing w:val="-6"/>
                <w:sz w:val="18"/>
              </w:rPr>
              <w:t>Measurements</w:t>
            </w:r>
            <w:r>
              <w:rPr>
                <w:b/>
                <w:color w:val="231F20"/>
                <w:spacing w:val="-7"/>
                <w:sz w:val="18"/>
              </w:rPr>
              <w:t> </w:t>
            </w:r>
            <w:r>
              <w:rPr>
                <w:b/>
                <w:color w:val="231F20"/>
                <w:spacing w:val="-6"/>
                <w:sz w:val="18"/>
              </w:rPr>
              <w:t>Using</w:t>
            </w:r>
          </w:p>
        </w:tc>
      </w:tr>
      <w:tr>
        <w:trPr>
          <w:trHeight w:val="253" w:hRule="atLeast"/>
        </w:trPr>
        <w:tc>
          <w:tcPr>
            <w:tcW w:w="4291" w:type="dxa"/>
            <w:shd w:val="clear" w:color="auto" w:fill="FFFFFF"/>
          </w:tcPr>
          <w:p>
            <w:pPr>
              <w:pStyle w:val="TableParagraph"/>
              <w:rPr>
                <w:rFonts w:ascii="Times New Roman"/>
                <w:sz w:val="18"/>
              </w:rPr>
            </w:pPr>
          </w:p>
        </w:tc>
        <w:tc>
          <w:tcPr>
            <w:tcW w:w="1548" w:type="dxa"/>
            <w:shd w:val="clear" w:color="auto" w:fill="FFFFFF"/>
          </w:tcPr>
          <w:p>
            <w:pPr>
              <w:pStyle w:val="TableParagraph"/>
              <w:rPr>
                <w:rFonts w:ascii="Times New Roman"/>
                <w:sz w:val="18"/>
              </w:rPr>
            </w:pPr>
          </w:p>
        </w:tc>
        <w:tc>
          <w:tcPr>
            <w:tcW w:w="4959" w:type="dxa"/>
            <w:shd w:val="clear" w:color="auto" w:fill="FFFFFF"/>
          </w:tcPr>
          <w:p>
            <w:pPr>
              <w:pStyle w:val="TableParagraph"/>
              <w:tabs>
                <w:tab w:pos="2093" w:val="left" w:leader="none"/>
                <w:tab w:pos="3710" w:val="left" w:leader="none"/>
              </w:tabs>
              <w:spacing w:line="199" w:lineRule="exact" w:before="34"/>
              <w:ind w:left="283"/>
              <w:rPr>
                <w:b/>
                <w:sz w:val="18"/>
              </w:rPr>
            </w:pPr>
            <w:r>
              <w:rPr>
                <w:b/>
                <w:color w:val="231F20"/>
                <w:spacing w:val="-10"/>
                <w:sz w:val="18"/>
              </w:rPr>
              <w:t>Quoted</w:t>
            </w:r>
            <w:r>
              <w:rPr>
                <w:b/>
                <w:color w:val="231F20"/>
                <w:spacing w:val="-20"/>
                <w:sz w:val="18"/>
              </w:rPr>
              <w:t> </w:t>
            </w:r>
            <w:r>
              <w:rPr>
                <w:b/>
                <w:color w:val="231F20"/>
                <w:spacing w:val="-10"/>
                <w:sz w:val="18"/>
              </w:rPr>
              <w:t>Prices</w:t>
            </w:r>
            <w:r>
              <w:rPr>
                <w:b/>
                <w:color w:val="231F20"/>
                <w:spacing w:val="-19"/>
                <w:sz w:val="18"/>
              </w:rPr>
              <w:t> </w:t>
            </w:r>
            <w:r>
              <w:rPr>
                <w:b/>
                <w:color w:val="231F20"/>
                <w:spacing w:val="-10"/>
                <w:sz w:val="18"/>
              </w:rPr>
              <w:t>in</w:t>
            </w:r>
            <w:r>
              <w:rPr>
                <w:b/>
                <w:color w:val="231F20"/>
                <w:sz w:val="18"/>
              </w:rPr>
              <w:tab/>
            </w:r>
            <w:r>
              <w:rPr>
                <w:b/>
                <w:color w:val="231F20"/>
                <w:spacing w:val="-2"/>
                <w:sz w:val="18"/>
              </w:rPr>
              <w:t>Significant</w:t>
            </w:r>
            <w:r>
              <w:rPr>
                <w:b/>
                <w:color w:val="231F20"/>
                <w:sz w:val="18"/>
              </w:rPr>
              <w:tab/>
            </w:r>
            <w:r>
              <w:rPr>
                <w:b/>
                <w:color w:val="231F20"/>
                <w:spacing w:val="-2"/>
                <w:sz w:val="18"/>
              </w:rPr>
              <w:t>Significant</w:t>
            </w:r>
          </w:p>
        </w:tc>
      </w:tr>
      <w:tr>
        <w:trPr>
          <w:trHeight w:val="222" w:hRule="atLeast"/>
        </w:trPr>
        <w:tc>
          <w:tcPr>
            <w:tcW w:w="4291" w:type="dxa"/>
            <w:shd w:val="clear" w:color="auto" w:fill="FFFFFF"/>
          </w:tcPr>
          <w:p>
            <w:pPr>
              <w:pStyle w:val="TableParagraph"/>
              <w:rPr>
                <w:rFonts w:ascii="Times New Roman"/>
                <w:sz w:val="14"/>
              </w:rPr>
            </w:pPr>
          </w:p>
        </w:tc>
        <w:tc>
          <w:tcPr>
            <w:tcW w:w="1548" w:type="dxa"/>
            <w:shd w:val="clear" w:color="auto" w:fill="FFFFFF"/>
          </w:tcPr>
          <w:p>
            <w:pPr>
              <w:pStyle w:val="TableParagraph"/>
              <w:rPr>
                <w:rFonts w:ascii="Times New Roman"/>
                <w:sz w:val="14"/>
              </w:rPr>
            </w:pPr>
          </w:p>
        </w:tc>
        <w:tc>
          <w:tcPr>
            <w:tcW w:w="4959" w:type="dxa"/>
            <w:shd w:val="clear" w:color="auto" w:fill="FFFFFF"/>
          </w:tcPr>
          <w:p>
            <w:pPr>
              <w:pStyle w:val="TableParagraph"/>
              <w:tabs>
                <w:tab w:pos="3395" w:val="left" w:leader="none"/>
              </w:tabs>
              <w:spacing w:line="199" w:lineRule="exact" w:before="3"/>
              <w:ind w:right="242"/>
              <w:jc w:val="right"/>
              <w:rPr>
                <w:b/>
                <w:sz w:val="18"/>
              </w:rPr>
            </w:pPr>
            <w:r>
              <w:rPr>
                <w:b/>
                <w:color w:val="231F20"/>
                <w:spacing w:val="-2"/>
                <w:sz w:val="18"/>
              </w:rPr>
              <w:t>Active</w:t>
            </w:r>
            <w:r>
              <w:rPr>
                <w:b/>
                <w:color w:val="231F20"/>
                <w:spacing w:val="-22"/>
                <w:sz w:val="18"/>
              </w:rPr>
              <w:t> </w:t>
            </w:r>
            <w:r>
              <w:rPr>
                <w:b/>
                <w:color w:val="231F20"/>
                <w:spacing w:val="-2"/>
                <w:sz w:val="18"/>
              </w:rPr>
              <w:t>Markets</w:t>
            </w:r>
            <w:r>
              <w:rPr>
                <w:b/>
                <w:color w:val="231F20"/>
                <w:spacing w:val="-22"/>
                <w:sz w:val="18"/>
              </w:rPr>
              <w:t> </w:t>
            </w:r>
            <w:r>
              <w:rPr>
                <w:b/>
                <w:color w:val="231F20"/>
                <w:spacing w:val="-2"/>
                <w:sz w:val="18"/>
              </w:rPr>
              <w:t>for</w:t>
            </w:r>
            <w:r>
              <w:rPr>
                <w:b/>
                <w:color w:val="231F20"/>
                <w:spacing w:val="79"/>
                <w:sz w:val="18"/>
              </w:rPr>
              <w:t> </w:t>
            </w:r>
            <w:r>
              <w:rPr>
                <w:b/>
                <w:color w:val="231F20"/>
                <w:spacing w:val="-2"/>
                <w:sz w:val="18"/>
              </w:rPr>
              <w:t>Other</w:t>
            </w:r>
            <w:r>
              <w:rPr>
                <w:b/>
                <w:color w:val="231F20"/>
                <w:spacing w:val="-13"/>
                <w:sz w:val="18"/>
              </w:rPr>
              <w:t> </w:t>
            </w:r>
            <w:r>
              <w:rPr>
                <w:b/>
                <w:color w:val="231F20"/>
                <w:spacing w:val="-2"/>
                <w:sz w:val="18"/>
              </w:rPr>
              <w:t>Observable</w:t>
            </w:r>
            <w:r>
              <w:rPr>
                <w:b/>
                <w:color w:val="231F20"/>
                <w:sz w:val="18"/>
              </w:rPr>
              <w:tab/>
            </w:r>
            <w:r>
              <w:rPr>
                <w:b/>
                <w:color w:val="231F20"/>
                <w:spacing w:val="-2"/>
                <w:sz w:val="18"/>
              </w:rPr>
              <w:t>Unobservable</w:t>
            </w:r>
          </w:p>
        </w:tc>
      </w:tr>
      <w:tr>
        <w:trPr>
          <w:trHeight w:val="222" w:hRule="atLeast"/>
        </w:trPr>
        <w:tc>
          <w:tcPr>
            <w:tcW w:w="4291" w:type="dxa"/>
            <w:shd w:val="clear" w:color="auto" w:fill="FFFFFF"/>
          </w:tcPr>
          <w:p>
            <w:pPr>
              <w:pStyle w:val="TableParagraph"/>
              <w:rPr>
                <w:rFonts w:ascii="Times New Roman"/>
                <w:sz w:val="14"/>
              </w:rPr>
            </w:pPr>
          </w:p>
        </w:tc>
        <w:tc>
          <w:tcPr>
            <w:tcW w:w="1548" w:type="dxa"/>
            <w:shd w:val="clear" w:color="auto" w:fill="FFFFFF"/>
          </w:tcPr>
          <w:p>
            <w:pPr>
              <w:pStyle w:val="TableParagraph"/>
              <w:rPr>
                <w:rFonts w:ascii="Times New Roman"/>
                <w:sz w:val="14"/>
              </w:rPr>
            </w:pPr>
          </w:p>
        </w:tc>
        <w:tc>
          <w:tcPr>
            <w:tcW w:w="4959" w:type="dxa"/>
            <w:shd w:val="clear" w:color="auto" w:fill="FFFFFF"/>
          </w:tcPr>
          <w:p>
            <w:pPr>
              <w:pStyle w:val="TableParagraph"/>
              <w:tabs>
                <w:tab w:pos="2273" w:val="left" w:leader="none"/>
                <w:tab w:pos="3891" w:val="left" w:leader="none"/>
              </w:tabs>
              <w:spacing w:line="199" w:lineRule="exact" w:before="3"/>
              <w:ind w:left="318"/>
              <w:rPr>
                <w:b/>
                <w:sz w:val="18"/>
              </w:rPr>
            </w:pPr>
            <w:r>
              <w:rPr>
                <w:b/>
                <w:color w:val="231F20"/>
                <w:spacing w:val="-11"/>
                <w:sz w:val="18"/>
              </w:rPr>
              <w:t>Identical</w:t>
            </w:r>
            <w:r>
              <w:rPr>
                <w:b/>
                <w:color w:val="231F20"/>
                <w:spacing w:val="-9"/>
                <w:sz w:val="18"/>
              </w:rPr>
              <w:t> </w:t>
            </w:r>
            <w:r>
              <w:rPr>
                <w:b/>
                <w:color w:val="231F20"/>
                <w:spacing w:val="-2"/>
                <w:sz w:val="18"/>
              </w:rPr>
              <w:t>Assets</w:t>
            </w:r>
            <w:r>
              <w:rPr>
                <w:b/>
                <w:color w:val="231F20"/>
                <w:sz w:val="18"/>
              </w:rPr>
              <w:tab/>
            </w:r>
            <w:r>
              <w:rPr>
                <w:b/>
                <w:color w:val="231F20"/>
                <w:spacing w:val="-2"/>
                <w:sz w:val="18"/>
              </w:rPr>
              <w:t>Inputs</w:t>
            </w:r>
            <w:r>
              <w:rPr>
                <w:b/>
                <w:color w:val="231F20"/>
                <w:sz w:val="18"/>
              </w:rPr>
              <w:tab/>
            </w:r>
            <w:r>
              <w:rPr>
                <w:b/>
                <w:color w:val="231F20"/>
                <w:spacing w:val="-2"/>
                <w:sz w:val="18"/>
              </w:rPr>
              <w:t>Inputs</w:t>
            </w:r>
          </w:p>
        </w:tc>
      </w:tr>
      <w:tr>
        <w:trPr>
          <w:trHeight w:val="275" w:hRule="atLeast"/>
        </w:trPr>
        <w:tc>
          <w:tcPr>
            <w:tcW w:w="4291" w:type="dxa"/>
            <w:shd w:val="clear" w:color="auto" w:fill="FFFFFF"/>
          </w:tcPr>
          <w:p>
            <w:pPr>
              <w:pStyle w:val="TableParagraph"/>
              <w:spacing w:before="3"/>
              <w:ind w:left="81"/>
              <w:rPr>
                <w:b/>
                <w:sz w:val="18"/>
              </w:rPr>
            </w:pPr>
            <w:r>
              <w:rPr>
                <w:b/>
                <w:color w:val="231F20"/>
                <w:spacing w:val="-4"/>
                <w:sz w:val="18"/>
              </w:rPr>
              <w:t>Investments</w:t>
            </w:r>
            <w:r>
              <w:rPr>
                <w:b/>
                <w:color w:val="231F20"/>
                <w:spacing w:val="-10"/>
                <w:sz w:val="18"/>
              </w:rPr>
              <w:t> </w:t>
            </w:r>
            <w:r>
              <w:rPr>
                <w:b/>
                <w:color w:val="231F20"/>
                <w:spacing w:val="-4"/>
                <w:sz w:val="18"/>
              </w:rPr>
              <w:t>by</w:t>
            </w:r>
            <w:r>
              <w:rPr>
                <w:b/>
                <w:color w:val="231F20"/>
                <w:spacing w:val="-9"/>
                <w:sz w:val="18"/>
              </w:rPr>
              <w:t> </w:t>
            </w:r>
            <w:r>
              <w:rPr>
                <w:b/>
                <w:color w:val="231F20"/>
                <w:spacing w:val="-4"/>
                <w:sz w:val="18"/>
              </w:rPr>
              <w:t>fair</w:t>
            </w:r>
            <w:r>
              <w:rPr>
                <w:b/>
                <w:color w:val="231F20"/>
                <w:spacing w:val="-9"/>
                <w:sz w:val="18"/>
              </w:rPr>
              <w:t> </w:t>
            </w:r>
            <w:r>
              <w:rPr>
                <w:b/>
                <w:color w:val="231F20"/>
                <w:spacing w:val="-4"/>
                <w:sz w:val="18"/>
              </w:rPr>
              <w:t>value</w:t>
            </w:r>
            <w:r>
              <w:rPr>
                <w:b/>
                <w:color w:val="231F20"/>
                <w:spacing w:val="-10"/>
                <w:sz w:val="18"/>
              </w:rPr>
              <w:t> </w:t>
            </w:r>
            <w:r>
              <w:rPr>
                <w:b/>
                <w:color w:val="231F20"/>
                <w:spacing w:val="-4"/>
                <w:sz w:val="18"/>
              </w:rPr>
              <w:t>level</w:t>
            </w:r>
          </w:p>
        </w:tc>
        <w:tc>
          <w:tcPr>
            <w:tcW w:w="1548" w:type="dxa"/>
            <w:shd w:val="clear" w:color="auto" w:fill="FFFFFF"/>
          </w:tcPr>
          <w:p>
            <w:pPr>
              <w:pStyle w:val="TableParagraph"/>
              <w:spacing w:before="3"/>
              <w:ind w:left="516"/>
              <w:rPr>
                <w:b/>
                <w:sz w:val="18"/>
              </w:rPr>
            </w:pPr>
            <w:r>
              <w:rPr>
                <w:b/>
                <w:sz w:val="18"/>
              </w:rPr>
              <mc:AlternateContent>
                <mc:Choice Requires="wps">
                  <w:drawing>
                    <wp:anchor distT="0" distB="0" distL="0" distR="0" allowOverlap="1" layoutInCell="1" locked="0" behindDoc="0" simplePos="0" relativeHeight="15783936">
                      <wp:simplePos x="0" y="0"/>
                      <wp:positionH relativeFrom="column">
                        <wp:posOffset>25304</wp:posOffset>
                      </wp:positionH>
                      <wp:positionV relativeFrom="paragraph">
                        <wp:posOffset>154837</wp:posOffset>
                      </wp:positionV>
                      <wp:extent cx="890269" cy="9525"/>
                      <wp:effectExtent l="0" t="0" r="0" b="0"/>
                      <wp:wrapNone/>
                      <wp:docPr id="475" name="Group 475"/>
                      <wp:cNvGraphicFramePr>
                        <a:graphicFrameLocks/>
                      </wp:cNvGraphicFramePr>
                      <a:graphic>
                        <a:graphicData uri="http://schemas.microsoft.com/office/word/2010/wordprocessingGroup">
                          <wpg:wgp>
                            <wpg:cNvPr id="475" name="Group 475"/>
                            <wpg:cNvGrpSpPr/>
                            <wpg:grpSpPr>
                              <a:xfrm>
                                <a:off x="0" y="0"/>
                                <a:ext cx="890269" cy="9525"/>
                                <a:chExt cx="890269" cy="9525"/>
                              </a:xfrm>
                            </wpg:grpSpPr>
                            <wps:wsp>
                              <wps:cNvPr id="476" name="Graphic 476"/>
                              <wps:cNvSpPr/>
                              <wps:spPr>
                                <a:xfrm>
                                  <a:off x="0" y="4762"/>
                                  <a:ext cx="890269" cy="1270"/>
                                </a:xfrm>
                                <a:custGeom>
                                  <a:avLst/>
                                  <a:gdLst/>
                                  <a:ahLst/>
                                  <a:cxnLst/>
                                  <a:rect l="l" t="t" r="r" b="b"/>
                                  <a:pathLst>
                                    <a:path w="890269" h="0">
                                      <a:moveTo>
                                        <a:pt x="0" y="0"/>
                                      </a:moveTo>
                                      <a:lnTo>
                                        <a:pt x="889749"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92445pt;margin-top:12.191907pt;width:70.1pt;height:.75pt;mso-position-horizontal-relative:column;mso-position-vertical-relative:paragraph;z-index:15783936" id="docshapegroup382" coordorigin="40,244" coordsize="1402,15">
                      <v:line style="position:absolute" from="40,251" to="1441,251" stroked="true" strokeweight=".75pt" strokecolor="#8b7d79">
                        <v:stroke dashstyle="solid"/>
                      </v:line>
                      <w10:wrap type="none"/>
                    </v:group>
                  </w:pict>
                </mc:Fallback>
              </mc:AlternateContent>
            </w:r>
            <w:r>
              <w:rPr>
                <w:b/>
                <w:color w:val="231F20"/>
                <w:spacing w:val="-2"/>
                <w:sz w:val="18"/>
              </w:rPr>
              <w:t>Amount</w:t>
            </w:r>
          </w:p>
        </w:tc>
        <w:tc>
          <w:tcPr>
            <w:tcW w:w="4959" w:type="dxa"/>
            <w:shd w:val="clear" w:color="auto" w:fill="FFFFFF"/>
          </w:tcPr>
          <w:p>
            <w:pPr>
              <w:pStyle w:val="TableParagraph"/>
              <w:tabs>
                <w:tab w:pos="2187" w:val="left" w:leader="none"/>
                <w:tab w:pos="3804" w:val="left" w:leader="none"/>
              </w:tabs>
              <w:spacing w:before="3"/>
              <w:ind w:left="594"/>
              <w:rPr>
                <w:b/>
                <w:sz w:val="18"/>
              </w:rPr>
            </w:pPr>
            <w:r>
              <w:rPr>
                <w:b/>
                <w:sz w:val="18"/>
              </w:rPr>
              <mc:AlternateContent>
                <mc:Choice Requires="wps">
                  <w:drawing>
                    <wp:anchor distT="0" distB="0" distL="0" distR="0" allowOverlap="1" layoutInCell="1" locked="0" behindDoc="0" simplePos="0" relativeHeight="15784448">
                      <wp:simplePos x="0" y="0"/>
                      <wp:positionH relativeFrom="column">
                        <wp:posOffset>68671</wp:posOffset>
                      </wp:positionH>
                      <wp:positionV relativeFrom="paragraph">
                        <wp:posOffset>154837</wp:posOffset>
                      </wp:positionV>
                      <wp:extent cx="890269" cy="9525"/>
                      <wp:effectExtent l="0" t="0" r="0" b="0"/>
                      <wp:wrapNone/>
                      <wp:docPr id="477" name="Group 477"/>
                      <wp:cNvGraphicFramePr>
                        <a:graphicFrameLocks/>
                      </wp:cNvGraphicFramePr>
                      <a:graphic>
                        <a:graphicData uri="http://schemas.microsoft.com/office/word/2010/wordprocessingGroup">
                          <wpg:wgp>
                            <wpg:cNvPr id="477" name="Group 477"/>
                            <wpg:cNvGrpSpPr/>
                            <wpg:grpSpPr>
                              <a:xfrm>
                                <a:off x="0" y="0"/>
                                <a:ext cx="890269" cy="9525"/>
                                <a:chExt cx="890269" cy="9525"/>
                              </a:xfrm>
                            </wpg:grpSpPr>
                            <wps:wsp>
                              <wps:cNvPr id="478" name="Graphic 478"/>
                              <wps:cNvSpPr/>
                              <wps:spPr>
                                <a:xfrm>
                                  <a:off x="0" y="4762"/>
                                  <a:ext cx="890269" cy="1270"/>
                                </a:xfrm>
                                <a:custGeom>
                                  <a:avLst/>
                                  <a:gdLst/>
                                  <a:ahLst/>
                                  <a:cxnLst/>
                                  <a:rect l="l" t="t" r="r" b="b"/>
                                  <a:pathLst>
                                    <a:path w="890269" h="0">
                                      <a:moveTo>
                                        <a:pt x="0" y="0"/>
                                      </a:moveTo>
                                      <a:lnTo>
                                        <a:pt x="889749"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07199pt;margin-top:12.191907pt;width:70.1pt;height:.75pt;mso-position-horizontal-relative:column;mso-position-vertical-relative:paragraph;z-index:15784448" id="docshapegroup383" coordorigin="108,244" coordsize="1402,15">
                      <v:line style="position:absolute" from="108,251" to="1509,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784960">
                      <wp:simplePos x="0" y="0"/>
                      <wp:positionH relativeFrom="column">
                        <wp:posOffset>1095584</wp:posOffset>
                      </wp:positionH>
                      <wp:positionV relativeFrom="paragraph">
                        <wp:posOffset>154837</wp:posOffset>
                      </wp:positionV>
                      <wp:extent cx="890269" cy="9525"/>
                      <wp:effectExtent l="0" t="0" r="0" b="0"/>
                      <wp:wrapNone/>
                      <wp:docPr id="479" name="Group 479"/>
                      <wp:cNvGraphicFramePr>
                        <a:graphicFrameLocks/>
                      </wp:cNvGraphicFramePr>
                      <a:graphic>
                        <a:graphicData uri="http://schemas.microsoft.com/office/word/2010/wordprocessingGroup">
                          <wpg:wgp>
                            <wpg:cNvPr id="479" name="Group 479"/>
                            <wpg:cNvGrpSpPr/>
                            <wpg:grpSpPr>
                              <a:xfrm>
                                <a:off x="0" y="0"/>
                                <a:ext cx="890269" cy="9525"/>
                                <a:chExt cx="890269" cy="9525"/>
                              </a:xfrm>
                            </wpg:grpSpPr>
                            <wps:wsp>
                              <wps:cNvPr id="480" name="Graphic 480"/>
                              <wps:cNvSpPr/>
                              <wps:spPr>
                                <a:xfrm>
                                  <a:off x="0" y="4762"/>
                                  <a:ext cx="890269" cy="1270"/>
                                </a:xfrm>
                                <a:custGeom>
                                  <a:avLst/>
                                  <a:gdLst/>
                                  <a:ahLst/>
                                  <a:cxnLst/>
                                  <a:rect l="l" t="t" r="r" b="b"/>
                                  <a:pathLst>
                                    <a:path w="890269" h="0">
                                      <a:moveTo>
                                        <a:pt x="0" y="0"/>
                                      </a:moveTo>
                                      <a:lnTo>
                                        <a:pt x="889749"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6.266502pt;margin-top:12.191907pt;width:70.1pt;height:.75pt;mso-position-horizontal-relative:column;mso-position-vertical-relative:paragraph;z-index:15784960" id="docshapegroup384" coordorigin="1725,244" coordsize="1402,15">
                      <v:line style="position:absolute" from="1725,251" to="3127,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785472">
                      <wp:simplePos x="0" y="0"/>
                      <wp:positionH relativeFrom="column">
                        <wp:posOffset>2122496</wp:posOffset>
                      </wp:positionH>
                      <wp:positionV relativeFrom="paragraph">
                        <wp:posOffset>154837</wp:posOffset>
                      </wp:positionV>
                      <wp:extent cx="890269" cy="9525"/>
                      <wp:effectExtent l="0" t="0" r="0" b="0"/>
                      <wp:wrapNone/>
                      <wp:docPr id="481" name="Group 481"/>
                      <wp:cNvGraphicFramePr>
                        <a:graphicFrameLocks/>
                      </wp:cNvGraphicFramePr>
                      <a:graphic>
                        <a:graphicData uri="http://schemas.microsoft.com/office/word/2010/wordprocessingGroup">
                          <wpg:wgp>
                            <wpg:cNvPr id="481" name="Group 481"/>
                            <wpg:cNvGrpSpPr/>
                            <wpg:grpSpPr>
                              <a:xfrm>
                                <a:off x="0" y="0"/>
                                <a:ext cx="890269" cy="9525"/>
                                <a:chExt cx="890269" cy="9525"/>
                              </a:xfrm>
                            </wpg:grpSpPr>
                            <wps:wsp>
                              <wps:cNvPr id="482" name="Graphic 482"/>
                              <wps:cNvSpPr/>
                              <wps:spPr>
                                <a:xfrm>
                                  <a:off x="0" y="4762"/>
                                  <a:ext cx="890269" cy="1270"/>
                                </a:xfrm>
                                <a:custGeom>
                                  <a:avLst/>
                                  <a:gdLst/>
                                  <a:ahLst/>
                                  <a:cxnLst/>
                                  <a:rect l="l" t="t" r="r" b="b"/>
                                  <a:pathLst>
                                    <a:path w="890269" h="0">
                                      <a:moveTo>
                                        <a:pt x="0" y="0"/>
                                      </a:moveTo>
                                      <a:lnTo>
                                        <a:pt x="889749"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7.125702pt;margin-top:12.191907pt;width:70.1pt;height:.75pt;mso-position-horizontal-relative:column;mso-position-vertical-relative:paragraph;z-index:15785472" id="docshapegroup385" coordorigin="3343,244" coordsize="1402,15">
                      <v:line style="position:absolute" from="3343,251" to="4744,251" stroked="true" strokeweight=".75pt" strokecolor="#8b7d79">
                        <v:stroke dashstyle="solid"/>
                      </v:line>
                      <w10:wrap type="none"/>
                    </v:group>
                  </w:pict>
                </mc:Fallback>
              </mc:AlternateContent>
            </w:r>
            <w:r>
              <w:rPr>
                <w:b/>
                <w:color w:val="231F20"/>
                <w:spacing w:val="-13"/>
                <w:sz w:val="18"/>
              </w:rPr>
              <w:t>(Level</w:t>
            </w:r>
            <w:r>
              <w:rPr>
                <w:b/>
                <w:color w:val="231F20"/>
                <w:spacing w:val="-15"/>
                <w:sz w:val="18"/>
              </w:rPr>
              <w:t> </w:t>
            </w:r>
            <w:r>
              <w:rPr>
                <w:b/>
                <w:color w:val="231F20"/>
                <w:spacing w:val="-5"/>
                <w:sz w:val="18"/>
              </w:rPr>
              <w:t>1)</w:t>
            </w:r>
            <w:r>
              <w:rPr>
                <w:b/>
                <w:color w:val="231F20"/>
                <w:sz w:val="18"/>
              </w:rPr>
              <w:tab/>
            </w:r>
            <w:r>
              <w:rPr>
                <w:b/>
                <w:color w:val="231F20"/>
                <w:spacing w:val="-7"/>
                <w:sz w:val="18"/>
              </w:rPr>
              <w:t>(Level</w:t>
            </w:r>
            <w:r>
              <w:rPr>
                <w:b/>
                <w:color w:val="231F20"/>
                <w:spacing w:val="-6"/>
                <w:sz w:val="18"/>
              </w:rPr>
              <w:t> </w:t>
            </w:r>
            <w:r>
              <w:rPr>
                <w:b/>
                <w:color w:val="231F20"/>
                <w:spacing w:val="-5"/>
                <w:sz w:val="18"/>
              </w:rPr>
              <w:t>2)</w:t>
            </w:r>
            <w:r>
              <w:rPr>
                <w:b/>
                <w:color w:val="231F20"/>
                <w:sz w:val="18"/>
              </w:rPr>
              <w:tab/>
            </w:r>
            <w:r>
              <w:rPr>
                <w:b/>
                <w:color w:val="231F20"/>
                <w:spacing w:val="-7"/>
                <w:sz w:val="18"/>
              </w:rPr>
              <w:t>(Level</w:t>
            </w:r>
            <w:r>
              <w:rPr>
                <w:b/>
                <w:color w:val="231F20"/>
                <w:spacing w:val="-6"/>
                <w:sz w:val="18"/>
              </w:rPr>
              <w:t> </w:t>
            </w:r>
            <w:r>
              <w:rPr>
                <w:b/>
                <w:color w:val="231F20"/>
                <w:spacing w:val="-5"/>
                <w:sz w:val="18"/>
              </w:rPr>
              <w:t>3)</w:t>
            </w:r>
          </w:p>
        </w:tc>
      </w:tr>
      <w:tr>
        <w:trPr>
          <w:trHeight w:val="281" w:hRule="atLeast"/>
        </w:trPr>
        <w:tc>
          <w:tcPr>
            <w:tcW w:w="4291" w:type="dxa"/>
            <w:shd w:val="clear" w:color="auto" w:fill="FFFFFF"/>
          </w:tcPr>
          <w:p>
            <w:pPr>
              <w:pStyle w:val="TableParagraph"/>
              <w:spacing w:line="205" w:lineRule="exact" w:before="56"/>
              <w:ind w:left="72"/>
              <w:rPr>
                <w:b/>
                <w:sz w:val="18"/>
              </w:rPr>
            </w:pPr>
            <w:r>
              <w:rPr>
                <w:b/>
                <w:color w:val="231F20"/>
                <w:spacing w:val="-6"/>
                <w:sz w:val="18"/>
              </w:rPr>
              <w:t>External</w:t>
            </w:r>
            <w:r>
              <w:rPr>
                <w:b/>
                <w:color w:val="231F20"/>
                <w:spacing w:val="-12"/>
                <w:sz w:val="18"/>
              </w:rPr>
              <w:t> </w:t>
            </w:r>
            <w:r>
              <w:rPr>
                <w:b/>
                <w:color w:val="231F20"/>
                <w:spacing w:val="-6"/>
                <w:sz w:val="18"/>
              </w:rPr>
              <w:t>Investment</w:t>
            </w:r>
            <w:r>
              <w:rPr>
                <w:b/>
                <w:color w:val="231F20"/>
                <w:spacing w:val="-12"/>
                <w:sz w:val="18"/>
              </w:rPr>
              <w:t> </w:t>
            </w:r>
            <w:r>
              <w:rPr>
                <w:b/>
                <w:color w:val="231F20"/>
                <w:spacing w:val="-6"/>
                <w:sz w:val="18"/>
              </w:rPr>
              <w:t>Pool:</w:t>
            </w:r>
          </w:p>
        </w:tc>
        <w:tc>
          <w:tcPr>
            <w:tcW w:w="1548" w:type="dxa"/>
            <w:shd w:val="clear" w:color="auto" w:fill="FFFFFF"/>
          </w:tcPr>
          <w:p>
            <w:pPr>
              <w:pStyle w:val="TableParagraph"/>
              <w:rPr>
                <w:rFonts w:ascii="Times New Roman"/>
                <w:sz w:val="18"/>
              </w:rPr>
            </w:pPr>
          </w:p>
        </w:tc>
        <w:tc>
          <w:tcPr>
            <w:tcW w:w="4959" w:type="dxa"/>
            <w:shd w:val="clear" w:color="auto" w:fill="FFFFFF"/>
          </w:tcPr>
          <w:p>
            <w:pPr>
              <w:pStyle w:val="TableParagraph"/>
              <w:rPr>
                <w:rFonts w:ascii="Times New Roman"/>
                <w:sz w:val="18"/>
              </w:rPr>
            </w:pPr>
          </w:p>
        </w:tc>
      </w:tr>
      <w:tr>
        <w:trPr>
          <w:trHeight w:val="229" w:hRule="atLeast"/>
        </w:trPr>
        <w:tc>
          <w:tcPr>
            <w:tcW w:w="4291" w:type="dxa"/>
            <w:shd w:val="clear" w:color="auto" w:fill="FFFFFF"/>
          </w:tcPr>
          <w:p>
            <w:pPr>
              <w:pStyle w:val="TableParagraph"/>
              <w:spacing w:line="204" w:lineRule="exact" w:before="5"/>
              <w:ind w:left="216"/>
              <w:rPr>
                <w:sz w:val="18"/>
              </w:rPr>
            </w:pPr>
            <w:r>
              <w:rPr>
                <w:color w:val="231F20"/>
                <w:spacing w:val="-6"/>
                <w:sz w:val="18"/>
              </w:rPr>
              <w:t>State</w:t>
            </w:r>
            <w:r>
              <w:rPr>
                <w:color w:val="231F20"/>
                <w:spacing w:val="-26"/>
                <w:sz w:val="18"/>
              </w:rPr>
              <w:t> </w:t>
            </w:r>
            <w:r>
              <w:rPr>
                <w:color w:val="231F20"/>
                <w:spacing w:val="-6"/>
                <w:sz w:val="18"/>
              </w:rPr>
              <w:t>Treasury</w:t>
            </w:r>
            <w:r>
              <w:rPr>
                <w:color w:val="231F20"/>
                <w:spacing w:val="-17"/>
                <w:sz w:val="18"/>
              </w:rPr>
              <w:t> </w:t>
            </w:r>
            <w:r>
              <w:rPr>
                <w:color w:val="231F20"/>
                <w:spacing w:val="-6"/>
                <w:sz w:val="18"/>
              </w:rPr>
              <w:t>Special</w:t>
            </w:r>
            <w:r>
              <w:rPr>
                <w:color w:val="231F20"/>
                <w:spacing w:val="-17"/>
                <w:sz w:val="18"/>
              </w:rPr>
              <w:t> </w:t>
            </w:r>
            <w:r>
              <w:rPr>
                <w:color w:val="231F20"/>
                <w:spacing w:val="-6"/>
                <w:sz w:val="18"/>
              </w:rPr>
              <w:t>Purpose</w:t>
            </w:r>
            <w:r>
              <w:rPr>
                <w:color w:val="231F20"/>
                <w:spacing w:val="-17"/>
                <w:sz w:val="18"/>
              </w:rPr>
              <w:t> </w:t>
            </w:r>
            <w:r>
              <w:rPr>
                <w:color w:val="231F20"/>
                <w:spacing w:val="-6"/>
                <w:sz w:val="18"/>
              </w:rPr>
              <w:t>Investment</w:t>
            </w:r>
            <w:r>
              <w:rPr>
                <w:color w:val="231F20"/>
                <w:spacing w:val="-17"/>
                <w:sz w:val="18"/>
              </w:rPr>
              <w:t> </w:t>
            </w:r>
            <w:r>
              <w:rPr>
                <w:color w:val="231F20"/>
                <w:spacing w:val="-6"/>
                <w:sz w:val="18"/>
              </w:rPr>
              <w:t>Account</w:t>
            </w:r>
          </w:p>
        </w:tc>
        <w:tc>
          <w:tcPr>
            <w:tcW w:w="1548" w:type="dxa"/>
            <w:shd w:val="clear" w:color="auto" w:fill="FFFFFF"/>
          </w:tcPr>
          <w:p>
            <w:pPr>
              <w:pStyle w:val="TableParagraph"/>
              <w:tabs>
                <w:tab w:pos="541" w:val="left" w:leader="none"/>
              </w:tabs>
              <w:spacing w:line="204" w:lineRule="exact" w:before="5"/>
              <w:ind w:right="105"/>
              <w:jc w:val="right"/>
              <w:rPr>
                <w:sz w:val="18"/>
              </w:rPr>
            </w:pPr>
            <w:r>
              <w:rPr>
                <w:color w:val="231F20"/>
                <w:spacing w:val="-10"/>
                <w:w w:val="105"/>
                <w:sz w:val="18"/>
              </w:rPr>
              <w:t>$</w:t>
            </w:r>
            <w:r>
              <w:rPr>
                <w:color w:val="231F20"/>
                <w:sz w:val="18"/>
              </w:rPr>
              <w:tab/>
            </w:r>
            <w:r>
              <w:rPr>
                <w:color w:val="231F20"/>
                <w:spacing w:val="-2"/>
                <w:w w:val="105"/>
                <w:sz w:val="18"/>
              </w:rPr>
              <w:t>1,014,889</w:t>
            </w:r>
          </w:p>
        </w:tc>
        <w:tc>
          <w:tcPr>
            <w:tcW w:w="4959" w:type="dxa"/>
            <w:shd w:val="clear" w:color="auto" w:fill="FFFFFF"/>
          </w:tcPr>
          <w:p>
            <w:pPr>
              <w:pStyle w:val="TableParagraph"/>
              <w:tabs>
                <w:tab w:pos="1286" w:val="left" w:leader="none"/>
                <w:tab w:pos="1617" w:val="left" w:leader="none"/>
                <w:tab w:pos="2903" w:val="left" w:leader="none"/>
                <w:tab w:pos="3234" w:val="left" w:leader="none"/>
                <w:tab w:pos="3776" w:val="left" w:leader="none"/>
              </w:tabs>
              <w:spacing w:line="204" w:lineRule="exact" w:before="5"/>
              <w:ind w:right="212"/>
              <w:jc w:val="right"/>
              <w:rPr>
                <w:sz w:val="18"/>
              </w:rPr>
            </w:pPr>
            <w:r>
              <w:rPr>
                <w:color w:val="231F20"/>
                <w:spacing w:val="-10"/>
                <w:w w:val="105"/>
                <w:sz w:val="18"/>
              </w:rPr>
              <w:t>$</w:t>
            </w:r>
            <w:r>
              <w:rPr>
                <w:color w:val="231F20"/>
                <w:sz w:val="18"/>
              </w:rPr>
              <w:tab/>
            </w:r>
            <w:r>
              <w:rPr>
                <w:color w:val="231F20"/>
                <w:spacing w:val="-10"/>
                <w:w w:val="105"/>
                <w:sz w:val="18"/>
              </w:rPr>
              <w:t>-</w:t>
            </w:r>
            <w:r>
              <w:rPr>
                <w:color w:val="231F20"/>
                <w:sz w:val="18"/>
              </w:rPr>
              <w:tab/>
            </w:r>
            <w:r>
              <w:rPr>
                <w:color w:val="231F20"/>
                <w:spacing w:val="-10"/>
                <w:w w:val="105"/>
                <w:sz w:val="18"/>
              </w:rPr>
              <w:t>$</w:t>
            </w:r>
            <w:r>
              <w:rPr>
                <w:color w:val="231F20"/>
                <w:sz w:val="18"/>
              </w:rPr>
              <w:tab/>
            </w:r>
            <w:r>
              <w:rPr>
                <w:color w:val="231F20"/>
                <w:spacing w:val="-12"/>
                <w:w w:val="105"/>
                <w:sz w:val="18"/>
              </w:rPr>
              <w:t>-</w:t>
            </w:r>
            <w:r>
              <w:rPr>
                <w:color w:val="231F20"/>
                <w:sz w:val="18"/>
              </w:rPr>
              <w:tab/>
            </w:r>
            <w:r>
              <w:rPr>
                <w:color w:val="231F20"/>
                <w:spacing w:val="-10"/>
                <w:w w:val="105"/>
                <w:sz w:val="18"/>
              </w:rPr>
              <w:t>$</w:t>
            </w:r>
            <w:r>
              <w:rPr>
                <w:color w:val="231F20"/>
                <w:sz w:val="18"/>
              </w:rPr>
              <w:tab/>
            </w:r>
            <w:r>
              <w:rPr>
                <w:color w:val="231F20"/>
                <w:spacing w:val="-2"/>
                <w:w w:val="105"/>
                <w:sz w:val="18"/>
              </w:rPr>
              <w:t>1,014,889</w:t>
            </w:r>
          </w:p>
        </w:tc>
      </w:tr>
      <w:tr>
        <w:trPr>
          <w:trHeight w:val="231" w:hRule="atLeast"/>
        </w:trPr>
        <w:tc>
          <w:tcPr>
            <w:tcW w:w="4291" w:type="dxa"/>
            <w:shd w:val="clear" w:color="auto" w:fill="FFFFFF"/>
          </w:tcPr>
          <w:p>
            <w:pPr>
              <w:pStyle w:val="TableParagraph"/>
              <w:spacing w:line="205" w:lineRule="exact" w:before="6"/>
              <w:ind w:left="72"/>
              <w:rPr>
                <w:b/>
                <w:sz w:val="18"/>
              </w:rPr>
            </w:pPr>
            <w:r>
              <w:rPr>
                <w:b/>
                <w:color w:val="231F20"/>
                <w:spacing w:val="-12"/>
                <w:sz w:val="18"/>
              </w:rPr>
              <w:t>Cash</w:t>
            </w:r>
            <w:r>
              <w:rPr>
                <w:b/>
                <w:color w:val="231F20"/>
                <w:spacing w:val="-15"/>
                <w:sz w:val="18"/>
              </w:rPr>
              <w:t> </w:t>
            </w:r>
            <w:r>
              <w:rPr>
                <w:b/>
                <w:color w:val="231F20"/>
                <w:spacing w:val="-12"/>
                <w:sz w:val="18"/>
              </w:rPr>
              <w:t>Equivalents</w:t>
            </w:r>
            <w:r>
              <w:rPr>
                <w:b/>
                <w:color w:val="231F20"/>
                <w:spacing w:val="-15"/>
                <w:sz w:val="18"/>
              </w:rPr>
              <w:t> </w:t>
            </w:r>
            <w:r>
              <w:rPr>
                <w:b/>
                <w:color w:val="231F20"/>
                <w:spacing w:val="-12"/>
                <w:sz w:val="18"/>
              </w:rPr>
              <w:t>Classified</w:t>
            </w:r>
            <w:r>
              <w:rPr>
                <w:b/>
                <w:color w:val="231F20"/>
                <w:spacing w:val="-14"/>
                <w:sz w:val="18"/>
              </w:rPr>
              <w:t> </w:t>
            </w:r>
            <w:r>
              <w:rPr>
                <w:b/>
                <w:color w:val="231F20"/>
                <w:spacing w:val="-12"/>
                <w:sz w:val="18"/>
              </w:rPr>
              <w:t>as</w:t>
            </w:r>
            <w:r>
              <w:rPr>
                <w:b/>
                <w:color w:val="231F20"/>
                <w:spacing w:val="-15"/>
                <w:sz w:val="18"/>
              </w:rPr>
              <w:t> </w:t>
            </w:r>
            <w:r>
              <w:rPr>
                <w:b/>
                <w:color w:val="231F20"/>
                <w:spacing w:val="-12"/>
                <w:sz w:val="18"/>
              </w:rPr>
              <w:t>Short-term</w:t>
            </w:r>
            <w:r>
              <w:rPr>
                <w:b/>
                <w:color w:val="231F20"/>
                <w:spacing w:val="-15"/>
                <w:sz w:val="18"/>
              </w:rPr>
              <w:t> </w:t>
            </w:r>
            <w:r>
              <w:rPr>
                <w:b/>
                <w:color w:val="231F20"/>
                <w:spacing w:val="-12"/>
                <w:sz w:val="18"/>
              </w:rPr>
              <w:t>Investments:</w:t>
            </w:r>
          </w:p>
        </w:tc>
        <w:tc>
          <w:tcPr>
            <w:tcW w:w="1548" w:type="dxa"/>
            <w:shd w:val="clear" w:color="auto" w:fill="FFFFFF"/>
          </w:tcPr>
          <w:p>
            <w:pPr>
              <w:pStyle w:val="TableParagraph"/>
              <w:rPr>
                <w:rFonts w:ascii="Times New Roman"/>
                <w:sz w:val="16"/>
              </w:rPr>
            </w:pPr>
          </w:p>
        </w:tc>
        <w:tc>
          <w:tcPr>
            <w:tcW w:w="4959" w:type="dxa"/>
            <w:shd w:val="clear" w:color="auto" w:fill="FFFFFF"/>
          </w:tcPr>
          <w:p>
            <w:pPr>
              <w:pStyle w:val="TableParagraph"/>
              <w:rPr>
                <w:rFonts w:ascii="Times New Roman"/>
                <w:sz w:val="16"/>
              </w:rPr>
            </w:pPr>
          </w:p>
        </w:tc>
      </w:tr>
      <w:tr>
        <w:trPr>
          <w:trHeight w:val="230" w:hRule="atLeast"/>
        </w:trPr>
        <w:tc>
          <w:tcPr>
            <w:tcW w:w="4291" w:type="dxa"/>
            <w:shd w:val="clear" w:color="auto" w:fill="FFFFFF"/>
          </w:tcPr>
          <w:p>
            <w:pPr>
              <w:pStyle w:val="TableParagraph"/>
              <w:spacing w:line="205" w:lineRule="exact" w:before="5"/>
              <w:ind w:left="216"/>
              <w:rPr>
                <w:sz w:val="18"/>
              </w:rPr>
            </w:pPr>
            <w:r>
              <w:rPr>
                <w:color w:val="231F20"/>
                <w:spacing w:val="-2"/>
                <w:sz w:val="18"/>
              </w:rPr>
              <w:t>Commercial</w:t>
            </w:r>
            <w:r>
              <w:rPr>
                <w:color w:val="231F20"/>
                <w:spacing w:val="-11"/>
                <w:sz w:val="18"/>
              </w:rPr>
              <w:t> </w:t>
            </w:r>
            <w:r>
              <w:rPr>
                <w:color w:val="231F20"/>
                <w:spacing w:val="-2"/>
                <w:sz w:val="18"/>
              </w:rPr>
              <w:t>Paper</w:t>
            </w:r>
          </w:p>
        </w:tc>
        <w:tc>
          <w:tcPr>
            <w:tcW w:w="1548" w:type="dxa"/>
            <w:shd w:val="clear" w:color="auto" w:fill="FFFFFF"/>
          </w:tcPr>
          <w:p>
            <w:pPr>
              <w:pStyle w:val="TableParagraph"/>
              <w:spacing w:line="205" w:lineRule="exact" w:before="5"/>
              <w:ind w:right="105"/>
              <w:jc w:val="right"/>
              <w:rPr>
                <w:sz w:val="18"/>
              </w:rPr>
            </w:pPr>
            <w:r>
              <w:rPr>
                <w:color w:val="231F20"/>
                <w:spacing w:val="-2"/>
                <w:sz w:val="18"/>
              </w:rPr>
              <w:t>6,348,529</w:t>
            </w:r>
          </w:p>
        </w:tc>
        <w:tc>
          <w:tcPr>
            <w:tcW w:w="4959" w:type="dxa"/>
            <w:shd w:val="clear" w:color="auto" w:fill="FFFFFF"/>
          </w:tcPr>
          <w:p>
            <w:pPr>
              <w:pStyle w:val="TableParagraph"/>
              <w:tabs>
                <w:tab w:pos="872" w:val="left" w:leader="none"/>
                <w:tab w:pos="3234" w:val="left" w:leader="none"/>
              </w:tabs>
              <w:spacing w:line="205" w:lineRule="exact" w:before="5"/>
              <w:ind w:right="212"/>
              <w:jc w:val="right"/>
              <w:rPr>
                <w:sz w:val="18"/>
              </w:rPr>
            </w:pPr>
            <w:r>
              <w:rPr>
                <w:color w:val="231F20"/>
                <w:spacing w:val="-10"/>
                <w:w w:val="110"/>
                <w:sz w:val="18"/>
              </w:rPr>
              <w:t>-</w:t>
            </w:r>
            <w:r>
              <w:rPr>
                <w:color w:val="231F20"/>
                <w:sz w:val="18"/>
              </w:rPr>
              <w:tab/>
            </w:r>
            <w:r>
              <w:rPr>
                <w:color w:val="231F20"/>
                <w:spacing w:val="-2"/>
                <w:w w:val="110"/>
                <w:sz w:val="18"/>
              </w:rPr>
              <w:t>6,348,529</w:t>
            </w:r>
            <w:r>
              <w:rPr>
                <w:color w:val="231F20"/>
                <w:sz w:val="18"/>
              </w:rPr>
              <w:tab/>
            </w:r>
            <w:r>
              <w:rPr>
                <w:color w:val="231F20"/>
                <w:spacing w:val="-10"/>
                <w:w w:val="110"/>
                <w:sz w:val="18"/>
              </w:rPr>
              <w:t>-</w:t>
            </w:r>
          </w:p>
        </w:tc>
      </w:tr>
      <w:tr>
        <w:trPr>
          <w:trHeight w:val="230" w:hRule="atLeast"/>
        </w:trPr>
        <w:tc>
          <w:tcPr>
            <w:tcW w:w="4291" w:type="dxa"/>
            <w:shd w:val="clear" w:color="auto" w:fill="FFFFFF"/>
          </w:tcPr>
          <w:p>
            <w:pPr>
              <w:pStyle w:val="TableParagraph"/>
              <w:spacing w:line="205" w:lineRule="exact" w:before="5"/>
              <w:ind w:left="216"/>
              <w:rPr>
                <w:sz w:val="18"/>
              </w:rPr>
            </w:pPr>
            <w:r>
              <w:rPr>
                <w:color w:val="231F20"/>
                <w:spacing w:val="-4"/>
                <w:sz w:val="18"/>
              </w:rPr>
              <w:t>Non-Proprietary</w:t>
            </w:r>
            <w:r>
              <w:rPr>
                <w:color w:val="231F20"/>
                <w:spacing w:val="-15"/>
                <w:sz w:val="18"/>
              </w:rPr>
              <w:t> </w:t>
            </w:r>
            <w:r>
              <w:rPr>
                <w:color w:val="231F20"/>
                <w:spacing w:val="-4"/>
                <w:sz w:val="18"/>
              </w:rPr>
              <w:t>Cash</w:t>
            </w:r>
            <w:r>
              <w:rPr>
                <w:color w:val="231F20"/>
                <w:spacing w:val="-6"/>
                <w:sz w:val="18"/>
              </w:rPr>
              <w:t> </w:t>
            </w:r>
            <w:r>
              <w:rPr>
                <w:color w:val="231F20"/>
                <w:spacing w:val="-4"/>
                <w:sz w:val="18"/>
              </w:rPr>
              <w:t>Sweep</w:t>
            </w:r>
          </w:p>
        </w:tc>
        <w:tc>
          <w:tcPr>
            <w:tcW w:w="1548" w:type="dxa"/>
            <w:shd w:val="clear" w:color="auto" w:fill="FFFFFF"/>
          </w:tcPr>
          <w:p>
            <w:pPr>
              <w:pStyle w:val="TableParagraph"/>
              <w:spacing w:line="205" w:lineRule="exact" w:before="5"/>
              <w:ind w:right="105"/>
              <w:jc w:val="right"/>
              <w:rPr>
                <w:sz w:val="18"/>
              </w:rPr>
            </w:pPr>
            <w:r>
              <w:rPr>
                <w:color w:val="231F20"/>
                <w:spacing w:val="-2"/>
                <w:sz w:val="18"/>
              </w:rPr>
              <w:t>25,520,768</w:t>
            </w:r>
          </w:p>
        </w:tc>
        <w:tc>
          <w:tcPr>
            <w:tcW w:w="4959" w:type="dxa"/>
            <w:shd w:val="clear" w:color="auto" w:fill="FFFFFF"/>
          </w:tcPr>
          <w:p>
            <w:pPr>
              <w:pStyle w:val="TableParagraph"/>
              <w:tabs>
                <w:tab w:pos="2464" w:val="left" w:leader="none"/>
                <w:tab w:pos="4082" w:val="left" w:leader="none"/>
              </w:tabs>
              <w:spacing w:line="205" w:lineRule="exact" w:before="5"/>
              <w:ind w:right="212"/>
              <w:jc w:val="right"/>
              <w:rPr>
                <w:sz w:val="18"/>
              </w:rPr>
            </w:pPr>
            <w:r>
              <w:rPr>
                <w:color w:val="231F20"/>
                <w:spacing w:val="-2"/>
                <w:w w:val="110"/>
                <w:sz w:val="18"/>
              </w:rPr>
              <w:t>25,520,768</w:t>
            </w:r>
            <w:r>
              <w:rPr>
                <w:color w:val="231F20"/>
                <w:sz w:val="18"/>
              </w:rPr>
              <w:tab/>
            </w:r>
            <w:r>
              <w:rPr>
                <w:color w:val="231F20"/>
                <w:spacing w:val="-10"/>
                <w:w w:val="110"/>
                <w:sz w:val="18"/>
              </w:rPr>
              <w:t>-</w:t>
            </w:r>
            <w:r>
              <w:rPr>
                <w:color w:val="231F20"/>
                <w:sz w:val="18"/>
              </w:rPr>
              <w:tab/>
            </w:r>
            <w:r>
              <w:rPr>
                <w:color w:val="231F20"/>
                <w:spacing w:val="-10"/>
                <w:w w:val="110"/>
                <w:sz w:val="18"/>
              </w:rPr>
              <w:t>-</w:t>
            </w:r>
          </w:p>
        </w:tc>
      </w:tr>
      <w:tr>
        <w:trPr>
          <w:trHeight w:val="228" w:hRule="atLeast"/>
        </w:trPr>
        <w:tc>
          <w:tcPr>
            <w:tcW w:w="4291" w:type="dxa"/>
            <w:shd w:val="clear" w:color="auto" w:fill="FFFFFF"/>
          </w:tcPr>
          <w:p>
            <w:pPr>
              <w:pStyle w:val="TableParagraph"/>
              <w:spacing w:line="204" w:lineRule="exact" w:before="5"/>
              <w:ind w:left="216"/>
              <w:rPr>
                <w:sz w:val="18"/>
              </w:rPr>
            </w:pPr>
            <w:r>
              <w:rPr>
                <w:color w:val="231F20"/>
                <w:spacing w:val="-6"/>
                <w:sz w:val="18"/>
              </w:rPr>
              <w:t>US</w:t>
            </w:r>
            <w:r>
              <w:rPr>
                <w:color w:val="231F20"/>
                <w:spacing w:val="-18"/>
                <w:sz w:val="18"/>
              </w:rPr>
              <w:t> </w:t>
            </w:r>
            <w:r>
              <w:rPr>
                <w:color w:val="231F20"/>
                <w:spacing w:val="-6"/>
                <w:sz w:val="18"/>
              </w:rPr>
              <w:t>Treasury</w:t>
            </w:r>
            <w:r>
              <w:rPr>
                <w:color w:val="231F20"/>
                <w:spacing w:val="-10"/>
                <w:sz w:val="18"/>
              </w:rPr>
              <w:t> </w:t>
            </w:r>
            <w:r>
              <w:rPr>
                <w:color w:val="231F20"/>
                <w:spacing w:val="-6"/>
                <w:sz w:val="18"/>
              </w:rPr>
              <w:t>Bills</w:t>
            </w:r>
          </w:p>
        </w:tc>
        <w:tc>
          <w:tcPr>
            <w:tcW w:w="1548" w:type="dxa"/>
            <w:shd w:val="clear" w:color="auto" w:fill="FFFFFF"/>
          </w:tcPr>
          <w:p>
            <w:pPr>
              <w:pStyle w:val="TableParagraph"/>
              <w:spacing w:line="204" w:lineRule="exact" w:before="5"/>
              <w:ind w:right="105"/>
              <w:jc w:val="right"/>
              <w:rPr>
                <w:sz w:val="18"/>
              </w:rPr>
            </w:pPr>
            <w:r>
              <w:rPr>
                <w:color w:val="231F20"/>
                <w:spacing w:val="-2"/>
                <w:sz w:val="18"/>
              </w:rPr>
              <w:t>7,909,600</w:t>
            </w:r>
          </w:p>
        </w:tc>
        <w:tc>
          <w:tcPr>
            <w:tcW w:w="4959" w:type="dxa"/>
            <w:shd w:val="clear" w:color="auto" w:fill="FFFFFF"/>
          </w:tcPr>
          <w:p>
            <w:pPr>
              <w:pStyle w:val="TableParagraph"/>
              <w:tabs>
                <w:tab w:pos="2361" w:val="left" w:leader="none"/>
                <w:tab w:pos="3978" w:val="left" w:leader="none"/>
              </w:tabs>
              <w:spacing w:line="204" w:lineRule="exact" w:before="5"/>
              <w:ind w:right="212"/>
              <w:jc w:val="right"/>
              <w:rPr>
                <w:sz w:val="18"/>
              </w:rPr>
            </w:pPr>
            <w:r>
              <w:rPr>
                <w:color w:val="231F20"/>
                <w:spacing w:val="-2"/>
                <w:w w:val="110"/>
                <w:sz w:val="18"/>
              </w:rPr>
              <w:t>7,909,600</w:t>
            </w:r>
            <w:r>
              <w:rPr>
                <w:color w:val="231F20"/>
                <w:sz w:val="18"/>
              </w:rPr>
              <w:tab/>
            </w:r>
            <w:r>
              <w:rPr>
                <w:color w:val="231F20"/>
                <w:spacing w:val="-10"/>
                <w:w w:val="110"/>
                <w:sz w:val="18"/>
              </w:rPr>
              <w:t>-</w:t>
            </w:r>
            <w:r>
              <w:rPr>
                <w:color w:val="231F20"/>
                <w:sz w:val="18"/>
              </w:rPr>
              <w:tab/>
            </w:r>
            <w:r>
              <w:rPr>
                <w:color w:val="231F20"/>
                <w:spacing w:val="-10"/>
                <w:w w:val="110"/>
                <w:sz w:val="18"/>
              </w:rPr>
              <w:t>-</w:t>
            </w:r>
          </w:p>
        </w:tc>
      </w:tr>
      <w:tr>
        <w:trPr>
          <w:trHeight w:val="238" w:hRule="atLeast"/>
        </w:trPr>
        <w:tc>
          <w:tcPr>
            <w:tcW w:w="4291" w:type="dxa"/>
            <w:shd w:val="clear" w:color="auto" w:fill="FFFFFF"/>
          </w:tcPr>
          <w:p>
            <w:pPr>
              <w:pStyle w:val="TableParagraph"/>
              <w:spacing w:before="6"/>
              <w:ind w:left="73"/>
              <w:rPr>
                <w:b/>
                <w:sz w:val="18"/>
              </w:rPr>
            </w:pPr>
            <w:r>
              <w:rPr>
                <w:b/>
                <w:color w:val="231F20"/>
                <w:w w:val="90"/>
                <w:sz w:val="18"/>
              </w:rPr>
              <w:t>Bonds</w:t>
            </w:r>
            <w:r>
              <w:rPr>
                <w:b/>
                <w:color w:val="231F20"/>
                <w:spacing w:val="-2"/>
                <w:w w:val="90"/>
                <w:sz w:val="18"/>
              </w:rPr>
              <w:t> </w:t>
            </w:r>
            <w:r>
              <w:rPr>
                <w:b/>
                <w:color w:val="231F20"/>
                <w:w w:val="90"/>
                <w:sz w:val="18"/>
              </w:rPr>
              <w:t>and</w:t>
            </w:r>
            <w:r>
              <w:rPr>
                <w:b/>
                <w:color w:val="231F20"/>
                <w:spacing w:val="-2"/>
                <w:w w:val="90"/>
                <w:sz w:val="18"/>
              </w:rPr>
              <w:t> Notes:</w:t>
            </w:r>
          </w:p>
        </w:tc>
        <w:tc>
          <w:tcPr>
            <w:tcW w:w="1548" w:type="dxa"/>
            <w:shd w:val="clear" w:color="auto" w:fill="FFFFFF"/>
          </w:tcPr>
          <w:p>
            <w:pPr>
              <w:pStyle w:val="TableParagraph"/>
              <w:rPr>
                <w:rFonts w:ascii="Times New Roman"/>
                <w:sz w:val="16"/>
              </w:rPr>
            </w:pPr>
          </w:p>
        </w:tc>
        <w:tc>
          <w:tcPr>
            <w:tcW w:w="4959" w:type="dxa"/>
            <w:shd w:val="clear" w:color="auto" w:fill="FFFFFF"/>
          </w:tcPr>
          <w:p>
            <w:pPr>
              <w:pStyle w:val="TableParagraph"/>
              <w:rPr>
                <w:rFonts w:ascii="Times New Roman"/>
                <w:sz w:val="16"/>
              </w:rPr>
            </w:pPr>
          </w:p>
        </w:tc>
      </w:tr>
      <w:tr>
        <w:trPr>
          <w:trHeight w:val="245" w:hRule="atLeast"/>
        </w:trPr>
        <w:tc>
          <w:tcPr>
            <w:tcW w:w="4291" w:type="dxa"/>
            <w:shd w:val="clear" w:color="auto" w:fill="FFFFFF"/>
          </w:tcPr>
          <w:p>
            <w:pPr>
              <w:pStyle w:val="TableParagraph"/>
              <w:spacing w:before="12"/>
              <w:ind w:left="216"/>
              <w:rPr>
                <w:sz w:val="18"/>
              </w:rPr>
            </w:pPr>
            <w:r>
              <w:rPr>
                <w:color w:val="231F20"/>
                <w:spacing w:val="-2"/>
                <w:sz w:val="18"/>
              </w:rPr>
              <w:t>Corporate</w:t>
            </w:r>
            <w:r>
              <w:rPr>
                <w:color w:val="231F20"/>
                <w:spacing w:val="-9"/>
                <w:sz w:val="18"/>
              </w:rPr>
              <w:t> </w:t>
            </w:r>
            <w:r>
              <w:rPr>
                <w:color w:val="231F20"/>
                <w:spacing w:val="-2"/>
                <w:sz w:val="18"/>
              </w:rPr>
              <w:t>Backed</w:t>
            </w:r>
            <w:r>
              <w:rPr>
                <w:color w:val="231F20"/>
                <w:spacing w:val="-9"/>
                <w:sz w:val="18"/>
              </w:rPr>
              <w:t> </w:t>
            </w:r>
            <w:r>
              <w:rPr>
                <w:color w:val="231F20"/>
                <w:spacing w:val="-2"/>
                <w:sz w:val="18"/>
              </w:rPr>
              <w:t>Obligations</w:t>
            </w:r>
          </w:p>
        </w:tc>
        <w:tc>
          <w:tcPr>
            <w:tcW w:w="1548" w:type="dxa"/>
            <w:shd w:val="clear" w:color="auto" w:fill="FFFFFF"/>
          </w:tcPr>
          <w:p>
            <w:pPr>
              <w:pStyle w:val="TableParagraph"/>
              <w:spacing w:before="12"/>
              <w:ind w:right="104"/>
              <w:jc w:val="right"/>
              <w:rPr>
                <w:sz w:val="18"/>
              </w:rPr>
            </w:pPr>
            <w:r>
              <w:rPr>
                <w:color w:val="231F20"/>
                <w:spacing w:val="-2"/>
                <w:sz w:val="18"/>
              </w:rPr>
              <w:t>11,097,009</w:t>
            </w:r>
          </w:p>
        </w:tc>
        <w:tc>
          <w:tcPr>
            <w:tcW w:w="4959" w:type="dxa"/>
            <w:shd w:val="clear" w:color="auto" w:fill="FFFFFF"/>
          </w:tcPr>
          <w:p>
            <w:pPr>
              <w:pStyle w:val="TableParagraph"/>
              <w:tabs>
                <w:tab w:pos="769" w:val="left" w:leader="none"/>
                <w:tab w:pos="3233" w:val="left" w:leader="none"/>
              </w:tabs>
              <w:spacing w:before="13"/>
              <w:ind w:right="213"/>
              <w:jc w:val="right"/>
              <w:rPr>
                <w:sz w:val="18"/>
              </w:rPr>
            </w:pPr>
            <w:r>
              <w:rPr>
                <w:color w:val="231F20"/>
                <w:spacing w:val="-10"/>
                <w:w w:val="110"/>
                <w:sz w:val="18"/>
              </w:rPr>
              <w:t>-</w:t>
            </w:r>
            <w:r>
              <w:rPr>
                <w:color w:val="231F20"/>
                <w:sz w:val="18"/>
              </w:rPr>
              <w:tab/>
            </w:r>
            <w:r>
              <w:rPr>
                <w:color w:val="231F20"/>
                <w:spacing w:val="-2"/>
                <w:w w:val="110"/>
                <w:sz w:val="18"/>
              </w:rPr>
              <w:t>11,097,009</w:t>
            </w:r>
            <w:r>
              <w:rPr>
                <w:color w:val="231F20"/>
                <w:sz w:val="18"/>
              </w:rPr>
              <w:tab/>
            </w:r>
            <w:r>
              <w:rPr>
                <w:color w:val="231F20"/>
                <w:spacing w:val="-10"/>
                <w:w w:val="110"/>
                <w:sz w:val="18"/>
              </w:rPr>
              <w:t>-</w:t>
            </w:r>
          </w:p>
        </w:tc>
      </w:tr>
      <w:tr>
        <w:trPr>
          <w:trHeight w:val="237" w:hRule="atLeast"/>
        </w:trPr>
        <w:tc>
          <w:tcPr>
            <w:tcW w:w="4291" w:type="dxa"/>
            <w:shd w:val="clear" w:color="auto" w:fill="FFFFFF"/>
          </w:tcPr>
          <w:p>
            <w:pPr>
              <w:pStyle w:val="TableParagraph"/>
              <w:spacing w:line="205" w:lineRule="exact" w:before="12"/>
              <w:ind w:left="215"/>
              <w:rPr>
                <w:sz w:val="18"/>
              </w:rPr>
            </w:pPr>
            <w:r>
              <w:rPr>
                <w:color w:val="231F20"/>
                <w:spacing w:val="-2"/>
                <w:sz w:val="18"/>
              </w:rPr>
              <w:t>Corporate</w:t>
            </w:r>
            <w:r>
              <w:rPr>
                <w:color w:val="231F20"/>
                <w:spacing w:val="2"/>
                <w:sz w:val="18"/>
              </w:rPr>
              <w:t> </w:t>
            </w:r>
            <w:r>
              <w:rPr>
                <w:color w:val="231F20"/>
                <w:spacing w:val="-2"/>
                <w:sz w:val="18"/>
              </w:rPr>
              <w:t>Bonds</w:t>
            </w:r>
          </w:p>
        </w:tc>
        <w:tc>
          <w:tcPr>
            <w:tcW w:w="1548" w:type="dxa"/>
            <w:shd w:val="clear" w:color="auto" w:fill="FFFFFF"/>
          </w:tcPr>
          <w:p>
            <w:pPr>
              <w:pStyle w:val="TableParagraph"/>
              <w:spacing w:line="205" w:lineRule="exact" w:before="12"/>
              <w:ind w:right="105"/>
              <w:jc w:val="right"/>
              <w:rPr>
                <w:sz w:val="18"/>
              </w:rPr>
            </w:pPr>
            <w:r>
              <w:rPr>
                <w:color w:val="231F20"/>
                <w:spacing w:val="-2"/>
                <w:sz w:val="18"/>
              </w:rPr>
              <w:t>1,967,518</w:t>
            </w:r>
          </w:p>
        </w:tc>
        <w:tc>
          <w:tcPr>
            <w:tcW w:w="4959" w:type="dxa"/>
            <w:shd w:val="clear" w:color="auto" w:fill="FFFFFF"/>
          </w:tcPr>
          <w:p>
            <w:pPr>
              <w:pStyle w:val="TableParagraph"/>
              <w:tabs>
                <w:tab w:pos="872" w:val="left" w:leader="none"/>
                <w:tab w:pos="3234" w:val="left" w:leader="none"/>
              </w:tabs>
              <w:spacing w:line="205" w:lineRule="exact" w:before="12"/>
              <w:ind w:right="213"/>
              <w:jc w:val="right"/>
              <w:rPr>
                <w:sz w:val="18"/>
              </w:rPr>
            </w:pPr>
            <w:r>
              <w:rPr>
                <w:color w:val="231F20"/>
                <w:spacing w:val="-10"/>
                <w:w w:val="110"/>
                <w:sz w:val="18"/>
              </w:rPr>
              <w:t>-</w:t>
            </w:r>
            <w:r>
              <w:rPr>
                <w:color w:val="231F20"/>
                <w:sz w:val="18"/>
              </w:rPr>
              <w:tab/>
            </w:r>
            <w:r>
              <w:rPr>
                <w:color w:val="231F20"/>
                <w:spacing w:val="-2"/>
                <w:w w:val="110"/>
                <w:sz w:val="18"/>
              </w:rPr>
              <w:t>1,967,518</w:t>
            </w:r>
            <w:r>
              <w:rPr>
                <w:color w:val="231F20"/>
                <w:sz w:val="18"/>
              </w:rPr>
              <w:tab/>
            </w:r>
            <w:r>
              <w:rPr>
                <w:color w:val="231F20"/>
                <w:spacing w:val="-10"/>
                <w:w w:val="110"/>
                <w:sz w:val="18"/>
              </w:rPr>
              <w:t>-</w:t>
            </w:r>
          </w:p>
        </w:tc>
      </w:tr>
      <w:tr>
        <w:trPr>
          <w:trHeight w:val="228" w:hRule="atLeast"/>
        </w:trPr>
        <w:tc>
          <w:tcPr>
            <w:tcW w:w="4291" w:type="dxa"/>
            <w:shd w:val="clear" w:color="auto" w:fill="FFFFFF"/>
          </w:tcPr>
          <w:p>
            <w:pPr>
              <w:pStyle w:val="TableParagraph"/>
              <w:spacing w:line="204" w:lineRule="exact" w:before="5"/>
              <w:ind w:left="216"/>
              <w:rPr>
                <w:sz w:val="18"/>
              </w:rPr>
            </w:pPr>
            <w:r>
              <w:rPr>
                <w:color w:val="231F20"/>
                <w:spacing w:val="-4"/>
                <w:sz w:val="18"/>
              </w:rPr>
              <w:t>Mortgage</w:t>
            </w:r>
            <w:r>
              <w:rPr>
                <w:color w:val="231F20"/>
                <w:spacing w:val="-18"/>
                <w:sz w:val="18"/>
              </w:rPr>
              <w:t> </w:t>
            </w:r>
            <w:r>
              <w:rPr>
                <w:color w:val="231F20"/>
                <w:spacing w:val="-4"/>
                <w:sz w:val="18"/>
              </w:rPr>
              <w:t>Backed</w:t>
            </w:r>
            <w:r>
              <w:rPr>
                <w:color w:val="231F20"/>
                <w:spacing w:val="-18"/>
                <w:sz w:val="18"/>
              </w:rPr>
              <w:t> </w:t>
            </w:r>
            <w:r>
              <w:rPr>
                <w:color w:val="231F20"/>
                <w:spacing w:val="-4"/>
                <w:sz w:val="18"/>
              </w:rPr>
              <w:t>Securities</w:t>
            </w:r>
          </w:p>
        </w:tc>
        <w:tc>
          <w:tcPr>
            <w:tcW w:w="1548" w:type="dxa"/>
            <w:shd w:val="clear" w:color="auto" w:fill="FFFFFF"/>
          </w:tcPr>
          <w:p>
            <w:pPr>
              <w:pStyle w:val="TableParagraph"/>
              <w:spacing w:line="204" w:lineRule="exact" w:before="5"/>
              <w:ind w:right="105"/>
              <w:jc w:val="right"/>
              <w:rPr>
                <w:sz w:val="18"/>
              </w:rPr>
            </w:pPr>
            <w:r>
              <w:rPr>
                <w:color w:val="231F20"/>
                <w:spacing w:val="-2"/>
                <w:sz w:val="18"/>
              </w:rPr>
              <w:t>9,139,904</w:t>
            </w:r>
          </w:p>
        </w:tc>
        <w:tc>
          <w:tcPr>
            <w:tcW w:w="4959" w:type="dxa"/>
            <w:shd w:val="clear" w:color="auto" w:fill="FFFFFF"/>
          </w:tcPr>
          <w:p>
            <w:pPr>
              <w:pStyle w:val="TableParagraph"/>
              <w:tabs>
                <w:tab w:pos="872" w:val="left" w:leader="none"/>
                <w:tab w:pos="3234" w:val="left" w:leader="none"/>
              </w:tabs>
              <w:spacing w:line="204" w:lineRule="exact" w:before="5"/>
              <w:ind w:right="212"/>
              <w:jc w:val="right"/>
              <w:rPr>
                <w:sz w:val="18"/>
              </w:rPr>
            </w:pPr>
            <w:r>
              <w:rPr>
                <w:color w:val="231F20"/>
                <w:spacing w:val="-10"/>
                <w:w w:val="110"/>
                <w:sz w:val="18"/>
              </w:rPr>
              <w:t>-</w:t>
            </w:r>
            <w:r>
              <w:rPr>
                <w:color w:val="231F20"/>
                <w:sz w:val="18"/>
              </w:rPr>
              <w:tab/>
            </w:r>
            <w:r>
              <w:rPr>
                <w:color w:val="231F20"/>
                <w:spacing w:val="-2"/>
                <w:w w:val="110"/>
                <w:sz w:val="18"/>
              </w:rPr>
              <w:t>9,139,904</w:t>
            </w:r>
            <w:r>
              <w:rPr>
                <w:color w:val="231F20"/>
                <w:sz w:val="18"/>
              </w:rPr>
              <w:tab/>
            </w:r>
            <w:r>
              <w:rPr>
                <w:color w:val="231F20"/>
                <w:spacing w:val="-10"/>
                <w:w w:val="110"/>
                <w:sz w:val="18"/>
              </w:rPr>
              <w:t>-</w:t>
            </w:r>
          </w:p>
        </w:tc>
      </w:tr>
      <w:tr>
        <w:trPr>
          <w:trHeight w:val="231" w:hRule="atLeast"/>
        </w:trPr>
        <w:tc>
          <w:tcPr>
            <w:tcW w:w="4291" w:type="dxa"/>
            <w:shd w:val="clear" w:color="auto" w:fill="FFFFFF"/>
          </w:tcPr>
          <w:p>
            <w:pPr>
              <w:pStyle w:val="TableParagraph"/>
              <w:spacing w:line="205" w:lineRule="exact" w:before="6"/>
              <w:ind w:left="72"/>
              <w:rPr>
                <w:b/>
                <w:sz w:val="18"/>
              </w:rPr>
            </w:pPr>
            <w:r>
              <w:rPr>
                <w:b/>
                <w:color w:val="231F20"/>
                <w:spacing w:val="-5"/>
                <w:sz w:val="18"/>
              </w:rPr>
              <w:t>Mutual</w:t>
            </w:r>
            <w:r>
              <w:rPr>
                <w:b/>
                <w:color w:val="231F20"/>
                <w:spacing w:val="-11"/>
                <w:sz w:val="18"/>
              </w:rPr>
              <w:t> </w:t>
            </w:r>
            <w:r>
              <w:rPr>
                <w:b/>
                <w:color w:val="231F20"/>
                <w:spacing w:val="-2"/>
                <w:sz w:val="18"/>
              </w:rPr>
              <w:t>Funds:</w:t>
            </w:r>
          </w:p>
        </w:tc>
        <w:tc>
          <w:tcPr>
            <w:tcW w:w="1548" w:type="dxa"/>
            <w:shd w:val="clear" w:color="auto" w:fill="FFFFFF"/>
          </w:tcPr>
          <w:p>
            <w:pPr>
              <w:pStyle w:val="TableParagraph"/>
              <w:rPr>
                <w:rFonts w:ascii="Times New Roman"/>
                <w:sz w:val="16"/>
              </w:rPr>
            </w:pPr>
          </w:p>
        </w:tc>
        <w:tc>
          <w:tcPr>
            <w:tcW w:w="4959" w:type="dxa"/>
            <w:shd w:val="clear" w:color="auto" w:fill="FFFFFF"/>
          </w:tcPr>
          <w:p>
            <w:pPr>
              <w:pStyle w:val="TableParagraph"/>
              <w:rPr>
                <w:rFonts w:ascii="Times New Roman"/>
                <w:sz w:val="16"/>
              </w:rPr>
            </w:pPr>
          </w:p>
        </w:tc>
      </w:tr>
      <w:tr>
        <w:trPr>
          <w:trHeight w:val="230" w:hRule="atLeast"/>
        </w:trPr>
        <w:tc>
          <w:tcPr>
            <w:tcW w:w="4291" w:type="dxa"/>
            <w:shd w:val="clear" w:color="auto" w:fill="FFFFFF"/>
          </w:tcPr>
          <w:p>
            <w:pPr>
              <w:pStyle w:val="TableParagraph"/>
              <w:spacing w:line="205" w:lineRule="exact" w:before="5"/>
              <w:ind w:left="216"/>
              <w:rPr>
                <w:sz w:val="18"/>
              </w:rPr>
            </w:pPr>
            <w:r>
              <w:rPr>
                <w:color w:val="231F20"/>
                <w:spacing w:val="-2"/>
                <w:sz w:val="18"/>
              </w:rPr>
              <w:t>Corporate</w:t>
            </w:r>
            <w:r>
              <w:rPr>
                <w:color w:val="231F20"/>
                <w:spacing w:val="2"/>
                <w:sz w:val="18"/>
              </w:rPr>
              <w:t> </w:t>
            </w:r>
            <w:r>
              <w:rPr>
                <w:color w:val="231F20"/>
                <w:spacing w:val="-2"/>
                <w:sz w:val="18"/>
              </w:rPr>
              <w:t>Bonds</w:t>
            </w:r>
          </w:p>
        </w:tc>
        <w:tc>
          <w:tcPr>
            <w:tcW w:w="1548" w:type="dxa"/>
            <w:shd w:val="clear" w:color="auto" w:fill="FFFFFF"/>
          </w:tcPr>
          <w:p>
            <w:pPr>
              <w:pStyle w:val="TableParagraph"/>
              <w:spacing w:line="205" w:lineRule="exact" w:before="5"/>
              <w:ind w:right="105"/>
              <w:jc w:val="right"/>
              <w:rPr>
                <w:sz w:val="18"/>
              </w:rPr>
            </w:pPr>
            <w:r>
              <w:rPr>
                <w:color w:val="231F20"/>
                <w:spacing w:val="-2"/>
                <w:sz w:val="18"/>
              </w:rPr>
              <w:t>8,558,828</w:t>
            </w:r>
          </w:p>
        </w:tc>
        <w:tc>
          <w:tcPr>
            <w:tcW w:w="4959" w:type="dxa"/>
            <w:shd w:val="clear" w:color="auto" w:fill="FFFFFF"/>
          </w:tcPr>
          <w:p>
            <w:pPr>
              <w:pStyle w:val="TableParagraph"/>
              <w:tabs>
                <w:tab w:pos="1617" w:val="left" w:leader="none"/>
                <w:tab w:pos="3978" w:val="left" w:leader="none"/>
              </w:tabs>
              <w:spacing w:line="205" w:lineRule="exact" w:before="5"/>
              <w:ind w:right="212"/>
              <w:jc w:val="right"/>
              <w:rPr>
                <w:sz w:val="18"/>
              </w:rPr>
            </w:pPr>
            <w:r>
              <w:rPr>
                <w:color w:val="231F20"/>
                <w:spacing w:val="-2"/>
                <w:w w:val="105"/>
                <w:sz w:val="18"/>
              </w:rPr>
              <w:t>6,431,428</w:t>
            </w:r>
            <w:r>
              <w:rPr>
                <w:color w:val="231F20"/>
                <w:sz w:val="18"/>
              </w:rPr>
              <w:tab/>
            </w:r>
            <w:r>
              <w:rPr>
                <w:color w:val="231F20"/>
                <w:spacing w:val="-2"/>
                <w:w w:val="105"/>
                <w:sz w:val="18"/>
              </w:rPr>
              <w:t>2,127,400</w:t>
            </w:r>
            <w:r>
              <w:rPr>
                <w:color w:val="231F20"/>
                <w:sz w:val="18"/>
              </w:rPr>
              <w:tab/>
            </w:r>
            <w:r>
              <w:rPr>
                <w:color w:val="231F20"/>
                <w:spacing w:val="-12"/>
                <w:w w:val="105"/>
                <w:sz w:val="18"/>
              </w:rPr>
              <w:t>-</w:t>
            </w:r>
          </w:p>
        </w:tc>
      </w:tr>
      <w:tr>
        <w:trPr>
          <w:trHeight w:val="228" w:hRule="atLeast"/>
        </w:trPr>
        <w:tc>
          <w:tcPr>
            <w:tcW w:w="4291" w:type="dxa"/>
            <w:shd w:val="clear" w:color="auto" w:fill="FFFFFF"/>
          </w:tcPr>
          <w:p>
            <w:pPr>
              <w:pStyle w:val="TableParagraph"/>
              <w:spacing w:line="204" w:lineRule="exact" w:before="5"/>
              <w:ind w:left="216"/>
              <w:rPr>
                <w:sz w:val="18"/>
              </w:rPr>
            </w:pPr>
            <w:r>
              <w:rPr>
                <w:color w:val="231F20"/>
                <w:spacing w:val="-2"/>
                <w:w w:val="105"/>
                <w:sz w:val="18"/>
              </w:rPr>
              <w:t>Equity</w:t>
            </w:r>
          </w:p>
        </w:tc>
        <w:tc>
          <w:tcPr>
            <w:tcW w:w="1548" w:type="dxa"/>
            <w:shd w:val="clear" w:color="auto" w:fill="FFFFFF"/>
          </w:tcPr>
          <w:p>
            <w:pPr>
              <w:pStyle w:val="TableParagraph"/>
              <w:tabs>
                <w:tab w:pos="479" w:val="left" w:leader="none"/>
              </w:tabs>
              <w:spacing w:line="204" w:lineRule="exact" w:before="5"/>
              <w:ind w:right="105"/>
              <w:jc w:val="right"/>
              <w:rPr>
                <w:sz w:val="18"/>
              </w:rPr>
            </w:pPr>
            <w:r>
              <w:rPr>
                <w:color w:val="231F20"/>
                <w:sz w:val="18"/>
                <w:u w:val="single" w:color="8B7D79"/>
              </w:rPr>
              <w:tab/>
            </w:r>
            <w:r>
              <w:rPr>
                <w:color w:val="231F20"/>
                <w:spacing w:val="-2"/>
                <w:sz w:val="18"/>
                <w:u w:val="single" w:color="8B7D79"/>
              </w:rPr>
              <w:t>52,575,660</w:t>
            </w:r>
          </w:p>
        </w:tc>
        <w:tc>
          <w:tcPr>
            <w:tcW w:w="4959" w:type="dxa"/>
            <w:shd w:val="clear" w:color="auto" w:fill="FFFFFF"/>
          </w:tcPr>
          <w:p>
            <w:pPr>
              <w:pStyle w:val="TableParagraph"/>
              <w:tabs>
                <w:tab w:pos="479" w:val="left" w:leader="none"/>
                <w:tab w:pos="1617" w:val="left" w:leader="none"/>
                <w:tab w:pos="2944" w:val="left" w:leader="none"/>
                <w:tab w:pos="3234" w:val="left" w:leader="none"/>
                <w:tab w:pos="3713" w:val="left" w:leader="none"/>
              </w:tabs>
              <w:spacing w:line="204" w:lineRule="exact" w:before="5"/>
              <w:ind w:right="213"/>
              <w:jc w:val="right"/>
              <w:rPr>
                <w:sz w:val="18"/>
              </w:rPr>
            </w:pPr>
            <w:r>
              <w:rPr>
                <w:color w:val="231F20"/>
                <w:sz w:val="18"/>
                <w:u w:val="single" w:color="8B7D79"/>
              </w:rPr>
              <w:tab/>
            </w:r>
            <w:r>
              <w:rPr>
                <w:color w:val="231F20"/>
                <w:spacing w:val="-2"/>
                <w:w w:val="105"/>
                <w:sz w:val="18"/>
                <w:u w:val="single" w:color="8B7D79"/>
              </w:rPr>
              <w:t>40,539,775</w:t>
            </w:r>
            <w:r>
              <w:rPr>
                <w:color w:val="231F20"/>
                <w:sz w:val="18"/>
                <w:u w:val="none"/>
              </w:rPr>
              <w:tab/>
            </w:r>
            <w:r>
              <w:rPr>
                <w:color w:val="231F20"/>
                <w:sz w:val="18"/>
                <w:u w:val="single" w:color="8B7D79"/>
              </w:rPr>
              <w:tab/>
            </w:r>
            <w:r>
              <w:rPr>
                <w:color w:val="231F20"/>
                <w:spacing w:val="-10"/>
                <w:w w:val="105"/>
                <w:sz w:val="18"/>
                <w:u w:val="single" w:color="8B7D79"/>
              </w:rPr>
              <w:t>-</w:t>
            </w:r>
            <w:r>
              <w:rPr>
                <w:color w:val="231F20"/>
                <w:sz w:val="18"/>
                <w:u w:val="none"/>
              </w:rPr>
              <w:tab/>
            </w:r>
            <w:r>
              <w:rPr>
                <w:color w:val="231F20"/>
                <w:sz w:val="18"/>
                <w:u w:val="single" w:color="8B7D79"/>
              </w:rPr>
              <w:tab/>
            </w:r>
            <w:r>
              <w:rPr>
                <w:color w:val="231F20"/>
                <w:spacing w:val="-2"/>
                <w:w w:val="105"/>
                <w:sz w:val="18"/>
                <w:u w:val="single" w:color="8B7D79"/>
              </w:rPr>
              <w:t>12,035,885</w:t>
            </w:r>
          </w:p>
        </w:tc>
      </w:tr>
      <w:tr>
        <w:trPr>
          <w:trHeight w:val="230" w:hRule="atLeast"/>
        </w:trPr>
        <w:tc>
          <w:tcPr>
            <w:tcW w:w="4291" w:type="dxa"/>
            <w:shd w:val="clear" w:color="auto" w:fill="FFFFFF"/>
          </w:tcPr>
          <w:p>
            <w:pPr>
              <w:pStyle w:val="TableParagraph"/>
              <w:spacing w:line="204" w:lineRule="exact" w:before="6"/>
              <w:ind w:left="72"/>
              <w:rPr>
                <w:b/>
                <w:sz w:val="18"/>
              </w:rPr>
            </w:pPr>
            <w:r>
              <w:rPr>
                <w:b/>
                <w:color w:val="231F20"/>
                <w:spacing w:val="-4"/>
                <w:sz w:val="18"/>
              </w:rPr>
              <w:t>Total</w:t>
            </w:r>
            <w:r>
              <w:rPr>
                <w:b/>
                <w:color w:val="231F20"/>
                <w:spacing w:val="-12"/>
                <w:sz w:val="18"/>
              </w:rPr>
              <w:t> </w:t>
            </w:r>
            <w:r>
              <w:rPr>
                <w:b/>
                <w:color w:val="231F20"/>
                <w:spacing w:val="-4"/>
                <w:sz w:val="18"/>
              </w:rPr>
              <w:t>investments</w:t>
            </w:r>
            <w:r>
              <w:rPr>
                <w:b/>
                <w:color w:val="231F20"/>
                <w:spacing w:val="-11"/>
                <w:sz w:val="18"/>
              </w:rPr>
              <w:t> </w:t>
            </w:r>
            <w:r>
              <w:rPr>
                <w:b/>
                <w:color w:val="231F20"/>
                <w:spacing w:val="-4"/>
                <w:sz w:val="18"/>
              </w:rPr>
              <w:t>by</w:t>
            </w:r>
            <w:r>
              <w:rPr>
                <w:b/>
                <w:color w:val="231F20"/>
                <w:spacing w:val="-11"/>
                <w:sz w:val="18"/>
              </w:rPr>
              <w:t> </w:t>
            </w:r>
            <w:r>
              <w:rPr>
                <w:b/>
                <w:color w:val="231F20"/>
                <w:spacing w:val="-4"/>
                <w:sz w:val="18"/>
              </w:rPr>
              <w:t>fair</w:t>
            </w:r>
            <w:r>
              <w:rPr>
                <w:b/>
                <w:color w:val="231F20"/>
                <w:spacing w:val="-11"/>
                <w:sz w:val="18"/>
              </w:rPr>
              <w:t> </w:t>
            </w:r>
            <w:r>
              <w:rPr>
                <w:b/>
                <w:color w:val="231F20"/>
                <w:spacing w:val="-4"/>
                <w:sz w:val="18"/>
              </w:rPr>
              <w:t>value</w:t>
            </w:r>
            <w:r>
              <w:rPr>
                <w:b/>
                <w:color w:val="231F20"/>
                <w:spacing w:val="-11"/>
                <w:sz w:val="18"/>
              </w:rPr>
              <w:t> </w:t>
            </w:r>
            <w:r>
              <w:rPr>
                <w:b/>
                <w:color w:val="231F20"/>
                <w:spacing w:val="-4"/>
                <w:sz w:val="18"/>
              </w:rPr>
              <w:t>level</w:t>
            </w:r>
          </w:p>
        </w:tc>
        <w:tc>
          <w:tcPr>
            <w:tcW w:w="1548" w:type="dxa"/>
            <w:shd w:val="clear" w:color="auto" w:fill="FFFFFF"/>
          </w:tcPr>
          <w:p>
            <w:pPr>
              <w:pStyle w:val="TableParagraph"/>
              <w:tabs>
                <w:tab w:pos="376" w:val="left" w:leader="none"/>
              </w:tabs>
              <w:spacing w:line="204" w:lineRule="exact" w:before="7"/>
              <w:ind w:right="105"/>
              <w:jc w:val="right"/>
              <w:rPr>
                <w:sz w:val="18"/>
              </w:rPr>
            </w:pPr>
            <w:r>
              <w:rPr>
                <w:color w:val="231F20"/>
                <w:spacing w:val="-14"/>
                <w:w w:val="105"/>
                <w:sz w:val="18"/>
                <w:u w:val="single" w:color="8B7D79"/>
              </w:rPr>
              <w:t> </w:t>
            </w:r>
            <w:r>
              <w:rPr>
                <w:color w:val="231F20"/>
                <w:spacing w:val="-12"/>
                <w:w w:val="105"/>
                <w:sz w:val="18"/>
                <w:u w:val="single" w:color="8B7D79"/>
              </w:rPr>
              <w:t>$</w:t>
            </w:r>
            <w:r>
              <w:rPr>
                <w:color w:val="231F20"/>
                <w:sz w:val="18"/>
                <w:u w:val="single" w:color="8B7D79"/>
              </w:rPr>
              <w:tab/>
            </w:r>
            <w:r>
              <w:rPr>
                <w:color w:val="231F20"/>
                <w:spacing w:val="-2"/>
                <w:w w:val="105"/>
                <w:sz w:val="18"/>
                <w:u w:val="single" w:color="8B7D79"/>
              </w:rPr>
              <w:t>124,132,705</w:t>
            </w:r>
          </w:p>
        </w:tc>
        <w:tc>
          <w:tcPr>
            <w:tcW w:w="4959" w:type="dxa"/>
            <w:shd w:val="clear" w:color="auto" w:fill="FFFFFF"/>
          </w:tcPr>
          <w:p>
            <w:pPr>
              <w:pStyle w:val="TableParagraph"/>
              <w:tabs>
                <w:tab w:pos="479" w:val="left" w:leader="none"/>
                <w:tab w:pos="1617" w:val="left" w:leader="none"/>
                <w:tab w:pos="2096" w:val="left" w:leader="none"/>
                <w:tab w:pos="3234" w:val="left" w:leader="none"/>
                <w:tab w:pos="3713" w:val="left" w:leader="none"/>
              </w:tabs>
              <w:spacing w:line="204" w:lineRule="exact" w:before="7"/>
              <w:ind w:right="213"/>
              <w:jc w:val="right"/>
              <w:rPr>
                <w:sz w:val="18"/>
              </w:rPr>
            </w:pPr>
            <w:r>
              <w:rPr>
                <w:color w:val="231F20"/>
                <w:spacing w:val="-14"/>
                <w:w w:val="105"/>
                <w:sz w:val="18"/>
                <w:u w:val="double" w:color="8B7D79"/>
              </w:rPr>
              <w:t> </w:t>
            </w:r>
            <w:r>
              <w:rPr>
                <w:color w:val="231F20"/>
                <w:spacing w:val="-12"/>
                <w:w w:val="105"/>
                <w:sz w:val="18"/>
                <w:u w:val="double" w:color="8B7D79"/>
              </w:rPr>
              <w:t>$</w:t>
            </w:r>
            <w:r>
              <w:rPr>
                <w:color w:val="231F20"/>
                <w:sz w:val="18"/>
                <w:u w:val="double" w:color="8B7D79"/>
              </w:rPr>
              <w:tab/>
            </w:r>
            <w:r>
              <w:rPr>
                <w:color w:val="231F20"/>
                <w:spacing w:val="-2"/>
                <w:w w:val="105"/>
                <w:sz w:val="18"/>
                <w:u w:val="double" w:color="8B7D79"/>
              </w:rPr>
              <w:t>80,401,571</w:t>
            </w:r>
            <w:r>
              <w:rPr>
                <w:color w:val="231F20"/>
                <w:sz w:val="18"/>
                <w:u w:val="none"/>
              </w:rPr>
              <w:tab/>
            </w:r>
            <w:r>
              <w:rPr>
                <w:color w:val="231F20"/>
                <w:spacing w:val="-10"/>
                <w:sz w:val="18"/>
                <w:u w:val="double" w:color="8B7D79"/>
              </w:rPr>
              <w:t> </w:t>
            </w:r>
            <w:r>
              <w:rPr>
                <w:color w:val="231F20"/>
                <w:w w:val="105"/>
                <w:sz w:val="18"/>
                <w:u w:val="double" w:color="8B7D79"/>
              </w:rPr>
              <w:t>$</w:t>
            </w:r>
            <w:r>
              <w:rPr>
                <w:color w:val="231F20"/>
                <w:sz w:val="18"/>
                <w:u w:val="double" w:color="8B7D79"/>
              </w:rPr>
              <w:tab/>
            </w:r>
            <w:r>
              <w:rPr>
                <w:color w:val="231F20"/>
                <w:spacing w:val="-2"/>
                <w:w w:val="105"/>
                <w:sz w:val="18"/>
                <w:u w:val="double" w:color="8B7D79"/>
              </w:rPr>
              <w:t>30,680,360</w:t>
            </w:r>
            <w:r>
              <w:rPr>
                <w:color w:val="231F20"/>
                <w:sz w:val="18"/>
                <w:u w:val="none"/>
              </w:rPr>
              <w:tab/>
            </w:r>
            <w:r>
              <w:rPr>
                <w:color w:val="231F20"/>
                <w:spacing w:val="-10"/>
                <w:sz w:val="18"/>
                <w:u w:val="double" w:color="8B7D79"/>
              </w:rPr>
              <w:t> </w:t>
            </w:r>
            <w:r>
              <w:rPr>
                <w:color w:val="231F20"/>
                <w:w w:val="105"/>
                <w:sz w:val="18"/>
                <w:u w:val="double" w:color="8B7D79"/>
              </w:rPr>
              <w:t>$</w:t>
            </w:r>
            <w:r>
              <w:rPr>
                <w:color w:val="231F20"/>
                <w:sz w:val="18"/>
                <w:u w:val="double" w:color="8B7D79"/>
              </w:rPr>
              <w:tab/>
            </w:r>
            <w:r>
              <w:rPr>
                <w:color w:val="231F20"/>
                <w:spacing w:val="-2"/>
                <w:w w:val="105"/>
                <w:sz w:val="18"/>
                <w:u w:val="double" w:color="8B7D79"/>
              </w:rPr>
              <w:t>13,050,774</w:t>
            </w:r>
          </w:p>
        </w:tc>
      </w:tr>
      <w:tr>
        <w:trPr>
          <w:trHeight w:val="231" w:hRule="atLeast"/>
        </w:trPr>
        <w:tc>
          <w:tcPr>
            <w:tcW w:w="4291" w:type="dxa"/>
            <w:shd w:val="clear" w:color="auto" w:fill="FFFFFF"/>
          </w:tcPr>
          <w:p>
            <w:pPr>
              <w:pStyle w:val="TableParagraph"/>
              <w:spacing w:line="205" w:lineRule="exact" w:before="6"/>
              <w:ind w:left="72"/>
              <w:rPr>
                <w:b/>
                <w:sz w:val="18"/>
              </w:rPr>
            </w:pPr>
            <w:r>
              <w:rPr>
                <w:b/>
                <w:color w:val="231F20"/>
                <w:spacing w:val="-4"/>
                <w:sz w:val="18"/>
              </w:rPr>
              <w:t>Investments</w:t>
            </w:r>
            <w:r>
              <w:rPr>
                <w:b/>
                <w:color w:val="231F20"/>
                <w:spacing w:val="-7"/>
                <w:sz w:val="18"/>
              </w:rPr>
              <w:t> </w:t>
            </w:r>
            <w:r>
              <w:rPr>
                <w:b/>
                <w:color w:val="231F20"/>
                <w:spacing w:val="-4"/>
                <w:sz w:val="18"/>
              </w:rPr>
              <w:t>measured</w:t>
            </w:r>
            <w:r>
              <w:rPr>
                <w:b/>
                <w:color w:val="231F20"/>
                <w:spacing w:val="-6"/>
                <w:sz w:val="18"/>
              </w:rPr>
              <w:t> </w:t>
            </w:r>
            <w:r>
              <w:rPr>
                <w:b/>
                <w:color w:val="231F20"/>
                <w:spacing w:val="-4"/>
                <w:sz w:val="18"/>
              </w:rPr>
              <w:t>at</w:t>
            </w:r>
            <w:r>
              <w:rPr>
                <w:b/>
                <w:color w:val="231F20"/>
                <w:spacing w:val="-6"/>
                <w:sz w:val="18"/>
              </w:rPr>
              <w:t> </w:t>
            </w:r>
            <w:r>
              <w:rPr>
                <w:b/>
                <w:color w:val="231F20"/>
                <w:spacing w:val="-4"/>
                <w:sz w:val="18"/>
              </w:rPr>
              <w:t>amortized</w:t>
            </w:r>
            <w:r>
              <w:rPr>
                <w:b/>
                <w:color w:val="231F20"/>
                <w:spacing w:val="-6"/>
                <w:sz w:val="18"/>
              </w:rPr>
              <w:t> </w:t>
            </w:r>
            <w:r>
              <w:rPr>
                <w:b/>
                <w:color w:val="231F20"/>
                <w:spacing w:val="-4"/>
                <w:sz w:val="18"/>
              </w:rPr>
              <w:t>cost</w:t>
            </w:r>
          </w:p>
        </w:tc>
        <w:tc>
          <w:tcPr>
            <w:tcW w:w="1548" w:type="dxa"/>
            <w:shd w:val="clear" w:color="auto" w:fill="FFFFFF"/>
          </w:tcPr>
          <w:p>
            <w:pPr>
              <w:pStyle w:val="TableParagraph"/>
              <w:rPr>
                <w:rFonts w:ascii="Times New Roman"/>
                <w:sz w:val="16"/>
              </w:rPr>
            </w:pPr>
          </w:p>
        </w:tc>
        <w:tc>
          <w:tcPr>
            <w:tcW w:w="4959" w:type="dxa"/>
            <w:shd w:val="clear" w:color="auto" w:fill="FFFFFF"/>
          </w:tcPr>
          <w:p>
            <w:pPr>
              <w:pStyle w:val="TableParagraph"/>
              <w:rPr>
                <w:rFonts w:ascii="Times New Roman"/>
                <w:sz w:val="16"/>
              </w:rPr>
            </w:pPr>
          </w:p>
        </w:tc>
      </w:tr>
      <w:tr>
        <w:trPr>
          <w:trHeight w:val="279" w:hRule="atLeast"/>
        </w:trPr>
        <w:tc>
          <w:tcPr>
            <w:tcW w:w="4291" w:type="dxa"/>
            <w:shd w:val="clear" w:color="auto" w:fill="FFFFFF"/>
          </w:tcPr>
          <w:p>
            <w:pPr>
              <w:pStyle w:val="TableParagraph"/>
              <w:spacing w:before="5"/>
              <w:ind w:left="216"/>
              <w:rPr>
                <w:sz w:val="18"/>
              </w:rPr>
            </w:pPr>
            <w:r>
              <w:rPr>
                <w:color w:val="231F20"/>
                <w:spacing w:val="-6"/>
                <w:sz w:val="18"/>
              </w:rPr>
              <w:t>SBA</w:t>
            </w:r>
            <w:r>
              <w:rPr>
                <w:color w:val="231F20"/>
                <w:spacing w:val="-3"/>
                <w:sz w:val="18"/>
              </w:rPr>
              <w:t> </w:t>
            </w:r>
            <w:r>
              <w:rPr>
                <w:color w:val="231F20"/>
                <w:spacing w:val="-6"/>
                <w:sz w:val="18"/>
              </w:rPr>
              <w:t>Florida</w:t>
            </w:r>
            <w:r>
              <w:rPr>
                <w:color w:val="231F20"/>
                <w:spacing w:val="-3"/>
                <w:sz w:val="18"/>
              </w:rPr>
              <w:t> </w:t>
            </w:r>
            <w:r>
              <w:rPr>
                <w:color w:val="231F20"/>
                <w:spacing w:val="-6"/>
                <w:sz w:val="18"/>
              </w:rPr>
              <w:t>PRIME</w:t>
            </w:r>
          </w:p>
        </w:tc>
        <w:tc>
          <w:tcPr>
            <w:tcW w:w="1548" w:type="dxa"/>
            <w:shd w:val="clear" w:color="auto" w:fill="FFFFFF"/>
          </w:tcPr>
          <w:p>
            <w:pPr>
              <w:pStyle w:val="TableParagraph"/>
              <w:tabs>
                <w:tab w:pos="836" w:val="left" w:leader="none"/>
              </w:tabs>
              <w:spacing w:before="5"/>
              <w:ind w:right="105"/>
              <w:jc w:val="right"/>
              <w:rPr>
                <w:sz w:val="18"/>
              </w:rPr>
            </w:pPr>
            <w:r>
              <w:rPr>
                <w:color w:val="231F20"/>
                <w:spacing w:val="-14"/>
                <w:w w:val="105"/>
                <w:sz w:val="18"/>
                <w:u w:val="single" w:color="8B7D79"/>
              </w:rPr>
              <w:t> </w:t>
            </w:r>
            <w:r>
              <w:rPr>
                <w:color w:val="231F20"/>
                <w:spacing w:val="-12"/>
                <w:w w:val="105"/>
                <w:sz w:val="18"/>
                <w:u w:val="single" w:color="8B7D79"/>
              </w:rPr>
              <w:t>$</w:t>
            </w:r>
            <w:r>
              <w:rPr>
                <w:color w:val="231F20"/>
                <w:sz w:val="18"/>
                <w:u w:val="single" w:color="8B7D79"/>
              </w:rPr>
              <w:tab/>
            </w:r>
            <w:r>
              <w:rPr>
                <w:color w:val="231F20"/>
                <w:spacing w:val="-2"/>
                <w:w w:val="105"/>
                <w:sz w:val="18"/>
                <w:u w:val="single" w:color="8B7D79"/>
              </w:rPr>
              <w:t>12,205</w:t>
            </w:r>
          </w:p>
        </w:tc>
        <w:tc>
          <w:tcPr>
            <w:tcW w:w="4959" w:type="dxa"/>
            <w:shd w:val="clear" w:color="auto" w:fill="FFFFFF"/>
          </w:tcPr>
          <w:p>
            <w:pPr>
              <w:pStyle w:val="TableParagraph"/>
              <w:rPr>
                <w:rFonts w:ascii="Times New Roman"/>
                <w:sz w:val="18"/>
              </w:rPr>
            </w:pPr>
          </w:p>
        </w:tc>
      </w:tr>
      <w:tr>
        <w:trPr>
          <w:trHeight w:val="372" w:hRule="atLeast"/>
        </w:trPr>
        <w:tc>
          <w:tcPr>
            <w:tcW w:w="4291" w:type="dxa"/>
            <w:shd w:val="clear" w:color="auto" w:fill="FFFFFF"/>
          </w:tcPr>
          <w:p>
            <w:pPr>
              <w:pStyle w:val="TableParagraph"/>
              <w:spacing w:before="57"/>
              <w:ind w:left="72"/>
              <w:rPr>
                <w:b/>
                <w:sz w:val="18"/>
              </w:rPr>
            </w:pPr>
            <w:r>
              <w:rPr>
                <w:b/>
                <w:color w:val="231F20"/>
                <w:spacing w:val="-6"/>
                <w:sz w:val="18"/>
              </w:rPr>
              <w:t>Total</w:t>
            </w:r>
            <w:r>
              <w:rPr>
                <w:b/>
                <w:color w:val="231F20"/>
                <w:spacing w:val="-8"/>
                <w:sz w:val="18"/>
              </w:rPr>
              <w:t> </w:t>
            </w:r>
            <w:r>
              <w:rPr>
                <w:b/>
                <w:color w:val="231F20"/>
                <w:spacing w:val="-2"/>
                <w:sz w:val="18"/>
              </w:rPr>
              <w:t>investments</w:t>
            </w:r>
          </w:p>
        </w:tc>
        <w:tc>
          <w:tcPr>
            <w:tcW w:w="1548" w:type="dxa"/>
            <w:shd w:val="clear" w:color="auto" w:fill="FFFFFF"/>
          </w:tcPr>
          <w:p>
            <w:pPr>
              <w:pStyle w:val="TableParagraph"/>
              <w:tabs>
                <w:tab w:pos="355" w:val="left" w:leader="none"/>
              </w:tabs>
              <w:spacing w:before="57"/>
              <w:ind w:right="105"/>
              <w:jc w:val="right"/>
              <w:rPr>
                <w:b/>
                <w:sz w:val="18"/>
              </w:rPr>
            </w:pPr>
            <w:r>
              <w:rPr>
                <w:b/>
                <w:color w:val="231F20"/>
                <w:spacing w:val="-18"/>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spacing w:val="-2"/>
                <w:w w:val="105"/>
                <w:sz w:val="18"/>
                <w:u w:val="double" w:color="8B7D79"/>
              </w:rPr>
              <w:t>124,144,910</w:t>
            </w:r>
          </w:p>
        </w:tc>
        <w:tc>
          <w:tcPr>
            <w:tcW w:w="4959" w:type="dxa"/>
            <w:shd w:val="clear" w:color="auto" w:fill="FFFFFF"/>
          </w:tcPr>
          <w:p>
            <w:pPr>
              <w:pStyle w:val="TableParagraph"/>
              <w:rPr>
                <w:rFonts w:ascii="Times New Roman"/>
                <w:sz w:val="18"/>
              </w:rPr>
            </w:pPr>
          </w:p>
        </w:tc>
      </w:tr>
    </w:tbl>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28"/>
        <w:rPr>
          <w:sz w:val="16"/>
        </w:rPr>
      </w:pPr>
    </w:p>
    <w:p>
      <w:pPr>
        <w:spacing w:before="1"/>
        <w:ind w:left="7994"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39</w:t>
      </w:r>
    </w:p>
    <w:p>
      <w:pPr>
        <w:spacing w:after="0"/>
        <w:jc w:val="left"/>
        <w:rPr>
          <w:rFonts w:ascii="Arial"/>
          <w:b/>
          <w:sz w:val="16"/>
        </w:rPr>
        <w:sectPr>
          <w:pgSz w:w="12240" w:h="15840"/>
          <w:pgMar w:top="0" w:bottom="0" w:left="0" w:right="0"/>
        </w:sectPr>
      </w:pPr>
    </w:p>
    <w:p>
      <w:pPr>
        <w:spacing w:before="79"/>
        <w:ind w:left="720" w:right="0" w:firstLine="0"/>
        <w:jc w:val="left"/>
        <w:rPr>
          <w:sz w:val="16"/>
        </w:rPr>
      </w:pPr>
      <w:r>
        <w:rPr>
          <w:color w:val="00468B"/>
          <w:spacing w:val="-2"/>
          <w:w w:val="120"/>
          <w:sz w:val="16"/>
        </w:rPr>
        <w:t>NOTES</w:t>
      </w:r>
    </w:p>
    <w:p>
      <w:pPr>
        <w:pStyle w:val="BodyText"/>
        <w:spacing w:before="9"/>
        <w:rPr>
          <w:sz w:val="14"/>
        </w:rPr>
      </w:pPr>
      <w:r>
        <w:rPr>
          <w:sz w:val="14"/>
        </w:rPr>
        <w:drawing>
          <wp:anchor distT="0" distB="0" distL="0" distR="0" allowOverlap="1" layoutInCell="1" locked="0" behindDoc="1" simplePos="0" relativeHeight="487645184">
            <wp:simplePos x="0" y="0"/>
            <wp:positionH relativeFrom="page">
              <wp:posOffset>457200</wp:posOffset>
            </wp:positionH>
            <wp:positionV relativeFrom="paragraph">
              <wp:posOffset>130065</wp:posOffset>
            </wp:positionV>
            <wp:extent cx="6864040" cy="4328160"/>
            <wp:effectExtent l="0" t="0" r="0" b="0"/>
            <wp:wrapTopAndBottom/>
            <wp:docPr id="483" name="Image 483"/>
            <wp:cNvGraphicFramePr>
              <a:graphicFrameLocks/>
            </wp:cNvGraphicFramePr>
            <a:graphic>
              <a:graphicData uri="http://schemas.openxmlformats.org/drawingml/2006/picture">
                <pic:pic>
                  <pic:nvPicPr>
                    <pic:cNvPr id="483" name="Image 483"/>
                    <pic:cNvPicPr/>
                  </pic:nvPicPr>
                  <pic:blipFill>
                    <a:blip r:embed="rId47" cstate="print"/>
                    <a:stretch>
                      <a:fillRect/>
                    </a:stretch>
                  </pic:blipFill>
                  <pic:spPr>
                    <a:xfrm>
                      <a:off x="0" y="0"/>
                      <a:ext cx="6864040" cy="4328160"/>
                    </a:xfrm>
                    <a:prstGeom prst="rect">
                      <a:avLst/>
                    </a:prstGeom>
                  </pic:spPr>
                </pic:pic>
              </a:graphicData>
            </a:graphic>
          </wp:anchor>
        </w:drawing>
      </w:r>
    </w:p>
    <w:p>
      <w:pPr>
        <w:pStyle w:val="BodyText"/>
        <w:spacing w:before="11"/>
        <w:rPr>
          <w:sz w:val="18"/>
        </w:rPr>
      </w:pPr>
    </w:p>
    <w:p>
      <w:pPr>
        <w:pStyle w:val="BodyText"/>
        <w:spacing w:after="0"/>
        <w:rPr>
          <w:sz w:val="18"/>
        </w:rPr>
        <w:sectPr>
          <w:pgSz w:w="12240" w:h="15840"/>
          <w:pgMar w:top="500" w:bottom="0" w:left="0" w:right="0"/>
        </w:sectPr>
      </w:pPr>
    </w:p>
    <w:p>
      <w:pPr>
        <w:pStyle w:val="BodyText"/>
        <w:spacing w:line="256" w:lineRule="auto" w:before="98"/>
        <w:ind w:left="720" w:right="1"/>
        <w:jc w:val="both"/>
      </w:pPr>
      <w:r>
        <w:rPr>
          <w:color w:val="231F20"/>
        </w:rPr>
        <w:t>bonds</w:t>
      </w:r>
      <w:r>
        <w:rPr>
          <w:color w:val="231F20"/>
          <w:spacing w:val="-4"/>
        </w:rPr>
        <w:t> </w:t>
      </w:r>
      <w:r>
        <w:rPr>
          <w:color w:val="231F20"/>
        </w:rPr>
        <w:t>and</w:t>
      </w:r>
      <w:r>
        <w:rPr>
          <w:color w:val="231F20"/>
          <w:spacing w:val="-4"/>
        </w:rPr>
        <w:t> </w:t>
      </w:r>
      <w:r>
        <w:rPr>
          <w:color w:val="231F20"/>
        </w:rPr>
        <w:t>notes</w:t>
      </w:r>
      <w:r>
        <w:rPr>
          <w:color w:val="231F20"/>
          <w:spacing w:val="-4"/>
        </w:rPr>
        <w:t> </w:t>
      </w:r>
      <w:r>
        <w:rPr>
          <w:color w:val="231F20"/>
        </w:rPr>
        <w:t>which</w:t>
      </w:r>
      <w:r>
        <w:rPr>
          <w:color w:val="231F20"/>
          <w:spacing w:val="-4"/>
        </w:rPr>
        <w:t> </w:t>
      </w:r>
      <w:r>
        <w:rPr>
          <w:color w:val="231F20"/>
        </w:rPr>
        <w:t>are</w:t>
      </w:r>
      <w:r>
        <w:rPr>
          <w:color w:val="231F20"/>
          <w:spacing w:val="-4"/>
        </w:rPr>
        <w:t> </w:t>
      </w:r>
      <w:r>
        <w:rPr>
          <w:color w:val="231F20"/>
        </w:rPr>
        <w:t>valued</w:t>
      </w:r>
      <w:r>
        <w:rPr>
          <w:color w:val="231F20"/>
          <w:spacing w:val="-4"/>
        </w:rPr>
        <w:t> </w:t>
      </w:r>
      <w:r>
        <w:rPr>
          <w:color w:val="231F20"/>
        </w:rPr>
        <w:t>using</w:t>
      </w:r>
      <w:r>
        <w:rPr>
          <w:color w:val="231F20"/>
          <w:spacing w:val="-4"/>
        </w:rPr>
        <w:t> </w:t>
      </w:r>
      <w:r>
        <w:rPr>
          <w:color w:val="231F20"/>
        </w:rPr>
        <w:t>a</w:t>
      </w:r>
      <w:r>
        <w:rPr>
          <w:color w:val="231F20"/>
          <w:spacing w:val="-4"/>
        </w:rPr>
        <w:t> </w:t>
      </w:r>
      <w:r>
        <w:rPr>
          <w:color w:val="231F20"/>
        </w:rPr>
        <w:t>matrix</w:t>
      </w:r>
      <w:r>
        <w:rPr>
          <w:color w:val="231F20"/>
          <w:spacing w:val="-4"/>
        </w:rPr>
        <w:t> </w:t>
      </w:r>
      <w:r>
        <w:rPr>
          <w:color w:val="231F20"/>
        </w:rPr>
        <w:t>pricing </w:t>
      </w:r>
      <w:r>
        <w:rPr>
          <w:color w:val="231F20"/>
          <w:w w:val="105"/>
        </w:rPr>
        <w:t>model</w:t>
      </w:r>
      <w:r>
        <w:rPr>
          <w:color w:val="231F20"/>
          <w:w w:val="105"/>
        </w:rPr>
        <w:t> (Level</w:t>
      </w:r>
      <w:r>
        <w:rPr>
          <w:color w:val="231F20"/>
          <w:w w:val="105"/>
        </w:rPr>
        <w:t> 2</w:t>
      </w:r>
      <w:r>
        <w:rPr>
          <w:color w:val="231F20"/>
          <w:w w:val="105"/>
        </w:rPr>
        <w:t> inputs),</w:t>
      </w:r>
      <w:r>
        <w:rPr>
          <w:color w:val="231F20"/>
          <w:w w:val="105"/>
        </w:rPr>
        <w:t> investments</w:t>
      </w:r>
      <w:r>
        <w:rPr>
          <w:color w:val="231F20"/>
          <w:w w:val="105"/>
        </w:rPr>
        <w:t> with</w:t>
      </w:r>
      <w:r>
        <w:rPr>
          <w:color w:val="231F20"/>
          <w:w w:val="105"/>
        </w:rPr>
        <w:t> the</w:t>
      </w:r>
      <w:r>
        <w:rPr>
          <w:color w:val="231F20"/>
          <w:w w:val="105"/>
        </w:rPr>
        <w:t> State </w:t>
      </w:r>
      <w:r>
        <w:rPr>
          <w:color w:val="231F20"/>
        </w:rPr>
        <w:t>Treasury,</w:t>
      </w:r>
      <w:r>
        <w:rPr>
          <w:color w:val="231F20"/>
          <w:spacing w:val="-4"/>
        </w:rPr>
        <w:t> </w:t>
      </w:r>
      <w:r>
        <w:rPr>
          <w:color w:val="231F20"/>
        </w:rPr>
        <w:t>GQG</w:t>
      </w:r>
      <w:r>
        <w:rPr>
          <w:color w:val="231F20"/>
          <w:spacing w:val="-4"/>
        </w:rPr>
        <w:t> </w:t>
      </w:r>
      <w:r>
        <w:rPr>
          <w:color w:val="231F20"/>
        </w:rPr>
        <w:t>Partners</w:t>
      </w:r>
      <w:r>
        <w:rPr>
          <w:color w:val="231F20"/>
          <w:spacing w:val="-4"/>
        </w:rPr>
        <w:t> </w:t>
      </w:r>
      <w:r>
        <w:rPr>
          <w:color w:val="231F20"/>
        </w:rPr>
        <w:t>LLC,</w:t>
      </w:r>
      <w:r>
        <w:rPr>
          <w:color w:val="231F20"/>
          <w:spacing w:val="-4"/>
        </w:rPr>
        <w:t> </w:t>
      </w:r>
      <w:r>
        <w:rPr>
          <w:color w:val="231F20"/>
        </w:rPr>
        <w:t>Oaktree</w:t>
      </w:r>
      <w:r>
        <w:rPr>
          <w:color w:val="231F20"/>
          <w:spacing w:val="-4"/>
        </w:rPr>
        <w:t> </w:t>
      </w:r>
      <w:r>
        <w:rPr>
          <w:color w:val="231F20"/>
        </w:rPr>
        <w:t>Real</w:t>
      </w:r>
      <w:r>
        <w:rPr>
          <w:color w:val="231F20"/>
          <w:spacing w:val="-4"/>
        </w:rPr>
        <w:t> </w:t>
      </w:r>
      <w:r>
        <w:rPr>
          <w:color w:val="231F20"/>
        </w:rPr>
        <w:t>Estate</w:t>
      </w:r>
      <w:r>
        <w:rPr>
          <w:color w:val="231F20"/>
          <w:spacing w:val="-4"/>
        </w:rPr>
        <w:t> </w:t>
      </w:r>
      <w:r>
        <w:rPr>
          <w:color w:val="231F20"/>
        </w:rPr>
        <w:t>Income </w:t>
      </w:r>
      <w:r>
        <w:rPr>
          <w:color w:val="231F20"/>
          <w:w w:val="105"/>
        </w:rPr>
        <w:t>Fund,</w:t>
      </w:r>
      <w:r>
        <w:rPr>
          <w:color w:val="231F20"/>
          <w:spacing w:val="-14"/>
          <w:w w:val="105"/>
        </w:rPr>
        <w:t> </w:t>
      </w:r>
      <w:r>
        <w:rPr>
          <w:color w:val="231F20"/>
          <w:w w:val="105"/>
        </w:rPr>
        <w:t>and</w:t>
      </w:r>
      <w:r>
        <w:rPr>
          <w:color w:val="231F20"/>
          <w:spacing w:val="-14"/>
          <w:w w:val="105"/>
        </w:rPr>
        <w:t> </w:t>
      </w:r>
      <w:r>
        <w:rPr>
          <w:color w:val="231F20"/>
          <w:w w:val="105"/>
        </w:rPr>
        <w:t>Boyd</w:t>
      </w:r>
      <w:r>
        <w:rPr>
          <w:color w:val="231F20"/>
          <w:spacing w:val="-14"/>
          <w:w w:val="105"/>
        </w:rPr>
        <w:t> </w:t>
      </w:r>
      <w:r>
        <w:rPr>
          <w:color w:val="231F20"/>
          <w:w w:val="105"/>
        </w:rPr>
        <w:t>Watterson</w:t>
      </w:r>
      <w:r>
        <w:rPr>
          <w:color w:val="231F20"/>
          <w:spacing w:val="-14"/>
          <w:w w:val="105"/>
        </w:rPr>
        <w:t> </w:t>
      </w:r>
      <w:r>
        <w:rPr>
          <w:color w:val="231F20"/>
          <w:w w:val="105"/>
        </w:rPr>
        <w:t>GSA</w:t>
      </w:r>
      <w:r>
        <w:rPr>
          <w:color w:val="231F20"/>
          <w:spacing w:val="-14"/>
          <w:w w:val="105"/>
        </w:rPr>
        <w:t> </w:t>
      </w:r>
      <w:r>
        <w:rPr>
          <w:color w:val="231F20"/>
          <w:w w:val="105"/>
        </w:rPr>
        <w:t>Fund</w:t>
      </w:r>
      <w:r>
        <w:rPr>
          <w:color w:val="231F20"/>
          <w:spacing w:val="-13"/>
          <w:w w:val="105"/>
        </w:rPr>
        <w:t> </w:t>
      </w:r>
      <w:r>
        <w:rPr>
          <w:color w:val="231F20"/>
          <w:w w:val="105"/>
        </w:rPr>
        <w:t>which</w:t>
      </w:r>
      <w:r>
        <w:rPr>
          <w:color w:val="231F20"/>
          <w:spacing w:val="-14"/>
          <w:w w:val="105"/>
        </w:rPr>
        <w:t> </w:t>
      </w:r>
      <w:r>
        <w:rPr>
          <w:color w:val="231F20"/>
          <w:w w:val="105"/>
        </w:rPr>
        <w:t>are</w:t>
      </w:r>
      <w:r>
        <w:rPr>
          <w:color w:val="231F20"/>
          <w:spacing w:val="-14"/>
          <w:w w:val="105"/>
        </w:rPr>
        <w:t> </w:t>
      </w:r>
      <w:r>
        <w:rPr>
          <w:color w:val="231F20"/>
          <w:w w:val="105"/>
        </w:rPr>
        <w:t>valued based</w:t>
      </w:r>
      <w:r>
        <w:rPr>
          <w:color w:val="231F20"/>
          <w:w w:val="105"/>
        </w:rPr>
        <w:t> on</w:t>
      </w:r>
      <w:r>
        <w:rPr>
          <w:color w:val="231F20"/>
          <w:w w:val="105"/>
        </w:rPr>
        <w:t> the</w:t>
      </w:r>
      <w:r>
        <w:rPr>
          <w:color w:val="231F20"/>
          <w:w w:val="105"/>
        </w:rPr>
        <w:t> Association’s</w:t>
      </w:r>
      <w:r>
        <w:rPr>
          <w:color w:val="231F20"/>
          <w:w w:val="105"/>
        </w:rPr>
        <w:t> share</w:t>
      </w:r>
      <w:r>
        <w:rPr>
          <w:color w:val="231F20"/>
          <w:w w:val="105"/>
        </w:rPr>
        <w:t> of</w:t>
      </w:r>
      <w:r>
        <w:rPr>
          <w:color w:val="231F20"/>
          <w:w w:val="105"/>
        </w:rPr>
        <w:t> the</w:t>
      </w:r>
      <w:r>
        <w:rPr>
          <w:color w:val="231F20"/>
          <w:w w:val="105"/>
        </w:rPr>
        <w:t> pool</w:t>
      </w:r>
      <w:r>
        <w:rPr>
          <w:color w:val="231F20"/>
          <w:w w:val="105"/>
        </w:rPr>
        <w:t> (Level</w:t>
      </w:r>
      <w:r>
        <w:rPr>
          <w:color w:val="231F20"/>
          <w:w w:val="105"/>
        </w:rPr>
        <w:t> 3 </w:t>
      </w:r>
      <w:r>
        <w:rPr>
          <w:color w:val="231F20"/>
          <w:spacing w:val="-2"/>
          <w:w w:val="105"/>
        </w:rPr>
        <w:t>inputs).</w:t>
      </w:r>
    </w:p>
    <w:p>
      <w:pPr>
        <w:pStyle w:val="BodyText"/>
        <w:spacing w:before="21"/>
      </w:pPr>
    </w:p>
    <w:p>
      <w:pPr>
        <w:spacing w:line="256" w:lineRule="auto" w:before="0"/>
        <w:ind w:left="720" w:right="0" w:firstLine="0"/>
        <w:jc w:val="both"/>
        <w:rPr>
          <w:sz w:val="19"/>
        </w:rPr>
      </w:pPr>
      <w:r>
        <w:rPr>
          <w:rFonts w:ascii="Arial" w:hAnsi="Arial"/>
          <w:b/>
          <w:color w:val="231F20"/>
          <w:w w:val="105"/>
          <w:sz w:val="19"/>
        </w:rPr>
        <w:t>External Investment Pools—</w:t>
      </w:r>
      <w:r>
        <w:rPr>
          <w:color w:val="231F20"/>
          <w:w w:val="105"/>
          <w:sz w:val="19"/>
        </w:rPr>
        <w:t>The Association </w:t>
      </w:r>
      <w:r>
        <w:rPr>
          <w:color w:val="231F20"/>
          <w:w w:val="105"/>
          <w:sz w:val="19"/>
        </w:rPr>
        <w:t>reported </w:t>
      </w:r>
      <w:r>
        <w:rPr>
          <w:color w:val="231F20"/>
          <w:sz w:val="19"/>
        </w:rPr>
        <w:t>investments</w:t>
      </w:r>
      <w:r>
        <w:rPr>
          <w:color w:val="231F20"/>
          <w:spacing w:val="40"/>
          <w:sz w:val="19"/>
        </w:rPr>
        <w:t>  </w:t>
      </w:r>
      <w:r>
        <w:rPr>
          <w:color w:val="231F20"/>
          <w:sz w:val="19"/>
        </w:rPr>
        <w:t>at</w:t>
      </w:r>
      <w:r>
        <w:rPr>
          <w:color w:val="231F20"/>
          <w:spacing w:val="41"/>
          <w:sz w:val="19"/>
        </w:rPr>
        <w:t>  </w:t>
      </w:r>
      <w:r>
        <w:rPr>
          <w:color w:val="231F20"/>
          <w:sz w:val="19"/>
        </w:rPr>
        <w:t>fair</w:t>
      </w:r>
      <w:r>
        <w:rPr>
          <w:color w:val="231F20"/>
          <w:spacing w:val="40"/>
          <w:sz w:val="19"/>
        </w:rPr>
        <w:t>  </w:t>
      </w:r>
      <w:r>
        <w:rPr>
          <w:color w:val="231F20"/>
          <w:sz w:val="19"/>
        </w:rPr>
        <w:t>value</w:t>
      </w:r>
      <w:r>
        <w:rPr>
          <w:color w:val="231F20"/>
          <w:spacing w:val="41"/>
          <w:sz w:val="19"/>
        </w:rPr>
        <w:t>  </w:t>
      </w:r>
      <w:r>
        <w:rPr>
          <w:color w:val="231F20"/>
          <w:sz w:val="19"/>
        </w:rPr>
        <w:t>totaling</w:t>
      </w:r>
      <w:r>
        <w:rPr>
          <w:color w:val="231F20"/>
          <w:spacing w:val="41"/>
          <w:sz w:val="19"/>
        </w:rPr>
        <w:t>  </w:t>
      </w:r>
      <w:r>
        <w:rPr>
          <w:color w:val="231F20"/>
          <w:sz w:val="19"/>
        </w:rPr>
        <w:t>$1,061,619</w:t>
      </w:r>
      <w:r>
        <w:rPr>
          <w:color w:val="231F20"/>
          <w:spacing w:val="40"/>
          <w:sz w:val="19"/>
        </w:rPr>
        <w:t>  </w:t>
      </w:r>
      <w:r>
        <w:rPr>
          <w:color w:val="231F20"/>
          <w:spacing w:val="-5"/>
          <w:sz w:val="19"/>
        </w:rPr>
        <w:t>and</w:t>
      </w:r>
    </w:p>
    <w:p>
      <w:pPr>
        <w:pStyle w:val="BodyText"/>
        <w:spacing w:line="256" w:lineRule="auto" w:before="2"/>
        <w:ind w:left="720"/>
        <w:jc w:val="both"/>
      </w:pPr>
      <w:r>
        <w:rPr>
          <w:color w:val="231F20"/>
          <w:w w:val="105"/>
        </w:rPr>
        <w:t>$1,014,889 at June 30, 2025 and 2024 respectively, in </w:t>
      </w:r>
      <w:r>
        <w:rPr>
          <w:color w:val="231F20"/>
        </w:rPr>
        <w:t>the State Treasury Special Purpose Investment </w:t>
      </w:r>
      <w:r>
        <w:rPr>
          <w:color w:val="231F20"/>
        </w:rPr>
        <w:t>Account </w:t>
      </w:r>
      <w:r>
        <w:rPr>
          <w:color w:val="231F20"/>
          <w:w w:val="105"/>
        </w:rPr>
        <w:t>(SPIA)</w:t>
      </w:r>
      <w:r>
        <w:rPr>
          <w:color w:val="231F20"/>
          <w:w w:val="105"/>
        </w:rPr>
        <w:t> investment</w:t>
      </w:r>
      <w:r>
        <w:rPr>
          <w:color w:val="231F20"/>
          <w:w w:val="105"/>
        </w:rPr>
        <w:t> pool,</w:t>
      </w:r>
      <w:r>
        <w:rPr>
          <w:color w:val="231F20"/>
          <w:w w:val="105"/>
        </w:rPr>
        <w:t> representing</w:t>
      </w:r>
      <w:r>
        <w:rPr>
          <w:color w:val="231F20"/>
          <w:w w:val="105"/>
        </w:rPr>
        <w:t> ownership</w:t>
      </w:r>
      <w:r>
        <w:rPr>
          <w:color w:val="231F20"/>
          <w:w w:val="105"/>
        </w:rPr>
        <w:t> of</w:t>
      </w:r>
      <w:r>
        <w:rPr>
          <w:color w:val="231F20"/>
          <w:w w:val="105"/>
        </w:rPr>
        <w:t> a share</w:t>
      </w:r>
      <w:r>
        <w:rPr>
          <w:color w:val="231F20"/>
          <w:spacing w:val="-7"/>
          <w:w w:val="105"/>
        </w:rPr>
        <w:t> </w:t>
      </w:r>
      <w:r>
        <w:rPr>
          <w:color w:val="231F20"/>
          <w:w w:val="105"/>
        </w:rPr>
        <w:t>of</w:t>
      </w:r>
      <w:r>
        <w:rPr>
          <w:color w:val="231F20"/>
          <w:spacing w:val="-7"/>
          <w:w w:val="105"/>
        </w:rPr>
        <w:t> </w:t>
      </w:r>
      <w:r>
        <w:rPr>
          <w:color w:val="231F20"/>
          <w:w w:val="105"/>
        </w:rPr>
        <w:t>the</w:t>
      </w:r>
      <w:r>
        <w:rPr>
          <w:color w:val="231F20"/>
          <w:spacing w:val="-7"/>
          <w:w w:val="105"/>
        </w:rPr>
        <w:t> </w:t>
      </w:r>
      <w:r>
        <w:rPr>
          <w:color w:val="231F20"/>
          <w:w w:val="105"/>
        </w:rPr>
        <w:t>pool,</w:t>
      </w:r>
      <w:r>
        <w:rPr>
          <w:color w:val="231F20"/>
          <w:spacing w:val="-7"/>
          <w:w w:val="105"/>
        </w:rPr>
        <w:t> </w:t>
      </w:r>
      <w:r>
        <w:rPr>
          <w:color w:val="231F20"/>
          <w:w w:val="105"/>
        </w:rPr>
        <w:t>not</w:t>
      </w:r>
      <w:r>
        <w:rPr>
          <w:color w:val="231F20"/>
          <w:spacing w:val="-7"/>
          <w:w w:val="105"/>
        </w:rPr>
        <w:t> </w:t>
      </w:r>
      <w:r>
        <w:rPr>
          <w:color w:val="231F20"/>
          <w:w w:val="105"/>
        </w:rPr>
        <w:t>the</w:t>
      </w:r>
      <w:r>
        <w:rPr>
          <w:color w:val="231F20"/>
          <w:spacing w:val="-7"/>
          <w:w w:val="105"/>
        </w:rPr>
        <w:t> </w:t>
      </w:r>
      <w:r>
        <w:rPr>
          <w:color w:val="231F20"/>
          <w:w w:val="105"/>
        </w:rPr>
        <w:t>underlying</w:t>
      </w:r>
      <w:r>
        <w:rPr>
          <w:color w:val="231F20"/>
          <w:spacing w:val="-7"/>
          <w:w w:val="105"/>
        </w:rPr>
        <w:t> </w:t>
      </w:r>
      <w:r>
        <w:rPr>
          <w:color w:val="231F20"/>
          <w:w w:val="105"/>
        </w:rPr>
        <w:t>securities.</w:t>
      </w:r>
      <w:r>
        <w:rPr>
          <w:color w:val="231F20"/>
          <w:spacing w:val="-7"/>
          <w:w w:val="105"/>
        </w:rPr>
        <w:t> </w:t>
      </w:r>
      <w:r>
        <w:rPr>
          <w:color w:val="231F20"/>
          <w:w w:val="105"/>
        </w:rPr>
        <w:t>Pooled investments with the State Treasury are not registered with</w:t>
      </w:r>
      <w:r>
        <w:rPr>
          <w:color w:val="231F20"/>
          <w:w w:val="105"/>
        </w:rPr>
        <w:t> the</w:t>
      </w:r>
      <w:r>
        <w:rPr>
          <w:color w:val="231F20"/>
          <w:w w:val="105"/>
        </w:rPr>
        <w:t> Securities</w:t>
      </w:r>
      <w:r>
        <w:rPr>
          <w:color w:val="231F20"/>
          <w:w w:val="105"/>
        </w:rPr>
        <w:t> and</w:t>
      </w:r>
      <w:r>
        <w:rPr>
          <w:color w:val="231F20"/>
          <w:w w:val="105"/>
        </w:rPr>
        <w:t> Exchange</w:t>
      </w:r>
      <w:r>
        <w:rPr>
          <w:color w:val="231F20"/>
          <w:w w:val="105"/>
        </w:rPr>
        <w:t> Commission. Oversight</w:t>
      </w:r>
      <w:r>
        <w:rPr>
          <w:color w:val="231F20"/>
          <w:w w:val="105"/>
        </w:rPr>
        <w:t> of</w:t>
      </w:r>
      <w:r>
        <w:rPr>
          <w:color w:val="231F20"/>
          <w:w w:val="105"/>
        </w:rPr>
        <w:t> the</w:t>
      </w:r>
      <w:r>
        <w:rPr>
          <w:color w:val="231F20"/>
          <w:w w:val="105"/>
        </w:rPr>
        <w:t> pooled</w:t>
      </w:r>
      <w:r>
        <w:rPr>
          <w:color w:val="231F20"/>
          <w:w w:val="105"/>
        </w:rPr>
        <w:t> investments</w:t>
      </w:r>
      <w:r>
        <w:rPr>
          <w:color w:val="231F20"/>
          <w:w w:val="105"/>
        </w:rPr>
        <w:t> with</w:t>
      </w:r>
      <w:r>
        <w:rPr>
          <w:color w:val="231F20"/>
          <w:w w:val="105"/>
        </w:rPr>
        <w:t> the</w:t>
      </w:r>
      <w:r>
        <w:rPr>
          <w:color w:val="231F20"/>
          <w:w w:val="105"/>
        </w:rPr>
        <w:t> State Treasury</w:t>
      </w:r>
      <w:r>
        <w:rPr>
          <w:color w:val="231F20"/>
          <w:w w:val="105"/>
        </w:rPr>
        <w:t> is</w:t>
      </w:r>
      <w:r>
        <w:rPr>
          <w:color w:val="231F20"/>
          <w:w w:val="105"/>
        </w:rPr>
        <w:t> provided</w:t>
      </w:r>
      <w:r>
        <w:rPr>
          <w:color w:val="231F20"/>
          <w:w w:val="105"/>
        </w:rPr>
        <w:t> by</w:t>
      </w:r>
      <w:r>
        <w:rPr>
          <w:color w:val="231F20"/>
          <w:w w:val="105"/>
        </w:rPr>
        <w:t> the</w:t>
      </w:r>
      <w:r>
        <w:rPr>
          <w:color w:val="231F20"/>
          <w:w w:val="105"/>
        </w:rPr>
        <w:t> Treasury</w:t>
      </w:r>
      <w:r>
        <w:rPr>
          <w:color w:val="231F20"/>
          <w:w w:val="105"/>
        </w:rPr>
        <w:t> Investment Committee</w:t>
      </w:r>
      <w:r>
        <w:rPr>
          <w:color w:val="231F20"/>
          <w:w w:val="105"/>
        </w:rPr>
        <w:t> per</w:t>
      </w:r>
      <w:r>
        <w:rPr>
          <w:color w:val="231F20"/>
          <w:w w:val="105"/>
        </w:rPr>
        <w:t> Section</w:t>
      </w:r>
      <w:r>
        <w:rPr>
          <w:color w:val="231F20"/>
          <w:w w:val="105"/>
        </w:rPr>
        <w:t> 17.575,</w:t>
      </w:r>
      <w:r>
        <w:rPr>
          <w:color w:val="231F20"/>
          <w:w w:val="105"/>
        </w:rPr>
        <w:t> Florida</w:t>
      </w:r>
      <w:r>
        <w:rPr>
          <w:color w:val="231F20"/>
          <w:w w:val="105"/>
        </w:rPr>
        <w:t> Statutes.</w:t>
      </w:r>
      <w:r>
        <w:rPr>
          <w:color w:val="231F20"/>
          <w:w w:val="105"/>
        </w:rPr>
        <w:t> The authorized</w:t>
      </w:r>
      <w:r>
        <w:rPr>
          <w:color w:val="231F20"/>
          <w:w w:val="105"/>
        </w:rPr>
        <w:t> investment</w:t>
      </w:r>
      <w:r>
        <w:rPr>
          <w:color w:val="231F20"/>
          <w:w w:val="105"/>
        </w:rPr>
        <w:t> types</w:t>
      </w:r>
      <w:r>
        <w:rPr>
          <w:color w:val="231F20"/>
          <w:w w:val="105"/>
        </w:rPr>
        <w:t> are</w:t>
      </w:r>
      <w:r>
        <w:rPr>
          <w:color w:val="231F20"/>
          <w:w w:val="105"/>
        </w:rPr>
        <w:t> set</w:t>
      </w:r>
      <w:r>
        <w:rPr>
          <w:color w:val="231F20"/>
          <w:w w:val="105"/>
        </w:rPr>
        <w:t> forth</w:t>
      </w:r>
      <w:r>
        <w:rPr>
          <w:color w:val="231F20"/>
          <w:w w:val="105"/>
        </w:rPr>
        <w:t> in</w:t>
      </w:r>
      <w:r>
        <w:rPr>
          <w:color w:val="231F20"/>
          <w:w w:val="105"/>
        </w:rPr>
        <w:t> Section 17.57, Florida Statutes. The SPIA carried a credit rating of</w:t>
      </w:r>
      <w:r>
        <w:rPr>
          <w:color w:val="231F20"/>
          <w:w w:val="105"/>
        </w:rPr>
        <w:t> AA-f</w:t>
      </w:r>
      <w:r>
        <w:rPr>
          <w:color w:val="231F20"/>
          <w:w w:val="105"/>
        </w:rPr>
        <w:t> by</w:t>
      </w:r>
      <w:r>
        <w:rPr>
          <w:color w:val="231F20"/>
          <w:w w:val="105"/>
        </w:rPr>
        <w:t> Standard</w:t>
      </w:r>
      <w:r>
        <w:rPr>
          <w:color w:val="231F20"/>
          <w:w w:val="105"/>
        </w:rPr>
        <w:t> &amp;</w:t>
      </w:r>
      <w:r>
        <w:rPr>
          <w:color w:val="231F20"/>
          <w:w w:val="105"/>
        </w:rPr>
        <w:t> Poor’s</w:t>
      </w:r>
      <w:r>
        <w:rPr>
          <w:color w:val="231F20"/>
          <w:w w:val="105"/>
        </w:rPr>
        <w:t> (S&amp;P),</w:t>
      </w:r>
      <w:r>
        <w:rPr>
          <w:color w:val="231F20"/>
          <w:w w:val="105"/>
        </w:rPr>
        <w:t> had</w:t>
      </w:r>
      <w:r>
        <w:rPr>
          <w:color w:val="231F20"/>
          <w:w w:val="105"/>
        </w:rPr>
        <w:t> an</w:t>
      </w:r>
      <w:r>
        <w:rPr>
          <w:color w:val="231F20"/>
          <w:w w:val="105"/>
        </w:rPr>
        <w:t> effective duration</w:t>
      </w:r>
      <w:r>
        <w:rPr>
          <w:color w:val="231F20"/>
          <w:w w:val="105"/>
        </w:rPr>
        <w:t> of</w:t>
      </w:r>
      <w:r>
        <w:rPr>
          <w:color w:val="231F20"/>
          <w:w w:val="105"/>
        </w:rPr>
        <w:t> 3.33</w:t>
      </w:r>
      <w:r>
        <w:rPr>
          <w:color w:val="231F20"/>
          <w:w w:val="105"/>
        </w:rPr>
        <w:t> years</w:t>
      </w:r>
      <w:r>
        <w:rPr>
          <w:color w:val="231F20"/>
          <w:w w:val="105"/>
        </w:rPr>
        <w:t> and</w:t>
      </w:r>
      <w:r>
        <w:rPr>
          <w:color w:val="231F20"/>
          <w:w w:val="105"/>
        </w:rPr>
        <w:t> 3.23</w:t>
      </w:r>
      <w:r>
        <w:rPr>
          <w:color w:val="231F20"/>
          <w:w w:val="105"/>
        </w:rPr>
        <w:t> years</w:t>
      </w:r>
      <w:r>
        <w:rPr>
          <w:color w:val="231F20"/>
          <w:w w:val="105"/>
        </w:rPr>
        <w:t> and</w:t>
      </w:r>
      <w:r>
        <w:rPr>
          <w:color w:val="231F20"/>
          <w:w w:val="105"/>
        </w:rPr>
        <w:t> fair</w:t>
      </w:r>
      <w:r>
        <w:rPr>
          <w:color w:val="231F20"/>
          <w:w w:val="105"/>
        </w:rPr>
        <w:t> value factor</w:t>
      </w:r>
      <w:r>
        <w:rPr>
          <w:color w:val="231F20"/>
          <w:w w:val="105"/>
        </w:rPr>
        <w:t> of</w:t>
      </w:r>
      <w:r>
        <w:rPr>
          <w:color w:val="231F20"/>
          <w:w w:val="105"/>
        </w:rPr>
        <w:t> 1.0030</w:t>
      </w:r>
      <w:r>
        <w:rPr>
          <w:color w:val="231F20"/>
          <w:w w:val="105"/>
        </w:rPr>
        <w:t> and</w:t>
      </w:r>
      <w:r>
        <w:rPr>
          <w:color w:val="231F20"/>
          <w:w w:val="105"/>
        </w:rPr>
        <w:t> 0.9958</w:t>
      </w:r>
      <w:r>
        <w:rPr>
          <w:color w:val="231F20"/>
          <w:w w:val="105"/>
        </w:rPr>
        <w:t> at</w:t>
      </w:r>
      <w:r>
        <w:rPr>
          <w:color w:val="231F20"/>
          <w:w w:val="105"/>
        </w:rPr>
        <w:t> June</w:t>
      </w:r>
      <w:r>
        <w:rPr>
          <w:color w:val="231F20"/>
          <w:w w:val="105"/>
        </w:rPr>
        <w:t> 30,</w:t>
      </w:r>
      <w:r>
        <w:rPr>
          <w:color w:val="231F20"/>
          <w:w w:val="105"/>
        </w:rPr>
        <w:t> 2025</w:t>
      </w:r>
      <w:r>
        <w:rPr>
          <w:color w:val="231F20"/>
          <w:w w:val="105"/>
        </w:rPr>
        <w:t> and</w:t>
      </w:r>
      <w:r>
        <w:rPr>
          <w:color w:val="231F20"/>
          <w:spacing w:val="40"/>
          <w:w w:val="105"/>
        </w:rPr>
        <w:t> </w:t>
      </w:r>
      <w:r>
        <w:rPr>
          <w:color w:val="231F20"/>
          <w:w w:val="105"/>
        </w:rPr>
        <w:t>2024,</w:t>
      </w:r>
      <w:r>
        <w:rPr>
          <w:color w:val="231F20"/>
          <w:w w:val="105"/>
        </w:rPr>
        <w:t> respectively.</w:t>
      </w:r>
      <w:r>
        <w:rPr>
          <w:color w:val="231F20"/>
          <w:w w:val="105"/>
        </w:rPr>
        <w:t> Participants</w:t>
      </w:r>
      <w:r>
        <w:rPr>
          <w:color w:val="231F20"/>
          <w:w w:val="105"/>
        </w:rPr>
        <w:t> contribute</w:t>
      </w:r>
      <w:r>
        <w:rPr>
          <w:color w:val="231F20"/>
          <w:w w:val="105"/>
        </w:rPr>
        <w:t> to</w:t>
      </w:r>
      <w:r>
        <w:rPr>
          <w:color w:val="231F20"/>
          <w:w w:val="105"/>
        </w:rPr>
        <w:t> the Treasury</w:t>
      </w:r>
      <w:r>
        <w:rPr>
          <w:color w:val="231F20"/>
          <w:spacing w:val="67"/>
          <w:w w:val="150"/>
        </w:rPr>
        <w:t> </w:t>
      </w:r>
      <w:r>
        <w:rPr>
          <w:color w:val="231F20"/>
          <w:w w:val="105"/>
        </w:rPr>
        <w:t>Pool</w:t>
      </w:r>
      <w:r>
        <w:rPr>
          <w:color w:val="231F20"/>
          <w:spacing w:val="68"/>
          <w:w w:val="150"/>
        </w:rPr>
        <w:t> </w:t>
      </w:r>
      <w:r>
        <w:rPr>
          <w:color w:val="231F20"/>
          <w:w w:val="105"/>
        </w:rPr>
        <w:t>on</w:t>
      </w:r>
      <w:r>
        <w:rPr>
          <w:color w:val="231F20"/>
          <w:spacing w:val="68"/>
          <w:w w:val="150"/>
        </w:rPr>
        <w:t> </w:t>
      </w:r>
      <w:r>
        <w:rPr>
          <w:color w:val="231F20"/>
          <w:w w:val="105"/>
        </w:rPr>
        <w:t>a</w:t>
      </w:r>
      <w:r>
        <w:rPr>
          <w:color w:val="231F20"/>
          <w:spacing w:val="68"/>
          <w:w w:val="150"/>
        </w:rPr>
        <w:t> </w:t>
      </w:r>
      <w:r>
        <w:rPr>
          <w:color w:val="231F20"/>
          <w:w w:val="105"/>
        </w:rPr>
        <w:t>dollar</w:t>
      </w:r>
      <w:r>
        <w:rPr>
          <w:color w:val="231F20"/>
          <w:spacing w:val="68"/>
          <w:w w:val="150"/>
        </w:rPr>
        <w:t> </w:t>
      </w:r>
      <w:r>
        <w:rPr>
          <w:color w:val="231F20"/>
          <w:w w:val="105"/>
        </w:rPr>
        <w:t>basis.</w:t>
      </w:r>
      <w:r>
        <w:rPr>
          <w:color w:val="231F20"/>
          <w:spacing w:val="67"/>
          <w:w w:val="150"/>
        </w:rPr>
        <w:t> </w:t>
      </w:r>
      <w:r>
        <w:rPr>
          <w:color w:val="231F20"/>
          <w:w w:val="105"/>
        </w:rPr>
        <w:t>These</w:t>
      </w:r>
      <w:r>
        <w:rPr>
          <w:color w:val="231F20"/>
          <w:spacing w:val="68"/>
          <w:w w:val="150"/>
        </w:rPr>
        <w:t> </w:t>
      </w:r>
      <w:r>
        <w:rPr>
          <w:color w:val="231F20"/>
          <w:w w:val="105"/>
        </w:rPr>
        <w:t>funds</w:t>
      </w:r>
      <w:r>
        <w:rPr>
          <w:color w:val="231F20"/>
          <w:spacing w:val="68"/>
          <w:w w:val="150"/>
        </w:rPr>
        <w:t> </w:t>
      </w:r>
      <w:r>
        <w:rPr>
          <w:color w:val="231F20"/>
          <w:spacing w:val="-5"/>
          <w:w w:val="105"/>
        </w:rPr>
        <w:t>are</w:t>
      </w:r>
    </w:p>
    <w:p>
      <w:pPr>
        <w:pStyle w:val="BodyText"/>
        <w:spacing w:line="256" w:lineRule="auto" w:before="99"/>
        <w:ind w:left="317" w:right="715"/>
        <w:jc w:val="both"/>
      </w:pPr>
      <w:r>
        <w:rPr/>
        <w:br w:type="column"/>
      </w:r>
      <w:r>
        <w:rPr>
          <w:color w:val="231F20"/>
        </w:rPr>
        <w:t>commingled and a fair value of the pool is determined </w:t>
      </w:r>
      <w:r>
        <w:rPr>
          <w:color w:val="231F20"/>
          <w:w w:val="105"/>
        </w:rPr>
        <w:t>from</w:t>
      </w:r>
      <w:r>
        <w:rPr>
          <w:color w:val="231F20"/>
          <w:w w:val="105"/>
        </w:rPr>
        <w:t> the</w:t>
      </w:r>
      <w:r>
        <w:rPr>
          <w:color w:val="231F20"/>
          <w:w w:val="105"/>
        </w:rPr>
        <w:t> individual</w:t>
      </w:r>
      <w:r>
        <w:rPr>
          <w:color w:val="231F20"/>
          <w:w w:val="105"/>
        </w:rPr>
        <w:t> values</w:t>
      </w:r>
      <w:r>
        <w:rPr>
          <w:color w:val="231F20"/>
          <w:w w:val="105"/>
        </w:rPr>
        <w:t> of</w:t>
      </w:r>
      <w:r>
        <w:rPr>
          <w:color w:val="231F20"/>
          <w:w w:val="105"/>
        </w:rPr>
        <w:t> the</w:t>
      </w:r>
      <w:r>
        <w:rPr>
          <w:color w:val="231F20"/>
          <w:w w:val="105"/>
        </w:rPr>
        <w:t> securities.</w:t>
      </w:r>
      <w:r>
        <w:rPr>
          <w:color w:val="231F20"/>
          <w:w w:val="105"/>
        </w:rPr>
        <w:t> The</w:t>
      </w:r>
      <w:r>
        <w:rPr>
          <w:color w:val="231F20"/>
          <w:w w:val="105"/>
        </w:rPr>
        <w:t> fair value of the securities is summed and a total pool fair </w:t>
      </w:r>
      <w:r>
        <w:rPr>
          <w:color w:val="231F20"/>
        </w:rPr>
        <w:t>value is determined. A fair value factor is calculated by </w:t>
      </w:r>
      <w:r>
        <w:rPr>
          <w:color w:val="231F20"/>
          <w:w w:val="105"/>
        </w:rPr>
        <w:t>dividing</w:t>
      </w:r>
      <w:r>
        <w:rPr>
          <w:color w:val="231F20"/>
          <w:w w:val="105"/>
        </w:rPr>
        <w:t> the</w:t>
      </w:r>
      <w:r>
        <w:rPr>
          <w:color w:val="231F20"/>
          <w:w w:val="105"/>
        </w:rPr>
        <w:t> pool’s</w:t>
      </w:r>
      <w:r>
        <w:rPr>
          <w:color w:val="231F20"/>
          <w:w w:val="105"/>
        </w:rPr>
        <w:t> total</w:t>
      </w:r>
      <w:r>
        <w:rPr>
          <w:color w:val="231F20"/>
          <w:w w:val="105"/>
        </w:rPr>
        <w:t> fair</w:t>
      </w:r>
      <w:r>
        <w:rPr>
          <w:color w:val="231F20"/>
          <w:w w:val="105"/>
        </w:rPr>
        <w:t> value</w:t>
      </w:r>
      <w:r>
        <w:rPr>
          <w:color w:val="231F20"/>
          <w:w w:val="105"/>
        </w:rPr>
        <w:t> by</w:t>
      </w:r>
      <w:r>
        <w:rPr>
          <w:color w:val="231F20"/>
          <w:w w:val="105"/>
        </w:rPr>
        <w:t> the</w:t>
      </w:r>
      <w:r>
        <w:rPr>
          <w:color w:val="231F20"/>
          <w:w w:val="105"/>
        </w:rPr>
        <w:t> pool participant’s</w:t>
      </w:r>
      <w:r>
        <w:rPr>
          <w:color w:val="231F20"/>
          <w:spacing w:val="-7"/>
          <w:w w:val="105"/>
        </w:rPr>
        <w:t> </w:t>
      </w:r>
      <w:r>
        <w:rPr>
          <w:color w:val="231F20"/>
          <w:w w:val="105"/>
        </w:rPr>
        <w:t>total</w:t>
      </w:r>
      <w:r>
        <w:rPr>
          <w:color w:val="231F20"/>
          <w:spacing w:val="-7"/>
          <w:w w:val="105"/>
        </w:rPr>
        <w:t> </w:t>
      </w:r>
      <w:r>
        <w:rPr>
          <w:color w:val="231F20"/>
          <w:w w:val="105"/>
        </w:rPr>
        <w:t>cash</w:t>
      </w:r>
      <w:r>
        <w:rPr>
          <w:color w:val="231F20"/>
          <w:spacing w:val="-7"/>
          <w:w w:val="105"/>
        </w:rPr>
        <w:t> </w:t>
      </w:r>
      <w:r>
        <w:rPr>
          <w:color w:val="231F20"/>
          <w:w w:val="105"/>
        </w:rPr>
        <w:t>balances.</w:t>
      </w:r>
      <w:r>
        <w:rPr>
          <w:color w:val="231F20"/>
          <w:spacing w:val="-7"/>
          <w:w w:val="105"/>
        </w:rPr>
        <w:t> </w:t>
      </w:r>
      <w:r>
        <w:rPr>
          <w:color w:val="231F20"/>
          <w:w w:val="105"/>
        </w:rPr>
        <w:t>The</w:t>
      </w:r>
      <w:r>
        <w:rPr>
          <w:color w:val="231F20"/>
          <w:spacing w:val="-7"/>
          <w:w w:val="105"/>
        </w:rPr>
        <w:t> </w:t>
      </w:r>
      <w:r>
        <w:rPr>
          <w:color w:val="231F20"/>
          <w:w w:val="105"/>
        </w:rPr>
        <w:t>fair</w:t>
      </w:r>
      <w:r>
        <w:rPr>
          <w:color w:val="231F20"/>
          <w:spacing w:val="-7"/>
          <w:w w:val="105"/>
        </w:rPr>
        <w:t> </w:t>
      </w:r>
      <w:r>
        <w:rPr>
          <w:color w:val="231F20"/>
          <w:w w:val="105"/>
        </w:rPr>
        <w:t>value</w:t>
      </w:r>
      <w:r>
        <w:rPr>
          <w:color w:val="231F20"/>
          <w:spacing w:val="-7"/>
          <w:w w:val="105"/>
        </w:rPr>
        <w:t> </w:t>
      </w:r>
      <w:r>
        <w:rPr>
          <w:color w:val="231F20"/>
          <w:w w:val="105"/>
        </w:rPr>
        <w:t>factor is</w:t>
      </w:r>
      <w:r>
        <w:rPr>
          <w:color w:val="231F20"/>
          <w:w w:val="105"/>
        </w:rPr>
        <w:t> the</w:t>
      </w:r>
      <w:r>
        <w:rPr>
          <w:color w:val="231F20"/>
          <w:w w:val="105"/>
        </w:rPr>
        <w:t> ratio</w:t>
      </w:r>
      <w:r>
        <w:rPr>
          <w:color w:val="231F20"/>
          <w:w w:val="105"/>
        </w:rPr>
        <w:t> used</w:t>
      </w:r>
      <w:r>
        <w:rPr>
          <w:color w:val="231F20"/>
          <w:w w:val="105"/>
        </w:rPr>
        <w:t> to</w:t>
      </w:r>
      <w:r>
        <w:rPr>
          <w:color w:val="231F20"/>
          <w:w w:val="105"/>
        </w:rPr>
        <w:t> determine</w:t>
      </w:r>
      <w:r>
        <w:rPr>
          <w:color w:val="231F20"/>
          <w:w w:val="105"/>
        </w:rPr>
        <w:t> the</w:t>
      </w:r>
      <w:r>
        <w:rPr>
          <w:color w:val="231F20"/>
          <w:w w:val="105"/>
        </w:rPr>
        <w:t> fair</w:t>
      </w:r>
      <w:r>
        <w:rPr>
          <w:color w:val="231F20"/>
          <w:w w:val="105"/>
        </w:rPr>
        <w:t> value</w:t>
      </w:r>
      <w:r>
        <w:rPr>
          <w:color w:val="231F20"/>
          <w:w w:val="105"/>
        </w:rPr>
        <w:t> of</w:t>
      </w:r>
      <w:r>
        <w:rPr>
          <w:color w:val="231F20"/>
          <w:w w:val="105"/>
        </w:rPr>
        <w:t> an individual</w:t>
      </w:r>
      <w:r>
        <w:rPr>
          <w:color w:val="231F20"/>
          <w:w w:val="105"/>
        </w:rPr>
        <w:t> participant’s</w:t>
      </w:r>
      <w:r>
        <w:rPr>
          <w:color w:val="231F20"/>
          <w:w w:val="105"/>
        </w:rPr>
        <w:t> pool</w:t>
      </w:r>
      <w:r>
        <w:rPr>
          <w:color w:val="231F20"/>
          <w:w w:val="105"/>
        </w:rPr>
        <w:t> balance.</w:t>
      </w:r>
      <w:r>
        <w:rPr>
          <w:color w:val="231F20"/>
          <w:w w:val="105"/>
        </w:rPr>
        <w:t> The</w:t>
      </w:r>
      <w:r>
        <w:rPr>
          <w:color w:val="231F20"/>
          <w:w w:val="105"/>
        </w:rPr>
        <w:t> </w:t>
      </w:r>
      <w:r>
        <w:rPr>
          <w:color w:val="231F20"/>
          <w:w w:val="105"/>
        </w:rPr>
        <w:t>Association relies on policies developed by the State Treasury for managing</w:t>
      </w:r>
      <w:r>
        <w:rPr>
          <w:color w:val="231F20"/>
          <w:w w:val="105"/>
        </w:rPr>
        <w:t> interest</w:t>
      </w:r>
      <w:r>
        <w:rPr>
          <w:color w:val="231F20"/>
          <w:w w:val="105"/>
        </w:rPr>
        <w:t> rate</w:t>
      </w:r>
      <w:r>
        <w:rPr>
          <w:color w:val="231F20"/>
          <w:w w:val="105"/>
        </w:rPr>
        <w:t> risk</w:t>
      </w:r>
      <w:r>
        <w:rPr>
          <w:color w:val="231F20"/>
          <w:w w:val="105"/>
        </w:rPr>
        <w:t> or</w:t>
      </w:r>
      <w:r>
        <w:rPr>
          <w:color w:val="231F20"/>
          <w:w w:val="105"/>
        </w:rPr>
        <w:t> credit</w:t>
      </w:r>
      <w:r>
        <w:rPr>
          <w:color w:val="231F20"/>
          <w:w w:val="105"/>
        </w:rPr>
        <w:t> risk</w:t>
      </w:r>
      <w:r>
        <w:rPr>
          <w:color w:val="231F20"/>
          <w:w w:val="105"/>
        </w:rPr>
        <w:t> for</w:t>
      </w:r>
      <w:r>
        <w:rPr>
          <w:color w:val="231F20"/>
          <w:w w:val="105"/>
        </w:rPr>
        <w:t> this investment</w:t>
      </w:r>
      <w:r>
        <w:rPr>
          <w:color w:val="231F20"/>
          <w:w w:val="105"/>
        </w:rPr>
        <w:t> pool.</w:t>
      </w:r>
      <w:r>
        <w:rPr>
          <w:color w:val="231F20"/>
          <w:w w:val="105"/>
        </w:rPr>
        <w:t> Disclosures</w:t>
      </w:r>
      <w:r>
        <w:rPr>
          <w:color w:val="231F20"/>
          <w:w w:val="105"/>
        </w:rPr>
        <w:t> for</w:t>
      </w:r>
      <w:r>
        <w:rPr>
          <w:color w:val="231F20"/>
          <w:w w:val="105"/>
        </w:rPr>
        <w:t> the</w:t>
      </w:r>
      <w:r>
        <w:rPr>
          <w:color w:val="231F20"/>
          <w:w w:val="105"/>
        </w:rPr>
        <w:t> State</w:t>
      </w:r>
      <w:r>
        <w:rPr>
          <w:color w:val="231F20"/>
          <w:w w:val="105"/>
        </w:rPr>
        <w:t> Treasury investment pool are included in the notes to financial statements</w:t>
      </w:r>
      <w:r>
        <w:rPr>
          <w:color w:val="231F20"/>
          <w:w w:val="105"/>
        </w:rPr>
        <w:t> of</w:t>
      </w:r>
      <w:r>
        <w:rPr>
          <w:color w:val="231F20"/>
          <w:w w:val="105"/>
        </w:rPr>
        <w:t> the</w:t>
      </w:r>
      <w:r>
        <w:rPr>
          <w:color w:val="231F20"/>
          <w:w w:val="105"/>
        </w:rPr>
        <w:t> State’s</w:t>
      </w:r>
      <w:r>
        <w:rPr>
          <w:color w:val="231F20"/>
          <w:w w:val="105"/>
        </w:rPr>
        <w:t> Annual</w:t>
      </w:r>
      <w:r>
        <w:rPr>
          <w:color w:val="231F20"/>
          <w:w w:val="105"/>
        </w:rPr>
        <w:t> Comprehensive Financial Report.</w:t>
      </w:r>
    </w:p>
    <w:p>
      <w:pPr>
        <w:pStyle w:val="BodyText"/>
        <w:spacing w:before="27"/>
      </w:pPr>
    </w:p>
    <w:p>
      <w:pPr>
        <w:pStyle w:val="BodyText"/>
        <w:spacing w:line="256" w:lineRule="auto" w:before="1"/>
        <w:ind w:left="317" w:right="713"/>
        <w:jc w:val="both"/>
      </w:pPr>
      <w:r>
        <w:rPr>
          <w:rFonts w:ascii="Arial" w:hAnsi="Arial"/>
          <w:b/>
          <w:color w:val="231F20"/>
          <w:w w:val="105"/>
        </w:rPr>
        <w:t>Bonds</w:t>
      </w:r>
      <w:r>
        <w:rPr>
          <w:rFonts w:ascii="Arial" w:hAnsi="Arial"/>
          <w:b/>
          <w:color w:val="231F20"/>
          <w:w w:val="105"/>
        </w:rPr>
        <w:t> and</w:t>
      </w:r>
      <w:r>
        <w:rPr>
          <w:rFonts w:ascii="Arial" w:hAnsi="Arial"/>
          <w:b/>
          <w:color w:val="231F20"/>
          <w:w w:val="105"/>
        </w:rPr>
        <w:t> Notes—</w:t>
      </w:r>
      <w:r>
        <w:rPr>
          <w:color w:val="231F20"/>
          <w:w w:val="105"/>
        </w:rPr>
        <w:t>The</w:t>
      </w:r>
      <w:r>
        <w:rPr>
          <w:color w:val="231F20"/>
          <w:w w:val="105"/>
        </w:rPr>
        <w:t> Association</w:t>
      </w:r>
      <w:r>
        <w:rPr>
          <w:color w:val="231F20"/>
          <w:w w:val="105"/>
        </w:rPr>
        <w:t> </w:t>
      </w:r>
      <w:r>
        <w:rPr>
          <w:color w:val="231F20"/>
          <w:w w:val="105"/>
        </w:rPr>
        <w:t>reported investments</w:t>
      </w:r>
      <w:r>
        <w:rPr>
          <w:color w:val="231F20"/>
          <w:w w:val="105"/>
        </w:rPr>
        <w:t> totaling</w:t>
      </w:r>
      <w:r>
        <w:rPr>
          <w:color w:val="231F20"/>
          <w:w w:val="105"/>
        </w:rPr>
        <w:t> $19,491,659</w:t>
      </w:r>
      <w:r>
        <w:rPr>
          <w:color w:val="231F20"/>
          <w:w w:val="105"/>
        </w:rPr>
        <w:t> and</w:t>
      </w:r>
      <w:r>
        <w:rPr>
          <w:color w:val="231F20"/>
          <w:w w:val="105"/>
        </w:rPr>
        <w:t> $22,204,431</w:t>
      </w:r>
      <w:r>
        <w:rPr>
          <w:color w:val="231F20"/>
          <w:w w:val="105"/>
        </w:rPr>
        <w:t> as</w:t>
      </w:r>
      <w:r>
        <w:rPr>
          <w:color w:val="231F20"/>
          <w:spacing w:val="80"/>
          <w:w w:val="105"/>
        </w:rPr>
        <w:t> </w:t>
      </w:r>
      <w:r>
        <w:rPr>
          <w:color w:val="231F20"/>
          <w:w w:val="105"/>
        </w:rPr>
        <w:t>of</w:t>
      </w:r>
      <w:r>
        <w:rPr>
          <w:color w:val="231F20"/>
          <w:spacing w:val="40"/>
          <w:w w:val="105"/>
        </w:rPr>
        <w:t> </w:t>
      </w:r>
      <w:r>
        <w:rPr>
          <w:color w:val="231F20"/>
          <w:w w:val="105"/>
        </w:rPr>
        <w:t>June</w:t>
      </w:r>
      <w:r>
        <w:rPr>
          <w:color w:val="231F20"/>
          <w:spacing w:val="40"/>
          <w:w w:val="105"/>
        </w:rPr>
        <w:t> </w:t>
      </w:r>
      <w:r>
        <w:rPr>
          <w:color w:val="231F20"/>
          <w:w w:val="105"/>
        </w:rPr>
        <w:t>30,</w:t>
      </w:r>
      <w:r>
        <w:rPr>
          <w:color w:val="231F20"/>
          <w:spacing w:val="40"/>
          <w:w w:val="105"/>
        </w:rPr>
        <w:t> </w:t>
      </w:r>
      <w:r>
        <w:rPr>
          <w:color w:val="231F20"/>
          <w:w w:val="105"/>
        </w:rPr>
        <w:t>2025</w:t>
      </w:r>
      <w:r>
        <w:rPr>
          <w:color w:val="231F20"/>
          <w:spacing w:val="40"/>
          <w:w w:val="105"/>
        </w:rPr>
        <w:t> </w:t>
      </w:r>
      <w:r>
        <w:rPr>
          <w:color w:val="231F20"/>
          <w:w w:val="105"/>
        </w:rPr>
        <w:t>and</w:t>
      </w:r>
      <w:r>
        <w:rPr>
          <w:color w:val="231F20"/>
          <w:spacing w:val="40"/>
          <w:w w:val="105"/>
        </w:rPr>
        <w:t> </w:t>
      </w:r>
      <w:r>
        <w:rPr>
          <w:color w:val="231F20"/>
          <w:w w:val="105"/>
        </w:rPr>
        <w:t>2024,</w:t>
      </w:r>
      <w:r>
        <w:rPr>
          <w:color w:val="231F20"/>
          <w:spacing w:val="40"/>
          <w:w w:val="105"/>
        </w:rPr>
        <w:t> </w:t>
      </w:r>
      <w:r>
        <w:rPr>
          <w:color w:val="231F20"/>
          <w:w w:val="105"/>
        </w:rPr>
        <w:t>respectively,</w:t>
      </w:r>
      <w:r>
        <w:rPr>
          <w:color w:val="231F20"/>
          <w:spacing w:val="40"/>
          <w:w w:val="105"/>
        </w:rPr>
        <w:t> </w:t>
      </w:r>
      <w:r>
        <w:rPr>
          <w:color w:val="231F20"/>
          <w:w w:val="105"/>
        </w:rPr>
        <w:t>in</w:t>
      </w:r>
      <w:r>
        <w:rPr>
          <w:color w:val="231F20"/>
          <w:spacing w:val="40"/>
          <w:w w:val="105"/>
        </w:rPr>
        <w:t> </w:t>
      </w:r>
      <w:r>
        <w:rPr>
          <w:color w:val="231F20"/>
          <w:w w:val="105"/>
        </w:rPr>
        <w:t>bonds and</w:t>
      </w:r>
      <w:r>
        <w:rPr>
          <w:color w:val="231F20"/>
          <w:w w:val="105"/>
        </w:rPr>
        <w:t> notes</w:t>
      </w:r>
      <w:r>
        <w:rPr>
          <w:color w:val="231F20"/>
          <w:w w:val="105"/>
        </w:rPr>
        <w:t> held</w:t>
      </w:r>
      <w:r>
        <w:rPr>
          <w:color w:val="231F20"/>
          <w:w w:val="105"/>
        </w:rPr>
        <w:t> in</w:t>
      </w:r>
      <w:r>
        <w:rPr>
          <w:color w:val="231F20"/>
          <w:w w:val="105"/>
        </w:rPr>
        <w:t> separately</w:t>
      </w:r>
      <w:r>
        <w:rPr>
          <w:color w:val="231F20"/>
          <w:w w:val="105"/>
        </w:rPr>
        <w:t> managed</w:t>
      </w:r>
      <w:r>
        <w:rPr>
          <w:color w:val="231F20"/>
          <w:w w:val="105"/>
        </w:rPr>
        <w:t> investment </w:t>
      </w:r>
      <w:r>
        <w:rPr>
          <w:color w:val="231F20"/>
        </w:rPr>
        <w:t>accounts. The investment managers of these accounts </w:t>
      </w:r>
      <w:r>
        <w:rPr>
          <w:color w:val="231F20"/>
          <w:w w:val="105"/>
        </w:rPr>
        <w:t>use</w:t>
      </w:r>
      <w:r>
        <w:rPr>
          <w:color w:val="231F20"/>
          <w:w w:val="105"/>
        </w:rPr>
        <w:t> an</w:t>
      </w:r>
      <w:r>
        <w:rPr>
          <w:color w:val="231F20"/>
          <w:w w:val="105"/>
        </w:rPr>
        <w:t> investment</w:t>
      </w:r>
      <w:r>
        <w:rPr>
          <w:color w:val="231F20"/>
          <w:w w:val="105"/>
        </w:rPr>
        <w:t> philosophy</w:t>
      </w:r>
      <w:r>
        <w:rPr>
          <w:color w:val="231F20"/>
          <w:w w:val="105"/>
        </w:rPr>
        <w:t> that</w:t>
      </w:r>
      <w:r>
        <w:rPr>
          <w:color w:val="231F20"/>
          <w:w w:val="105"/>
        </w:rPr>
        <w:t> is</w:t>
      </w:r>
      <w:r>
        <w:rPr>
          <w:color w:val="231F20"/>
          <w:w w:val="105"/>
        </w:rPr>
        <w:t> based</w:t>
      </w:r>
      <w:r>
        <w:rPr>
          <w:color w:val="231F20"/>
          <w:w w:val="105"/>
        </w:rPr>
        <w:t> on</w:t>
      </w:r>
      <w:r>
        <w:rPr>
          <w:color w:val="231F20"/>
          <w:w w:val="105"/>
        </w:rPr>
        <w:t> a </w:t>
      </w:r>
      <w:r>
        <w:rPr>
          <w:color w:val="231F20"/>
        </w:rPr>
        <w:t>multifaceted, total return methodology which focuses</w:t>
      </w:r>
      <w:r>
        <w:rPr>
          <w:color w:val="231F20"/>
          <w:spacing w:val="40"/>
          <w:w w:val="105"/>
        </w:rPr>
        <w:t> </w:t>
      </w:r>
      <w:r>
        <w:rPr>
          <w:color w:val="231F20"/>
          <w:w w:val="105"/>
        </w:rPr>
        <w:t>on the four key components of fixed income portfolio construction:</w:t>
      </w:r>
      <w:r>
        <w:rPr>
          <w:color w:val="231F20"/>
          <w:w w:val="105"/>
        </w:rPr>
        <w:t> duration</w:t>
      </w:r>
      <w:r>
        <w:rPr>
          <w:color w:val="231F20"/>
          <w:w w:val="105"/>
        </w:rPr>
        <w:t> management,</w:t>
      </w:r>
      <w:r>
        <w:rPr>
          <w:color w:val="231F20"/>
          <w:w w:val="105"/>
        </w:rPr>
        <w:t> yield</w:t>
      </w:r>
      <w:r>
        <w:rPr>
          <w:color w:val="231F20"/>
          <w:w w:val="105"/>
        </w:rPr>
        <w:t> curve positioning,</w:t>
      </w:r>
      <w:r>
        <w:rPr>
          <w:color w:val="231F20"/>
          <w:spacing w:val="72"/>
          <w:w w:val="105"/>
        </w:rPr>
        <w:t> </w:t>
      </w:r>
      <w:r>
        <w:rPr>
          <w:color w:val="231F20"/>
          <w:w w:val="105"/>
        </w:rPr>
        <w:t>sector</w:t>
      </w:r>
      <w:r>
        <w:rPr>
          <w:color w:val="231F20"/>
          <w:spacing w:val="73"/>
          <w:w w:val="105"/>
        </w:rPr>
        <w:t> </w:t>
      </w:r>
      <w:r>
        <w:rPr>
          <w:color w:val="231F20"/>
          <w:w w:val="105"/>
        </w:rPr>
        <w:t>rotation,</w:t>
      </w:r>
      <w:r>
        <w:rPr>
          <w:color w:val="231F20"/>
          <w:spacing w:val="72"/>
          <w:w w:val="105"/>
        </w:rPr>
        <w:t> </w:t>
      </w:r>
      <w:r>
        <w:rPr>
          <w:color w:val="231F20"/>
          <w:w w:val="105"/>
        </w:rPr>
        <w:t>and</w:t>
      </w:r>
      <w:r>
        <w:rPr>
          <w:color w:val="231F20"/>
          <w:spacing w:val="73"/>
          <w:w w:val="105"/>
        </w:rPr>
        <w:t> </w:t>
      </w:r>
      <w:r>
        <w:rPr>
          <w:color w:val="231F20"/>
          <w:w w:val="105"/>
        </w:rPr>
        <w:t>security</w:t>
      </w:r>
      <w:r>
        <w:rPr>
          <w:color w:val="231F20"/>
          <w:spacing w:val="72"/>
          <w:w w:val="105"/>
        </w:rPr>
        <w:t> </w:t>
      </w:r>
      <w:r>
        <w:rPr>
          <w:color w:val="231F20"/>
          <w:spacing w:val="-2"/>
          <w:w w:val="105"/>
        </w:rPr>
        <w:t>selection.</w:t>
      </w:r>
    </w:p>
    <w:p>
      <w:pPr>
        <w:pStyle w:val="BodyText"/>
        <w:spacing w:after="0" w:line="256" w:lineRule="auto"/>
        <w:jc w:val="both"/>
        <w:sectPr>
          <w:type w:val="continuous"/>
          <w:pgSz w:w="12240" w:h="15840"/>
          <w:pgMar w:top="1820" w:bottom="280" w:left="0" w:right="0"/>
          <w:cols w:num="2" w:equalWidth="0">
            <w:col w:w="5943" w:space="40"/>
            <w:col w:w="6257"/>
          </w:cols>
        </w:sectPr>
      </w:pPr>
    </w:p>
    <w:p>
      <w:pPr>
        <w:pStyle w:val="BodyText"/>
        <w:rPr>
          <w:sz w:val="16"/>
        </w:rPr>
      </w:pPr>
      <w:r>
        <w:rPr>
          <w:sz w:val="16"/>
        </w:rPr>
        <mc:AlternateContent>
          <mc:Choice Requires="wps">
            <w:drawing>
              <wp:anchor distT="0" distB="0" distL="0" distR="0" allowOverlap="1" layoutInCell="1" locked="0" behindDoc="1" simplePos="0" relativeHeight="483450880">
                <wp:simplePos x="0" y="0"/>
                <wp:positionH relativeFrom="page">
                  <wp:posOffset>0</wp:posOffset>
                </wp:positionH>
                <wp:positionV relativeFrom="page">
                  <wp:posOffset>0</wp:posOffset>
                </wp:positionV>
                <wp:extent cx="7772400" cy="10058400"/>
                <wp:effectExtent l="0" t="0" r="0" b="0"/>
                <wp:wrapNone/>
                <wp:docPr id="484" name="Graphic 484"/>
                <wp:cNvGraphicFramePr>
                  <a:graphicFrameLocks/>
                </wp:cNvGraphicFramePr>
                <a:graphic>
                  <a:graphicData uri="http://schemas.microsoft.com/office/word/2010/wordprocessingShape">
                    <wps:wsp>
                      <wps:cNvPr id="484" name="Graphic 484"/>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65600" id="docshape386" filled="true" fillcolor="#f1f2f2" stroked="false">
                <v:fill type="solid"/>
                <w10:wrap type="none"/>
              </v:rect>
            </w:pict>
          </mc:Fallback>
        </mc:AlternateContent>
      </w:r>
    </w:p>
    <w:p>
      <w:pPr>
        <w:pStyle w:val="BodyText"/>
        <w:rPr>
          <w:sz w:val="16"/>
        </w:rPr>
      </w:pPr>
    </w:p>
    <w:p>
      <w:pPr>
        <w:pStyle w:val="BodyText"/>
        <w:rPr>
          <w:sz w:val="16"/>
        </w:rPr>
      </w:pPr>
    </w:p>
    <w:p>
      <w:pPr>
        <w:pStyle w:val="BodyText"/>
        <w:rPr>
          <w:sz w:val="16"/>
        </w:rPr>
      </w:pPr>
    </w:p>
    <w:p>
      <w:pPr>
        <w:pStyle w:val="BodyText"/>
        <w:spacing w:before="6"/>
        <w:rPr>
          <w:sz w:val="16"/>
        </w:rPr>
      </w:pPr>
    </w:p>
    <w:p>
      <w:pPr>
        <w:spacing w:before="0"/>
        <w:ind w:left="680" w:right="0" w:firstLine="0"/>
        <w:jc w:val="left"/>
        <w:rPr>
          <w:rFonts w:ascii="Verdana"/>
          <w:sz w:val="16"/>
        </w:rPr>
      </w:pPr>
      <w:r>
        <w:rPr>
          <w:rFonts w:ascii="Arial"/>
          <w:b/>
          <w:color w:val="6D6E71"/>
          <w:sz w:val="16"/>
        </w:rPr>
        <w:t>40</w:t>
      </w:r>
      <w:r>
        <w:rPr>
          <w:rFonts w:ascii="Arial"/>
          <w:b/>
          <w:color w:val="6D6E71"/>
          <w:spacing w:val="55"/>
          <w:sz w:val="16"/>
        </w:rPr>
        <w:t> </w:t>
      </w:r>
      <w:r>
        <w:rPr>
          <w:rFonts w:ascii="Arial"/>
          <w:b/>
          <w:color w:val="6D6E71"/>
          <w:sz w:val="16"/>
        </w:rPr>
        <w:t>|</w:t>
      </w:r>
      <w:r>
        <w:rPr>
          <w:rFonts w:ascii="Arial"/>
          <w:b/>
          <w:color w:val="6D6E71"/>
          <w:spacing w:val="55"/>
          <w:sz w:val="16"/>
        </w:rPr>
        <w:t> </w:t>
      </w:r>
      <w:r>
        <w:rPr>
          <w:rFonts w:ascii="Verdana"/>
          <w:color w:val="6D6E71"/>
          <w:sz w:val="16"/>
        </w:rPr>
        <w:t>UNIVERSITY</w:t>
      </w:r>
      <w:r>
        <w:rPr>
          <w:rFonts w:ascii="Verdana"/>
          <w:color w:val="6D6E71"/>
          <w:spacing w:val="-7"/>
          <w:sz w:val="16"/>
        </w:rPr>
        <w:t> </w:t>
      </w:r>
      <w:r>
        <w:rPr>
          <w:rFonts w:ascii="Verdana"/>
          <w:color w:val="6D6E71"/>
          <w:sz w:val="16"/>
        </w:rPr>
        <w:t>ATHLETIC</w:t>
      </w:r>
      <w:r>
        <w:rPr>
          <w:rFonts w:ascii="Verdana"/>
          <w:color w:val="6D6E71"/>
          <w:spacing w:val="-7"/>
          <w:sz w:val="16"/>
        </w:rPr>
        <w:t> </w:t>
      </w:r>
      <w:r>
        <w:rPr>
          <w:rFonts w:ascii="Verdana"/>
          <w:color w:val="6D6E71"/>
          <w:sz w:val="16"/>
        </w:rPr>
        <w:t>ASSOCIATION,</w:t>
      </w:r>
      <w:r>
        <w:rPr>
          <w:rFonts w:ascii="Verdana"/>
          <w:color w:val="6D6E71"/>
          <w:spacing w:val="-7"/>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spacing w:before="79"/>
        <w:ind w:left="1987" w:right="709" w:firstLine="0"/>
        <w:jc w:val="right"/>
        <w:rPr>
          <w:sz w:val="16"/>
        </w:rPr>
      </w:pPr>
      <w:r>
        <w:rPr>
          <w:color w:val="00468B"/>
          <w:spacing w:val="-2"/>
          <w:w w:val="120"/>
          <w:sz w:val="16"/>
        </w:rPr>
        <w:t>NOTES</w:t>
      </w:r>
    </w:p>
    <w:p>
      <w:pPr>
        <w:pStyle w:val="BodyText"/>
        <w:spacing w:before="7"/>
        <w:rPr>
          <w:sz w:val="14"/>
        </w:rPr>
      </w:pPr>
    </w:p>
    <w:p>
      <w:pPr>
        <w:pStyle w:val="BodyText"/>
        <w:spacing w:after="0"/>
        <w:rPr>
          <w:sz w:val="14"/>
        </w:rPr>
        <w:sectPr>
          <w:pgSz w:w="12240" w:h="15840"/>
          <w:pgMar w:top="500" w:bottom="0" w:left="0" w:right="0"/>
        </w:sectPr>
      </w:pPr>
    </w:p>
    <w:p>
      <w:pPr>
        <w:pStyle w:val="BodyText"/>
        <w:spacing w:line="256" w:lineRule="auto" w:before="98"/>
        <w:ind w:left="720" w:right="7"/>
        <w:jc w:val="both"/>
      </w:pPr>
      <w:r>
        <w:rPr>
          <w:color w:val="231F20"/>
        </w:rPr>
        <w:t>The managers seek to add value and control risk in each component of the portfolio construction process to deliver superior risk-adjusted returns through all phases of the economic and interest rate cycles. The bonds and notes are priced on a frequent basis </w:t>
      </w:r>
      <w:r>
        <w:rPr>
          <w:color w:val="231F20"/>
        </w:rPr>
        <w:t>using valuation methodologies and techniques available through independent third parties. The Association’s bonds</w:t>
      </w:r>
      <w:r>
        <w:rPr>
          <w:color w:val="231F20"/>
          <w:spacing w:val="40"/>
        </w:rPr>
        <w:t> </w:t>
      </w:r>
      <w:r>
        <w:rPr>
          <w:color w:val="231F20"/>
        </w:rPr>
        <w:t>and</w:t>
      </w:r>
      <w:r>
        <w:rPr>
          <w:color w:val="231F20"/>
          <w:spacing w:val="40"/>
        </w:rPr>
        <w:t> </w:t>
      </w:r>
      <w:r>
        <w:rPr>
          <w:color w:val="231F20"/>
        </w:rPr>
        <w:t>notes</w:t>
      </w:r>
      <w:r>
        <w:rPr>
          <w:color w:val="231F20"/>
          <w:spacing w:val="40"/>
        </w:rPr>
        <w:t> </w:t>
      </w:r>
      <w:r>
        <w:rPr>
          <w:color w:val="231F20"/>
        </w:rPr>
        <w:t>are</w:t>
      </w:r>
      <w:r>
        <w:rPr>
          <w:color w:val="231F20"/>
          <w:spacing w:val="40"/>
        </w:rPr>
        <w:t> </w:t>
      </w:r>
      <w:r>
        <w:rPr>
          <w:color w:val="231F20"/>
        </w:rPr>
        <w:t>subject</w:t>
      </w:r>
      <w:r>
        <w:rPr>
          <w:color w:val="231F20"/>
          <w:spacing w:val="40"/>
        </w:rPr>
        <w:t> </w:t>
      </w:r>
      <w:r>
        <w:rPr>
          <w:color w:val="231F20"/>
        </w:rPr>
        <w:t>to</w:t>
      </w:r>
      <w:r>
        <w:rPr>
          <w:color w:val="231F20"/>
          <w:spacing w:val="40"/>
        </w:rPr>
        <w:t> </w:t>
      </w:r>
      <w:r>
        <w:rPr>
          <w:color w:val="231F20"/>
        </w:rPr>
        <w:t>credit</w:t>
      </w:r>
      <w:r>
        <w:rPr>
          <w:color w:val="231F20"/>
          <w:spacing w:val="40"/>
        </w:rPr>
        <w:t> </w:t>
      </w:r>
      <w:r>
        <w:rPr>
          <w:color w:val="231F20"/>
        </w:rPr>
        <w:t>and</w:t>
      </w:r>
      <w:r>
        <w:rPr>
          <w:color w:val="231F20"/>
          <w:spacing w:val="40"/>
        </w:rPr>
        <w:t> </w:t>
      </w:r>
      <w:r>
        <w:rPr>
          <w:color w:val="231F20"/>
        </w:rPr>
        <w:t>interest rate</w:t>
      </w:r>
      <w:r>
        <w:rPr>
          <w:color w:val="231F20"/>
          <w:spacing w:val="40"/>
        </w:rPr>
        <w:t> </w:t>
      </w:r>
      <w:r>
        <w:rPr>
          <w:color w:val="231F20"/>
        </w:rPr>
        <w:t>risk</w:t>
      </w:r>
      <w:r>
        <w:rPr>
          <w:color w:val="231F20"/>
          <w:spacing w:val="40"/>
        </w:rPr>
        <w:t> </w:t>
      </w:r>
      <w:r>
        <w:rPr>
          <w:color w:val="231F20"/>
        </w:rPr>
        <w:t>as</w:t>
      </w:r>
      <w:r>
        <w:rPr>
          <w:color w:val="231F20"/>
          <w:spacing w:val="40"/>
        </w:rPr>
        <w:t> </w:t>
      </w:r>
      <w:r>
        <w:rPr>
          <w:color w:val="231F20"/>
        </w:rPr>
        <w:t>outlined</w:t>
      </w:r>
      <w:r>
        <w:rPr>
          <w:color w:val="231F20"/>
          <w:spacing w:val="40"/>
        </w:rPr>
        <w:t> </w:t>
      </w:r>
      <w:r>
        <w:rPr>
          <w:color w:val="231F20"/>
        </w:rPr>
        <w:t>in</w:t>
      </w:r>
      <w:r>
        <w:rPr>
          <w:color w:val="231F20"/>
          <w:spacing w:val="40"/>
        </w:rPr>
        <w:t> </w:t>
      </w:r>
      <w:r>
        <w:rPr>
          <w:color w:val="231F20"/>
        </w:rPr>
        <w:t>the</w:t>
      </w:r>
      <w:r>
        <w:rPr>
          <w:color w:val="231F20"/>
          <w:spacing w:val="40"/>
        </w:rPr>
        <w:t> </w:t>
      </w:r>
      <w:r>
        <w:rPr>
          <w:color w:val="231F20"/>
        </w:rPr>
        <w:t>sections</w:t>
      </w:r>
      <w:r>
        <w:rPr>
          <w:color w:val="231F20"/>
          <w:spacing w:val="40"/>
        </w:rPr>
        <w:t> </w:t>
      </w:r>
      <w:r>
        <w:rPr>
          <w:color w:val="231F20"/>
        </w:rPr>
        <w:t>below.</w:t>
      </w:r>
    </w:p>
    <w:p>
      <w:pPr>
        <w:pStyle w:val="BodyText"/>
        <w:spacing w:before="23"/>
      </w:pPr>
    </w:p>
    <w:p>
      <w:pPr>
        <w:pStyle w:val="BodyText"/>
        <w:spacing w:line="256" w:lineRule="auto" w:before="1"/>
        <w:ind w:left="720" w:right="11"/>
        <w:jc w:val="both"/>
      </w:pPr>
      <w:r>
        <w:rPr>
          <w:rFonts w:ascii="Arial" w:hAnsi="Arial"/>
          <w:b/>
          <w:color w:val="231F20"/>
          <w:w w:val="105"/>
        </w:rPr>
        <w:t>Custodial</w:t>
      </w:r>
      <w:r>
        <w:rPr>
          <w:rFonts w:ascii="Arial" w:hAnsi="Arial"/>
          <w:b/>
          <w:color w:val="231F20"/>
          <w:w w:val="105"/>
        </w:rPr>
        <w:t> Credit</w:t>
      </w:r>
      <w:r>
        <w:rPr>
          <w:rFonts w:ascii="Arial" w:hAnsi="Arial"/>
          <w:b/>
          <w:color w:val="231F20"/>
          <w:w w:val="105"/>
        </w:rPr>
        <w:t> Risk</w:t>
      </w:r>
      <w:r>
        <w:rPr>
          <w:color w:val="231F20"/>
          <w:w w:val="105"/>
        </w:rPr>
        <w:t>—For</w:t>
      </w:r>
      <w:r>
        <w:rPr>
          <w:color w:val="231F20"/>
          <w:w w:val="105"/>
        </w:rPr>
        <w:t> an</w:t>
      </w:r>
      <w:r>
        <w:rPr>
          <w:color w:val="231F20"/>
          <w:w w:val="105"/>
        </w:rPr>
        <w:t> investment,</w:t>
      </w:r>
      <w:r>
        <w:rPr>
          <w:color w:val="231F20"/>
          <w:w w:val="105"/>
        </w:rPr>
        <w:t> </w:t>
      </w:r>
      <w:r>
        <w:rPr>
          <w:color w:val="231F20"/>
          <w:w w:val="105"/>
        </w:rPr>
        <w:t>custodial credit risk is the risk that, in the event of the failure of the</w:t>
      </w:r>
      <w:r>
        <w:rPr>
          <w:color w:val="231F20"/>
          <w:w w:val="105"/>
        </w:rPr>
        <w:t> counterparty,</w:t>
      </w:r>
      <w:r>
        <w:rPr>
          <w:color w:val="231F20"/>
          <w:w w:val="105"/>
        </w:rPr>
        <w:t> the</w:t>
      </w:r>
      <w:r>
        <w:rPr>
          <w:color w:val="231F20"/>
          <w:w w:val="105"/>
        </w:rPr>
        <w:t> Association</w:t>
      </w:r>
      <w:r>
        <w:rPr>
          <w:color w:val="231F20"/>
          <w:w w:val="105"/>
        </w:rPr>
        <w:t> will</w:t>
      </w:r>
      <w:r>
        <w:rPr>
          <w:color w:val="231F20"/>
          <w:w w:val="105"/>
        </w:rPr>
        <w:t> not</w:t>
      </w:r>
      <w:r>
        <w:rPr>
          <w:color w:val="231F20"/>
          <w:w w:val="105"/>
        </w:rPr>
        <w:t> be</w:t>
      </w:r>
      <w:r>
        <w:rPr>
          <w:color w:val="231F20"/>
          <w:w w:val="105"/>
        </w:rPr>
        <w:t> able</w:t>
      </w:r>
      <w:r>
        <w:rPr>
          <w:color w:val="231F20"/>
          <w:w w:val="105"/>
        </w:rPr>
        <w:t> to recover</w:t>
      </w:r>
      <w:r>
        <w:rPr>
          <w:color w:val="231F20"/>
          <w:w w:val="105"/>
        </w:rPr>
        <w:t> the</w:t>
      </w:r>
      <w:r>
        <w:rPr>
          <w:color w:val="231F20"/>
          <w:w w:val="105"/>
        </w:rPr>
        <w:t> value</w:t>
      </w:r>
      <w:r>
        <w:rPr>
          <w:color w:val="231F20"/>
          <w:w w:val="105"/>
        </w:rPr>
        <w:t> of</w:t>
      </w:r>
      <w:r>
        <w:rPr>
          <w:color w:val="231F20"/>
          <w:w w:val="105"/>
        </w:rPr>
        <w:t> its</w:t>
      </w:r>
      <w:r>
        <w:rPr>
          <w:color w:val="231F20"/>
          <w:w w:val="105"/>
        </w:rPr>
        <w:t> investments</w:t>
      </w:r>
      <w:r>
        <w:rPr>
          <w:color w:val="231F20"/>
          <w:w w:val="105"/>
        </w:rPr>
        <w:t> or</w:t>
      </w:r>
      <w:r>
        <w:rPr>
          <w:color w:val="231F20"/>
          <w:w w:val="105"/>
        </w:rPr>
        <w:t> collateral </w:t>
      </w:r>
      <w:r>
        <w:rPr>
          <w:color w:val="231F20"/>
        </w:rPr>
        <w:t>securities that are in the possession of an outside party. </w:t>
      </w:r>
      <w:r>
        <w:rPr>
          <w:color w:val="231F20"/>
          <w:w w:val="105"/>
        </w:rPr>
        <w:t>Investments</w:t>
      </w:r>
      <w:r>
        <w:rPr>
          <w:color w:val="231F20"/>
          <w:w w:val="105"/>
        </w:rPr>
        <w:t> are</w:t>
      </w:r>
      <w:r>
        <w:rPr>
          <w:color w:val="231F20"/>
          <w:w w:val="105"/>
        </w:rPr>
        <w:t> subject</w:t>
      </w:r>
      <w:r>
        <w:rPr>
          <w:color w:val="231F20"/>
          <w:w w:val="105"/>
        </w:rPr>
        <w:t> to</w:t>
      </w:r>
      <w:r>
        <w:rPr>
          <w:color w:val="231F20"/>
          <w:w w:val="105"/>
        </w:rPr>
        <w:t> custodial</w:t>
      </w:r>
      <w:r>
        <w:rPr>
          <w:color w:val="231F20"/>
          <w:w w:val="105"/>
        </w:rPr>
        <w:t> credit</w:t>
      </w:r>
      <w:r>
        <w:rPr>
          <w:color w:val="231F20"/>
          <w:w w:val="105"/>
        </w:rPr>
        <w:t> risk</w:t>
      </w:r>
      <w:r>
        <w:rPr>
          <w:color w:val="231F20"/>
          <w:w w:val="105"/>
        </w:rPr>
        <w:t> if</w:t>
      </w:r>
      <w:r>
        <w:rPr>
          <w:color w:val="231F20"/>
          <w:w w:val="105"/>
        </w:rPr>
        <w:t> the securities</w:t>
      </w:r>
      <w:r>
        <w:rPr>
          <w:color w:val="231F20"/>
          <w:w w:val="105"/>
        </w:rPr>
        <w:t> are</w:t>
      </w:r>
      <w:r>
        <w:rPr>
          <w:color w:val="231F20"/>
          <w:w w:val="105"/>
        </w:rPr>
        <w:t> uninsured,</w:t>
      </w:r>
      <w:r>
        <w:rPr>
          <w:color w:val="231F20"/>
          <w:w w:val="105"/>
        </w:rPr>
        <w:t> not</w:t>
      </w:r>
      <w:r>
        <w:rPr>
          <w:color w:val="231F20"/>
          <w:w w:val="105"/>
        </w:rPr>
        <w:t> registered</w:t>
      </w:r>
      <w:r>
        <w:rPr>
          <w:color w:val="231F20"/>
          <w:w w:val="105"/>
        </w:rPr>
        <w:t> in</w:t>
      </w:r>
      <w:r>
        <w:rPr>
          <w:color w:val="231F20"/>
          <w:w w:val="105"/>
        </w:rPr>
        <w:t> the Association’s</w:t>
      </w:r>
      <w:r>
        <w:rPr>
          <w:color w:val="231F20"/>
          <w:w w:val="105"/>
        </w:rPr>
        <w:t> name,</w:t>
      </w:r>
      <w:r>
        <w:rPr>
          <w:color w:val="231F20"/>
          <w:w w:val="105"/>
        </w:rPr>
        <w:t> and</w:t>
      </w:r>
      <w:r>
        <w:rPr>
          <w:color w:val="231F20"/>
          <w:w w:val="105"/>
        </w:rPr>
        <w:t> are</w:t>
      </w:r>
      <w:r>
        <w:rPr>
          <w:color w:val="231F20"/>
          <w:w w:val="105"/>
        </w:rPr>
        <w:t> held</w:t>
      </w:r>
      <w:r>
        <w:rPr>
          <w:color w:val="231F20"/>
          <w:w w:val="105"/>
        </w:rPr>
        <w:t> by</w:t>
      </w:r>
      <w:r>
        <w:rPr>
          <w:color w:val="231F20"/>
          <w:w w:val="105"/>
        </w:rPr>
        <w:t> the</w:t>
      </w:r>
      <w:r>
        <w:rPr>
          <w:color w:val="231F20"/>
          <w:w w:val="105"/>
        </w:rPr>
        <w:t> party</w:t>
      </w:r>
      <w:r>
        <w:rPr>
          <w:color w:val="231F20"/>
          <w:w w:val="105"/>
        </w:rPr>
        <w:t> that either</w:t>
      </w:r>
      <w:r>
        <w:rPr>
          <w:color w:val="231F20"/>
          <w:w w:val="105"/>
        </w:rPr>
        <w:t> sells</w:t>
      </w:r>
      <w:r>
        <w:rPr>
          <w:color w:val="231F20"/>
          <w:w w:val="105"/>
        </w:rPr>
        <w:t> to</w:t>
      </w:r>
      <w:r>
        <w:rPr>
          <w:color w:val="231F20"/>
          <w:w w:val="105"/>
        </w:rPr>
        <w:t> or</w:t>
      </w:r>
      <w:r>
        <w:rPr>
          <w:color w:val="231F20"/>
          <w:w w:val="105"/>
        </w:rPr>
        <w:t> buys</w:t>
      </w:r>
      <w:r>
        <w:rPr>
          <w:color w:val="231F20"/>
          <w:w w:val="105"/>
        </w:rPr>
        <w:t> for</w:t>
      </w:r>
      <w:r>
        <w:rPr>
          <w:color w:val="231F20"/>
          <w:w w:val="105"/>
        </w:rPr>
        <w:t> the</w:t>
      </w:r>
      <w:r>
        <w:rPr>
          <w:color w:val="231F20"/>
          <w:w w:val="105"/>
        </w:rPr>
        <w:t> Association.</w:t>
      </w:r>
      <w:r>
        <w:rPr>
          <w:color w:val="231F20"/>
          <w:w w:val="105"/>
        </w:rPr>
        <w:t> The </w:t>
      </w:r>
      <w:r>
        <w:rPr>
          <w:color w:val="231F20"/>
        </w:rPr>
        <w:t>Association does not have a policy regarding custodial </w:t>
      </w:r>
      <w:r>
        <w:rPr>
          <w:color w:val="231F20"/>
          <w:w w:val="105"/>
        </w:rPr>
        <w:t>credit</w:t>
      </w:r>
      <w:r>
        <w:rPr>
          <w:color w:val="231F20"/>
          <w:w w:val="105"/>
        </w:rPr>
        <w:t> risk.</w:t>
      </w:r>
      <w:r>
        <w:rPr>
          <w:color w:val="231F20"/>
          <w:w w:val="105"/>
        </w:rPr>
        <w:t> Custodial</w:t>
      </w:r>
      <w:r>
        <w:rPr>
          <w:color w:val="231F20"/>
          <w:w w:val="105"/>
        </w:rPr>
        <w:t> credit</w:t>
      </w:r>
      <w:r>
        <w:rPr>
          <w:color w:val="231F20"/>
          <w:w w:val="105"/>
        </w:rPr>
        <w:t> risk</w:t>
      </w:r>
      <w:r>
        <w:rPr>
          <w:color w:val="231F20"/>
          <w:w w:val="105"/>
        </w:rPr>
        <w:t> for</w:t>
      </w:r>
      <w:r>
        <w:rPr>
          <w:color w:val="231F20"/>
          <w:w w:val="105"/>
        </w:rPr>
        <w:t> the</w:t>
      </w:r>
      <w:r>
        <w:rPr>
          <w:color w:val="231F20"/>
          <w:w w:val="105"/>
        </w:rPr>
        <w:t> Association’s bonds,</w:t>
      </w:r>
      <w:r>
        <w:rPr>
          <w:color w:val="231F20"/>
          <w:w w:val="105"/>
        </w:rPr>
        <w:t> notes</w:t>
      </w:r>
      <w:r>
        <w:rPr>
          <w:color w:val="231F20"/>
          <w:w w:val="105"/>
        </w:rPr>
        <w:t> and</w:t>
      </w:r>
      <w:r>
        <w:rPr>
          <w:color w:val="231F20"/>
          <w:w w:val="105"/>
        </w:rPr>
        <w:t> bond</w:t>
      </w:r>
      <w:r>
        <w:rPr>
          <w:color w:val="231F20"/>
          <w:w w:val="105"/>
        </w:rPr>
        <w:t> mutual</w:t>
      </w:r>
      <w:r>
        <w:rPr>
          <w:color w:val="231F20"/>
          <w:w w:val="105"/>
        </w:rPr>
        <w:t> funds</w:t>
      </w:r>
      <w:r>
        <w:rPr>
          <w:color w:val="231F20"/>
          <w:w w:val="105"/>
        </w:rPr>
        <w:t> as</w:t>
      </w:r>
      <w:r>
        <w:rPr>
          <w:color w:val="231F20"/>
          <w:w w:val="105"/>
        </w:rPr>
        <w:t> of</w:t>
      </w:r>
      <w:r>
        <w:rPr>
          <w:color w:val="231F20"/>
          <w:w w:val="105"/>
        </w:rPr>
        <w:t> June</w:t>
      </w:r>
      <w:r>
        <w:rPr>
          <w:color w:val="231F20"/>
          <w:w w:val="105"/>
        </w:rPr>
        <w:t> 30, </w:t>
      </w:r>
      <w:r>
        <w:rPr>
          <w:color w:val="231F20"/>
          <w:spacing w:val="-2"/>
          <w:w w:val="105"/>
        </w:rPr>
        <w:t>2025</w:t>
      </w:r>
      <w:r>
        <w:rPr>
          <w:color w:val="231F20"/>
          <w:spacing w:val="-9"/>
          <w:w w:val="105"/>
        </w:rPr>
        <w:t> </w:t>
      </w:r>
      <w:r>
        <w:rPr>
          <w:color w:val="231F20"/>
          <w:spacing w:val="-2"/>
          <w:w w:val="105"/>
        </w:rPr>
        <w:t>and</w:t>
      </w:r>
      <w:r>
        <w:rPr>
          <w:color w:val="231F20"/>
          <w:spacing w:val="-9"/>
          <w:w w:val="105"/>
        </w:rPr>
        <w:t> </w:t>
      </w:r>
      <w:r>
        <w:rPr>
          <w:color w:val="231F20"/>
          <w:spacing w:val="-2"/>
          <w:w w:val="105"/>
        </w:rPr>
        <w:t>2024</w:t>
      </w:r>
      <w:r>
        <w:rPr>
          <w:color w:val="231F20"/>
          <w:spacing w:val="-9"/>
          <w:w w:val="105"/>
        </w:rPr>
        <w:t> </w:t>
      </w:r>
      <w:r>
        <w:rPr>
          <w:color w:val="231F20"/>
          <w:spacing w:val="-2"/>
          <w:w w:val="105"/>
        </w:rPr>
        <w:t>is</w:t>
      </w:r>
      <w:r>
        <w:rPr>
          <w:color w:val="231F20"/>
          <w:spacing w:val="-9"/>
          <w:w w:val="105"/>
        </w:rPr>
        <w:t> </w:t>
      </w:r>
      <w:r>
        <w:rPr>
          <w:color w:val="231F20"/>
          <w:spacing w:val="-2"/>
          <w:w w:val="105"/>
        </w:rPr>
        <w:t>categorized</w:t>
      </w:r>
      <w:r>
        <w:rPr>
          <w:color w:val="231F20"/>
          <w:spacing w:val="-9"/>
          <w:w w:val="105"/>
        </w:rPr>
        <w:t> </w:t>
      </w:r>
      <w:r>
        <w:rPr>
          <w:color w:val="231F20"/>
          <w:spacing w:val="-2"/>
          <w:w w:val="105"/>
        </w:rPr>
        <w:t>in</w:t>
      </w:r>
      <w:r>
        <w:rPr>
          <w:color w:val="231F20"/>
          <w:spacing w:val="-9"/>
          <w:w w:val="105"/>
        </w:rPr>
        <w:t> </w:t>
      </w:r>
      <w:r>
        <w:rPr>
          <w:color w:val="231F20"/>
          <w:spacing w:val="-2"/>
          <w:w w:val="105"/>
        </w:rPr>
        <w:t>the</w:t>
      </w:r>
      <w:r>
        <w:rPr>
          <w:color w:val="231F20"/>
          <w:spacing w:val="-9"/>
          <w:w w:val="105"/>
        </w:rPr>
        <w:t> </w:t>
      </w:r>
      <w:r>
        <w:rPr>
          <w:color w:val="231F20"/>
          <w:spacing w:val="-2"/>
          <w:w w:val="105"/>
        </w:rPr>
        <w:t>following</w:t>
      </w:r>
      <w:r>
        <w:rPr>
          <w:color w:val="231F20"/>
          <w:spacing w:val="-9"/>
          <w:w w:val="105"/>
        </w:rPr>
        <w:t> </w:t>
      </w:r>
      <w:r>
        <w:rPr>
          <w:color w:val="231F20"/>
          <w:spacing w:val="-2"/>
          <w:w w:val="105"/>
        </w:rPr>
        <w:t>schedule </w:t>
      </w:r>
      <w:r>
        <w:rPr>
          <w:color w:val="231F20"/>
          <w:w w:val="105"/>
        </w:rPr>
        <w:t>using</w:t>
      </w:r>
      <w:r>
        <w:rPr>
          <w:color w:val="231F20"/>
          <w:w w:val="105"/>
        </w:rPr>
        <w:t> S&amp;P</w:t>
      </w:r>
      <w:r>
        <w:rPr>
          <w:color w:val="231F20"/>
          <w:w w:val="105"/>
        </w:rPr>
        <w:t> nationally</w:t>
      </w:r>
      <w:r>
        <w:rPr>
          <w:color w:val="231F20"/>
          <w:w w:val="105"/>
        </w:rPr>
        <w:t> recognized</w:t>
      </w:r>
      <w:r>
        <w:rPr>
          <w:color w:val="231F20"/>
          <w:w w:val="105"/>
        </w:rPr>
        <w:t> statistical</w:t>
      </w:r>
      <w:r>
        <w:rPr>
          <w:color w:val="231F20"/>
          <w:w w:val="105"/>
        </w:rPr>
        <w:t> ratings quality organizations:</w:t>
      </w:r>
    </w:p>
    <w:p>
      <w:pPr>
        <w:pStyle w:val="BodyText"/>
        <w:spacing w:before="5"/>
        <w:rPr>
          <w:sz w:val="16"/>
        </w:rPr>
      </w:pPr>
    </w:p>
    <w:tbl>
      <w:tblPr>
        <w:tblW w:w="0" w:type="auto"/>
        <w:jc w:val="lef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37"/>
        <w:gridCol w:w="2994"/>
      </w:tblGrid>
      <w:tr>
        <w:trPr>
          <w:trHeight w:val="461" w:hRule="atLeast"/>
        </w:trPr>
        <w:tc>
          <w:tcPr>
            <w:tcW w:w="5131" w:type="dxa"/>
            <w:gridSpan w:val="2"/>
            <w:shd w:val="clear" w:color="auto" w:fill="F26A36"/>
          </w:tcPr>
          <w:p>
            <w:pPr>
              <w:pStyle w:val="TableParagraph"/>
              <w:spacing w:before="106"/>
              <w:ind w:left="72"/>
              <w:rPr>
                <w:rFonts w:ascii="Lucida Sans"/>
                <w:i/>
                <w:sz w:val="20"/>
              </w:rPr>
            </w:pPr>
            <w:r>
              <w:rPr>
                <w:b/>
                <w:color w:val="FFFFFF"/>
                <w:spacing w:val="-12"/>
                <w:sz w:val="20"/>
              </w:rPr>
              <w:t>Table</w:t>
            </w:r>
            <w:r>
              <w:rPr>
                <w:b/>
                <w:color w:val="FFFFFF"/>
                <w:spacing w:val="-20"/>
                <w:sz w:val="20"/>
              </w:rPr>
              <w:t> </w:t>
            </w:r>
            <w:r>
              <w:rPr>
                <w:b/>
                <w:color w:val="FFFFFF"/>
                <w:spacing w:val="-12"/>
                <w:sz w:val="20"/>
              </w:rPr>
              <w:t>4.</w:t>
            </w:r>
            <w:r>
              <w:rPr>
                <w:b/>
                <w:color w:val="FFFFFF"/>
                <w:spacing w:val="-20"/>
                <w:sz w:val="20"/>
              </w:rPr>
              <w:t> </w:t>
            </w:r>
            <w:r>
              <w:rPr>
                <w:b/>
                <w:color w:val="FFFFFF"/>
                <w:spacing w:val="-12"/>
                <w:sz w:val="20"/>
              </w:rPr>
              <w:t>Investments</w:t>
            </w:r>
            <w:r>
              <w:rPr>
                <w:b/>
                <w:color w:val="FFFFFF"/>
                <w:spacing w:val="-20"/>
                <w:sz w:val="20"/>
              </w:rPr>
              <w:t> </w:t>
            </w:r>
            <w:r>
              <w:rPr>
                <w:b/>
                <w:color w:val="FFFFFF"/>
                <w:spacing w:val="-12"/>
                <w:sz w:val="20"/>
              </w:rPr>
              <w:t>-</w:t>
            </w:r>
            <w:r>
              <w:rPr>
                <w:b/>
                <w:color w:val="FFFFFF"/>
                <w:spacing w:val="-20"/>
                <w:sz w:val="20"/>
              </w:rPr>
              <w:t> </w:t>
            </w:r>
            <w:r>
              <w:rPr>
                <w:b/>
                <w:color w:val="FFFFFF"/>
                <w:spacing w:val="-12"/>
                <w:sz w:val="20"/>
              </w:rPr>
              <w:t>Custodial</w:t>
            </w:r>
            <w:r>
              <w:rPr>
                <w:b/>
                <w:color w:val="FFFFFF"/>
                <w:spacing w:val="-20"/>
                <w:sz w:val="20"/>
              </w:rPr>
              <w:t> </w:t>
            </w:r>
            <w:r>
              <w:rPr>
                <w:b/>
                <w:color w:val="FFFFFF"/>
                <w:spacing w:val="-12"/>
                <w:sz w:val="20"/>
              </w:rPr>
              <w:t>Credit</w:t>
            </w:r>
            <w:r>
              <w:rPr>
                <w:b/>
                <w:color w:val="FFFFFF"/>
                <w:spacing w:val="-20"/>
                <w:sz w:val="20"/>
              </w:rPr>
              <w:t> </w:t>
            </w:r>
            <w:r>
              <w:rPr>
                <w:b/>
                <w:color w:val="FFFFFF"/>
                <w:spacing w:val="-12"/>
                <w:sz w:val="20"/>
              </w:rPr>
              <w:t>Risk</w:t>
            </w:r>
            <w:r>
              <w:rPr>
                <w:b/>
                <w:color w:val="FFFFFF"/>
                <w:spacing w:val="-20"/>
                <w:sz w:val="20"/>
              </w:rPr>
              <w:t> </w:t>
            </w:r>
            <w:r>
              <w:rPr>
                <w:rFonts w:ascii="Lucida Sans"/>
                <w:i/>
                <w:color w:val="FFFFFF"/>
                <w:spacing w:val="-12"/>
                <w:sz w:val="20"/>
              </w:rPr>
              <w:t>(Note</w:t>
            </w:r>
            <w:r>
              <w:rPr>
                <w:rFonts w:ascii="Lucida Sans"/>
                <w:i/>
                <w:color w:val="FFFFFF"/>
                <w:spacing w:val="-23"/>
                <w:sz w:val="20"/>
              </w:rPr>
              <w:t> </w:t>
            </w:r>
            <w:r>
              <w:rPr>
                <w:rFonts w:ascii="Lucida Sans"/>
                <w:i/>
                <w:color w:val="FFFFFF"/>
                <w:spacing w:val="-12"/>
                <w:sz w:val="20"/>
              </w:rPr>
              <w:t>3A)</w:t>
            </w:r>
          </w:p>
        </w:tc>
      </w:tr>
      <w:tr>
        <w:trPr>
          <w:trHeight w:val="217" w:hRule="atLeast"/>
        </w:trPr>
        <w:tc>
          <w:tcPr>
            <w:tcW w:w="2137" w:type="dxa"/>
            <w:shd w:val="clear" w:color="auto" w:fill="FFFFFF"/>
          </w:tcPr>
          <w:p>
            <w:pPr>
              <w:pStyle w:val="TableParagraph"/>
              <w:rPr>
                <w:rFonts w:ascii="Times New Roman"/>
                <w:sz w:val="14"/>
              </w:rPr>
            </w:pPr>
          </w:p>
        </w:tc>
        <w:tc>
          <w:tcPr>
            <w:tcW w:w="2994" w:type="dxa"/>
            <w:shd w:val="clear" w:color="auto" w:fill="FFFFFF"/>
          </w:tcPr>
          <w:p>
            <w:pPr>
              <w:pStyle w:val="TableParagraph"/>
              <w:tabs>
                <w:tab w:pos="1177" w:val="left" w:leader="none"/>
                <w:tab w:pos="2652" w:val="right" w:leader="none"/>
              </w:tabs>
              <w:spacing w:line="198" w:lineRule="exact"/>
              <w:ind w:left="112"/>
              <w:rPr>
                <w:b/>
                <w:sz w:val="18"/>
              </w:rPr>
            </w:pPr>
            <w:r>
              <w:rPr>
                <w:b/>
                <w:color w:val="231F20"/>
                <w:spacing w:val="-2"/>
                <w:sz w:val="18"/>
              </w:rPr>
              <w:t>Quality</w:t>
            </w:r>
            <w:r>
              <w:rPr>
                <w:b/>
                <w:color w:val="231F20"/>
                <w:sz w:val="18"/>
              </w:rPr>
              <w:tab/>
            </w:r>
            <w:r>
              <w:rPr>
                <w:b/>
                <w:color w:val="231F20"/>
                <w:spacing w:val="-4"/>
                <w:sz w:val="18"/>
              </w:rPr>
              <w:t>2025</w:t>
            </w:r>
            <w:r>
              <w:rPr>
                <w:b/>
                <w:color w:val="231F20"/>
                <w:sz w:val="18"/>
              </w:rPr>
              <w:tab/>
            </w:r>
            <w:r>
              <w:rPr>
                <w:b/>
                <w:color w:val="231F20"/>
                <w:spacing w:val="-4"/>
                <w:sz w:val="18"/>
              </w:rPr>
              <w:t>2024</w:t>
            </w:r>
          </w:p>
        </w:tc>
      </w:tr>
      <w:tr>
        <w:trPr>
          <w:trHeight w:val="279" w:hRule="atLeast"/>
        </w:trPr>
        <w:tc>
          <w:tcPr>
            <w:tcW w:w="2137" w:type="dxa"/>
            <w:shd w:val="clear" w:color="auto" w:fill="FFFFFF"/>
          </w:tcPr>
          <w:p>
            <w:pPr>
              <w:pStyle w:val="TableParagraph"/>
              <w:rPr>
                <w:rFonts w:ascii="Times New Roman"/>
                <w:sz w:val="18"/>
              </w:rPr>
            </w:pPr>
          </w:p>
        </w:tc>
        <w:tc>
          <w:tcPr>
            <w:tcW w:w="2994" w:type="dxa"/>
            <w:shd w:val="clear" w:color="auto" w:fill="FFFFFF"/>
          </w:tcPr>
          <w:p>
            <w:pPr>
              <w:pStyle w:val="TableParagraph"/>
              <w:tabs>
                <w:tab w:pos="1010" w:val="left" w:leader="none"/>
                <w:tab w:pos="2090" w:val="left" w:leader="none"/>
              </w:tabs>
              <w:spacing w:line="205" w:lineRule="exact"/>
              <w:ind w:left="138"/>
              <w:rPr>
                <w:b/>
                <w:sz w:val="18"/>
              </w:rPr>
            </w:pPr>
            <w:r>
              <w:rPr>
                <w:b/>
                <w:sz w:val="18"/>
              </w:rPr>
              <mc:AlternateContent>
                <mc:Choice Requires="wps">
                  <w:drawing>
                    <wp:anchor distT="0" distB="0" distL="0" distR="0" allowOverlap="1" layoutInCell="1" locked="0" behindDoc="0" simplePos="0" relativeHeight="15789056">
                      <wp:simplePos x="0" y="0"/>
                      <wp:positionH relativeFrom="column">
                        <wp:posOffset>-42332</wp:posOffset>
                      </wp:positionH>
                      <wp:positionV relativeFrom="paragraph">
                        <wp:posOffset>151904</wp:posOffset>
                      </wp:positionV>
                      <wp:extent cx="525780" cy="9525"/>
                      <wp:effectExtent l="0" t="0" r="0" b="0"/>
                      <wp:wrapNone/>
                      <wp:docPr id="485" name="Group 485"/>
                      <wp:cNvGraphicFramePr>
                        <a:graphicFrameLocks/>
                      </wp:cNvGraphicFramePr>
                      <a:graphic>
                        <a:graphicData uri="http://schemas.microsoft.com/office/word/2010/wordprocessingGroup">
                          <wpg:wgp>
                            <wpg:cNvPr id="485" name="Group 485"/>
                            <wpg:cNvGrpSpPr/>
                            <wpg:grpSpPr>
                              <a:xfrm>
                                <a:off x="0" y="0"/>
                                <a:ext cx="525780" cy="9525"/>
                                <a:chExt cx="525780" cy="9525"/>
                              </a:xfrm>
                            </wpg:grpSpPr>
                            <wps:wsp>
                              <wps:cNvPr id="486" name="Graphic 486"/>
                              <wps:cNvSpPr/>
                              <wps:spPr>
                                <a:xfrm>
                                  <a:off x="0" y="4762"/>
                                  <a:ext cx="525780" cy="1270"/>
                                </a:xfrm>
                                <a:custGeom>
                                  <a:avLst/>
                                  <a:gdLst/>
                                  <a:ahLst/>
                                  <a:cxnLst/>
                                  <a:rect l="l" t="t" r="r" b="b"/>
                                  <a:pathLst>
                                    <a:path w="525780" h="0">
                                      <a:moveTo>
                                        <a:pt x="0" y="0"/>
                                      </a:moveTo>
                                      <a:lnTo>
                                        <a:pt x="52578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33251pt;margin-top:11.961pt;width:41.4pt;height:.75pt;mso-position-horizontal-relative:column;mso-position-vertical-relative:paragraph;z-index:15789056" id="docshapegroup387" coordorigin="-67,239" coordsize="828,15">
                      <v:line style="position:absolute" from="-67,247" to="761,247"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789568">
                      <wp:simplePos x="0" y="0"/>
                      <wp:positionH relativeFrom="column">
                        <wp:posOffset>529167</wp:posOffset>
                      </wp:positionH>
                      <wp:positionV relativeFrom="paragraph">
                        <wp:posOffset>151904</wp:posOffset>
                      </wp:positionV>
                      <wp:extent cx="640080" cy="9525"/>
                      <wp:effectExtent l="0" t="0" r="0" b="0"/>
                      <wp:wrapNone/>
                      <wp:docPr id="487" name="Group 487"/>
                      <wp:cNvGraphicFramePr>
                        <a:graphicFrameLocks/>
                      </wp:cNvGraphicFramePr>
                      <a:graphic>
                        <a:graphicData uri="http://schemas.microsoft.com/office/word/2010/wordprocessingGroup">
                          <wpg:wgp>
                            <wpg:cNvPr id="487" name="Group 487"/>
                            <wpg:cNvGrpSpPr/>
                            <wpg:grpSpPr>
                              <a:xfrm>
                                <a:off x="0" y="0"/>
                                <a:ext cx="640080" cy="9525"/>
                                <a:chExt cx="640080" cy="9525"/>
                              </a:xfrm>
                            </wpg:grpSpPr>
                            <wps:wsp>
                              <wps:cNvPr id="488" name="Graphic 488"/>
                              <wps:cNvSpPr/>
                              <wps:spPr>
                                <a:xfrm>
                                  <a:off x="0" y="4762"/>
                                  <a:ext cx="640080" cy="1270"/>
                                </a:xfrm>
                                <a:custGeom>
                                  <a:avLst/>
                                  <a:gdLst/>
                                  <a:ahLst/>
                                  <a:cxnLst/>
                                  <a:rect l="l" t="t" r="r" b="b"/>
                                  <a:pathLst>
                                    <a:path w="640080" h="0">
                                      <a:moveTo>
                                        <a:pt x="0" y="0"/>
                                      </a:moveTo>
                                      <a:lnTo>
                                        <a:pt x="64008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666748pt;margin-top:11.961pt;width:50.4pt;height:.75pt;mso-position-horizontal-relative:column;mso-position-vertical-relative:paragraph;z-index:15789568" id="docshapegroup388" coordorigin="833,239" coordsize="1008,15">
                      <v:line style="position:absolute" from="833,247" to="1841,247"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790080">
                      <wp:simplePos x="0" y="0"/>
                      <wp:positionH relativeFrom="column">
                        <wp:posOffset>1214967</wp:posOffset>
                      </wp:positionH>
                      <wp:positionV relativeFrom="paragraph">
                        <wp:posOffset>151904</wp:posOffset>
                      </wp:positionV>
                      <wp:extent cx="640080" cy="9525"/>
                      <wp:effectExtent l="0" t="0" r="0" b="0"/>
                      <wp:wrapNone/>
                      <wp:docPr id="489" name="Group 489"/>
                      <wp:cNvGraphicFramePr>
                        <a:graphicFrameLocks/>
                      </wp:cNvGraphicFramePr>
                      <a:graphic>
                        <a:graphicData uri="http://schemas.microsoft.com/office/word/2010/wordprocessingGroup">
                          <wpg:wgp>
                            <wpg:cNvPr id="489" name="Group 489"/>
                            <wpg:cNvGrpSpPr/>
                            <wpg:grpSpPr>
                              <a:xfrm>
                                <a:off x="0" y="0"/>
                                <a:ext cx="640080" cy="9525"/>
                                <a:chExt cx="640080" cy="9525"/>
                              </a:xfrm>
                            </wpg:grpSpPr>
                            <wps:wsp>
                              <wps:cNvPr id="490" name="Graphic 490"/>
                              <wps:cNvSpPr/>
                              <wps:spPr>
                                <a:xfrm>
                                  <a:off x="0" y="4762"/>
                                  <a:ext cx="640080" cy="1270"/>
                                </a:xfrm>
                                <a:custGeom>
                                  <a:avLst/>
                                  <a:gdLst/>
                                  <a:ahLst/>
                                  <a:cxnLst/>
                                  <a:rect l="l" t="t" r="r" b="b"/>
                                  <a:pathLst>
                                    <a:path w="640080" h="0">
                                      <a:moveTo>
                                        <a:pt x="0" y="0"/>
                                      </a:moveTo>
                                      <a:lnTo>
                                        <a:pt x="64008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5.666748pt;margin-top:11.961pt;width:50.4pt;height:.75pt;mso-position-horizontal-relative:column;mso-position-vertical-relative:paragraph;z-index:15790080" id="docshapegroup389" coordorigin="1913,239" coordsize="1008,15">
                      <v:line style="position:absolute" from="1913,247" to="2921,247" stroked="true" strokeweight=".75pt" strokecolor="#8b7d79">
                        <v:stroke dashstyle="solid"/>
                      </v:line>
                      <w10:wrap type="none"/>
                    </v:group>
                  </w:pict>
                </mc:Fallback>
              </mc:AlternateContent>
            </w:r>
            <w:r>
              <w:rPr>
                <w:b/>
                <w:color w:val="231F20"/>
                <w:spacing w:val="-2"/>
                <w:sz w:val="18"/>
              </w:rPr>
              <w:t>Rating</w:t>
            </w:r>
            <w:r>
              <w:rPr>
                <w:b/>
                <w:color w:val="231F20"/>
                <w:sz w:val="18"/>
              </w:rPr>
              <w:tab/>
            </w:r>
            <w:r>
              <w:rPr>
                <w:b/>
                <w:color w:val="231F20"/>
                <w:spacing w:val="-5"/>
                <w:w w:val="90"/>
                <w:sz w:val="18"/>
              </w:rPr>
              <w:t>Fair</w:t>
            </w:r>
            <w:r>
              <w:rPr>
                <w:b/>
                <w:color w:val="231F20"/>
                <w:spacing w:val="-15"/>
                <w:w w:val="90"/>
                <w:sz w:val="18"/>
              </w:rPr>
              <w:t> </w:t>
            </w:r>
            <w:r>
              <w:rPr>
                <w:b/>
                <w:color w:val="231F20"/>
                <w:spacing w:val="-4"/>
                <w:sz w:val="18"/>
              </w:rPr>
              <w:t>Value</w:t>
            </w:r>
            <w:r>
              <w:rPr>
                <w:b/>
                <w:color w:val="231F20"/>
                <w:sz w:val="18"/>
              </w:rPr>
              <w:tab/>
            </w:r>
            <w:r>
              <w:rPr>
                <w:b/>
                <w:color w:val="231F20"/>
                <w:spacing w:val="-5"/>
                <w:w w:val="90"/>
                <w:sz w:val="18"/>
              </w:rPr>
              <w:t>Fair</w:t>
            </w:r>
            <w:r>
              <w:rPr>
                <w:b/>
                <w:color w:val="231F20"/>
                <w:spacing w:val="-15"/>
                <w:w w:val="90"/>
                <w:sz w:val="18"/>
              </w:rPr>
              <w:t> </w:t>
            </w:r>
            <w:r>
              <w:rPr>
                <w:b/>
                <w:color w:val="231F20"/>
                <w:spacing w:val="-4"/>
                <w:sz w:val="18"/>
              </w:rPr>
              <w:t>Value</w:t>
            </w:r>
          </w:p>
        </w:tc>
      </w:tr>
      <w:tr>
        <w:trPr>
          <w:trHeight w:val="299" w:hRule="atLeast"/>
        </w:trPr>
        <w:tc>
          <w:tcPr>
            <w:tcW w:w="2137" w:type="dxa"/>
            <w:shd w:val="clear" w:color="auto" w:fill="FFFFFF"/>
          </w:tcPr>
          <w:p>
            <w:pPr>
              <w:pStyle w:val="TableParagraph"/>
              <w:spacing w:before="59"/>
              <w:ind w:left="72"/>
              <w:rPr>
                <w:sz w:val="18"/>
              </w:rPr>
            </w:pPr>
            <w:r>
              <w:rPr>
                <w:color w:val="231F20"/>
                <w:spacing w:val="-14"/>
                <w:sz w:val="18"/>
              </w:rPr>
              <w:t>Corporate</w:t>
            </w:r>
            <w:r>
              <w:rPr>
                <w:color w:val="231F20"/>
                <w:spacing w:val="-20"/>
                <w:sz w:val="18"/>
              </w:rPr>
              <w:t> </w:t>
            </w:r>
            <w:r>
              <w:rPr>
                <w:color w:val="231F20"/>
                <w:spacing w:val="-14"/>
                <w:sz w:val="18"/>
              </w:rPr>
              <w:t>Backed</w:t>
            </w:r>
            <w:r>
              <w:rPr>
                <w:color w:val="231F20"/>
                <w:spacing w:val="-20"/>
                <w:sz w:val="18"/>
              </w:rPr>
              <w:t> </w:t>
            </w:r>
            <w:r>
              <w:rPr>
                <w:color w:val="231F20"/>
                <w:spacing w:val="-14"/>
                <w:sz w:val="18"/>
              </w:rPr>
              <w:t>Obligation</w:t>
            </w:r>
          </w:p>
        </w:tc>
        <w:tc>
          <w:tcPr>
            <w:tcW w:w="2994" w:type="dxa"/>
            <w:shd w:val="clear" w:color="auto" w:fill="FFFFFF"/>
          </w:tcPr>
          <w:p>
            <w:pPr>
              <w:pStyle w:val="TableParagraph"/>
              <w:spacing w:before="59"/>
              <w:ind w:left="93"/>
              <w:rPr>
                <w:sz w:val="18"/>
              </w:rPr>
            </w:pPr>
            <w:r>
              <w:rPr>
                <w:color w:val="231F20"/>
                <w:sz w:val="18"/>
              </w:rPr>
              <w:t>S&amp;P</w:t>
            </w:r>
            <w:r>
              <w:rPr>
                <w:color w:val="231F20"/>
                <w:spacing w:val="-23"/>
                <w:sz w:val="18"/>
              </w:rPr>
              <w:t> </w:t>
            </w:r>
            <w:r>
              <w:rPr>
                <w:color w:val="231F20"/>
                <w:sz w:val="18"/>
              </w:rPr>
              <w:t>AAA</w:t>
            </w:r>
            <w:r>
              <w:rPr>
                <w:color w:val="231F20"/>
                <w:spacing w:val="-2"/>
                <w:sz w:val="18"/>
              </w:rPr>
              <w:t> </w:t>
            </w:r>
            <w:r>
              <w:rPr>
                <w:color w:val="231F20"/>
                <w:sz w:val="18"/>
              </w:rPr>
              <w:t>$</w:t>
            </w:r>
            <w:r>
              <w:rPr>
                <w:color w:val="231F20"/>
                <w:spacing w:val="56"/>
                <w:sz w:val="18"/>
              </w:rPr>
              <w:t> </w:t>
            </w:r>
            <w:r>
              <w:rPr>
                <w:color w:val="231F20"/>
                <w:sz w:val="18"/>
              </w:rPr>
              <w:t>3,011,769</w:t>
            </w:r>
            <w:r>
              <w:rPr>
                <w:color w:val="231F20"/>
                <w:spacing w:val="1"/>
                <w:sz w:val="18"/>
              </w:rPr>
              <w:t> </w:t>
            </w:r>
            <w:r>
              <w:rPr>
                <w:color w:val="231F20"/>
                <w:sz w:val="18"/>
              </w:rPr>
              <w:t>$</w:t>
            </w:r>
            <w:r>
              <w:rPr>
                <w:color w:val="231F20"/>
                <w:spacing w:val="61"/>
                <w:sz w:val="18"/>
              </w:rPr>
              <w:t> </w:t>
            </w:r>
            <w:r>
              <w:rPr>
                <w:color w:val="231F20"/>
                <w:spacing w:val="-2"/>
                <w:sz w:val="18"/>
              </w:rPr>
              <w:t>7,293,701</w:t>
            </w:r>
          </w:p>
        </w:tc>
      </w:tr>
      <w:tr>
        <w:trPr>
          <w:trHeight w:val="258" w:hRule="atLeast"/>
        </w:trPr>
        <w:tc>
          <w:tcPr>
            <w:tcW w:w="2137" w:type="dxa"/>
            <w:shd w:val="clear" w:color="auto" w:fill="FFFFFF"/>
          </w:tcPr>
          <w:p>
            <w:pPr>
              <w:pStyle w:val="TableParagraph"/>
              <w:spacing w:before="17"/>
              <w:ind w:left="72"/>
              <w:rPr>
                <w:sz w:val="18"/>
              </w:rPr>
            </w:pPr>
            <w:r>
              <w:rPr>
                <w:color w:val="231F20"/>
                <w:spacing w:val="-14"/>
                <w:sz w:val="18"/>
              </w:rPr>
              <w:t>Corporate</w:t>
            </w:r>
            <w:r>
              <w:rPr>
                <w:color w:val="231F20"/>
                <w:spacing w:val="-20"/>
                <w:sz w:val="18"/>
              </w:rPr>
              <w:t> </w:t>
            </w:r>
            <w:r>
              <w:rPr>
                <w:color w:val="231F20"/>
                <w:spacing w:val="-14"/>
                <w:sz w:val="18"/>
              </w:rPr>
              <w:t>Backed</w:t>
            </w:r>
            <w:r>
              <w:rPr>
                <w:color w:val="231F20"/>
                <w:spacing w:val="-20"/>
                <w:sz w:val="18"/>
              </w:rPr>
              <w:t> </w:t>
            </w:r>
            <w:r>
              <w:rPr>
                <w:color w:val="231F20"/>
                <w:spacing w:val="-14"/>
                <w:sz w:val="18"/>
              </w:rPr>
              <w:t>Obligation</w:t>
            </w:r>
          </w:p>
        </w:tc>
        <w:tc>
          <w:tcPr>
            <w:tcW w:w="2994" w:type="dxa"/>
            <w:shd w:val="clear" w:color="auto" w:fill="FFFFFF"/>
          </w:tcPr>
          <w:p>
            <w:pPr>
              <w:pStyle w:val="TableParagraph"/>
              <w:tabs>
                <w:tab w:pos="1225" w:val="left" w:leader="none"/>
                <w:tab w:pos="2171" w:val="left" w:leader="none"/>
              </w:tabs>
              <w:spacing w:before="17"/>
              <w:ind w:left="93"/>
              <w:rPr>
                <w:sz w:val="18"/>
              </w:rPr>
            </w:pPr>
            <w:r>
              <w:rPr>
                <w:color w:val="231F20"/>
                <w:spacing w:val="-2"/>
                <w:sz w:val="18"/>
              </w:rPr>
              <w:t>Unrated</w:t>
            </w:r>
            <w:r>
              <w:rPr>
                <w:color w:val="231F20"/>
                <w:sz w:val="18"/>
              </w:rPr>
              <w:tab/>
            </w:r>
            <w:r>
              <w:rPr>
                <w:color w:val="231F20"/>
                <w:spacing w:val="-2"/>
                <w:sz w:val="18"/>
              </w:rPr>
              <w:t>633,675</w:t>
            </w:r>
            <w:r>
              <w:rPr>
                <w:color w:val="231F20"/>
                <w:sz w:val="18"/>
              </w:rPr>
              <w:tab/>
            </w:r>
            <w:r>
              <w:rPr>
                <w:color w:val="231F20"/>
                <w:spacing w:val="-2"/>
                <w:sz w:val="18"/>
              </w:rPr>
              <w:t>3,803,308</w:t>
            </w:r>
          </w:p>
        </w:tc>
      </w:tr>
      <w:tr>
        <w:trPr>
          <w:trHeight w:val="258" w:hRule="atLeast"/>
        </w:trPr>
        <w:tc>
          <w:tcPr>
            <w:tcW w:w="2137" w:type="dxa"/>
            <w:shd w:val="clear" w:color="auto" w:fill="FFFFFF"/>
          </w:tcPr>
          <w:p>
            <w:pPr>
              <w:pStyle w:val="TableParagraph"/>
              <w:spacing w:before="17"/>
              <w:ind w:left="72"/>
              <w:rPr>
                <w:sz w:val="18"/>
              </w:rPr>
            </w:pPr>
            <w:r>
              <w:rPr>
                <w:color w:val="231F20"/>
                <w:spacing w:val="-13"/>
                <w:sz w:val="18"/>
              </w:rPr>
              <w:t>Corporate</w:t>
            </w:r>
            <w:r>
              <w:rPr>
                <w:color w:val="231F20"/>
                <w:spacing w:val="-16"/>
                <w:sz w:val="18"/>
              </w:rPr>
              <w:t> </w:t>
            </w:r>
            <w:r>
              <w:rPr>
                <w:color w:val="231F20"/>
                <w:spacing w:val="-2"/>
                <w:sz w:val="18"/>
              </w:rPr>
              <w:t>Bonds</w:t>
            </w:r>
          </w:p>
        </w:tc>
        <w:tc>
          <w:tcPr>
            <w:tcW w:w="2994" w:type="dxa"/>
            <w:shd w:val="clear" w:color="auto" w:fill="FFFFFF"/>
          </w:tcPr>
          <w:p>
            <w:pPr>
              <w:pStyle w:val="TableParagraph"/>
              <w:tabs>
                <w:tab w:pos="1762" w:val="left" w:leader="none"/>
                <w:tab w:pos="2321" w:val="left" w:leader="none"/>
              </w:tabs>
              <w:spacing w:before="17"/>
              <w:ind w:left="93"/>
              <w:rPr>
                <w:sz w:val="18"/>
              </w:rPr>
            </w:pPr>
            <w:r>
              <w:rPr>
                <w:color w:val="231F20"/>
                <w:spacing w:val="-4"/>
                <w:w w:val="85"/>
                <w:sz w:val="18"/>
              </w:rPr>
              <w:t>S&amp;P</w:t>
            </w:r>
            <w:r>
              <w:rPr>
                <w:color w:val="231F20"/>
                <w:spacing w:val="-12"/>
                <w:w w:val="85"/>
                <w:sz w:val="18"/>
              </w:rPr>
              <w:t> </w:t>
            </w:r>
            <w:r>
              <w:rPr>
                <w:color w:val="231F20"/>
                <w:spacing w:val="-10"/>
                <w:sz w:val="18"/>
              </w:rPr>
              <w:t>A</w:t>
            </w:r>
            <w:r>
              <w:rPr>
                <w:color w:val="231F20"/>
                <w:sz w:val="18"/>
              </w:rPr>
              <w:tab/>
            </w:r>
            <w:r>
              <w:rPr>
                <w:color w:val="231F20"/>
                <w:spacing w:val="-10"/>
                <w:sz w:val="18"/>
              </w:rPr>
              <w:t>-</w:t>
            </w:r>
            <w:r>
              <w:rPr>
                <w:color w:val="231F20"/>
                <w:sz w:val="18"/>
              </w:rPr>
              <w:tab/>
            </w:r>
            <w:r>
              <w:rPr>
                <w:color w:val="231F20"/>
                <w:spacing w:val="-2"/>
                <w:sz w:val="18"/>
              </w:rPr>
              <w:t>218,603</w:t>
            </w:r>
          </w:p>
        </w:tc>
      </w:tr>
      <w:tr>
        <w:trPr>
          <w:trHeight w:val="258" w:hRule="atLeast"/>
        </w:trPr>
        <w:tc>
          <w:tcPr>
            <w:tcW w:w="2137" w:type="dxa"/>
            <w:shd w:val="clear" w:color="auto" w:fill="FFFFFF"/>
          </w:tcPr>
          <w:p>
            <w:pPr>
              <w:pStyle w:val="TableParagraph"/>
              <w:spacing w:before="17"/>
              <w:ind w:left="72"/>
              <w:rPr>
                <w:sz w:val="18"/>
              </w:rPr>
            </w:pPr>
            <w:r>
              <w:rPr>
                <w:color w:val="231F20"/>
                <w:spacing w:val="-13"/>
                <w:sz w:val="18"/>
              </w:rPr>
              <w:t>Corporate</w:t>
            </w:r>
            <w:r>
              <w:rPr>
                <w:color w:val="231F20"/>
                <w:spacing w:val="-16"/>
                <w:sz w:val="18"/>
              </w:rPr>
              <w:t> </w:t>
            </w:r>
            <w:r>
              <w:rPr>
                <w:color w:val="231F20"/>
                <w:spacing w:val="-2"/>
                <w:sz w:val="18"/>
              </w:rPr>
              <w:t>Bonds</w:t>
            </w:r>
          </w:p>
        </w:tc>
        <w:tc>
          <w:tcPr>
            <w:tcW w:w="2994" w:type="dxa"/>
            <w:shd w:val="clear" w:color="auto" w:fill="FFFFFF"/>
          </w:tcPr>
          <w:p>
            <w:pPr>
              <w:pStyle w:val="TableParagraph"/>
              <w:tabs>
                <w:tab w:pos="1091" w:val="left" w:leader="none"/>
                <w:tab w:pos="2305" w:val="left" w:leader="none"/>
              </w:tabs>
              <w:spacing w:before="17"/>
              <w:ind w:left="93"/>
              <w:rPr>
                <w:sz w:val="18"/>
              </w:rPr>
            </w:pPr>
            <w:r>
              <w:rPr>
                <w:color w:val="231F20"/>
                <w:spacing w:val="-4"/>
                <w:w w:val="85"/>
                <w:sz w:val="18"/>
              </w:rPr>
              <w:t>S&amp;P</w:t>
            </w:r>
            <w:r>
              <w:rPr>
                <w:color w:val="231F20"/>
                <w:spacing w:val="-12"/>
                <w:w w:val="85"/>
                <w:sz w:val="18"/>
              </w:rPr>
              <w:t> </w:t>
            </w:r>
            <w:r>
              <w:rPr>
                <w:color w:val="231F20"/>
                <w:spacing w:val="-5"/>
                <w:sz w:val="18"/>
              </w:rPr>
              <w:t>A-</w:t>
            </w:r>
            <w:r>
              <w:rPr>
                <w:color w:val="231F20"/>
                <w:sz w:val="18"/>
              </w:rPr>
              <w:tab/>
            </w:r>
            <w:r>
              <w:rPr>
                <w:color w:val="231F20"/>
                <w:spacing w:val="-2"/>
                <w:sz w:val="18"/>
              </w:rPr>
              <w:t>1,019,845</w:t>
            </w:r>
            <w:r>
              <w:rPr>
                <w:color w:val="231F20"/>
                <w:sz w:val="18"/>
              </w:rPr>
              <w:tab/>
            </w:r>
            <w:r>
              <w:rPr>
                <w:color w:val="231F20"/>
                <w:spacing w:val="-2"/>
                <w:sz w:val="18"/>
              </w:rPr>
              <w:t>861,774</w:t>
            </w:r>
          </w:p>
        </w:tc>
      </w:tr>
      <w:tr>
        <w:trPr>
          <w:trHeight w:val="258" w:hRule="atLeast"/>
        </w:trPr>
        <w:tc>
          <w:tcPr>
            <w:tcW w:w="2137" w:type="dxa"/>
            <w:shd w:val="clear" w:color="auto" w:fill="FFFFFF"/>
          </w:tcPr>
          <w:p>
            <w:pPr>
              <w:pStyle w:val="TableParagraph"/>
              <w:spacing w:before="17"/>
              <w:ind w:left="71"/>
              <w:rPr>
                <w:sz w:val="18"/>
              </w:rPr>
            </w:pPr>
            <w:r>
              <w:rPr>
                <w:color w:val="231F20"/>
                <w:spacing w:val="-12"/>
                <w:sz w:val="18"/>
              </w:rPr>
              <w:t>Corporate</w:t>
            </w:r>
            <w:r>
              <w:rPr>
                <w:color w:val="231F20"/>
                <w:spacing w:val="-11"/>
                <w:sz w:val="18"/>
              </w:rPr>
              <w:t> </w:t>
            </w:r>
            <w:r>
              <w:rPr>
                <w:color w:val="231F20"/>
                <w:spacing w:val="-2"/>
                <w:sz w:val="18"/>
              </w:rPr>
              <w:t>Bonds</w:t>
            </w:r>
          </w:p>
        </w:tc>
        <w:tc>
          <w:tcPr>
            <w:tcW w:w="2994" w:type="dxa"/>
            <w:shd w:val="clear" w:color="auto" w:fill="FFFFFF"/>
          </w:tcPr>
          <w:p>
            <w:pPr>
              <w:pStyle w:val="TableParagraph"/>
              <w:tabs>
                <w:tab w:pos="1761" w:val="left" w:leader="none"/>
                <w:tab w:pos="2322" w:val="left" w:leader="none"/>
              </w:tabs>
              <w:spacing w:before="17"/>
              <w:ind w:left="92"/>
              <w:rPr>
                <w:sz w:val="18"/>
              </w:rPr>
            </w:pPr>
            <w:r>
              <w:rPr>
                <w:color w:val="231F20"/>
                <w:spacing w:val="-2"/>
                <w:w w:val="85"/>
                <w:sz w:val="18"/>
              </w:rPr>
              <w:t>S&amp;P</w:t>
            </w:r>
            <w:r>
              <w:rPr>
                <w:color w:val="231F20"/>
                <w:spacing w:val="-19"/>
                <w:w w:val="85"/>
                <w:sz w:val="18"/>
              </w:rPr>
              <w:t> </w:t>
            </w:r>
            <w:r>
              <w:rPr>
                <w:color w:val="231F20"/>
                <w:spacing w:val="-5"/>
                <w:sz w:val="18"/>
              </w:rPr>
              <w:t>AA+</w:t>
            </w:r>
            <w:r>
              <w:rPr>
                <w:color w:val="231F20"/>
                <w:sz w:val="18"/>
              </w:rPr>
              <w:tab/>
            </w:r>
            <w:r>
              <w:rPr>
                <w:color w:val="231F20"/>
                <w:spacing w:val="-10"/>
                <w:sz w:val="18"/>
              </w:rPr>
              <w:t>-</w:t>
            </w:r>
            <w:r>
              <w:rPr>
                <w:color w:val="231F20"/>
                <w:sz w:val="18"/>
              </w:rPr>
              <w:tab/>
            </w:r>
            <w:r>
              <w:rPr>
                <w:color w:val="231F20"/>
                <w:spacing w:val="-2"/>
                <w:sz w:val="18"/>
              </w:rPr>
              <w:t>137,822</w:t>
            </w:r>
          </w:p>
        </w:tc>
      </w:tr>
      <w:tr>
        <w:trPr>
          <w:trHeight w:val="258" w:hRule="atLeast"/>
        </w:trPr>
        <w:tc>
          <w:tcPr>
            <w:tcW w:w="2137" w:type="dxa"/>
            <w:shd w:val="clear" w:color="auto" w:fill="FFFFFF"/>
          </w:tcPr>
          <w:p>
            <w:pPr>
              <w:pStyle w:val="TableParagraph"/>
              <w:spacing w:before="17"/>
              <w:ind w:left="71"/>
              <w:rPr>
                <w:sz w:val="18"/>
              </w:rPr>
            </w:pPr>
            <w:r>
              <w:rPr>
                <w:color w:val="231F20"/>
                <w:spacing w:val="-12"/>
                <w:sz w:val="18"/>
              </w:rPr>
              <w:t>Corporate</w:t>
            </w:r>
            <w:r>
              <w:rPr>
                <w:color w:val="231F20"/>
                <w:spacing w:val="-11"/>
                <w:sz w:val="18"/>
              </w:rPr>
              <w:t> </w:t>
            </w:r>
            <w:r>
              <w:rPr>
                <w:color w:val="231F20"/>
                <w:spacing w:val="-2"/>
                <w:sz w:val="18"/>
              </w:rPr>
              <w:t>Bonds</w:t>
            </w:r>
          </w:p>
        </w:tc>
        <w:tc>
          <w:tcPr>
            <w:tcW w:w="2994" w:type="dxa"/>
            <w:shd w:val="clear" w:color="auto" w:fill="FFFFFF"/>
          </w:tcPr>
          <w:p>
            <w:pPr>
              <w:pStyle w:val="TableParagraph"/>
              <w:tabs>
                <w:tab w:pos="1189" w:val="left" w:leader="none"/>
                <w:tab w:pos="2310" w:val="left" w:leader="none"/>
              </w:tabs>
              <w:spacing w:before="17"/>
              <w:ind w:left="92"/>
              <w:rPr>
                <w:sz w:val="18"/>
              </w:rPr>
            </w:pPr>
            <w:r>
              <w:rPr>
                <w:color w:val="231F20"/>
                <w:spacing w:val="-2"/>
                <w:w w:val="85"/>
                <w:sz w:val="18"/>
              </w:rPr>
              <w:t>S&amp;P</w:t>
            </w:r>
            <w:r>
              <w:rPr>
                <w:color w:val="231F20"/>
                <w:spacing w:val="-19"/>
                <w:w w:val="85"/>
                <w:sz w:val="18"/>
              </w:rPr>
              <w:t> </w:t>
            </w:r>
            <w:r>
              <w:rPr>
                <w:color w:val="231F20"/>
                <w:spacing w:val="-4"/>
                <w:sz w:val="18"/>
              </w:rPr>
              <w:t>BBB+</w:t>
            </w:r>
            <w:r>
              <w:rPr>
                <w:color w:val="231F20"/>
                <w:sz w:val="18"/>
              </w:rPr>
              <w:tab/>
            </w:r>
            <w:r>
              <w:rPr>
                <w:color w:val="231F20"/>
                <w:spacing w:val="-2"/>
                <w:sz w:val="18"/>
              </w:rPr>
              <w:t>353,360</w:t>
            </w:r>
            <w:r>
              <w:rPr>
                <w:color w:val="231F20"/>
                <w:sz w:val="18"/>
              </w:rPr>
              <w:tab/>
            </w:r>
            <w:r>
              <w:rPr>
                <w:color w:val="231F20"/>
                <w:spacing w:val="-2"/>
                <w:sz w:val="18"/>
              </w:rPr>
              <w:t>172,014</w:t>
            </w:r>
          </w:p>
        </w:tc>
      </w:tr>
      <w:tr>
        <w:trPr>
          <w:trHeight w:val="258" w:hRule="atLeast"/>
        </w:trPr>
        <w:tc>
          <w:tcPr>
            <w:tcW w:w="2137" w:type="dxa"/>
            <w:shd w:val="clear" w:color="auto" w:fill="FFFFFF"/>
          </w:tcPr>
          <w:p>
            <w:pPr>
              <w:pStyle w:val="TableParagraph"/>
              <w:spacing w:before="17"/>
              <w:ind w:left="71"/>
              <w:rPr>
                <w:sz w:val="18"/>
              </w:rPr>
            </w:pPr>
            <w:r>
              <w:rPr>
                <w:color w:val="231F20"/>
                <w:spacing w:val="-12"/>
                <w:sz w:val="18"/>
              </w:rPr>
              <w:t>Corporate</w:t>
            </w:r>
            <w:r>
              <w:rPr>
                <w:color w:val="231F20"/>
                <w:spacing w:val="-11"/>
                <w:sz w:val="18"/>
              </w:rPr>
              <w:t> </w:t>
            </w:r>
            <w:r>
              <w:rPr>
                <w:color w:val="231F20"/>
                <w:spacing w:val="-2"/>
                <w:sz w:val="18"/>
              </w:rPr>
              <w:t>Bonds</w:t>
            </w:r>
          </w:p>
        </w:tc>
        <w:tc>
          <w:tcPr>
            <w:tcW w:w="2994" w:type="dxa"/>
            <w:shd w:val="clear" w:color="auto" w:fill="FFFFFF"/>
          </w:tcPr>
          <w:p>
            <w:pPr>
              <w:pStyle w:val="TableParagraph"/>
              <w:tabs>
                <w:tab w:pos="1218" w:val="left" w:leader="none"/>
                <w:tab w:pos="2303" w:val="left" w:leader="none"/>
              </w:tabs>
              <w:spacing w:before="17"/>
              <w:ind w:left="92"/>
              <w:rPr>
                <w:sz w:val="18"/>
              </w:rPr>
            </w:pPr>
            <w:r>
              <w:rPr>
                <w:color w:val="231F20"/>
                <w:spacing w:val="-2"/>
                <w:w w:val="85"/>
                <w:sz w:val="18"/>
              </w:rPr>
              <w:t>S&amp;P</w:t>
            </w:r>
            <w:r>
              <w:rPr>
                <w:color w:val="231F20"/>
                <w:spacing w:val="-19"/>
                <w:w w:val="85"/>
                <w:sz w:val="18"/>
              </w:rPr>
              <w:t> </w:t>
            </w:r>
            <w:r>
              <w:rPr>
                <w:color w:val="231F20"/>
                <w:spacing w:val="-5"/>
                <w:sz w:val="18"/>
              </w:rPr>
              <w:t>BBB</w:t>
            </w:r>
            <w:r>
              <w:rPr>
                <w:color w:val="231F20"/>
                <w:sz w:val="18"/>
              </w:rPr>
              <w:tab/>
            </w:r>
            <w:r>
              <w:rPr>
                <w:color w:val="231F20"/>
                <w:spacing w:val="-2"/>
                <w:sz w:val="18"/>
              </w:rPr>
              <w:t>351,333</w:t>
            </w:r>
            <w:r>
              <w:rPr>
                <w:color w:val="231F20"/>
                <w:sz w:val="18"/>
              </w:rPr>
              <w:tab/>
            </w:r>
            <w:r>
              <w:rPr>
                <w:color w:val="231F20"/>
                <w:spacing w:val="-2"/>
                <w:sz w:val="18"/>
              </w:rPr>
              <w:t>352,674</w:t>
            </w:r>
          </w:p>
        </w:tc>
      </w:tr>
      <w:tr>
        <w:trPr>
          <w:trHeight w:val="258" w:hRule="atLeast"/>
        </w:trPr>
        <w:tc>
          <w:tcPr>
            <w:tcW w:w="2137" w:type="dxa"/>
            <w:shd w:val="clear" w:color="auto" w:fill="FFFFFF"/>
          </w:tcPr>
          <w:p>
            <w:pPr>
              <w:pStyle w:val="TableParagraph"/>
              <w:spacing w:before="17"/>
              <w:ind w:left="71"/>
              <w:rPr>
                <w:sz w:val="18"/>
              </w:rPr>
            </w:pPr>
            <w:r>
              <w:rPr>
                <w:color w:val="231F20"/>
                <w:spacing w:val="-12"/>
                <w:sz w:val="18"/>
              </w:rPr>
              <w:t>Corporate</w:t>
            </w:r>
            <w:r>
              <w:rPr>
                <w:color w:val="231F20"/>
                <w:spacing w:val="-11"/>
                <w:sz w:val="18"/>
              </w:rPr>
              <w:t> </w:t>
            </w:r>
            <w:r>
              <w:rPr>
                <w:color w:val="231F20"/>
                <w:spacing w:val="-2"/>
                <w:sz w:val="18"/>
              </w:rPr>
              <w:t>Bonds</w:t>
            </w:r>
          </w:p>
        </w:tc>
        <w:tc>
          <w:tcPr>
            <w:tcW w:w="2994" w:type="dxa"/>
            <w:shd w:val="clear" w:color="auto" w:fill="FFFFFF"/>
          </w:tcPr>
          <w:p>
            <w:pPr>
              <w:pStyle w:val="TableParagraph"/>
              <w:tabs>
                <w:tab w:pos="1761" w:val="left" w:leader="none"/>
                <w:tab w:pos="2305" w:val="left" w:leader="none"/>
              </w:tabs>
              <w:spacing w:before="17"/>
              <w:ind w:left="92"/>
              <w:rPr>
                <w:sz w:val="18"/>
              </w:rPr>
            </w:pPr>
            <w:r>
              <w:rPr>
                <w:color w:val="231F20"/>
                <w:spacing w:val="-2"/>
                <w:w w:val="85"/>
                <w:sz w:val="18"/>
              </w:rPr>
              <w:t>S&amp;P</w:t>
            </w:r>
            <w:r>
              <w:rPr>
                <w:color w:val="231F20"/>
                <w:spacing w:val="-19"/>
                <w:w w:val="85"/>
                <w:sz w:val="18"/>
              </w:rPr>
              <w:t> </w:t>
            </w:r>
            <w:r>
              <w:rPr>
                <w:color w:val="231F20"/>
                <w:spacing w:val="-4"/>
                <w:sz w:val="18"/>
              </w:rPr>
              <w:t>BBB-</w:t>
            </w:r>
            <w:r>
              <w:rPr>
                <w:color w:val="231F20"/>
                <w:sz w:val="18"/>
              </w:rPr>
              <w:tab/>
            </w:r>
            <w:r>
              <w:rPr>
                <w:color w:val="231F20"/>
                <w:spacing w:val="-10"/>
                <w:sz w:val="18"/>
              </w:rPr>
              <w:t>-</w:t>
            </w:r>
            <w:r>
              <w:rPr>
                <w:color w:val="231F20"/>
                <w:sz w:val="18"/>
              </w:rPr>
              <w:tab/>
            </w:r>
            <w:r>
              <w:rPr>
                <w:color w:val="231F20"/>
                <w:spacing w:val="-2"/>
                <w:sz w:val="18"/>
              </w:rPr>
              <w:t>224,631</w:t>
            </w:r>
          </w:p>
        </w:tc>
      </w:tr>
      <w:tr>
        <w:trPr>
          <w:trHeight w:val="258" w:hRule="atLeast"/>
        </w:trPr>
        <w:tc>
          <w:tcPr>
            <w:tcW w:w="2137" w:type="dxa"/>
            <w:shd w:val="clear" w:color="auto" w:fill="FFFFFF"/>
          </w:tcPr>
          <w:p>
            <w:pPr>
              <w:pStyle w:val="TableParagraph"/>
              <w:spacing w:before="17"/>
              <w:ind w:left="71"/>
              <w:rPr>
                <w:sz w:val="18"/>
              </w:rPr>
            </w:pPr>
            <w:r>
              <w:rPr>
                <w:color w:val="231F20"/>
                <w:spacing w:val="-12"/>
                <w:sz w:val="18"/>
              </w:rPr>
              <w:t>Mortgage</w:t>
            </w:r>
            <w:r>
              <w:rPr>
                <w:color w:val="231F20"/>
                <w:spacing w:val="-14"/>
                <w:sz w:val="18"/>
              </w:rPr>
              <w:t> </w:t>
            </w:r>
            <w:r>
              <w:rPr>
                <w:color w:val="231F20"/>
                <w:spacing w:val="-12"/>
                <w:sz w:val="18"/>
              </w:rPr>
              <w:t>Backed</w:t>
            </w:r>
            <w:r>
              <w:rPr>
                <w:color w:val="231F20"/>
                <w:spacing w:val="-14"/>
                <w:sz w:val="18"/>
              </w:rPr>
              <w:t> </w:t>
            </w:r>
            <w:r>
              <w:rPr>
                <w:color w:val="231F20"/>
                <w:spacing w:val="-12"/>
                <w:sz w:val="18"/>
              </w:rPr>
              <w:t>Securities</w:t>
            </w:r>
          </w:p>
        </w:tc>
        <w:tc>
          <w:tcPr>
            <w:tcW w:w="2994" w:type="dxa"/>
            <w:shd w:val="clear" w:color="auto" w:fill="FFFFFF"/>
          </w:tcPr>
          <w:p>
            <w:pPr>
              <w:pStyle w:val="TableParagraph"/>
              <w:tabs>
                <w:tab w:pos="1111" w:val="left" w:leader="none"/>
                <w:tab w:pos="2174" w:val="left" w:leader="none"/>
              </w:tabs>
              <w:spacing w:before="17"/>
              <w:ind w:left="92"/>
              <w:rPr>
                <w:sz w:val="18"/>
              </w:rPr>
            </w:pPr>
            <w:r>
              <w:rPr>
                <w:color w:val="231F20"/>
                <w:w w:val="85"/>
                <w:sz w:val="18"/>
              </w:rPr>
              <w:t>S&amp;P</w:t>
            </w:r>
            <w:r>
              <w:rPr>
                <w:color w:val="231F20"/>
                <w:spacing w:val="-1"/>
                <w:sz w:val="18"/>
              </w:rPr>
              <w:t> </w:t>
            </w:r>
            <w:r>
              <w:rPr>
                <w:color w:val="231F20"/>
                <w:spacing w:val="-5"/>
                <w:sz w:val="18"/>
              </w:rPr>
              <w:t>AA+</w:t>
            </w:r>
            <w:r>
              <w:rPr>
                <w:color w:val="231F20"/>
                <w:sz w:val="18"/>
              </w:rPr>
              <w:tab/>
            </w:r>
            <w:r>
              <w:rPr>
                <w:color w:val="231F20"/>
                <w:spacing w:val="-2"/>
                <w:sz w:val="18"/>
              </w:rPr>
              <w:t>7,210,561</w:t>
            </w:r>
            <w:r>
              <w:rPr>
                <w:color w:val="231F20"/>
                <w:sz w:val="18"/>
              </w:rPr>
              <w:tab/>
            </w:r>
            <w:r>
              <w:rPr>
                <w:color w:val="231F20"/>
                <w:spacing w:val="-2"/>
                <w:sz w:val="18"/>
              </w:rPr>
              <w:t>5,711,436</w:t>
            </w:r>
          </w:p>
        </w:tc>
      </w:tr>
      <w:tr>
        <w:trPr>
          <w:trHeight w:val="258" w:hRule="atLeast"/>
        </w:trPr>
        <w:tc>
          <w:tcPr>
            <w:tcW w:w="2137" w:type="dxa"/>
            <w:shd w:val="clear" w:color="auto" w:fill="FFFFFF"/>
          </w:tcPr>
          <w:p>
            <w:pPr>
              <w:pStyle w:val="TableParagraph"/>
              <w:spacing w:before="17"/>
              <w:ind w:left="71"/>
              <w:rPr>
                <w:sz w:val="18"/>
              </w:rPr>
            </w:pPr>
            <w:r>
              <w:rPr>
                <w:color w:val="231F20"/>
                <w:spacing w:val="-12"/>
                <w:sz w:val="18"/>
              </w:rPr>
              <w:t>Mortgage</w:t>
            </w:r>
            <w:r>
              <w:rPr>
                <w:color w:val="231F20"/>
                <w:spacing w:val="-14"/>
                <w:sz w:val="18"/>
              </w:rPr>
              <w:t> </w:t>
            </w:r>
            <w:r>
              <w:rPr>
                <w:color w:val="231F20"/>
                <w:spacing w:val="-12"/>
                <w:sz w:val="18"/>
              </w:rPr>
              <w:t>Backed</w:t>
            </w:r>
            <w:r>
              <w:rPr>
                <w:color w:val="231F20"/>
                <w:spacing w:val="-14"/>
                <w:sz w:val="18"/>
              </w:rPr>
              <w:t> </w:t>
            </w:r>
            <w:r>
              <w:rPr>
                <w:color w:val="231F20"/>
                <w:spacing w:val="-12"/>
                <w:sz w:val="18"/>
              </w:rPr>
              <w:t>Securities</w:t>
            </w:r>
          </w:p>
        </w:tc>
        <w:tc>
          <w:tcPr>
            <w:tcW w:w="2994" w:type="dxa"/>
            <w:shd w:val="clear" w:color="auto" w:fill="FFFFFF"/>
          </w:tcPr>
          <w:p>
            <w:pPr>
              <w:pStyle w:val="TableParagraph"/>
              <w:tabs>
                <w:tab w:pos="1075" w:val="left" w:leader="none"/>
                <w:tab w:pos="2158" w:val="left" w:leader="none"/>
              </w:tabs>
              <w:spacing w:before="17"/>
              <w:ind w:left="92"/>
              <w:rPr>
                <w:sz w:val="18"/>
              </w:rPr>
            </w:pPr>
            <w:r>
              <w:rPr>
                <w:color w:val="231F20"/>
                <w:w w:val="85"/>
                <w:sz w:val="18"/>
              </w:rPr>
              <w:t>S&amp;P</w:t>
            </w:r>
            <w:r>
              <w:rPr>
                <w:color w:val="231F20"/>
                <w:spacing w:val="-1"/>
                <w:sz w:val="18"/>
              </w:rPr>
              <w:t> </w:t>
            </w:r>
            <w:r>
              <w:rPr>
                <w:color w:val="231F20"/>
                <w:spacing w:val="-5"/>
                <w:sz w:val="18"/>
              </w:rPr>
              <w:t>AAA</w:t>
            </w:r>
            <w:r>
              <w:rPr>
                <w:color w:val="231F20"/>
                <w:sz w:val="18"/>
              </w:rPr>
              <w:tab/>
            </w:r>
            <w:r>
              <w:rPr>
                <w:color w:val="231F20"/>
                <w:spacing w:val="-2"/>
                <w:w w:val="95"/>
                <w:sz w:val="18"/>
              </w:rPr>
              <w:t>2,521,933</w:t>
            </w:r>
            <w:r>
              <w:rPr>
                <w:color w:val="231F20"/>
                <w:sz w:val="18"/>
              </w:rPr>
              <w:tab/>
            </w:r>
            <w:r>
              <w:rPr>
                <w:color w:val="231F20"/>
                <w:spacing w:val="-2"/>
                <w:sz w:val="18"/>
              </w:rPr>
              <w:t>1,703,933</w:t>
            </w:r>
          </w:p>
        </w:tc>
      </w:tr>
      <w:tr>
        <w:trPr>
          <w:trHeight w:val="258" w:hRule="atLeast"/>
        </w:trPr>
        <w:tc>
          <w:tcPr>
            <w:tcW w:w="2137" w:type="dxa"/>
            <w:shd w:val="clear" w:color="auto" w:fill="FFFFFF"/>
          </w:tcPr>
          <w:p>
            <w:pPr>
              <w:pStyle w:val="TableParagraph"/>
              <w:spacing w:before="17"/>
              <w:ind w:left="71"/>
              <w:rPr>
                <w:sz w:val="18"/>
              </w:rPr>
            </w:pPr>
            <w:r>
              <w:rPr>
                <w:color w:val="231F20"/>
                <w:spacing w:val="-12"/>
                <w:sz w:val="18"/>
              </w:rPr>
              <w:t>Mortgage</w:t>
            </w:r>
            <w:r>
              <w:rPr>
                <w:color w:val="231F20"/>
                <w:spacing w:val="-14"/>
                <w:sz w:val="18"/>
              </w:rPr>
              <w:t> </w:t>
            </w:r>
            <w:r>
              <w:rPr>
                <w:color w:val="231F20"/>
                <w:spacing w:val="-12"/>
                <w:sz w:val="18"/>
              </w:rPr>
              <w:t>Backed</w:t>
            </w:r>
            <w:r>
              <w:rPr>
                <w:color w:val="231F20"/>
                <w:spacing w:val="-14"/>
                <w:sz w:val="18"/>
              </w:rPr>
              <w:t> </w:t>
            </w:r>
            <w:r>
              <w:rPr>
                <w:color w:val="231F20"/>
                <w:spacing w:val="-12"/>
                <w:sz w:val="18"/>
              </w:rPr>
              <w:t>Securities</w:t>
            </w:r>
          </w:p>
        </w:tc>
        <w:tc>
          <w:tcPr>
            <w:tcW w:w="2994" w:type="dxa"/>
            <w:shd w:val="clear" w:color="auto" w:fill="FFFFFF"/>
          </w:tcPr>
          <w:p>
            <w:pPr>
              <w:pStyle w:val="TableParagraph"/>
              <w:tabs>
                <w:tab w:pos="1053" w:val="left" w:leader="none"/>
                <w:tab w:pos="2264" w:val="left" w:leader="none"/>
              </w:tabs>
              <w:spacing w:before="17"/>
              <w:ind w:left="92"/>
              <w:rPr>
                <w:sz w:val="18"/>
              </w:rPr>
            </w:pPr>
            <w:r>
              <w:rPr>
                <w:color w:val="231F20"/>
                <w:spacing w:val="-2"/>
                <w:sz w:val="18"/>
              </w:rPr>
              <w:t>Unrated</w:t>
            </w:r>
            <w:r>
              <w:rPr>
                <w:color w:val="231F20"/>
                <w:sz w:val="18"/>
              </w:rPr>
              <w:tab/>
            </w:r>
            <w:r>
              <w:rPr>
                <w:color w:val="231F20"/>
                <w:spacing w:val="-2"/>
                <w:sz w:val="18"/>
              </w:rPr>
              <w:t>1,903,339</w:t>
            </w:r>
            <w:r>
              <w:rPr>
                <w:color w:val="231F20"/>
                <w:sz w:val="18"/>
              </w:rPr>
              <w:tab/>
            </w:r>
            <w:r>
              <w:rPr>
                <w:color w:val="231F20"/>
                <w:spacing w:val="-2"/>
                <w:sz w:val="18"/>
              </w:rPr>
              <w:t>500,356</w:t>
            </w:r>
          </w:p>
        </w:tc>
      </w:tr>
      <w:tr>
        <w:trPr>
          <w:trHeight w:val="258" w:hRule="atLeast"/>
        </w:trPr>
        <w:tc>
          <w:tcPr>
            <w:tcW w:w="2137" w:type="dxa"/>
            <w:shd w:val="clear" w:color="auto" w:fill="FFFFFF"/>
          </w:tcPr>
          <w:p>
            <w:pPr>
              <w:pStyle w:val="TableParagraph"/>
              <w:spacing w:before="17"/>
              <w:ind w:left="71"/>
              <w:rPr>
                <w:sz w:val="18"/>
              </w:rPr>
            </w:pPr>
            <w:r>
              <w:rPr>
                <w:color w:val="231F20"/>
                <w:spacing w:val="-12"/>
                <w:sz w:val="18"/>
              </w:rPr>
              <w:t>Mortgage</w:t>
            </w:r>
            <w:r>
              <w:rPr>
                <w:color w:val="231F20"/>
                <w:spacing w:val="-14"/>
                <w:sz w:val="18"/>
              </w:rPr>
              <w:t> </w:t>
            </w:r>
            <w:r>
              <w:rPr>
                <w:color w:val="231F20"/>
                <w:spacing w:val="-12"/>
                <w:sz w:val="18"/>
              </w:rPr>
              <w:t>Backed</w:t>
            </w:r>
            <w:r>
              <w:rPr>
                <w:color w:val="231F20"/>
                <w:spacing w:val="-14"/>
                <w:sz w:val="18"/>
              </w:rPr>
              <w:t> </w:t>
            </w:r>
            <w:r>
              <w:rPr>
                <w:color w:val="231F20"/>
                <w:spacing w:val="-12"/>
                <w:sz w:val="18"/>
              </w:rPr>
              <w:t>Securities</w:t>
            </w:r>
          </w:p>
        </w:tc>
        <w:tc>
          <w:tcPr>
            <w:tcW w:w="2994" w:type="dxa"/>
            <w:shd w:val="clear" w:color="auto" w:fill="FFFFFF"/>
          </w:tcPr>
          <w:p>
            <w:pPr>
              <w:pStyle w:val="TableParagraph"/>
              <w:tabs>
                <w:tab w:pos="1761" w:val="left" w:leader="none"/>
                <w:tab w:pos="2173" w:val="left" w:leader="none"/>
              </w:tabs>
              <w:spacing w:before="17"/>
              <w:ind w:left="92"/>
              <w:rPr>
                <w:sz w:val="18"/>
              </w:rPr>
            </w:pPr>
            <w:r>
              <w:rPr>
                <w:color w:val="231F20"/>
                <w:w w:val="90"/>
                <w:sz w:val="18"/>
              </w:rPr>
              <w:t>S&amp;P</w:t>
            </w:r>
            <w:r>
              <w:rPr>
                <w:color w:val="231F20"/>
                <w:spacing w:val="-5"/>
                <w:w w:val="90"/>
                <w:sz w:val="18"/>
              </w:rPr>
              <w:t> </w:t>
            </w:r>
            <w:r>
              <w:rPr>
                <w:color w:val="231F20"/>
                <w:w w:val="90"/>
                <w:sz w:val="18"/>
              </w:rPr>
              <w:t>A-</w:t>
            </w:r>
            <w:r>
              <w:rPr>
                <w:color w:val="231F20"/>
                <w:spacing w:val="-5"/>
                <w:w w:val="90"/>
                <w:sz w:val="18"/>
              </w:rPr>
              <w:t>1+</w:t>
            </w:r>
            <w:r>
              <w:rPr>
                <w:color w:val="231F20"/>
                <w:sz w:val="18"/>
              </w:rPr>
              <w:tab/>
            </w:r>
            <w:r>
              <w:rPr>
                <w:color w:val="231F20"/>
                <w:spacing w:val="-10"/>
                <w:sz w:val="18"/>
              </w:rPr>
              <w:t>-</w:t>
            </w:r>
            <w:r>
              <w:rPr>
                <w:color w:val="231F20"/>
                <w:sz w:val="18"/>
              </w:rPr>
              <w:tab/>
            </w:r>
            <w:r>
              <w:rPr>
                <w:color w:val="231F20"/>
                <w:spacing w:val="-2"/>
                <w:w w:val="95"/>
                <w:sz w:val="18"/>
              </w:rPr>
              <w:t>1,224,179</w:t>
            </w:r>
          </w:p>
        </w:tc>
      </w:tr>
      <w:tr>
        <w:trPr>
          <w:trHeight w:val="257" w:hRule="atLeast"/>
        </w:trPr>
        <w:tc>
          <w:tcPr>
            <w:tcW w:w="2137" w:type="dxa"/>
            <w:shd w:val="clear" w:color="auto" w:fill="FFFFFF"/>
          </w:tcPr>
          <w:p>
            <w:pPr>
              <w:pStyle w:val="TableParagraph"/>
              <w:spacing w:before="17"/>
              <w:ind w:left="71"/>
              <w:rPr>
                <w:sz w:val="18"/>
              </w:rPr>
            </w:pPr>
            <w:r>
              <w:rPr>
                <w:color w:val="231F20"/>
                <w:spacing w:val="-12"/>
                <w:sz w:val="18"/>
              </w:rPr>
              <w:t>Treasury</w:t>
            </w:r>
            <w:r>
              <w:rPr>
                <w:color w:val="231F20"/>
                <w:spacing w:val="-24"/>
                <w:sz w:val="18"/>
              </w:rPr>
              <w:t> </w:t>
            </w:r>
            <w:r>
              <w:rPr>
                <w:color w:val="231F20"/>
                <w:spacing w:val="-12"/>
                <w:sz w:val="18"/>
              </w:rPr>
              <w:t>Notes</w:t>
            </w:r>
            <w:r>
              <w:rPr>
                <w:color w:val="231F20"/>
                <w:spacing w:val="-23"/>
                <w:sz w:val="18"/>
              </w:rPr>
              <w:t> </w:t>
            </w:r>
            <w:r>
              <w:rPr>
                <w:color w:val="231F20"/>
                <w:spacing w:val="-12"/>
                <w:sz w:val="18"/>
              </w:rPr>
              <w:t>&amp;</w:t>
            </w:r>
            <w:r>
              <w:rPr>
                <w:color w:val="231F20"/>
                <w:spacing w:val="-23"/>
                <w:sz w:val="18"/>
              </w:rPr>
              <w:t> </w:t>
            </w:r>
            <w:r>
              <w:rPr>
                <w:color w:val="231F20"/>
                <w:spacing w:val="-12"/>
                <w:sz w:val="18"/>
              </w:rPr>
              <w:t>Bonds</w:t>
            </w:r>
          </w:p>
        </w:tc>
        <w:tc>
          <w:tcPr>
            <w:tcW w:w="2994" w:type="dxa"/>
            <w:shd w:val="clear" w:color="auto" w:fill="FFFFFF"/>
          </w:tcPr>
          <w:p>
            <w:pPr>
              <w:pStyle w:val="TableParagraph"/>
              <w:tabs>
                <w:tab w:pos="1091" w:val="left" w:leader="none"/>
                <w:tab w:pos="2842" w:val="left" w:leader="none"/>
              </w:tabs>
              <w:spacing w:before="18"/>
              <w:ind w:left="92"/>
              <w:rPr>
                <w:sz w:val="18"/>
              </w:rPr>
            </w:pPr>
            <w:r>
              <w:rPr>
                <w:color w:val="231F20"/>
                <w:w w:val="85"/>
                <w:sz w:val="18"/>
              </w:rPr>
              <w:t>S&amp;P </w:t>
            </w:r>
            <w:r>
              <w:rPr>
                <w:color w:val="231F20"/>
                <w:sz w:val="18"/>
              </w:rPr>
              <w:t>AA+</w:t>
            </w:r>
            <w:r>
              <w:rPr>
                <w:color w:val="231F20"/>
                <w:spacing w:val="8"/>
                <w:sz w:val="18"/>
              </w:rPr>
              <w:t> </w:t>
            </w:r>
            <w:r>
              <w:rPr>
                <w:color w:val="231F20"/>
                <w:sz w:val="18"/>
                <w:u w:val="single" w:color="8B7D79"/>
              </w:rPr>
              <w:tab/>
              <w:t>2,485,844</w:t>
            </w:r>
            <w:r>
              <w:rPr>
                <w:color w:val="231F20"/>
                <w:spacing w:val="29"/>
                <w:sz w:val="18"/>
                <w:u w:val="none"/>
              </w:rPr>
              <w:t> </w:t>
            </w:r>
            <w:r>
              <w:rPr>
                <w:color w:val="231F20"/>
                <w:sz w:val="18"/>
                <w:u w:val="single" w:color="8B7D79"/>
              </w:rPr>
              <w:tab/>
            </w:r>
            <w:r>
              <w:rPr>
                <w:color w:val="231F20"/>
                <w:spacing w:val="-10"/>
                <w:sz w:val="18"/>
                <w:u w:val="single" w:color="8B7D79"/>
              </w:rPr>
              <w:t>-</w:t>
            </w:r>
          </w:p>
        </w:tc>
      </w:tr>
      <w:tr>
        <w:trPr>
          <w:trHeight w:val="259" w:hRule="atLeast"/>
        </w:trPr>
        <w:tc>
          <w:tcPr>
            <w:tcW w:w="2137" w:type="dxa"/>
            <w:shd w:val="clear" w:color="auto" w:fill="FFFFFF"/>
          </w:tcPr>
          <w:p>
            <w:pPr>
              <w:pStyle w:val="TableParagraph"/>
              <w:spacing w:before="19"/>
              <w:ind w:left="72"/>
              <w:rPr>
                <w:b/>
                <w:sz w:val="18"/>
              </w:rPr>
            </w:pPr>
            <w:r>
              <w:rPr>
                <w:b/>
                <w:color w:val="231F20"/>
                <w:spacing w:val="-2"/>
                <w:sz w:val="18"/>
              </w:rPr>
              <w:t>Subtotal</w:t>
            </w:r>
          </w:p>
        </w:tc>
        <w:tc>
          <w:tcPr>
            <w:tcW w:w="2994" w:type="dxa"/>
            <w:shd w:val="clear" w:color="auto" w:fill="FFFFFF"/>
          </w:tcPr>
          <w:p>
            <w:pPr>
              <w:pStyle w:val="TableParagraph"/>
              <w:tabs>
                <w:tab w:pos="1079" w:val="left" w:leader="none"/>
              </w:tabs>
              <w:spacing w:before="19"/>
              <w:ind w:right="78"/>
              <w:jc w:val="right"/>
              <w:rPr>
                <w:b/>
                <w:sz w:val="18"/>
              </w:rPr>
            </w:pPr>
            <w:r>
              <w:rPr>
                <w:b/>
                <w:color w:val="231F20"/>
                <w:spacing w:val="-2"/>
                <w:sz w:val="18"/>
              </w:rPr>
              <w:t>19,491,659</w:t>
            </w:r>
            <w:r>
              <w:rPr>
                <w:b/>
                <w:color w:val="231F20"/>
                <w:sz w:val="18"/>
              </w:rPr>
              <w:tab/>
            </w:r>
            <w:r>
              <w:rPr>
                <w:b/>
                <w:color w:val="231F20"/>
                <w:spacing w:val="-2"/>
                <w:sz w:val="18"/>
              </w:rPr>
              <w:t>22,204,431</w:t>
            </w:r>
          </w:p>
        </w:tc>
      </w:tr>
      <w:tr>
        <w:trPr>
          <w:trHeight w:val="257" w:hRule="atLeast"/>
        </w:trPr>
        <w:tc>
          <w:tcPr>
            <w:tcW w:w="2137" w:type="dxa"/>
            <w:shd w:val="clear" w:color="auto" w:fill="FFFFFF"/>
          </w:tcPr>
          <w:p>
            <w:pPr>
              <w:pStyle w:val="TableParagraph"/>
              <w:spacing w:before="18"/>
              <w:ind w:left="72"/>
              <w:rPr>
                <w:sz w:val="18"/>
              </w:rPr>
            </w:pPr>
            <w:r>
              <w:rPr>
                <w:color w:val="231F20"/>
                <w:spacing w:val="-12"/>
                <w:sz w:val="18"/>
              </w:rPr>
              <w:t>Bond</w:t>
            </w:r>
            <w:r>
              <w:rPr>
                <w:color w:val="231F20"/>
                <w:spacing w:val="-21"/>
                <w:sz w:val="18"/>
              </w:rPr>
              <w:t> </w:t>
            </w:r>
            <w:r>
              <w:rPr>
                <w:color w:val="231F20"/>
                <w:spacing w:val="-12"/>
                <w:sz w:val="18"/>
              </w:rPr>
              <w:t>Mutual</w:t>
            </w:r>
            <w:r>
              <w:rPr>
                <w:color w:val="231F20"/>
                <w:spacing w:val="-20"/>
                <w:sz w:val="18"/>
              </w:rPr>
              <w:t> </w:t>
            </w:r>
            <w:r>
              <w:rPr>
                <w:color w:val="231F20"/>
                <w:spacing w:val="-12"/>
                <w:sz w:val="18"/>
              </w:rPr>
              <w:t>Funds</w:t>
            </w:r>
          </w:p>
        </w:tc>
        <w:tc>
          <w:tcPr>
            <w:tcW w:w="2994" w:type="dxa"/>
            <w:shd w:val="clear" w:color="auto" w:fill="FFFFFF"/>
          </w:tcPr>
          <w:p>
            <w:pPr>
              <w:pStyle w:val="TableParagraph"/>
              <w:tabs>
                <w:tab w:pos="2171" w:val="left" w:leader="none"/>
              </w:tabs>
              <w:spacing w:before="18"/>
              <w:ind w:left="93"/>
              <w:rPr>
                <w:sz w:val="18"/>
              </w:rPr>
            </w:pPr>
            <w:r>
              <w:rPr>
                <w:color w:val="231F20"/>
                <w:sz w:val="18"/>
              </w:rPr>
              <w:t>Unrated</w:t>
            </w:r>
            <w:r>
              <w:rPr>
                <w:color w:val="231F20"/>
                <w:spacing w:val="100"/>
                <w:sz w:val="18"/>
              </w:rPr>
              <w:t> </w:t>
            </w:r>
            <w:r>
              <w:rPr>
                <w:color w:val="231F20"/>
                <w:spacing w:val="100"/>
                <w:sz w:val="18"/>
                <w:u w:val="single" w:color="8B7D79"/>
              </w:rPr>
              <w:t> </w:t>
            </w:r>
            <w:r>
              <w:rPr>
                <w:color w:val="231F20"/>
                <w:sz w:val="18"/>
                <w:u w:val="single" w:color="8B7D79"/>
              </w:rPr>
              <w:t>10,087,468</w:t>
            </w:r>
            <w:r>
              <w:rPr>
                <w:color w:val="231F20"/>
                <w:spacing w:val="22"/>
                <w:sz w:val="18"/>
                <w:u w:val="none"/>
              </w:rPr>
              <w:t> </w:t>
            </w:r>
            <w:r>
              <w:rPr>
                <w:color w:val="231F20"/>
                <w:sz w:val="18"/>
                <w:u w:val="single" w:color="8B7D79"/>
              </w:rPr>
              <w:tab/>
            </w:r>
            <w:r>
              <w:rPr>
                <w:color w:val="231F20"/>
                <w:spacing w:val="-2"/>
                <w:sz w:val="18"/>
                <w:u w:val="single" w:color="8B7D79"/>
              </w:rPr>
              <w:t>8,558,828</w:t>
            </w:r>
          </w:p>
        </w:tc>
      </w:tr>
      <w:tr>
        <w:trPr>
          <w:trHeight w:val="241" w:hRule="atLeast"/>
        </w:trPr>
        <w:tc>
          <w:tcPr>
            <w:tcW w:w="2137" w:type="dxa"/>
            <w:shd w:val="clear" w:color="auto" w:fill="FFFFFF"/>
          </w:tcPr>
          <w:p>
            <w:pPr>
              <w:pStyle w:val="TableParagraph"/>
              <w:spacing w:line="202" w:lineRule="exact" w:before="19"/>
              <w:ind w:left="72"/>
              <w:rPr>
                <w:b/>
                <w:sz w:val="18"/>
              </w:rPr>
            </w:pPr>
            <w:r>
              <w:rPr>
                <w:b/>
                <w:color w:val="231F20"/>
                <w:spacing w:val="-2"/>
                <w:sz w:val="18"/>
              </w:rPr>
              <w:t>Total</w:t>
            </w:r>
          </w:p>
        </w:tc>
        <w:tc>
          <w:tcPr>
            <w:tcW w:w="2994" w:type="dxa"/>
            <w:shd w:val="clear" w:color="auto" w:fill="FFFFFF"/>
          </w:tcPr>
          <w:p>
            <w:pPr>
              <w:pStyle w:val="TableParagraph"/>
              <w:spacing w:line="202" w:lineRule="exact" w:before="19"/>
              <w:ind w:right="78"/>
              <w:jc w:val="right"/>
              <w:rPr>
                <w:b/>
                <w:sz w:val="18"/>
              </w:rPr>
            </w:pPr>
            <w:r>
              <w:rPr>
                <w:b/>
                <w:color w:val="231F20"/>
                <w:spacing w:val="-2"/>
                <w:sz w:val="18"/>
              </w:rPr>
              <w:t>$</w:t>
            </w:r>
            <w:r>
              <w:rPr>
                <w:b/>
                <w:color w:val="231F20"/>
                <w:spacing w:val="-11"/>
                <w:sz w:val="18"/>
              </w:rPr>
              <w:t> </w:t>
            </w:r>
            <w:r>
              <w:rPr>
                <w:b/>
                <w:color w:val="231F20"/>
                <w:spacing w:val="-2"/>
                <w:sz w:val="18"/>
              </w:rPr>
              <w:t>29,579,127</w:t>
            </w:r>
            <w:r>
              <w:rPr>
                <w:b/>
                <w:color w:val="231F20"/>
                <w:spacing w:val="11"/>
                <w:sz w:val="18"/>
              </w:rPr>
              <w:t> </w:t>
            </w:r>
            <w:r>
              <w:rPr>
                <w:b/>
                <w:color w:val="231F20"/>
                <w:spacing w:val="-2"/>
                <w:sz w:val="18"/>
              </w:rPr>
              <w:t>$</w:t>
            </w:r>
            <w:r>
              <w:rPr>
                <w:b/>
                <w:color w:val="231F20"/>
                <w:spacing w:val="-10"/>
                <w:sz w:val="18"/>
              </w:rPr>
              <w:t> </w:t>
            </w:r>
            <w:r>
              <w:rPr>
                <w:b/>
                <w:color w:val="231F20"/>
                <w:spacing w:val="-2"/>
                <w:sz w:val="18"/>
              </w:rPr>
              <w:t>30,763,259</w:t>
            </w:r>
          </w:p>
        </w:tc>
      </w:tr>
    </w:tbl>
    <w:p>
      <w:pPr>
        <w:pStyle w:val="BodyText"/>
        <w:spacing w:line="256" w:lineRule="auto" w:before="201"/>
        <w:ind w:left="720" w:right="11"/>
        <w:jc w:val="both"/>
      </w:pPr>
      <w:r>
        <w:rPr>
          <w:rFonts w:ascii="Arial" w:hAnsi="Arial"/>
          <w:b/>
          <w:color w:val="231F20"/>
          <w:w w:val="105"/>
        </w:rPr>
        <w:t>Interest</w:t>
      </w:r>
      <w:r>
        <w:rPr>
          <w:rFonts w:ascii="Arial" w:hAnsi="Arial"/>
          <w:b/>
          <w:color w:val="231F20"/>
          <w:spacing w:val="-13"/>
          <w:w w:val="105"/>
        </w:rPr>
        <w:t> </w:t>
      </w:r>
      <w:r>
        <w:rPr>
          <w:rFonts w:ascii="Arial" w:hAnsi="Arial"/>
          <w:b/>
          <w:color w:val="231F20"/>
          <w:w w:val="105"/>
        </w:rPr>
        <w:t>Rate</w:t>
      </w:r>
      <w:r>
        <w:rPr>
          <w:rFonts w:ascii="Arial" w:hAnsi="Arial"/>
          <w:b/>
          <w:color w:val="231F20"/>
          <w:spacing w:val="-13"/>
          <w:w w:val="105"/>
        </w:rPr>
        <w:t> </w:t>
      </w:r>
      <w:r>
        <w:rPr>
          <w:rFonts w:ascii="Arial" w:hAnsi="Arial"/>
          <w:b/>
          <w:color w:val="231F20"/>
          <w:w w:val="105"/>
        </w:rPr>
        <w:t>Risk—</w:t>
      </w:r>
      <w:r>
        <w:rPr>
          <w:color w:val="231F20"/>
          <w:w w:val="105"/>
        </w:rPr>
        <w:t>For</w:t>
      </w:r>
      <w:r>
        <w:rPr>
          <w:color w:val="231F20"/>
          <w:spacing w:val="-13"/>
          <w:w w:val="105"/>
        </w:rPr>
        <w:t> </w:t>
      </w:r>
      <w:r>
        <w:rPr>
          <w:color w:val="231F20"/>
          <w:w w:val="105"/>
        </w:rPr>
        <w:t>an</w:t>
      </w:r>
      <w:r>
        <w:rPr>
          <w:color w:val="231F20"/>
          <w:spacing w:val="-13"/>
          <w:w w:val="105"/>
        </w:rPr>
        <w:t> </w:t>
      </w:r>
      <w:r>
        <w:rPr>
          <w:color w:val="231F20"/>
          <w:w w:val="105"/>
        </w:rPr>
        <w:t>investment,</w:t>
      </w:r>
      <w:r>
        <w:rPr>
          <w:color w:val="231F20"/>
          <w:spacing w:val="-13"/>
          <w:w w:val="105"/>
        </w:rPr>
        <w:t> </w:t>
      </w:r>
      <w:r>
        <w:rPr>
          <w:color w:val="231F20"/>
          <w:w w:val="105"/>
        </w:rPr>
        <w:t>interest</w:t>
      </w:r>
      <w:r>
        <w:rPr>
          <w:color w:val="231F20"/>
          <w:spacing w:val="-13"/>
          <w:w w:val="105"/>
        </w:rPr>
        <w:t> </w:t>
      </w:r>
      <w:r>
        <w:rPr>
          <w:color w:val="231F20"/>
          <w:w w:val="105"/>
        </w:rPr>
        <w:t>rate</w:t>
      </w:r>
      <w:r>
        <w:rPr>
          <w:color w:val="231F20"/>
          <w:spacing w:val="-13"/>
          <w:w w:val="105"/>
        </w:rPr>
        <w:t> </w:t>
      </w:r>
      <w:r>
        <w:rPr>
          <w:color w:val="231F20"/>
          <w:w w:val="105"/>
        </w:rPr>
        <w:t>risk is</w:t>
      </w:r>
      <w:r>
        <w:rPr>
          <w:color w:val="231F20"/>
          <w:w w:val="105"/>
        </w:rPr>
        <w:t> the</w:t>
      </w:r>
      <w:r>
        <w:rPr>
          <w:color w:val="231F20"/>
          <w:w w:val="105"/>
        </w:rPr>
        <w:t> risk</w:t>
      </w:r>
      <w:r>
        <w:rPr>
          <w:color w:val="231F20"/>
          <w:w w:val="105"/>
        </w:rPr>
        <w:t> that</w:t>
      </w:r>
      <w:r>
        <w:rPr>
          <w:color w:val="231F20"/>
          <w:w w:val="105"/>
        </w:rPr>
        <w:t> changes</w:t>
      </w:r>
      <w:r>
        <w:rPr>
          <w:color w:val="231F20"/>
          <w:w w:val="105"/>
        </w:rPr>
        <w:t> in</w:t>
      </w:r>
      <w:r>
        <w:rPr>
          <w:color w:val="231F20"/>
          <w:w w:val="105"/>
        </w:rPr>
        <w:t> market</w:t>
      </w:r>
      <w:r>
        <w:rPr>
          <w:color w:val="231F20"/>
          <w:w w:val="105"/>
        </w:rPr>
        <w:t> interest</w:t>
      </w:r>
      <w:r>
        <w:rPr>
          <w:color w:val="231F20"/>
          <w:w w:val="105"/>
        </w:rPr>
        <w:t> rates</w:t>
      </w:r>
      <w:r>
        <w:rPr>
          <w:color w:val="231F20"/>
          <w:w w:val="105"/>
        </w:rPr>
        <w:t> will adversely</w:t>
      </w:r>
      <w:r>
        <w:rPr>
          <w:color w:val="231F20"/>
          <w:w w:val="105"/>
        </w:rPr>
        <w:t> affect</w:t>
      </w:r>
      <w:r>
        <w:rPr>
          <w:color w:val="231F20"/>
          <w:w w:val="105"/>
        </w:rPr>
        <w:t> the</w:t>
      </w:r>
      <w:r>
        <w:rPr>
          <w:color w:val="231F20"/>
          <w:w w:val="105"/>
        </w:rPr>
        <w:t> fair</w:t>
      </w:r>
      <w:r>
        <w:rPr>
          <w:color w:val="231F20"/>
          <w:w w:val="105"/>
        </w:rPr>
        <w:t> value</w:t>
      </w:r>
      <w:r>
        <w:rPr>
          <w:color w:val="231F20"/>
          <w:w w:val="105"/>
        </w:rPr>
        <w:t> of</w:t>
      </w:r>
      <w:r>
        <w:rPr>
          <w:color w:val="231F20"/>
          <w:w w:val="105"/>
        </w:rPr>
        <w:t> an</w:t>
      </w:r>
      <w:r>
        <w:rPr>
          <w:color w:val="231F20"/>
          <w:w w:val="105"/>
        </w:rPr>
        <w:t> investment. Generally,</w:t>
      </w:r>
      <w:r>
        <w:rPr>
          <w:color w:val="231F20"/>
          <w:spacing w:val="-13"/>
          <w:w w:val="105"/>
        </w:rPr>
        <w:t> </w:t>
      </w:r>
      <w:r>
        <w:rPr>
          <w:color w:val="231F20"/>
          <w:w w:val="105"/>
        </w:rPr>
        <w:t>the</w:t>
      </w:r>
      <w:r>
        <w:rPr>
          <w:color w:val="231F20"/>
          <w:spacing w:val="-13"/>
          <w:w w:val="105"/>
        </w:rPr>
        <w:t> </w:t>
      </w:r>
      <w:r>
        <w:rPr>
          <w:color w:val="231F20"/>
          <w:w w:val="105"/>
        </w:rPr>
        <w:t>longer</w:t>
      </w:r>
      <w:r>
        <w:rPr>
          <w:color w:val="231F20"/>
          <w:spacing w:val="-13"/>
          <w:w w:val="105"/>
        </w:rPr>
        <w:t> </w:t>
      </w:r>
      <w:r>
        <w:rPr>
          <w:color w:val="231F20"/>
          <w:w w:val="105"/>
        </w:rPr>
        <w:t>the</w:t>
      </w:r>
      <w:r>
        <w:rPr>
          <w:color w:val="231F20"/>
          <w:spacing w:val="-13"/>
          <w:w w:val="105"/>
        </w:rPr>
        <w:t> </w:t>
      </w:r>
      <w:r>
        <w:rPr>
          <w:color w:val="231F20"/>
          <w:w w:val="105"/>
        </w:rPr>
        <w:t>time</w:t>
      </w:r>
      <w:r>
        <w:rPr>
          <w:color w:val="231F20"/>
          <w:spacing w:val="-13"/>
          <w:w w:val="105"/>
        </w:rPr>
        <w:t> </w:t>
      </w:r>
      <w:r>
        <w:rPr>
          <w:color w:val="231F20"/>
          <w:w w:val="105"/>
        </w:rPr>
        <w:t>to</w:t>
      </w:r>
      <w:r>
        <w:rPr>
          <w:color w:val="231F20"/>
          <w:spacing w:val="-13"/>
          <w:w w:val="105"/>
        </w:rPr>
        <w:t> </w:t>
      </w:r>
      <w:r>
        <w:rPr>
          <w:color w:val="231F20"/>
          <w:w w:val="105"/>
        </w:rPr>
        <w:t>maturity,</w:t>
      </w:r>
      <w:r>
        <w:rPr>
          <w:color w:val="231F20"/>
          <w:spacing w:val="-13"/>
          <w:w w:val="105"/>
        </w:rPr>
        <w:t> </w:t>
      </w:r>
      <w:r>
        <w:rPr>
          <w:color w:val="231F20"/>
          <w:w w:val="105"/>
        </w:rPr>
        <w:t>the</w:t>
      </w:r>
      <w:r>
        <w:rPr>
          <w:color w:val="231F20"/>
          <w:spacing w:val="-13"/>
          <w:w w:val="105"/>
        </w:rPr>
        <w:t> </w:t>
      </w:r>
      <w:r>
        <w:rPr>
          <w:color w:val="231F20"/>
          <w:w w:val="105"/>
        </w:rPr>
        <w:t>greater the</w:t>
      </w:r>
      <w:r>
        <w:rPr>
          <w:color w:val="231F20"/>
          <w:spacing w:val="-10"/>
          <w:w w:val="105"/>
        </w:rPr>
        <w:t> </w:t>
      </w:r>
      <w:r>
        <w:rPr>
          <w:color w:val="231F20"/>
          <w:w w:val="105"/>
        </w:rPr>
        <w:t>exposure</w:t>
      </w:r>
      <w:r>
        <w:rPr>
          <w:color w:val="231F20"/>
          <w:spacing w:val="-10"/>
          <w:w w:val="105"/>
        </w:rPr>
        <w:t> </w:t>
      </w:r>
      <w:r>
        <w:rPr>
          <w:color w:val="231F20"/>
          <w:w w:val="105"/>
        </w:rPr>
        <w:t>to</w:t>
      </w:r>
      <w:r>
        <w:rPr>
          <w:color w:val="231F20"/>
          <w:spacing w:val="-10"/>
          <w:w w:val="105"/>
        </w:rPr>
        <w:t> </w:t>
      </w:r>
      <w:r>
        <w:rPr>
          <w:color w:val="231F20"/>
          <w:w w:val="105"/>
        </w:rPr>
        <w:t>interest</w:t>
      </w:r>
      <w:r>
        <w:rPr>
          <w:color w:val="231F20"/>
          <w:spacing w:val="-10"/>
          <w:w w:val="105"/>
        </w:rPr>
        <w:t> </w:t>
      </w:r>
      <w:r>
        <w:rPr>
          <w:color w:val="231F20"/>
          <w:w w:val="105"/>
        </w:rPr>
        <w:t>rate</w:t>
      </w:r>
      <w:r>
        <w:rPr>
          <w:color w:val="231F20"/>
          <w:spacing w:val="-10"/>
          <w:w w:val="105"/>
        </w:rPr>
        <w:t> </w:t>
      </w:r>
      <w:r>
        <w:rPr>
          <w:color w:val="231F20"/>
          <w:w w:val="105"/>
        </w:rPr>
        <w:t>risk.</w:t>
      </w:r>
      <w:r>
        <w:rPr>
          <w:color w:val="231F20"/>
          <w:spacing w:val="-10"/>
          <w:w w:val="105"/>
        </w:rPr>
        <w:t> </w:t>
      </w:r>
      <w:r>
        <w:rPr>
          <w:color w:val="231F20"/>
          <w:w w:val="105"/>
        </w:rPr>
        <w:t>The</w:t>
      </w:r>
      <w:r>
        <w:rPr>
          <w:color w:val="231F20"/>
          <w:spacing w:val="-10"/>
          <w:w w:val="105"/>
        </w:rPr>
        <w:t> </w:t>
      </w:r>
      <w:r>
        <w:rPr>
          <w:color w:val="231F20"/>
          <w:w w:val="105"/>
        </w:rPr>
        <w:t>Association</w:t>
      </w:r>
      <w:r>
        <w:rPr>
          <w:color w:val="231F20"/>
          <w:spacing w:val="-10"/>
          <w:w w:val="105"/>
        </w:rPr>
        <w:t> </w:t>
      </w:r>
      <w:r>
        <w:rPr>
          <w:color w:val="231F20"/>
          <w:w w:val="105"/>
        </w:rPr>
        <w:t>does not</w:t>
      </w:r>
      <w:r>
        <w:rPr>
          <w:color w:val="231F20"/>
          <w:spacing w:val="-3"/>
          <w:w w:val="105"/>
        </w:rPr>
        <w:t> </w:t>
      </w:r>
      <w:r>
        <w:rPr>
          <w:color w:val="231F20"/>
          <w:w w:val="105"/>
        </w:rPr>
        <w:t>have</w:t>
      </w:r>
      <w:r>
        <w:rPr>
          <w:color w:val="231F20"/>
          <w:spacing w:val="-2"/>
          <w:w w:val="105"/>
        </w:rPr>
        <w:t> </w:t>
      </w:r>
      <w:r>
        <w:rPr>
          <w:color w:val="231F20"/>
          <w:w w:val="105"/>
        </w:rPr>
        <w:t>a</w:t>
      </w:r>
      <w:r>
        <w:rPr>
          <w:color w:val="231F20"/>
          <w:spacing w:val="-2"/>
          <w:w w:val="105"/>
        </w:rPr>
        <w:t> </w:t>
      </w:r>
      <w:r>
        <w:rPr>
          <w:color w:val="231F20"/>
          <w:w w:val="105"/>
        </w:rPr>
        <w:t>policy</w:t>
      </w:r>
      <w:r>
        <w:rPr>
          <w:color w:val="231F20"/>
          <w:spacing w:val="-2"/>
          <w:w w:val="105"/>
        </w:rPr>
        <w:t> </w:t>
      </w:r>
      <w:r>
        <w:rPr>
          <w:color w:val="231F20"/>
          <w:w w:val="105"/>
        </w:rPr>
        <w:t>for</w:t>
      </w:r>
      <w:r>
        <w:rPr>
          <w:color w:val="231F20"/>
          <w:spacing w:val="-2"/>
          <w:w w:val="105"/>
        </w:rPr>
        <w:t> </w:t>
      </w:r>
      <w:r>
        <w:rPr>
          <w:color w:val="231F20"/>
          <w:w w:val="105"/>
        </w:rPr>
        <w:t>interest</w:t>
      </w:r>
      <w:r>
        <w:rPr>
          <w:color w:val="231F20"/>
          <w:spacing w:val="-3"/>
          <w:w w:val="105"/>
        </w:rPr>
        <w:t> </w:t>
      </w:r>
      <w:r>
        <w:rPr>
          <w:color w:val="231F20"/>
          <w:w w:val="105"/>
        </w:rPr>
        <w:t>rate</w:t>
      </w:r>
      <w:r>
        <w:rPr>
          <w:color w:val="231F20"/>
          <w:spacing w:val="-2"/>
          <w:w w:val="105"/>
        </w:rPr>
        <w:t> </w:t>
      </w:r>
      <w:r>
        <w:rPr>
          <w:color w:val="231F20"/>
          <w:w w:val="105"/>
        </w:rPr>
        <w:t>risk</w:t>
      </w:r>
      <w:r>
        <w:rPr>
          <w:color w:val="231F20"/>
          <w:spacing w:val="-2"/>
          <w:w w:val="105"/>
        </w:rPr>
        <w:t> </w:t>
      </w:r>
      <w:r>
        <w:rPr>
          <w:color w:val="231F20"/>
          <w:w w:val="105"/>
        </w:rPr>
        <w:t>associated</w:t>
      </w:r>
      <w:r>
        <w:rPr>
          <w:color w:val="231F20"/>
          <w:spacing w:val="-2"/>
          <w:w w:val="105"/>
        </w:rPr>
        <w:t> </w:t>
      </w:r>
      <w:r>
        <w:rPr>
          <w:color w:val="231F20"/>
          <w:spacing w:val="-4"/>
          <w:w w:val="105"/>
        </w:rPr>
        <w:t>with</w:t>
      </w:r>
    </w:p>
    <w:p>
      <w:pPr>
        <w:pStyle w:val="BodyText"/>
        <w:spacing w:line="256" w:lineRule="auto" w:before="98"/>
        <w:ind w:left="379" w:right="703"/>
        <w:jc w:val="both"/>
      </w:pPr>
      <w:r>
        <w:rPr/>
        <w:br w:type="column"/>
      </w:r>
      <w:r>
        <w:rPr>
          <w:color w:val="231F20"/>
        </w:rPr>
        <w:t>its investments. Interest rate risk associated with average </w:t>
      </w:r>
      <w:r>
        <w:rPr>
          <w:color w:val="231F20"/>
          <w:w w:val="105"/>
        </w:rPr>
        <w:t>duration</w:t>
      </w:r>
      <w:r>
        <w:rPr>
          <w:color w:val="231F20"/>
          <w:w w:val="105"/>
        </w:rPr>
        <w:t> for</w:t>
      </w:r>
      <w:r>
        <w:rPr>
          <w:color w:val="231F20"/>
          <w:w w:val="105"/>
        </w:rPr>
        <w:t> the</w:t>
      </w:r>
      <w:r>
        <w:rPr>
          <w:color w:val="231F20"/>
          <w:w w:val="105"/>
        </w:rPr>
        <w:t> Association’s</w:t>
      </w:r>
      <w:r>
        <w:rPr>
          <w:color w:val="231F20"/>
          <w:w w:val="105"/>
        </w:rPr>
        <w:t> bonds,</w:t>
      </w:r>
      <w:r>
        <w:rPr>
          <w:color w:val="231F20"/>
          <w:w w:val="105"/>
        </w:rPr>
        <w:t> notes</w:t>
      </w:r>
      <w:r>
        <w:rPr>
          <w:color w:val="231F20"/>
          <w:w w:val="105"/>
        </w:rPr>
        <w:t> and</w:t>
      </w:r>
      <w:r>
        <w:rPr>
          <w:color w:val="231F20"/>
          <w:w w:val="105"/>
        </w:rPr>
        <w:t> </w:t>
      </w:r>
      <w:r>
        <w:rPr>
          <w:color w:val="231F20"/>
          <w:w w:val="105"/>
        </w:rPr>
        <w:t>bond mutual</w:t>
      </w:r>
      <w:r>
        <w:rPr>
          <w:color w:val="231F20"/>
          <w:spacing w:val="-5"/>
          <w:w w:val="105"/>
        </w:rPr>
        <w:t> </w:t>
      </w:r>
      <w:r>
        <w:rPr>
          <w:color w:val="231F20"/>
          <w:w w:val="105"/>
        </w:rPr>
        <w:t>funds</w:t>
      </w:r>
      <w:r>
        <w:rPr>
          <w:color w:val="231F20"/>
          <w:spacing w:val="-4"/>
          <w:w w:val="105"/>
        </w:rPr>
        <w:t> </w:t>
      </w:r>
      <w:r>
        <w:rPr>
          <w:color w:val="231F20"/>
          <w:w w:val="105"/>
        </w:rPr>
        <w:t>as</w:t>
      </w:r>
      <w:r>
        <w:rPr>
          <w:color w:val="231F20"/>
          <w:spacing w:val="-4"/>
          <w:w w:val="105"/>
        </w:rPr>
        <w:t> </w:t>
      </w:r>
      <w:r>
        <w:rPr>
          <w:color w:val="231F20"/>
          <w:w w:val="105"/>
        </w:rPr>
        <w:t>of</w:t>
      </w:r>
      <w:r>
        <w:rPr>
          <w:color w:val="231F20"/>
          <w:spacing w:val="-4"/>
          <w:w w:val="105"/>
        </w:rPr>
        <w:t> </w:t>
      </w:r>
      <w:r>
        <w:rPr>
          <w:color w:val="231F20"/>
          <w:w w:val="105"/>
        </w:rPr>
        <w:t>June</w:t>
      </w:r>
      <w:r>
        <w:rPr>
          <w:color w:val="231F20"/>
          <w:spacing w:val="-4"/>
          <w:w w:val="105"/>
        </w:rPr>
        <w:t> </w:t>
      </w:r>
      <w:r>
        <w:rPr>
          <w:color w:val="231F20"/>
          <w:w w:val="105"/>
        </w:rPr>
        <w:t>30,</w:t>
      </w:r>
      <w:r>
        <w:rPr>
          <w:color w:val="231F20"/>
          <w:spacing w:val="-4"/>
          <w:w w:val="105"/>
        </w:rPr>
        <w:t> </w:t>
      </w:r>
      <w:r>
        <w:rPr>
          <w:color w:val="231F20"/>
          <w:w w:val="105"/>
        </w:rPr>
        <w:t>2025</w:t>
      </w:r>
      <w:r>
        <w:rPr>
          <w:color w:val="231F20"/>
          <w:spacing w:val="-4"/>
          <w:w w:val="105"/>
        </w:rPr>
        <w:t> </w:t>
      </w:r>
      <w:r>
        <w:rPr>
          <w:color w:val="231F20"/>
          <w:w w:val="105"/>
        </w:rPr>
        <w:t>and</w:t>
      </w:r>
      <w:r>
        <w:rPr>
          <w:color w:val="231F20"/>
          <w:spacing w:val="-4"/>
          <w:w w:val="105"/>
        </w:rPr>
        <w:t> </w:t>
      </w:r>
      <w:r>
        <w:rPr>
          <w:color w:val="231F20"/>
          <w:w w:val="105"/>
        </w:rPr>
        <w:t>2024</w:t>
      </w:r>
      <w:r>
        <w:rPr>
          <w:color w:val="231F20"/>
          <w:spacing w:val="-4"/>
          <w:w w:val="105"/>
        </w:rPr>
        <w:t> </w:t>
      </w:r>
      <w:r>
        <w:rPr>
          <w:color w:val="231F20"/>
          <w:w w:val="105"/>
        </w:rPr>
        <w:t>is</w:t>
      </w:r>
      <w:r>
        <w:rPr>
          <w:color w:val="231F20"/>
          <w:spacing w:val="-4"/>
          <w:w w:val="105"/>
        </w:rPr>
        <w:t> </w:t>
      </w:r>
      <w:r>
        <w:rPr>
          <w:color w:val="231F20"/>
          <w:w w:val="105"/>
        </w:rPr>
        <w:t>as</w:t>
      </w:r>
      <w:r>
        <w:rPr>
          <w:color w:val="231F20"/>
          <w:spacing w:val="-4"/>
          <w:w w:val="105"/>
        </w:rPr>
        <w:t> </w:t>
      </w:r>
      <w:r>
        <w:rPr>
          <w:color w:val="231F20"/>
          <w:spacing w:val="-2"/>
          <w:w w:val="105"/>
        </w:rPr>
        <w:t>follows:</w:t>
      </w:r>
    </w:p>
    <w:p>
      <w:pPr>
        <w:pStyle w:val="BodyText"/>
        <w:spacing w:before="9"/>
        <w:rPr>
          <w:sz w:val="12"/>
        </w:rPr>
      </w:pPr>
    </w:p>
    <w:tbl>
      <w:tblPr>
        <w:tblW w:w="0" w:type="auto"/>
        <w:jc w:val="left"/>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21"/>
        <w:gridCol w:w="3700"/>
      </w:tblGrid>
      <w:tr>
        <w:trPr>
          <w:trHeight w:val="449" w:hRule="atLeast"/>
        </w:trPr>
        <w:tc>
          <w:tcPr>
            <w:tcW w:w="5221" w:type="dxa"/>
            <w:gridSpan w:val="2"/>
            <w:shd w:val="clear" w:color="auto" w:fill="F26A36"/>
          </w:tcPr>
          <w:p>
            <w:pPr>
              <w:pStyle w:val="TableParagraph"/>
              <w:spacing w:before="106"/>
              <w:ind w:left="72"/>
              <w:rPr>
                <w:rFonts w:ascii="Lucida Sans"/>
                <w:i/>
                <w:sz w:val="20"/>
              </w:rPr>
            </w:pPr>
            <w:r>
              <w:rPr>
                <w:b/>
                <w:color w:val="FFFFFF"/>
                <w:spacing w:val="-12"/>
                <w:sz w:val="20"/>
              </w:rPr>
              <w:t>Table</w:t>
            </w:r>
            <w:r>
              <w:rPr>
                <w:b/>
                <w:color w:val="FFFFFF"/>
                <w:spacing w:val="-17"/>
                <w:sz w:val="20"/>
              </w:rPr>
              <w:t> </w:t>
            </w:r>
            <w:r>
              <w:rPr>
                <w:b/>
                <w:color w:val="FFFFFF"/>
                <w:spacing w:val="-12"/>
                <w:sz w:val="20"/>
              </w:rPr>
              <w:t>5.</w:t>
            </w:r>
            <w:r>
              <w:rPr>
                <w:b/>
                <w:color w:val="FFFFFF"/>
                <w:spacing w:val="-17"/>
                <w:sz w:val="20"/>
              </w:rPr>
              <w:t> </w:t>
            </w:r>
            <w:r>
              <w:rPr>
                <w:b/>
                <w:color w:val="FFFFFF"/>
                <w:spacing w:val="-12"/>
                <w:sz w:val="20"/>
              </w:rPr>
              <w:t>Investments</w:t>
            </w:r>
            <w:r>
              <w:rPr>
                <w:b/>
                <w:color w:val="FFFFFF"/>
                <w:spacing w:val="-17"/>
                <w:sz w:val="20"/>
              </w:rPr>
              <w:t> </w:t>
            </w:r>
            <w:r>
              <w:rPr>
                <w:b/>
                <w:color w:val="FFFFFF"/>
                <w:spacing w:val="-12"/>
                <w:sz w:val="20"/>
              </w:rPr>
              <w:t>-</w:t>
            </w:r>
            <w:r>
              <w:rPr>
                <w:b/>
                <w:color w:val="FFFFFF"/>
                <w:spacing w:val="-17"/>
                <w:sz w:val="20"/>
              </w:rPr>
              <w:t> </w:t>
            </w:r>
            <w:r>
              <w:rPr>
                <w:b/>
                <w:color w:val="FFFFFF"/>
                <w:spacing w:val="-12"/>
                <w:sz w:val="20"/>
              </w:rPr>
              <w:t>Interest</w:t>
            </w:r>
            <w:r>
              <w:rPr>
                <w:b/>
                <w:color w:val="FFFFFF"/>
                <w:spacing w:val="-16"/>
                <w:sz w:val="20"/>
              </w:rPr>
              <w:t> </w:t>
            </w:r>
            <w:r>
              <w:rPr>
                <w:b/>
                <w:color w:val="FFFFFF"/>
                <w:spacing w:val="-12"/>
                <w:sz w:val="20"/>
              </w:rPr>
              <w:t>Rate</w:t>
            </w:r>
            <w:r>
              <w:rPr>
                <w:b/>
                <w:color w:val="FFFFFF"/>
                <w:spacing w:val="-17"/>
                <w:sz w:val="20"/>
              </w:rPr>
              <w:t> </w:t>
            </w:r>
            <w:r>
              <w:rPr>
                <w:b/>
                <w:color w:val="FFFFFF"/>
                <w:spacing w:val="-12"/>
                <w:sz w:val="20"/>
              </w:rPr>
              <w:t>Risk</w:t>
            </w:r>
            <w:r>
              <w:rPr>
                <w:b/>
                <w:color w:val="FFFFFF"/>
                <w:spacing w:val="-17"/>
                <w:sz w:val="20"/>
              </w:rPr>
              <w:t> </w:t>
            </w:r>
            <w:r>
              <w:rPr>
                <w:rFonts w:ascii="Lucida Sans"/>
                <w:i/>
                <w:color w:val="FFFFFF"/>
                <w:spacing w:val="-12"/>
                <w:sz w:val="20"/>
              </w:rPr>
              <w:t>(Note</w:t>
            </w:r>
            <w:r>
              <w:rPr>
                <w:rFonts w:ascii="Lucida Sans"/>
                <w:i/>
                <w:color w:val="FFFFFF"/>
                <w:spacing w:val="-20"/>
                <w:sz w:val="20"/>
              </w:rPr>
              <w:t> </w:t>
            </w:r>
            <w:r>
              <w:rPr>
                <w:rFonts w:ascii="Lucida Sans"/>
                <w:i/>
                <w:color w:val="FFFFFF"/>
                <w:spacing w:val="-12"/>
                <w:sz w:val="20"/>
              </w:rPr>
              <w:t>3A)</w:t>
            </w:r>
          </w:p>
        </w:tc>
      </w:tr>
      <w:tr>
        <w:trPr>
          <w:trHeight w:val="264" w:hRule="atLeast"/>
        </w:trPr>
        <w:tc>
          <w:tcPr>
            <w:tcW w:w="1521" w:type="dxa"/>
            <w:shd w:val="clear" w:color="auto" w:fill="FFFFFF"/>
          </w:tcPr>
          <w:p>
            <w:pPr>
              <w:pStyle w:val="TableParagraph"/>
              <w:rPr>
                <w:rFonts w:ascii="Times New Roman"/>
                <w:sz w:val="18"/>
              </w:rPr>
            </w:pPr>
          </w:p>
        </w:tc>
        <w:tc>
          <w:tcPr>
            <w:tcW w:w="3700" w:type="dxa"/>
            <w:shd w:val="clear" w:color="auto" w:fill="FFFFFF"/>
          </w:tcPr>
          <w:p>
            <w:pPr>
              <w:pStyle w:val="TableParagraph"/>
              <w:tabs>
                <w:tab w:pos="1883" w:val="left" w:leader="none"/>
                <w:tab w:pos="3347" w:val="right" w:leader="none"/>
              </w:tabs>
              <w:spacing w:line="198" w:lineRule="exact" w:before="47"/>
              <w:ind w:left="436"/>
              <w:rPr>
                <w:b/>
                <w:sz w:val="18"/>
              </w:rPr>
            </w:pPr>
            <w:r>
              <w:rPr>
                <w:b/>
                <w:color w:val="231F20"/>
                <w:spacing w:val="-2"/>
                <w:sz w:val="18"/>
              </w:rPr>
              <w:t>Average</w:t>
            </w:r>
            <w:r>
              <w:rPr>
                <w:b/>
                <w:color w:val="231F20"/>
                <w:sz w:val="18"/>
              </w:rPr>
              <w:tab/>
            </w:r>
            <w:r>
              <w:rPr>
                <w:b/>
                <w:color w:val="231F20"/>
                <w:spacing w:val="-4"/>
                <w:sz w:val="18"/>
              </w:rPr>
              <w:t>2025</w:t>
            </w:r>
            <w:r>
              <w:rPr>
                <w:b/>
                <w:color w:val="231F20"/>
                <w:sz w:val="18"/>
              </w:rPr>
              <w:tab/>
            </w:r>
            <w:r>
              <w:rPr>
                <w:b/>
                <w:color w:val="231F20"/>
                <w:spacing w:val="-4"/>
                <w:sz w:val="18"/>
              </w:rPr>
              <w:t>2024</w:t>
            </w:r>
          </w:p>
        </w:tc>
      </w:tr>
      <w:tr>
        <w:trPr>
          <w:trHeight w:val="249" w:hRule="atLeast"/>
        </w:trPr>
        <w:tc>
          <w:tcPr>
            <w:tcW w:w="1521" w:type="dxa"/>
            <w:shd w:val="clear" w:color="auto" w:fill="FFFFFF"/>
          </w:tcPr>
          <w:p>
            <w:pPr>
              <w:pStyle w:val="TableParagraph"/>
              <w:rPr>
                <w:rFonts w:ascii="Times New Roman"/>
                <w:sz w:val="18"/>
              </w:rPr>
            </w:pPr>
          </w:p>
        </w:tc>
        <w:tc>
          <w:tcPr>
            <w:tcW w:w="3700" w:type="dxa"/>
            <w:shd w:val="clear" w:color="auto" w:fill="FFFFFF"/>
          </w:tcPr>
          <w:p>
            <w:pPr>
              <w:pStyle w:val="TableParagraph"/>
              <w:tabs>
                <w:tab w:pos="1715" w:val="left" w:leader="none"/>
                <w:tab w:pos="2796" w:val="left" w:leader="none"/>
              </w:tabs>
              <w:spacing w:line="205" w:lineRule="exact"/>
              <w:ind w:left="419"/>
              <w:rPr>
                <w:b/>
                <w:sz w:val="18"/>
              </w:rPr>
            </w:pPr>
            <w:r>
              <w:rPr>
                <w:b/>
                <w:sz w:val="18"/>
              </w:rPr>
              <mc:AlternateContent>
                <mc:Choice Requires="wps">
                  <w:drawing>
                    <wp:anchor distT="0" distB="0" distL="0" distR="0" allowOverlap="1" layoutInCell="1" locked="0" behindDoc="0" simplePos="0" relativeHeight="15790592">
                      <wp:simplePos x="0" y="0"/>
                      <wp:positionH relativeFrom="column">
                        <wp:posOffset>-28277</wp:posOffset>
                      </wp:positionH>
                      <wp:positionV relativeFrom="paragraph">
                        <wp:posOffset>151903</wp:posOffset>
                      </wp:positionV>
                      <wp:extent cx="960119" cy="9525"/>
                      <wp:effectExtent l="0" t="0" r="0" b="0"/>
                      <wp:wrapNone/>
                      <wp:docPr id="491" name="Group 491"/>
                      <wp:cNvGraphicFramePr>
                        <a:graphicFrameLocks/>
                      </wp:cNvGraphicFramePr>
                      <a:graphic>
                        <a:graphicData uri="http://schemas.microsoft.com/office/word/2010/wordprocessingGroup">
                          <wpg:wgp>
                            <wpg:cNvPr id="491" name="Group 491"/>
                            <wpg:cNvGrpSpPr/>
                            <wpg:grpSpPr>
                              <a:xfrm>
                                <a:off x="0" y="0"/>
                                <a:ext cx="960119" cy="9525"/>
                                <a:chExt cx="960119" cy="9525"/>
                              </a:xfrm>
                            </wpg:grpSpPr>
                            <wps:wsp>
                              <wps:cNvPr id="492" name="Graphic 492"/>
                              <wps:cNvSpPr/>
                              <wps:spPr>
                                <a:xfrm>
                                  <a:off x="0" y="4762"/>
                                  <a:ext cx="960119" cy="1270"/>
                                </a:xfrm>
                                <a:custGeom>
                                  <a:avLst/>
                                  <a:gdLst/>
                                  <a:ahLst/>
                                  <a:cxnLst/>
                                  <a:rect l="l" t="t" r="r" b="b"/>
                                  <a:pathLst>
                                    <a:path w="960119" h="0">
                                      <a:moveTo>
                                        <a:pt x="0" y="0"/>
                                      </a:moveTo>
                                      <a:lnTo>
                                        <a:pt x="959675"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26601pt;margin-top:11.9609pt;width:75.6pt;height:.75pt;mso-position-horizontal-relative:column;mso-position-vertical-relative:paragraph;z-index:15790592" id="docshapegroup390" coordorigin="-45,239" coordsize="1512,15">
                      <v:line style="position:absolute" from="-45,247" to="1467,247" stroked="true" strokeweight=".75pt" strokecolor="#8b7d79">
                        <v:stroke dashstyle="solid"/>
                      </v:line>
                      <w10:wrap type="none"/>
                    </v:group>
                  </w:pict>
                </mc:Fallback>
              </mc:AlternateContent>
            </w:r>
            <w:r>
              <w:rPr>
                <w:b/>
                <w:color w:val="231F20"/>
                <w:spacing w:val="-2"/>
                <w:sz w:val="18"/>
              </w:rPr>
              <w:t>Duration</w:t>
            </w:r>
            <w:r>
              <w:rPr>
                <w:b/>
                <w:color w:val="231F20"/>
                <w:sz w:val="18"/>
              </w:rPr>
              <w:tab/>
            </w:r>
            <w:r>
              <w:rPr>
                <w:b/>
                <w:color w:val="231F20"/>
                <w:spacing w:val="-5"/>
                <w:w w:val="90"/>
                <w:sz w:val="18"/>
              </w:rPr>
              <w:t>Fair</w:t>
            </w:r>
            <w:r>
              <w:rPr>
                <w:b/>
                <w:color w:val="231F20"/>
                <w:spacing w:val="-15"/>
                <w:w w:val="90"/>
                <w:sz w:val="18"/>
              </w:rPr>
              <w:t> </w:t>
            </w:r>
            <w:r>
              <w:rPr>
                <w:b/>
                <w:color w:val="231F20"/>
                <w:spacing w:val="-4"/>
                <w:sz w:val="18"/>
              </w:rPr>
              <w:t>Value</w:t>
            </w:r>
            <w:r>
              <w:rPr>
                <w:b/>
                <w:color w:val="231F20"/>
                <w:sz w:val="18"/>
              </w:rPr>
              <w:tab/>
            </w:r>
            <w:r>
              <w:rPr>
                <w:b/>
                <w:color w:val="231F20"/>
                <w:spacing w:val="-5"/>
                <w:w w:val="90"/>
                <w:sz w:val="18"/>
              </w:rPr>
              <w:t>Fair</w:t>
            </w:r>
            <w:r>
              <w:rPr>
                <w:b/>
                <w:color w:val="231F20"/>
                <w:spacing w:val="-15"/>
                <w:w w:val="90"/>
                <w:sz w:val="18"/>
              </w:rPr>
              <w:t> </w:t>
            </w:r>
            <w:r>
              <w:rPr>
                <w:b/>
                <w:color w:val="231F20"/>
                <w:spacing w:val="-4"/>
                <w:sz w:val="18"/>
              </w:rPr>
              <w:t>Value</w:t>
            </w:r>
          </w:p>
        </w:tc>
      </w:tr>
      <w:tr>
        <w:trPr>
          <w:trHeight w:val="247" w:hRule="atLeast"/>
        </w:trPr>
        <w:tc>
          <w:tcPr>
            <w:tcW w:w="1521" w:type="dxa"/>
            <w:shd w:val="clear" w:color="auto" w:fill="FFFFFF"/>
          </w:tcPr>
          <w:p>
            <w:pPr>
              <w:pStyle w:val="TableParagraph"/>
              <w:spacing w:line="200" w:lineRule="exact" w:before="28"/>
              <w:ind w:left="72"/>
              <w:rPr>
                <w:sz w:val="18"/>
              </w:rPr>
            </w:pPr>
            <w:r>
              <w:rPr>
                <w:color w:val="231F20"/>
                <w:spacing w:val="-13"/>
                <w:sz w:val="18"/>
              </w:rPr>
              <w:t>Corporate</w:t>
            </w:r>
            <w:r>
              <w:rPr>
                <w:color w:val="231F20"/>
                <w:spacing w:val="-16"/>
                <w:sz w:val="18"/>
              </w:rPr>
              <w:t> </w:t>
            </w:r>
            <w:r>
              <w:rPr>
                <w:color w:val="231F20"/>
                <w:spacing w:val="-2"/>
                <w:sz w:val="18"/>
              </w:rPr>
              <w:t>Backed</w:t>
            </w:r>
          </w:p>
        </w:tc>
        <w:tc>
          <w:tcPr>
            <w:tcW w:w="3700" w:type="dxa"/>
            <w:shd w:val="clear" w:color="auto" w:fill="FFFFFF"/>
          </w:tcPr>
          <w:p>
            <w:pPr>
              <w:pStyle w:val="TableParagraph"/>
              <w:spacing w:line="20" w:lineRule="exact"/>
              <w:ind w:left="1538"/>
              <w:rPr>
                <w:rFonts w:ascii="Century Gothic"/>
                <w:sz w:val="2"/>
              </w:rPr>
            </w:pPr>
            <w:r>
              <w:rPr>
                <w:rFonts w:ascii="Century Gothic"/>
                <w:sz w:val="2"/>
              </w:rPr>
              <mc:AlternateContent>
                <mc:Choice Requires="wps">
                  <w:drawing>
                    <wp:inline distT="0" distB="0" distL="0" distR="0">
                      <wp:extent cx="640715" cy="9525"/>
                      <wp:effectExtent l="9525" t="0" r="0" b="0"/>
                      <wp:docPr id="493" name="Group 493"/>
                      <wp:cNvGraphicFramePr>
                        <a:graphicFrameLocks/>
                      </wp:cNvGraphicFramePr>
                      <a:graphic>
                        <a:graphicData uri="http://schemas.microsoft.com/office/word/2010/wordprocessingGroup">
                          <wpg:wgp>
                            <wpg:cNvPr id="493" name="Group 493"/>
                            <wpg:cNvGrpSpPr/>
                            <wpg:grpSpPr>
                              <a:xfrm>
                                <a:off x="0" y="0"/>
                                <a:ext cx="640715" cy="9525"/>
                                <a:chExt cx="640715" cy="9525"/>
                              </a:xfrm>
                            </wpg:grpSpPr>
                            <wps:wsp>
                              <wps:cNvPr id="494" name="Graphic 494"/>
                              <wps:cNvSpPr/>
                              <wps:spPr>
                                <a:xfrm>
                                  <a:off x="0" y="4762"/>
                                  <a:ext cx="640715" cy="1270"/>
                                </a:xfrm>
                                <a:custGeom>
                                  <a:avLst/>
                                  <a:gdLst/>
                                  <a:ahLst/>
                                  <a:cxnLst/>
                                  <a:rect l="l" t="t" r="r" b="b"/>
                                  <a:pathLst>
                                    <a:path w="640715" h="0">
                                      <a:moveTo>
                                        <a:pt x="0" y="0"/>
                                      </a:moveTo>
                                      <a:lnTo>
                                        <a:pt x="640283" y="0"/>
                                      </a:lnTo>
                                    </a:path>
                                  </a:pathLst>
                                </a:custGeom>
                                <a:ln w="9525">
                                  <a:solidFill>
                                    <a:srgbClr val="8B7D79"/>
                                  </a:solidFill>
                                  <a:prstDash val="solid"/>
                                </a:ln>
                              </wps:spPr>
                              <wps:bodyPr wrap="square" lIns="0" tIns="0" rIns="0" bIns="0" rtlCol="0">
                                <a:prstTxWarp prst="textNoShape">
                                  <a:avLst/>
                                </a:prstTxWarp>
                                <a:noAutofit/>
                              </wps:bodyPr>
                            </wps:wsp>
                          </wpg:wgp>
                        </a:graphicData>
                      </a:graphic>
                    </wp:inline>
                  </w:drawing>
                </mc:Choice>
                <mc:Fallback>
                  <w:pict>
                    <v:group style="width:50.45pt;height:.75pt;mso-position-horizontal-relative:char;mso-position-vertical-relative:line" id="docshapegroup391" coordorigin="0,0" coordsize="1009,15">
                      <v:line style="position:absolute" from="0,8" to="1008,8" stroked="true" strokeweight=".75pt" strokecolor="#8b7d79">
                        <v:stroke dashstyle="solid"/>
                      </v:line>
                    </v:group>
                  </w:pict>
                </mc:Fallback>
              </mc:AlternateContent>
            </w:r>
            <w:r>
              <w:rPr>
                <w:rFonts w:ascii="Century Gothic"/>
                <w:sz w:val="2"/>
              </w:rPr>
            </w:r>
            <w:r>
              <w:rPr>
                <w:rFonts w:ascii="Times New Roman"/>
                <w:spacing w:val="55"/>
                <w:sz w:val="2"/>
              </w:rPr>
              <w:t> </w:t>
            </w:r>
            <w:r>
              <w:rPr>
                <w:rFonts w:ascii="Century Gothic"/>
                <w:spacing w:val="55"/>
                <w:sz w:val="2"/>
              </w:rPr>
              <mc:AlternateContent>
                <mc:Choice Requires="wps">
                  <w:drawing>
                    <wp:inline distT="0" distB="0" distL="0" distR="0">
                      <wp:extent cx="640715" cy="9525"/>
                      <wp:effectExtent l="9525" t="0" r="0" b="0"/>
                      <wp:docPr id="495" name="Group 495"/>
                      <wp:cNvGraphicFramePr>
                        <a:graphicFrameLocks/>
                      </wp:cNvGraphicFramePr>
                      <a:graphic>
                        <a:graphicData uri="http://schemas.microsoft.com/office/word/2010/wordprocessingGroup">
                          <wpg:wgp>
                            <wpg:cNvPr id="495" name="Group 495"/>
                            <wpg:cNvGrpSpPr/>
                            <wpg:grpSpPr>
                              <a:xfrm>
                                <a:off x="0" y="0"/>
                                <a:ext cx="640715" cy="9525"/>
                                <a:chExt cx="640715" cy="9525"/>
                              </a:xfrm>
                            </wpg:grpSpPr>
                            <wps:wsp>
                              <wps:cNvPr id="496" name="Graphic 496"/>
                              <wps:cNvSpPr/>
                              <wps:spPr>
                                <a:xfrm>
                                  <a:off x="0" y="4762"/>
                                  <a:ext cx="640715" cy="1270"/>
                                </a:xfrm>
                                <a:custGeom>
                                  <a:avLst/>
                                  <a:gdLst/>
                                  <a:ahLst/>
                                  <a:cxnLst/>
                                  <a:rect l="l" t="t" r="r" b="b"/>
                                  <a:pathLst>
                                    <a:path w="640715" h="0">
                                      <a:moveTo>
                                        <a:pt x="0" y="0"/>
                                      </a:moveTo>
                                      <a:lnTo>
                                        <a:pt x="640283" y="0"/>
                                      </a:lnTo>
                                    </a:path>
                                  </a:pathLst>
                                </a:custGeom>
                                <a:ln w="9525">
                                  <a:solidFill>
                                    <a:srgbClr val="8B7D79"/>
                                  </a:solidFill>
                                  <a:prstDash val="solid"/>
                                </a:ln>
                              </wps:spPr>
                              <wps:bodyPr wrap="square" lIns="0" tIns="0" rIns="0" bIns="0" rtlCol="0">
                                <a:prstTxWarp prst="textNoShape">
                                  <a:avLst/>
                                </a:prstTxWarp>
                                <a:noAutofit/>
                              </wps:bodyPr>
                            </wps:wsp>
                          </wpg:wgp>
                        </a:graphicData>
                      </a:graphic>
                    </wp:inline>
                  </w:drawing>
                </mc:Choice>
                <mc:Fallback>
                  <w:pict>
                    <v:group style="width:50.45pt;height:.75pt;mso-position-horizontal-relative:char;mso-position-vertical-relative:line" id="docshapegroup392" coordorigin="0,0" coordsize="1009,15">
                      <v:line style="position:absolute" from="0,8" to="1008,8" stroked="true" strokeweight=".75pt" strokecolor="#8b7d79">
                        <v:stroke dashstyle="solid"/>
                      </v:line>
                    </v:group>
                  </w:pict>
                </mc:Fallback>
              </mc:AlternateContent>
            </w:r>
            <w:r>
              <w:rPr>
                <w:rFonts w:ascii="Century Gothic"/>
                <w:spacing w:val="55"/>
                <w:sz w:val="2"/>
              </w:rPr>
            </w:r>
          </w:p>
          <w:p>
            <w:pPr>
              <w:pStyle w:val="TableParagraph"/>
              <w:spacing w:line="200" w:lineRule="exact" w:before="8"/>
              <w:ind w:right="79"/>
              <w:jc w:val="right"/>
              <w:rPr>
                <w:sz w:val="18"/>
              </w:rPr>
            </w:pPr>
            <w:r>
              <w:rPr>
                <w:color w:val="231F20"/>
                <w:spacing w:val="-4"/>
                <w:sz w:val="18"/>
              </w:rPr>
              <w:t>Less</w:t>
            </w:r>
            <w:r>
              <w:rPr>
                <w:color w:val="231F20"/>
                <w:spacing w:val="-28"/>
                <w:sz w:val="18"/>
              </w:rPr>
              <w:t> </w:t>
            </w:r>
            <w:r>
              <w:rPr>
                <w:color w:val="231F20"/>
                <w:spacing w:val="-4"/>
                <w:sz w:val="18"/>
              </w:rPr>
              <w:t>than</w:t>
            </w:r>
            <w:r>
              <w:rPr>
                <w:color w:val="231F20"/>
                <w:spacing w:val="-28"/>
                <w:sz w:val="18"/>
              </w:rPr>
              <w:t> </w:t>
            </w:r>
            <w:r>
              <w:rPr>
                <w:color w:val="231F20"/>
                <w:spacing w:val="-4"/>
                <w:sz w:val="18"/>
              </w:rPr>
              <w:t>one</w:t>
            </w:r>
            <w:r>
              <w:rPr>
                <w:color w:val="231F20"/>
                <w:spacing w:val="-28"/>
                <w:sz w:val="18"/>
              </w:rPr>
              <w:t> </w:t>
            </w:r>
            <w:r>
              <w:rPr>
                <w:color w:val="231F20"/>
                <w:spacing w:val="-4"/>
                <w:sz w:val="18"/>
              </w:rPr>
              <w:t>year</w:t>
            </w:r>
            <w:r>
              <w:rPr>
                <w:color w:val="231F20"/>
                <w:spacing w:val="48"/>
                <w:sz w:val="18"/>
              </w:rPr>
              <w:t> </w:t>
            </w:r>
            <w:r>
              <w:rPr>
                <w:color w:val="231F20"/>
                <w:spacing w:val="-4"/>
                <w:sz w:val="18"/>
              </w:rPr>
              <w:t>$</w:t>
            </w:r>
            <w:r>
              <w:rPr>
                <w:color w:val="231F20"/>
                <w:spacing w:val="61"/>
                <w:sz w:val="18"/>
              </w:rPr>
              <w:t> </w:t>
            </w:r>
            <w:r>
              <w:rPr>
                <w:color w:val="231F20"/>
                <w:spacing w:val="-4"/>
                <w:sz w:val="18"/>
              </w:rPr>
              <w:t>3,645,444</w:t>
            </w:r>
            <w:r>
              <w:rPr>
                <w:color w:val="231F20"/>
                <w:spacing w:val="4"/>
                <w:sz w:val="18"/>
              </w:rPr>
              <w:t> </w:t>
            </w:r>
            <w:r>
              <w:rPr>
                <w:color w:val="231F20"/>
                <w:spacing w:val="-4"/>
                <w:sz w:val="18"/>
              </w:rPr>
              <w:t>$ 11,097,009</w:t>
            </w:r>
          </w:p>
        </w:tc>
      </w:tr>
      <w:tr>
        <w:trPr>
          <w:trHeight w:val="215" w:hRule="atLeast"/>
        </w:trPr>
        <w:tc>
          <w:tcPr>
            <w:tcW w:w="1521" w:type="dxa"/>
            <w:shd w:val="clear" w:color="auto" w:fill="FFFFFF"/>
          </w:tcPr>
          <w:p>
            <w:pPr>
              <w:pStyle w:val="TableParagraph"/>
              <w:spacing w:line="196" w:lineRule="exact"/>
              <w:ind w:left="72"/>
              <w:rPr>
                <w:sz w:val="18"/>
              </w:rPr>
            </w:pPr>
            <w:r>
              <w:rPr>
                <w:color w:val="231F20"/>
                <w:spacing w:val="-2"/>
                <w:sz w:val="18"/>
              </w:rPr>
              <w:t>Obligations</w:t>
            </w:r>
          </w:p>
        </w:tc>
        <w:tc>
          <w:tcPr>
            <w:tcW w:w="3700" w:type="dxa"/>
            <w:shd w:val="clear" w:color="auto" w:fill="FFFFFF"/>
          </w:tcPr>
          <w:p>
            <w:pPr>
              <w:pStyle w:val="TableParagraph"/>
              <w:rPr>
                <w:rFonts w:ascii="Times New Roman"/>
                <w:sz w:val="14"/>
              </w:rPr>
            </w:pPr>
          </w:p>
        </w:tc>
      </w:tr>
      <w:tr>
        <w:trPr>
          <w:trHeight w:val="214" w:hRule="atLeast"/>
        </w:trPr>
        <w:tc>
          <w:tcPr>
            <w:tcW w:w="1521" w:type="dxa"/>
            <w:shd w:val="clear" w:color="auto" w:fill="FFFFFF"/>
          </w:tcPr>
          <w:p>
            <w:pPr>
              <w:pStyle w:val="TableParagraph"/>
              <w:spacing w:line="195" w:lineRule="exact"/>
              <w:ind w:left="72"/>
              <w:rPr>
                <w:sz w:val="18"/>
              </w:rPr>
            </w:pPr>
            <w:r>
              <w:rPr>
                <w:color w:val="231F20"/>
                <w:spacing w:val="-13"/>
                <w:sz w:val="18"/>
              </w:rPr>
              <w:t>Corporate</w:t>
            </w:r>
            <w:r>
              <w:rPr>
                <w:color w:val="231F20"/>
                <w:spacing w:val="-16"/>
                <w:sz w:val="18"/>
              </w:rPr>
              <w:t> </w:t>
            </w:r>
            <w:r>
              <w:rPr>
                <w:color w:val="231F20"/>
                <w:spacing w:val="-2"/>
                <w:sz w:val="18"/>
              </w:rPr>
              <w:t>Bonds</w:t>
            </w:r>
          </w:p>
        </w:tc>
        <w:tc>
          <w:tcPr>
            <w:tcW w:w="3700" w:type="dxa"/>
            <w:shd w:val="clear" w:color="auto" w:fill="FFFFFF"/>
          </w:tcPr>
          <w:p>
            <w:pPr>
              <w:pStyle w:val="TableParagraph"/>
              <w:tabs>
                <w:tab w:pos="1688" w:val="left" w:leader="none"/>
                <w:tab w:pos="2768" w:val="left" w:leader="none"/>
              </w:tabs>
              <w:spacing w:line="195" w:lineRule="exact"/>
              <w:ind w:right="79"/>
              <w:jc w:val="right"/>
              <w:rPr>
                <w:sz w:val="18"/>
              </w:rPr>
            </w:pPr>
            <w:r>
              <w:rPr>
                <w:color w:val="231F20"/>
                <w:spacing w:val="-4"/>
                <w:w w:val="90"/>
                <w:sz w:val="18"/>
              </w:rPr>
              <w:t>Less</w:t>
            </w:r>
            <w:r>
              <w:rPr>
                <w:color w:val="231F20"/>
                <w:spacing w:val="-22"/>
                <w:w w:val="90"/>
                <w:sz w:val="18"/>
              </w:rPr>
              <w:t> </w:t>
            </w:r>
            <w:r>
              <w:rPr>
                <w:color w:val="231F20"/>
                <w:spacing w:val="-4"/>
                <w:w w:val="90"/>
                <w:sz w:val="18"/>
              </w:rPr>
              <w:t>than</w:t>
            </w:r>
            <w:r>
              <w:rPr>
                <w:color w:val="231F20"/>
                <w:spacing w:val="-21"/>
                <w:w w:val="90"/>
                <w:sz w:val="18"/>
              </w:rPr>
              <w:t> </w:t>
            </w:r>
            <w:r>
              <w:rPr>
                <w:color w:val="231F20"/>
                <w:spacing w:val="-4"/>
                <w:w w:val="90"/>
                <w:sz w:val="18"/>
              </w:rPr>
              <w:t>one</w:t>
            </w:r>
            <w:r>
              <w:rPr>
                <w:color w:val="231F20"/>
                <w:spacing w:val="-21"/>
                <w:w w:val="90"/>
                <w:sz w:val="18"/>
              </w:rPr>
              <w:t> </w:t>
            </w:r>
            <w:r>
              <w:rPr>
                <w:color w:val="231F20"/>
                <w:spacing w:val="-4"/>
                <w:w w:val="90"/>
                <w:sz w:val="18"/>
              </w:rPr>
              <w:t>year</w:t>
            </w:r>
            <w:r>
              <w:rPr>
                <w:color w:val="231F20"/>
                <w:sz w:val="18"/>
              </w:rPr>
              <w:tab/>
            </w:r>
            <w:r>
              <w:rPr>
                <w:color w:val="231F20"/>
                <w:spacing w:val="-2"/>
                <w:sz w:val="18"/>
              </w:rPr>
              <w:t>1,724,538</w:t>
            </w:r>
            <w:r>
              <w:rPr>
                <w:color w:val="231F20"/>
                <w:sz w:val="18"/>
              </w:rPr>
              <w:tab/>
            </w:r>
            <w:r>
              <w:rPr>
                <w:color w:val="231F20"/>
                <w:spacing w:val="-2"/>
                <w:sz w:val="18"/>
              </w:rPr>
              <w:t>1,967,518</w:t>
            </w:r>
          </w:p>
        </w:tc>
      </w:tr>
      <w:tr>
        <w:trPr>
          <w:trHeight w:val="214" w:hRule="atLeast"/>
        </w:trPr>
        <w:tc>
          <w:tcPr>
            <w:tcW w:w="1521" w:type="dxa"/>
            <w:shd w:val="clear" w:color="auto" w:fill="FFFFFF"/>
          </w:tcPr>
          <w:p>
            <w:pPr>
              <w:pStyle w:val="TableParagraph"/>
              <w:spacing w:line="195" w:lineRule="exact"/>
              <w:ind w:left="72"/>
              <w:rPr>
                <w:sz w:val="18"/>
              </w:rPr>
            </w:pPr>
            <w:r>
              <w:rPr>
                <w:color w:val="231F20"/>
                <w:spacing w:val="-8"/>
                <w:sz w:val="18"/>
              </w:rPr>
              <w:t>Mortgage</w:t>
            </w:r>
            <w:r>
              <w:rPr>
                <w:color w:val="231F20"/>
                <w:spacing w:val="-9"/>
                <w:sz w:val="18"/>
              </w:rPr>
              <w:t> </w:t>
            </w:r>
            <w:r>
              <w:rPr>
                <w:color w:val="231F20"/>
                <w:spacing w:val="-2"/>
                <w:sz w:val="18"/>
              </w:rPr>
              <w:t>Backed</w:t>
            </w:r>
          </w:p>
        </w:tc>
        <w:tc>
          <w:tcPr>
            <w:tcW w:w="3700" w:type="dxa"/>
            <w:shd w:val="clear" w:color="auto" w:fill="FFFFFF"/>
          </w:tcPr>
          <w:p>
            <w:pPr>
              <w:pStyle w:val="TableParagraph"/>
              <w:rPr>
                <w:rFonts w:ascii="Times New Roman"/>
                <w:sz w:val="14"/>
              </w:rPr>
            </w:pPr>
          </w:p>
        </w:tc>
      </w:tr>
      <w:tr>
        <w:trPr>
          <w:trHeight w:val="211" w:hRule="atLeast"/>
        </w:trPr>
        <w:tc>
          <w:tcPr>
            <w:tcW w:w="1521" w:type="dxa"/>
            <w:shd w:val="clear" w:color="auto" w:fill="FFFFFF"/>
          </w:tcPr>
          <w:p>
            <w:pPr>
              <w:pStyle w:val="TableParagraph"/>
              <w:spacing w:line="192" w:lineRule="exact"/>
              <w:ind w:left="72"/>
              <w:rPr>
                <w:sz w:val="18"/>
              </w:rPr>
            </w:pPr>
            <w:r>
              <w:rPr>
                <w:color w:val="231F20"/>
                <w:spacing w:val="-2"/>
                <w:sz w:val="18"/>
              </w:rPr>
              <w:t>Securities</w:t>
            </w:r>
          </w:p>
        </w:tc>
        <w:tc>
          <w:tcPr>
            <w:tcW w:w="3700" w:type="dxa"/>
            <w:shd w:val="clear" w:color="auto" w:fill="FFFFFF"/>
          </w:tcPr>
          <w:p>
            <w:pPr>
              <w:pStyle w:val="TableParagraph"/>
              <w:tabs>
                <w:tab w:pos="1581" w:val="left" w:leader="none"/>
                <w:tab w:pos="2739" w:val="left" w:leader="none"/>
              </w:tabs>
              <w:spacing w:line="192" w:lineRule="exact"/>
              <w:ind w:right="79"/>
              <w:jc w:val="right"/>
              <w:rPr>
                <w:sz w:val="18"/>
              </w:rPr>
            </w:pPr>
            <w:r>
              <w:rPr>
                <w:color w:val="231F20"/>
                <w:spacing w:val="-4"/>
                <w:w w:val="90"/>
                <w:sz w:val="18"/>
              </w:rPr>
              <w:t>Less</w:t>
            </w:r>
            <w:r>
              <w:rPr>
                <w:color w:val="231F20"/>
                <w:spacing w:val="-22"/>
                <w:w w:val="90"/>
                <w:sz w:val="18"/>
              </w:rPr>
              <w:t> </w:t>
            </w:r>
            <w:r>
              <w:rPr>
                <w:color w:val="231F20"/>
                <w:spacing w:val="-4"/>
                <w:w w:val="90"/>
                <w:sz w:val="18"/>
              </w:rPr>
              <w:t>than</w:t>
            </w:r>
            <w:r>
              <w:rPr>
                <w:color w:val="231F20"/>
                <w:spacing w:val="-21"/>
                <w:w w:val="90"/>
                <w:sz w:val="18"/>
              </w:rPr>
              <w:t> </w:t>
            </w:r>
            <w:r>
              <w:rPr>
                <w:color w:val="231F20"/>
                <w:spacing w:val="-4"/>
                <w:w w:val="90"/>
                <w:sz w:val="18"/>
              </w:rPr>
              <w:t>one</w:t>
            </w:r>
            <w:r>
              <w:rPr>
                <w:color w:val="231F20"/>
                <w:spacing w:val="-21"/>
                <w:w w:val="90"/>
                <w:sz w:val="18"/>
              </w:rPr>
              <w:t> </w:t>
            </w:r>
            <w:r>
              <w:rPr>
                <w:color w:val="231F20"/>
                <w:spacing w:val="-4"/>
                <w:w w:val="90"/>
                <w:sz w:val="18"/>
              </w:rPr>
              <w:t>year</w:t>
            </w:r>
            <w:r>
              <w:rPr>
                <w:color w:val="231F20"/>
                <w:sz w:val="18"/>
              </w:rPr>
              <w:tab/>
            </w:r>
            <w:r>
              <w:rPr>
                <w:color w:val="231F20"/>
                <w:spacing w:val="-2"/>
                <w:sz w:val="18"/>
              </w:rPr>
              <w:t>11,635,833</w:t>
            </w:r>
            <w:r>
              <w:rPr>
                <w:color w:val="231F20"/>
                <w:sz w:val="18"/>
              </w:rPr>
              <w:tab/>
            </w:r>
            <w:r>
              <w:rPr>
                <w:color w:val="231F20"/>
                <w:spacing w:val="-2"/>
                <w:sz w:val="18"/>
              </w:rPr>
              <w:t>9,139,904</w:t>
            </w:r>
          </w:p>
        </w:tc>
      </w:tr>
      <w:tr>
        <w:trPr>
          <w:trHeight w:val="211" w:hRule="atLeast"/>
        </w:trPr>
        <w:tc>
          <w:tcPr>
            <w:tcW w:w="1521" w:type="dxa"/>
            <w:shd w:val="clear" w:color="auto" w:fill="FFFFFF"/>
          </w:tcPr>
          <w:p>
            <w:pPr>
              <w:pStyle w:val="TableParagraph"/>
              <w:spacing w:line="191" w:lineRule="exact"/>
              <w:ind w:left="72"/>
              <w:rPr>
                <w:sz w:val="18"/>
              </w:rPr>
            </w:pPr>
            <w:r>
              <w:rPr>
                <w:color w:val="231F20"/>
                <w:spacing w:val="-14"/>
                <w:sz w:val="18"/>
              </w:rPr>
              <w:t>Treasury</w:t>
            </w:r>
            <w:r>
              <w:rPr>
                <w:color w:val="231F20"/>
                <w:spacing w:val="-23"/>
                <w:sz w:val="18"/>
              </w:rPr>
              <w:t> </w:t>
            </w:r>
            <w:r>
              <w:rPr>
                <w:color w:val="231F20"/>
                <w:spacing w:val="-14"/>
                <w:sz w:val="18"/>
              </w:rPr>
              <w:t>Notes</w:t>
            </w:r>
            <w:r>
              <w:rPr>
                <w:color w:val="231F20"/>
                <w:spacing w:val="-23"/>
                <w:sz w:val="18"/>
              </w:rPr>
              <w:t> </w:t>
            </w:r>
            <w:r>
              <w:rPr>
                <w:color w:val="231F20"/>
                <w:spacing w:val="-14"/>
                <w:sz w:val="18"/>
              </w:rPr>
              <w:t>&amp;</w:t>
            </w:r>
          </w:p>
        </w:tc>
        <w:tc>
          <w:tcPr>
            <w:tcW w:w="3700" w:type="dxa"/>
            <w:shd w:val="clear" w:color="auto" w:fill="FFFFFF"/>
          </w:tcPr>
          <w:p>
            <w:pPr>
              <w:pStyle w:val="TableParagraph"/>
              <w:rPr>
                <w:rFonts w:ascii="Times New Roman"/>
                <w:sz w:val="14"/>
              </w:rPr>
            </w:pPr>
          </w:p>
        </w:tc>
      </w:tr>
      <w:tr>
        <w:trPr>
          <w:trHeight w:val="230" w:hRule="atLeast"/>
        </w:trPr>
        <w:tc>
          <w:tcPr>
            <w:tcW w:w="1521" w:type="dxa"/>
            <w:shd w:val="clear" w:color="auto" w:fill="FFFFFF"/>
          </w:tcPr>
          <w:p>
            <w:pPr>
              <w:pStyle w:val="TableParagraph"/>
              <w:spacing w:line="203" w:lineRule="exact"/>
              <w:ind w:left="72"/>
              <w:rPr>
                <w:sz w:val="18"/>
              </w:rPr>
            </w:pPr>
            <w:r>
              <w:rPr>
                <w:color w:val="231F20"/>
                <w:spacing w:val="-2"/>
                <w:sz w:val="18"/>
              </w:rPr>
              <w:t>Bonds</w:t>
            </w:r>
          </w:p>
        </w:tc>
        <w:tc>
          <w:tcPr>
            <w:tcW w:w="3700" w:type="dxa"/>
            <w:shd w:val="clear" w:color="auto" w:fill="FFFFFF"/>
          </w:tcPr>
          <w:p>
            <w:pPr>
              <w:pStyle w:val="TableParagraph"/>
              <w:tabs>
                <w:tab w:pos="3439" w:val="left" w:leader="none"/>
              </w:tabs>
              <w:spacing w:line="203" w:lineRule="exact"/>
              <w:ind w:right="79"/>
              <w:jc w:val="right"/>
              <w:rPr>
                <w:sz w:val="18"/>
              </w:rPr>
            </w:pPr>
            <w:r>
              <w:rPr>
                <w:color w:val="231F20"/>
                <w:spacing w:val="-6"/>
                <w:sz w:val="18"/>
              </w:rPr>
              <w:t>Less</w:t>
            </w:r>
            <w:r>
              <w:rPr>
                <w:color w:val="231F20"/>
                <w:spacing w:val="-28"/>
                <w:sz w:val="18"/>
              </w:rPr>
              <w:t> </w:t>
            </w:r>
            <w:r>
              <w:rPr>
                <w:color w:val="231F20"/>
                <w:spacing w:val="-6"/>
                <w:sz w:val="18"/>
              </w:rPr>
              <w:t>than</w:t>
            </w:r>
            <w:r>
              <w:rPr>
                <w:color w:val="231F20"/>
                <w:spacing w:val="-28"/>
                <w:sz w:val="18"/>
              </w:rPr>
              <w:t> </w:t>
            </w:r>
            <w:r>
              <w:rPr>
                <w:color w:val="231F20"/>
                <w:spacing w:val="-6"/>
                <w:sz w:val="18"/>
              </w:rPr>
              <w:t>one</w:t>
            </w:r>
            <w:r>
              <w:rPr>
                <w:color w:val="231F20"/>
                <w:spacing w:val="-28"/>
                <w:sz w:val="18"/>
              </w:rPr>
              <w:t> </w:t>
            </w:r>
            <w:r>
              <w:rPr>
                <w:color w:val="231F20"/>
                <w:spacing w:val="-6"/>
                <w:sz w:val="18"/>
              </w:rPr>
              <w:t>year</w:t>
            </w:r>
            <w:r>
              <w:rPr>
                <w:color w:val="231F20"/>
                <w:spacing w:val="77"/>
                <w:sz w:val="18"/>
              </w:rPr>
              <w:t> </w:t>
            </w:r>
            <w:r>
              <w:rPr>
                <w:color w:val="231F20"/>
                <w:spacing w:val="80"/>
                <w:w w:val="150"/>
                <w:sz w:val="18"/>
                <w:u w:val="single" w:color="8B7D79"/>
              </w:rPr>
              <w:t> </w:t>
            </w:r>
            <w:r>
              <w:rPr>
                <w:color w:val="231F20"/>
                <w:spacing w:val="-6"/>
                <w:sz w:val="18"/>
                <w:u w:val="single" w:color="8B7D79"/>
              </w:rPr>
              <w:t>2,485,844</w:t>
            </w:r>
            <w:r>
              <w:rPr>
                <w:color w:val="231F20"/>
                <w:spacing w:val="21"/>
                <w:sz w:val="18"/>
                <w:u w:val="none"/>
              </w:rPr>
              <w:t> </w:t>
            </w:r>
            <w:r>
              <w:rPr>
                <w:color w:val="231F20"/>
                <w:sz w:val="18"/>
                <w:u w:val="single" w:color="8B7D79"/>
              </w:rPr>
              <w:tab/>
            </w:r>
            <w:r>
              <w:rPr>
                <w:color w:val="231F20"/>
                <w:spacing w:val="-10"/>
                <w:sz w:val="18"/>
                <w:u w:val="single" w:color="8B7D79"/>
              </w:rPr>
              <w:t>-</w:t>
            </w:r>
          </w:p>
        </w:tc>
      </w:tr>
      <w:tr>
        <w:trPr>
          <w:trHeight w:val="232" w:hRule="atLeast"/>
        </w:trPr>
        <w:tc>
          <w:tcPr>
            <w:tcW w:w="1521" w:type="dxa"/>
            <w:shd w:val="clear" w:color="auto" w:fill="FFFFFF"/>
          </w:tcPr>
          <w:p>
            <w:pPr>
              <w:pStyle w:val="TableParagraph"/>
              <w:spacing w:line="199" w:lineRule="exact" w:before="13"/>
              <w:ind w:left="72"/>
              <w:rPr>
                <w:b/>
                <w:sz w:val="18"/>
              </w:rPr>
            </w:pPr>
            <w:r>
              <w:rPr>
                <w:b/>
                <w:color w:val="231F20"/>
                <w:spacing w:val="-2"/>
                <w:sz w:val="18"/>
              </w:rPr>
              <w:t>Subtotal</w:t>
            </w:r>
          </w:p>
        </w:tc>
        <w:tc>
          <w:tcPr>
            <w:tcW w:w="3700" w:type="dxa"/>
            <w:shd w:val="clear" w:color="auto" w:fill="FFFFFF"/>
          </w:tcPr>
          <w:p>
            <w:pPr>
              <w:pStyle w:val="TableParagraph"/>
              <w:tabs>
                <w:tab w:pos="1080" w:val="left" w:leader="none"/>
              </w:tabs>
              <w:spacing w:line="199" w:lineRule="exact" w:before="13"/>
              <w:ind w:right="79"/>
              <w:jc w:val="right"/>
              <w:rPr>
                <w:b/>
                <w:sz w:val="18"/>
              </w:rPr>
            </w:pPr>
            <w:r>
              <w:rPr>
                <w:b/>
                <w:color w:val="231F20"/>
                <w:spacing w:val="-2"/>
                <w:sz w:val="18"/>
              </w:rPr>
              <w:t>19,491,659</w:t>
            </w:r>
            <w:r>
              <w:rPr>
                <w:b/>
                <w:color w:val="231F20"/>
                <w:sz w:val="18"/>
              </w:rPr>
              <w:tab/>
            </w:r>
            <w:r>
              <w:rPr>
                <w:b/>
                <w:color w:val="231F20"/>
                <w:spacing w:val="-2"/>
                <w:sz w:val="18"/>
              </w:rPr>
              <w:t>22,204,431</w:t>
            </w:r>
          </w:p>
        </w:tc>
      </w:tr>
      <w:tr>
        <w:trPr>
          <w:trHeight w:val="228" w:hRule="atLeast"/>
        </w:trPr>
        <w:tc>
          <w:tcPr>
            <w:tcW w:w="1521" w:type="dxa"/>
            <w:shd w:val="clear" w:color="auto" w:fill="FFFFFF"/>
          </w:tcPr>
          <w:p>
            <w:pPr>
              <w:pStyle w:val="TableParagraph"/>
              <w:spacing w:line="204" w:lineRule="exact"/>
              <w:ind w:left="72"/>
              <w:rPr>
                <w:sz w:val="18"/>
              </w:rPr>
            </w:pPr>
            <w:r>
              <w:rPr>
                <w:color w:val="231F20"/>
                <w:spacing w:val="-12"/>
                <w:sz w:val="18"/>
              </w:rPr>
              <w:t>Bond</w:t>
            </w:r>
            <w:r>
              <w:rPr>
                <w:color w:val="231F20"/>
                <w:spacing w:val="-21"/>
                <w:sz w:val="18"/>
              </w:rPr>
              <w:t> </w:t>
            </w:r>
            <w:r>
              <w:rPr>
                <w:color w:val="231F20"/>
                <w:spacing w:val="-12"/>
                <w:sz w:val="18"/>
              </w:rPr>
              <w:t>Mutual</w:t>
            </w:r>
            <w:r>
              <w:rPr>
                <w:color w:val="231F20"/>
                <w:spacing w:val="-20"/>
                <w:sz w:val="18"/>
              </w:rPr>
              <w:t> </w:t>
            </w:r>
            <w:r>
              <w:rPr>
                <w:color w:val="231F20"/>
                <w:spacing w:val="-12"/>
                <w:sz w:val="18"/>
              </w:rPr>
              <w:t>Funds</w:t>
            </w:r>
          </w:p>
        </w:tc>
        <w:tc>
          <w:tcPr>
            <w:tcW w:w="3700" w:type="dxa"/>
            <w:shd w:val="clear" w:color="auto" w:fill="FFFFFF"/>
          </w:tcPr>
          <w:p>
            <w:pPr>
              <w:pStyle w:val="TableParagraph"/>
              <w:tabs>
                <w:tab w:pos="2768" w:val="left" w:leader="none"/>
              </w:tabs>
              <w:spacing w:line="204" w:lineRule="exact"/>
              <w:ind w:right="79"/>
              <w:jc w:val="right"/>
              <w:rPr>
                <w:sz w:val="18"/>
              </w:rPr>
            </w:pPr>
            <w:r>
              <w:rPr>
                <w:color w:val="231F20"/>
                <w:spacing w:val="-6"/>
                <w:sz w:val="18"/>
              </w:rPr>
              <w:t>Less</w:t>
            </w:r>
            <w:r>
              <w:rPr>
                <w:color w:val="231F20"/>
                <w:spacing w:val="-28"/>
                <w:sz w:val="18"/>
              </w:rPr>
              <w:t> </w:t>
            </w:r>
            <w:r>
              <w:rPr>
                <w:color w:val="231F20"/>
                <w:spacing w:val="-6"/>
                <w:sz w:val="18"/>
              </w:rPr>
              <w:t>than</w:t>
            </w:r>
            <w:r>
              <w:rPr>
                <w:color w:val="231F20"/>
                <w:spacing w:val="-28"/>
                <w:sz w:val="18"/>
              </w:rPr>
              <w:t> </w:t>
            </w:r>
            <w:r>
              <w:rPr>
                <w:color w:val="231F20"/>
                <w:spacing w:val="-6"/>
                <w:sz w:val="18"/>
              </w:rPr>
              <w:t>one</w:t>
            </w:r>
            <w:r>
              <w:rPr>
                <w:color w:val="231F20"/>
                <w:spacing w:val="-28"/>
                <w:sz w:val="18"/>
              </w:rPr>
              <w:t> </w:t>
            </w:r>
            <w:r>
              <w:rPr>
                <w:color w:val="231F20"/>
                <w:spacing w:val="-6"/>
                <w:sz w:val="18"/>
              </w:rPr>
              <w:t>year</w:t>
            </w:r>
            <w:r>
              <w:rPr>
                <w:color w:val="231F20"/>
                <w:spacing w:val="76"/>
                <w:sz w:val="18"/>
              </w:rPr>
              <w:t> </w:t>
            </w:r>
            <w:r>
              <w:rPr>
                <w:color w:val="231F20"/>
                <w:spacing w:val="76"/>
                <w:sz w:val="18"/>
                <w:u w:val="single" w:color="8B7D79"/>
              </w:rPr>
              <w:t> </w:t>
            </w:r>
            <w:r>
              <w:rPr>
                <w:color w:val="231F20"/>
                <w:spacing w:val="-6"/>
                <w:sz w:val="18"/>
                <w:u w:val="single" w:color="8B7D79"/>
              </w:rPr>
              <w:t>10,087,468</w:t>
            </w:r>
            <w:r>
              <w:rPr>
                <w:color w:val="231F20"/>
                <w:spacing w:val="20"/>
                <w:sz w:val="18"/>
                <w:u w:val="none"/>
              </w:rPr>
              <w:t> </w:t>
            </w:r>
            <w:r>
              <w:rPr>
                <w:color w:val="231F20"/>
                <w:sz w:val="18"/>
                <w:u w:val="single" w:color="8B7D79"/>
              </w:rPr>
              <w:tab/>
            </w:r>
            <w:r>
              <w:rPr>
                <w:color w:val="231F20"/>
                <w:spacing w:val="-2"/>
                <w:sz w:val="18"/>
                <w:u w:val="single" w:color="8B7D79"/>
              </w:rPr>
              <w:t>8,558,828</w:t>
            </w:r>
          </w:p>
        </w:tc>
      </w:tr>
      <w:tr>
        <w:trPr>
          <w:trHeight w:val="382" w:hRule="atLeast"/>
        </w:trPr>
        <w:tc>
          <w:tcPr>
            <w:tcW w:w="1521" w:type="dxa"/>
            <w:shd w:val="clear" w:color="auto" w:fill="FFFFFF"/>
          </w:tcPr>
          <w:p>
            <w:pPr>
              <w:pStyle w:val="TableParagraph"/>
              <w:spacing w:before="11"/>
              <w:ind w:left="72"/>
              <w:rPr>
                <w:b/>
                <w:sz w:val="18"/>
              </w:rPr>
            </w:pPr>
            <w:r>
              <w:rPr>
                <w:b/>
                <w:color w:val="231F20"/>
                <w:spacing w:val="-2"/>
                <w:sz w:val="18"/>
              </w:rPr>
              <w:t>Total</w:t>
            </w:r>
          </w:p>
        </w:tc>
        <w:tc>
          <w:tcPr>
            <w:tcW w:w="3700" w:type="dxa"/>
            <w:shd w:val="clear" w:color="auto" w:fill="FFFFFF"/>
          </w:tcPr>
          <w:p>
            <w:pPr>
              <w:pStyle w:val="TableParagraph"/>
              <w:spacing w:before="11"/>
              <w:ind w:right="79"/>
              <w:jc w:val="right"/>
              <w:rPr>
                <w:b/>
                <w:sz w:val="18"/>
              </w:rPr>
            </w:pPr>
            <w:r>
              <w:rPr>
                <w:b/>
                <w:color w:val="231F20"/>
                <w:sz w:val="18"/>
                <w:u w:val="double" w:color="8B7D79"/>
              </w:rPr>
              <w:t>$</w:t>
            </w:r>
            <w:r>
              <w:rPr>
                <w:b/>
                <w:color w:val="231F20"/>
                <w:spacing w:val="-7"/>
                <w:sz w:val="18"/>
                <w:u w:val="double" w:color="8B7D79"/>
              </w:rPr>
              <w:t> </w:t>
            </w:r>
            <w:r>
              <w:rPr>
                <w:b/>
                <w:color w:val="231F20"/>
                <w:sz w:val="18"/>
                <w:u w:val="double" w:color="8B7D79"/>
              </w:rPr>
              <w:t>29,579,127</w:t>
            </w:r>
            <w:r>
              <w:rPr>
                <w:b/>
                <w:color w:val="231F20"/>
                <w:spacing w:val="6"/>
                <w:sz w:val="18"/>
                <w:u w:val="none"/>
              </w:rPr>
              <w:t> </w:t>
            </w:r>
            <w:r>
              <w:rPr>
                <w:b/>
                <w:color w:val="231F20"/>
                <w:sz w:val="18"/>
                <w:u w:val="double" w:color="8B7D79"/>
              </w:rPr>
              <w:t>$</w:t>
            </w:r>
            <w:r>
              <w:rPr>
                <w:b/>
                <w:color w:val="231F20"/>
                <w:spacing w:val="-6"/>
                <w:sz w:val="18"/>
                <w:u w:val="double" w:color="8B7D79"/>
              </w:rPr>
              <w:t> </w:t>
            </w:r>
            <w:r>
              <w:rPr>
                <w:b/>
                <w:color w:val="231F20"/>
                <w:spacing w:val="-2"/>
                <w:sz w:val="18"/>
                <w:u w:val="double" w:color="8B7D79"/>
              </w:rPr>
              <w:t>30,763,259</w:t>
            </w:r>
          </w:p>
        </w:tc>
      </w:tr>
    </w:tbl>
    <w:p>
      <w:pPr>
        <w:pStyle w:val="BodyText"/>
        <w:spacing w:line="256" w:lineRule="auto" w:before="208"/>
        <w:ind w:left="380" w:right="704"/>
        <w:jc w:val="both"/>
      </w:pPr>
      <w:r>
        <w:rPr>
          <w:rFonts w:ascii="Arial" w:hAnsi="Arial"/>
          <w:b/>
          <w:color w:val="231F20"/>
          <w:w w:val="105"/>
        </w:rPr>
        <w:t>Concentration</w:t>
      </w:r>
      <w:r>
        <w:rPr>
          <w:rFonts w:ascii="Arial" w:hAnsi="Arial"/>
          <w:b/>
          <w:color w:val="231F20"/>
          <w:w w:val="105"/>
        </w:rPr>
        <w:t> of</w:t>
      </w:r>
      <w:r>
        <w:rPr>
          <w:rFonts w:ascii="Arial" w:hAnsi="Arial"/>
          <w:b/>
          <w:color w:val="231F20"/>
          <w:w w:val="105"/>
        </w:rPr>
        <w:t> Credit</w:t>
      </w:r>
      <w:r>
        <w:rPr>
          <w:rFonts w:ascii="Arial" w:hAnsi="Arial"/>
          <w:b/>
          <w:color w:val="231F20"/>
          <w:w w:val="105"/>
        </w:rPr>
        <w:t> Risk—</w:t>
      </w:r>
      <w:r>
        <w:rPr>
          <w:color w:val="231F20"/>
          <w:w w:val="105"/>
        </w:rPr>
        <w:t>Concentration</w:t>
      </w:r>
      <w:r>
        <w:rPr>
          <w:color w:val="231F20"/>
          <w:w w:val="105"/>
        </w:rPr>
        <w:t> of</w:t>
      </w:r>
      <w:r>
        <w:rPr>
          <w:color w:val="231F20"/>
          <w:w w:val="105"/>
        </w:rPr>
        <w:t> </w:t>
      </w:r>
      <w:r>
        <w:rPr>
          <w:color w:val="231F20"/>
          <w:w w:val="105"/>
        </w:rPr>
        <w:t>credit risk is the risk of loss attributed to the magnitude of an entity’s investment in a single issuer. At June 30, 2025 and</w:t>
      </w:r>
      <w:r>
        <w:rPr>
          <w:color w:val="231F20"/>
          <w:w w:val="105"/>
        </w:rPr>
        <w:t> 2024,</w:t>
      </w:r>
      <w:r>
        <w:rPr>
          <w:color w:val="231F20"/>
          <w:w w:val="105"/>
        </w:rPr>
        <w:t> the</w:t>
      </w:r>
      <w:r>
        <w:rPr>
          <w:color w:val="231F20"/>
          <w:w w:val="105"/>
        </w:rPr>
        <w:t> Association’s</w:t>
      </w:r>
      <w:r>
        <w:rPr>
          <w:color w:val="231F20"/>
          <w:w w:val="105"/>
        </w:rPr>
        <w:t> investments</w:t>
      </w:r>
      <w:r>
        <w:rPr>
          <w:color w:val="231F20"/>
          <w:w w:val="105"/>
        </w:rPr>
        <w:t> were</w:t>
      </w:r>
      <w:r>
        <w:rPr>
          <w:color w:val="231F20"/>
          <w:w w:val="105"/>
        </w:rPr>
        <w:t> not concentrated to a single issuer to meet this threshold.</w:t>
      </w:r>
    </w:p>
    <w:p>
      <w:pPr>
        <w:pStyle w:val="BodyText"/>
        <w:spacing w:before="44"/>
        <w:rPr>
          <w:sz w:val="20"/>
        </w:rPr>
      </w:pPr>
      <w:r>
        <w:rPr>
          <w:sz w:val="20"/>
        </w:rPr>
        <w:drawing>
          <wp:anchor distT="0" distB="0" distL="0" distR="0" allowOverlap="1" layoutInCell="1" locked="0" behindDoc="1" simplePos="0" relativeHeight="487647232">
            <wp:simplePos x="0" y="0"/>
            <wp:positionH relativeFrom="page">
              <wp:posOffset>3987800</wp:posOffset>
            </wp:positionH>
            <wp:positionV relativeFrom="paragraph">
              <wp:posOffset>199183</wp:posOffset>
            </wp:positionV>
            <wp:extent cx="3336026" cy="4572000"/>
            <wp:effectExtent l="0" t="0" r="0" b="0"/>
            <wp:wrapTopAndBottom/>
            <wp:docPr id="497" name="Image 497"/>
            <wp:cNvGraphicFramePr>
              <a:graphicFrameLocks/>
            </wp:cNvGraphicFramePr>
            <a:graphic>
              <a:graphicData uri="http://schemas.openxmlformats.org/drawingml/2006/picture">
                <pic:pic>
                  <pic:nvPicPr>
                    <pic:cNvPr id="497" name="Image 497"/>
                    <pic:cNvPicPr/>
                  </pic:nvPicPr>
                  <pic:blipFill>
                    <a:blip r:embed="rId48" cstate="print"/>
                    <a:stretch>
                      <a:fillRect/>
                    </a:stretch>
                  </pic:blipFill>
                  <pic:spPr>
                    <a:xfrm>
                      <a:off x="0" y="0"/>
                      <a:ext cx="3336026" cy="4572000"/>
                    </a:xfrm>
                    <a:prstGeom prst="rect">
                      <a:avLst/>
                    </a:prstGeom>
                  </pic:spPr>
                </pic:pic>
              </a:graphicData>
            </a:graphic>
          </wp:anchor>
        </w:drawing>
      </w:r>
    </w:p>
    <w:p>
      <w:pPr>
        <w:pStyle w:val="BodyText"/>
        <w:spacing w:after="0"/>
        <w:rPr>
          <w:sz w:val="20"/>
        </w:rPr>
        <w:sectPr>
          <w:type w:val="continuous"/>
          <w:pgSz w:w="12240" w:h="15840"/>
          <w:pgMar w:top="1820" w:bottom="280" w:left="0" w:right="0"/>
          <w:cols w:num="2" w:equalWidth="0">
            <w:col w:w="5860" w:space="40"/>
            <w:col w:w="6340"/>
          </w:cols>
        </w:sectPr>
      </w:pPr>
    </w:p>
    <w:p>
      <w:pPr>
        <w:pStyle w:val="BodyText"/>
        <w:rPr>
          <w:sz w:val="16"/>
        </w:rPr>
      </w:pPr>
      <w:r>
        <w:rPr>
          <w:sz w:val="16"/>
        </w:rPr>
        <mc:AlternateContent>
          <mc:Choice Requires="wps">
            <w:drawing>
              <wp:anchor distT="0" distB="0" distL="0" distR="0" allowOverlap="1" layoutInCell="1" locked="0" behindDoc="1" simplePos="0" relativeHeight="483452928">
                <wp:simplePos x="0" y="0"/>
                <wp:positionH relativeFrom="page">
                  <wp:posOffset>0</wp:posOffset>
                </wp:positionH>
                <wp:positionV relativeFrom="page">
                  <wp:posOffset>0</wp:posOffset>
                </wp:positionV>
                <wp:extent cx="7772400" cy="10058400"/>
                <wp:effectExtent l="0" t="0" r="0" b="0"/>
                <wp:wrapNone/>
                <wp:docPr id="498" name="Graphic 498"/>
                <wp:cNvGraphicFramePr>
                  <a:graphicFrameLocks/>
                </wp:cNvGraphicFramePr>
                <a:graphic>
                  <a:graphicData uri="http://schemas.microsoft.com/office/word/2010/wordprocessingShape">
                    <wps:wsp>
                      <wps:cNvPr id="498" name="Graphic 498"/>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63552" id="docshape393" filled="true" fillcolor="#f1f2f2" stroked="false">
                <v:fill type="solid"/>
                <w10:wrap type="none"/>
              </v:rect>
            </w:pict>
          </mc:Fallback>
        </mc:AlternateContent>
      </w:r>
    </w:p>
    <w:p>
      <w:pPr>
        <w:pStyle w:val="BodyText"/>
        <w:rPr>
          <w:sz w:val="16"/>
        </w:rPr>
      </w:pPr>
    </w:p>
    <w:p>
      <w:pPr>
        <w:pStyle w:val="BodyText"/>
        <w:rPr>
          <w:sz w:val="16"/>
        </w:rPr>
      </w:pPr>
    </w:p>
    <w:p>
      <w:pPr>
        <w:pStyle w:val="BodyText"/>
        <w:rPr>
          <w:sz w:val="16"/>
        </w:rPr>
      </w:pPr>
    </w:p>
    <w:p>
      <w:pPr>
        <w:pStyle w:val="BodyText"/>
        <w:spacing w:before="78"/>
        <w:rPr>
          <w:sz w:val="16"/>
        </w:rPr>
      </w:pPr>
    </w:p>
    <w:p>
      <w:pPr>
        <w:spacing w:before="1"/>
        <w:ind w:left="8024"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41</w:t>
      </w:r>
    </w:p>
    <w:p>
      <w:pPr>
        <w:spacing w:after="0"/>
        <w:jc w:val="left"/>
        <w:rPr>
          <w:rFonts w:ascii="Arial"/>
          <w:b/>
          <w:sz w:val="16"/>
        </w:rPr>
        <w:sectPr>
          <w:type w:val="continuous"/>
          <w:pgSz w:w="12240" w:h="15840"/>
          <w:pgMar w:top="1820" w:bottom="280" w:left="0" w:right="0"/>
        </w:sectPr>
      </w:pPr>
    </w:p>
    <w:p>
      <w:pPr>
        <w:spacing w:before="79"/>
        <w:ind w:left="960" w:right="0" w:firstLine="0"/>
        <w:jc w:val="left"/>
        <w:rPr>
          <w:sz w:val="16"/>
        </w:rPr>
      </w:pPr>
      <w:r>
        <w:rPr>
          <w:color w:val="00468B"/>
          <w:spacing w:val="-2"/>
          <w:w w:val="120"/>
          <w:sz w:val="16"/>
        </w:rPr>
        <w:t>NOTES</w:t>
      </w:r>
    </w:p>
    <w:p>
      <w:pPr>
        <w:pStyle w:val="BodyText"/>
        <w:spacing w:before="132"/>
      </w:pPr>
    </w:p>
    <w:p>
      <w:pPr>
        <w:pStyle w:val="BodyText"/>
        <w:spacing w:line="256" w:lineRule="auto"/>
        <w:ind w:left="6508" w:right="757"/>
        <w:jc w:val="both"/>
      </w:pPr>
      <w:r>
        <w:rPr/>
        <w:drawing>
          <wp:anchor distT="0" distB="0" distL="0" distR="0" allowOverlap="1" layoutInCell="1" locked="0" behindDoc="0" simplePos="0" relativeHeight="15792128">
            <wp:simplePos x="0" y="0"/>
            <wp:positionH relativeFrom="page">
              <wp:posOffset>457200</wp:posOffset>
            </wp:positionH>
            <wp:positionV relativeFrom="paragraph">
              <wp:posOffset>25320</wp:posOffset>
            </wp:positionV>
            <wp:extent cx="3543300" cy="2457450"/>
            <wp:effectExtent l="0" t="0" r="0" b="0"/>
            <wp:wrapNone/>
            <wp:docPr id="499" name="Image 499"/>
            <wp:cNvGraphicFramePr>
              <a:graphicFrameLocks/>
            </wp:cNvGraphicFramePr>
            <a:graphic>
              <a:graphicData uri="http://schemas.openxmlformats.org/drawingml/2006/picture">
                <pic:pic>
                  <pic:nvPicPr>
                    <pic:cNvPr id="499" name="Image 499"/>
                    <pic:cNvPicPr/>
                  </pic:nvPicPr>
                  <pic:blipFill>
                    <a:blip r:embed="rId49" cstate="print"/>
                    <a:stretch>
                      <a:fillRect/>
                    </a:stretch>
                  </pic:blipFill>
                  <pic:spPr>
                    <a:xfrm>
                      <a:off x="0" y="0"/>
                      <a:ext cx="3543300" cy="2457450"/>
                    </a:xfrm>
                    <a:prstGeom prst="rect">
                      <a:avLst/>
                    </a:prstGeom>
                  </pic:spPr>
                </pic:pic>
              </a:graphicData>
            </a:graphic>
          </wp:anchor>
        </w:drawing>
      </w:r>
      <w:r>
        <w:rPr>
          <w:rFonts w:ascii="Arial" w:hAnsi="Arial"/>
          <w:b/>
          <w:color w:val="231F20"/>
          <w:w w:val="110"/>
        </w:rPr>
        <w:t>Credit</w:t>
      </w:r>
      <w:r>
        <w:rPr>
          <w:rFonts w:ascii="Arial" w:hAnsi="Arial"/>
          <w:b/>
          <w:color w:val="231F20"/>
          <w:spacing w:val="-9"/>
          <w:w w:val="110"/>
        </w:rPr>
        <w:t> </w:t>
      </w:r>
      <w:r>
        <w:rPr>
          <w:rFonts w:ascii="Arial" w:hAnsi="Arial"/>
          <w:b/>
          <w:color w:val="231F20"/>
          <w:w w:val="110"/>
        </w:rPr>
        <w:t>Risk—</w:t>
      </w:r>
      <w:r>
        <w:rPr>
          <w:color w:val="231F20"/>
          <w:w w:val="110"/>
        </w:rPr>
        <w:t>Credit</w:t>
      </w:r>
      <w:r>
        <w:rPr>
          <w:color w:val="231F20"/>
          <w:spacing w:val="-9"/>
          <w:w w:val="110"/>
        </w:rPr>
        <w:t> </w:t>
      </w:r>
      <w:r>
        <w:rPr>
          <w:color w:val="231F20"/>
          <w:w w:val="110"/>
        </w:rPr>
        <w:t>risk</w:t>
      </w:r>
      <w:r>
        <w:rPr>
          <w:color w:val="231F20"/>
          <w:spacing w:val="-9"/>
          <w:w w:val="110"/>
        </w:rPr>
        <w:t> </w:t>
      </w:r>
      <w:r>
        <w:rPr>
          <w:color w:val="231F20"/>
          <w:w w:val="110"/>
        </w:rPr>
        <w:t>is</w:t>
      </w:r>
      <w:r>
        <w:rPr>
          <w:color w:val="231F20"/>
          <w:spacing w:val="-9"/>
          <w:w w:val="110"/>
        </w:rPr>
        <w:t> </w:t>
      </w:r>
      <w:r>
        <w:rPr>
          <w:color w:val="231F20"/>
          <w:w w:val="110"/>
        </w:rPr>
        <w:t>the</w:t>
      </w:r>
      <w:r>
        <w:rPr>
          <w:color w:val="231F20"/>
          <w:spacing w:val="-9"/>
          <w:w w:val="110"/>
        </w:rPr>
        <w:t> </w:t>
      </w:r>
      <w:r>
        <w:rPr>
          <w:color w:val="231F20"/>
          <w:w w:val="110"/>
        </w:rPr>
        <w:t>risk</w:t>
      </w:r>
      <w:r>
        <w:rPr>
          <w:color w:val="231F20"/>
          <w:spacing w:val="-9"/>
          <w:w w:val="110"/>
        </w:rPr>
        <w:t> </w:t>
      </w:r>
      <w:r>
        <w:rPr>
          <w:color w:val="231F20"/>
          <w:w w:val="110"/>
        </w:rPr>
        <w:t>that</w:t>
      </w:r>
      <w:r>
        <w:rPr>
          <w:color w:val="231F20"/>
          <w:spacing w:val="-9"/>
          <w:w w:val="110"/>
        </w:rPr>
        <w:t> </w:t>
      </w:r>
      <w:r>
        <w:rPr>
          <w:color w:val="231F20"/>
          <w:w w:val="110"/>
        </w:rPr>
        <w:t>a</w:t>
      </w:r>
      <w:r>
        <w:rPr>
          <w:color w:val="231F20"/>
          <w:spacing w:val="-9"/>
          <w:w w:val="110"/>
        </w:rPr>
        <w:t> </w:t>
      </w:r>
      <w:r>
        <w:rPr>
          <w:color w:val="231F20"/>
          <w:w w:val="110"/>
        </w:rPr>
        <w:t>debt</w:t>
      </w:r>
      <w:r>
        <w:rPr>
          <w:color w:val="231F20"/>
          <w:spacing w:val="-9"/>
          <w:w w:val="110"/>
        </w:rPr>
        <w:t> </w:t>
      </w:r>
      <w:r>
        <w:rPr>
          <w:color w:val="231F20"/>
          <w:w w:val="110"/>
        </w:rPr>
        <w:t>issuer </w:t>
      </w:r>
      <w:r>
        <w:rPr>
          <w:color w:val="231F20"/>
        </w:rPr>
        <w:t>or other counter-party to an investment will not fulfill</w:t>
      </w:r>
      <w:r>
        <w:rPr>
          <w:color w:val="231F20"/>
          <w:spacing w:val="40"/>
          <w:w w:val="110"/>
        </w:rPr>
        <w:t> </w:t>
      </w:r>
      <w:r>
        <w:rPr>
          <w:color w:val="231F20"/>
          <w:w w:val="110"/>
        </w:rPr>
        <w:t>its</w:t>
      </w:r>
      <w:r>
        <w:rPr>
          <w:color w:val="231F20"/>
          <w:w w:val="110"/>
        </w:rPr>
        <w:t> obligations.</w:t>
      </w:r>
      <w:r>
        <w:rPr>
          <w:color w:val="231F20"/>
          <w:w w:val="110"/>
        </w:rPr>
        <w:t> The</w:t>
      </w:r>
      <w:r>
        <w:rPr>
          <w:color w:val="231F20"/>
          <w:w w:val="110"/>
        </w:rPr>
        <w:t> Association</w:t>
      </w:r>
      <w:r>
        <w:rPr>
          <w:color w:val="231F20"/>
          <w:w w:val="110"/>
        </w:rPr>
        <w:t> utilizes</w:t>
      </w:r>
      <w:r>
        <w:rPr>
          <w:color w:val="231F20"/>
          <w:w w:val="110"/>
        </w:rPr>
        <w:t> portfolio diversification</w:t>
      </w:r>
      <w:r>
        <w:rPr>
          <w:color w:val="231F20"/>
          <w:w w:val="110"/>
        </w:rPr>
        <w:t> in</w:t>
      </w:r>
      <w:r>
        <w:rPr>
          <w:color w:val="231F20"/>
          <w:w w:val="110"/>
        </w:rPr>
        <w:t> order</w:t>
      </w:r>
      <w:r>
        <w:rPr>
          <w:color w:val="231F20"/>
          <w:w w:val="110"/>
        </w:rPr>
        <w:t> to</w:t>
      </w:r>
      <w:r>
        <w:rPr>
          <w:color w:val="231F20"/>
          <w:w w:val="110"/>
        </w:rPr>
        <w:t> limit</w:t>
      </w:r>
      <w:r>
        <w:rPr>
          <w:color w:val="231F20"/>
          <w:w w:val="110"/>
        </w:rPr>
        <w:t> investments</w:t>
      </w:r>
      <w:r>
        <w:rPr>
          <w:color w:val="231F20"/>
          <w:w w:val="110"/>
        </w:rPr>
        <w:t> to</w:t>
      </w:r>
      <w:r>
        <w:rPr>
          <w:color w:val="231F20"/>
          <w:w w:val="110"/>
        </w:rPr>
        <w:t> the highest</w:t>
      </w:r>
      <w:r>
        <w:rPr>
          <w:color w:val="231F20"/>
          <w:w w:val="110"/>
        </w:rPr>
        <w:t> rated</w:t>
      </w:r>
      <w:r>
        <w:rPr>
          <w:color w:val="231F20"/>
          <w:w w:val="110"/>
        </w:rPr>
        <w:t> securities</w:t>
      </w:r>
      <w:r>
        <w:rPr>
          <w:color w:val="231F20"/>
          <w:w w:val="110"/>
        </w:rPr>
        <w:t> as</w:t>
      </w:r>
      <w:r>
        <w:rPr>
          <w:color w:val="231F20"/>
          <w:w w:val="110"/>
        </w:rPr>
        <w:t> rated</w:t>
      </w:r>
      <w:r>
        <w:rPr>
          <w:color w:val="231F20"/>
          <w:w w:val="110"/>
        </w:rPr>
        <w:t> by</w:t>
      </w:r>
      <w:r>
        <w:rPr>
          <w:color w:val="231F20"/>
          <w:w w:val="110"/>
        </w:rPr>
        <w:t> nationally recognized</w:t>
      </w:r>
      <w:r>
        <w:rPr>
          <w:color w:val="231F20"/>
          <w:w w:val="110"/>
        </w:rPr>
        <w:t> rating</w:t>
      </w:r>
      <w:r>
        <w:rPr>
          <w:color w:val="231F20"/>
          <w:w w:val="110"/>
        </w:rPr>
        <w:t> agencies.</w:t>
      </w:r>
      <w:r>
        <w:rPr>
          <w:color w:val="231F20"/>
          <w:w w:val="110"/>
        </w:rPr>
        <w:t> All</w:t>
      </w:r>
      <w:r>
        <w:rPr>
          <w:color w:val="231F20"/>
          <w:w w:val="110"/>
        </w:rPr>
        <w:t> are</w:t>
      </w:r>
      <w:r>
        <w:rPr>
          <w:color w:val="231F20"/>
          <w:w w:val="110"/>
        </w:rPr>
        <w:t> rated</w:t>
      </w:r>
      <w:r>
        <w:rPr>
          <w:color w:val="231F20"/>
          <w:w w:val="110"/>
        </w:rPr>
        <w:t> within the</w:t>
      </w:r>
      <w:r>
        <w:rPr>
          <w:color w:val="231F20"/>
          <w:w w:val="110"/>
        </w:rPr>
        <w:t> investment</w:t>
      </w:r>
      <w:r>
        <w:rPr>
          <w:color w:val="231F20"/>
          <w:w w:val="110"/>
        </w:rPr>
        <w:t> policy</w:t>
      </w:r>
      <w:r>
        <w:rPr>
          <w:color w:val="231F20"/>
          <w:w w:val="110"/>
        </w:rPr>
        <w:t> guidelines</w:t>
      </w:r>
      <w:r>
        <w:rPr>
          <w:color w:val="231F20"/>
          <w:w w:val="110"/>
        </w:rPr>
        <w:t> at</w:t>
      </w:r>
      <w:r>
        <w:rPr>
          <w:color w:val="231F20"/>
          <w:w w:val="110"/>
        </w:rPr>
        <w:t> June</w:t>
      </w:r>
      <w:r>
        <w:rPr>
          <w:color w:val="231F20"/>
          <w:w w:val="110"/>
        </w:rPr>
        <w:t> 30,</w:t>
      </w:r>
      <w:r>
        <w:rPr>
          <w:color w:val="231F20"/>
          <w:w w:val="110"/>
        </w:rPr>
        <w:t> 2025 and 2024.</w:t>
      </w:r>
    </w:p>
    <w:p>
      <w:pPr>
        <w:pStyle w:val="BodyText"/>
        <w:spacing w:line="256" w:lineRule="auto" w:before="187"/>
        <w:ind w:left="6508" w:right="757"/>
        <w:jc w:val="both"/>
      </w:pPr>
      <w:r>
        <w:rPr>
          <w:rFonts w:ascii="Arial" w:hAnsi="Arial"/>
          <w:b/>
          <w:color w:val="231F20"/>
          <w:w w:val="105"/>
        </w:rPr>
        <w:t>Foreign</w:t>
      </w:r>
      <w:r>
        <w:rPr>
          <w:rFonts w:ascii="Arial" w:hAnsi="Arial"/>
          <w:b/>
          <w:color w:val="231F20"/>
          <w:w w:val="105"/>
        </w:rPr>
        <w:t> Currency</w:t>
      </w:r>
      <w:r>
        <w:rPr>
          <w:rFonts w:ascii="Arial" w:hAnsi="Arial"/>
          <w:b/>
          <w:color w:val="231F20"/>
          <w:w w:val="105"/>
        </w:rPr>
        <w:t> Risk—</w:t>
      </w:r>
      <w:r>
        <w:rPr>
          <w:color w:val="231F20"/>
          <w:w w:val="105"/>
        </w:rPr>
        <w:t>Foreign</w:t>
      </w:r>
      <w:r>
        <w:rPr>
          <w:color w:val="231F20"/>
          <w:w w:val="105"/>
        </w:rPr>
        <w:t> currency</w:t>
      </w:r>
      <w:r>
        <w:rPr>
          <w:color w:val="231F20"/>
          <w:w w:val="105"/>
        </w:rPr>
        <w:t> risk</w:t>
      </w:r>
      <w:r>
        <w:rPr>
          <w:color w:val="231F20"/>
          <w:w w:val="105"/>
        </w:rPr>
        <w:t> is</w:t>
      </w:r>
      <w:r>
        <w:rPr>
          <w:color w:val="231F20"/>
          <w:w w:val="105"/>
        </w:rPr>
        <w:t> the risk</w:t>
      </w:r>
      <w:r>
        <w:rPr>
          <w:color w:val="231F20"/>
          <w:w w:val="105"/>
        </w:rPr>
        <w:t> that</w:t>
      </w:r>
      <w:r>
        <w:rPr>
          <w:color w:val="231F20"/>
          <w:w w:val="105"/>
        </w:rPr>
        <w:t> changes</w:t>
      </w:r>
      <w:r>
        <w:rPr>
          <w:color w:val="231F20"/>
          <w:w w:val="105"/>
        </w:rPr>
        <w:t> in</w:t>
      </w:r>
      <w:r>
        <w:rPr>
          <w:color w:val="231F20"/>
          <w:w w:val="105"/>
        </w:rPr>
        <w:t> exchange</w:t>
      </w:r>
      <w:r>
        <w:rPr>
          <w:color w:val="231F20"/>
          <w:w w:val="105"/>
        </w:rPr>
        <w:t> rates</w:t>
      </w:r>
      <w:r>
        <w:rPr>
          <w:color w:val="231F20"/>
          <w:w w:val="105"/>
        </w:rPr>
        <w:t> will</w:t>
      </w:r>
      <w:r>
        <w:rPr>
          <w:color w:val="231F20"/>
          <w:w w:val="105"/>
        </w:rPr>
        <w:t> </w:t>
      </w:r>
      <w:r>
        <w:rPr>
          <w:color w:val="231F20"/>
          <w:w w:val="105"/>
        </w:rPr>
        <w:t>adversely </w:t>
      </w:r>
      <w:r>
        <w:rPr>
          <w:color w:val="231F20"/>
          <w:spacing w:val="-2"/>
        </w:rPr>
        <w:t>affect</w:t>
      </w:r>
      <w:r>
        <w:rPr>
          <w:color w:val="231F20"/>
          <w:spacing w:val="-6"/>
        </w:rPr>
        <w:t> </w:t>
      </w:r>
      <w:r>
        <w:rPr>
          <w:color w:val="231F20"/>
          <w:spacing w:val="-2"/>
        </w:rPr>
        <w:t>the</w:t>
      </w:r>
      <w:r>
        <w:rPr>
          <w:color w:val="231F20"/>
          <w:spacing w:val="-6"/>
        </w:rPr>
        <w:t> </w:t>
      </w:r>
      <w:r>
        <w:rPr>
          <w:color w:val="231F20"/>
          <w:spacing w:val="-2"/>
        </w:rPr>
        <w:t>fair</w:t>
      </w:r>
      <w:r>
        <w:rPr>
          <w:color w:val="231F20"/>
          <w:spacing w:val="-6"/>
        </w:rPr>
        <w:t> </w:t>
      </w:r>
      <w:r>
        <w:rPr>
          <w:color w:val="231F20"/>
          <w:spacing w:val="-2"/>
        </w:rPr>
        <w:t>value</w:t>
      </w:r>
      <w:r>
        <w:rPr>
          <w:color w:val="231F20"/>
          <w:spacing w:val="-6"/>
        </w:rPr>
        <w:t> </w:t>
      </w:r>
      <w:r>
        <w:rPr>
          <w:color w:val="231F20"/>
          <w:spacing w:val="-2"/>
        </w:rPr>
        <w:t>of</w:t>
      </w:r>
      <w:r>
        <w:rPr>
          <w:color w:val="231F20"/>
          <w:spacing w:val="-6"/>
        </w:rPr>
        <w:t> </w:t>
      </w:r>
      <w:r>
        <w:rPr>
          <w:color w:val="231F20"/>
          <w:spacing w:val="-2"/>
        </w:rPr>
        <w:t>an</w:t>
      </w:r>
      <w:r>
        <w:rPr>
          <w:color w:val="231F20"/>
          <w:spacing w:val="-6"/>
        </w:rPr>
        <w:t> </w:t>
      </w:r>
      <w:r>
        <w:rPr>
          <w:color w:val="231F20"/>
          <w:spacing w:val="-2"/>
        </w:rPr>
        <w:t>investment.</w:t>
      </w:r>
      <w:r>
        <w:rPr>
          <w:color w:val="231F20"/>
          <w:spacing w:val="-6"/>
        </w:rPr>
        <w:t> </w:t>
      </w:r>
      <w:r>
        <w:rPr>
          <w:color w:val="231F20"/>
          <w:spacing w:val="-2"/>
        </w:rPr>
        <w:t>The</w:t>
      </w:r>
      <w:r>
        <w:rPr>
          <w:color w:val="231F20"/>
          <w:spacing w:val="-6"/>
        </w:rPr>
        <w:t> </w:t>
      </w:r>
      <w:r>
        <w:rPr>
          <w:color w:val="231F20"/>
          <w:spacing w:val="-2"/>
        </w:rPr>
        <w:t>Association’s </w:t>
      </w:r>
      <w:r>
        <w:rPr>
          <w:color w:val="231F20"/>
          <w:w w:val="105"/>
        </w:rPr>
        <w:t>investment policy allows for foreign securities to be limited to 20% of a manager’s portfolio. At June 30, 2025</w:t>
      </w:r>
      <w:r>
        <w:rPr>
          <w:color w:val="231F20"/>
          <w:spacing w:val="-2"/>
          <w:w w:val="105"/>
        </w:rPr>
        <w:t> </w:t>
      </w:r>
      <w:r>
        <w:rPr>
          <w:color w:val="231F20"/>
          <w:w w:val="105"/>
        </w:rPr>
        <w:t>and</w:t>
      </w:r>
      <w:r>
        <w:rPr>
          <w:color w:val="231F20"/>
          <w:spacing w:val="-2"/>
          <w:w w:val="105"/>
        </w:rPr>
        <w:t> </w:t>
      </w:r>
      <w:r>
        <w:rPr>
          <w:color w:val="231F20"/>
          <w:w w:val="105"/>
        </w:rPr>
        <w:t>2024,</w:t>
      </w:r>
      <w:r>
        <w:rPr>
          <w:color w:val="231F20"/>
          <w:spacing w:val="-2"/>
          <w:w w:val="105"/>
        </w:rPr>
        <w:t> </w:t>
      </w:r>
      <w:r>
        <w:rPr>
          <w:color w:val="231F20"/>
          <w:w w:val="105"/>
        </w:rPr>
        <w:t>the</w:t>
      </w:r>
      <w:r>
        <w:rPr>
          <w:color w:val="231F20"/>
          <w:spacing w:val="-2"/>
          <w:w w:val="105"/>
        </w:rPr>
        <w:t> </w:t>
      </w:r>
      <w:r>
        <w:rPr>
          <w:color w:val="231F20"/>
          <w:w w:val="105"/>
        </w:rPr>
        <w:t>Association</w:t>
      </w:r>
      <w:r>
        <w:rPr>
          <w:color w:val="231F20"/>
          <w:spacing w:val="-2"/>
          <w:w w:val="105"/>
        </w:rPr>
        <w:t> </w:t>
      </w:r>
      <w:r>
        <w:rPr>
          <w:color w:val="231F20"/>
          <w:w w:val="105"/>
        </w:rPr>
        <w:t>held</w:t>
      </w:r>
      <w:r>
        <w:rPr>
          <w:color w:val="231F20"/>
          <w:spacing w:val="-2"/>
          <w:w w:val="105"/>
        </w:rPr>
        <w:t> </w:t>
      </w:r>
      <w:r>
        <w:rPr>
          <w:color w:val="231F20"/>
          <w:w w:val="105"/>
        </w:rPr>
        <w:t>no</w:t>
      </w:r>
      <w:r>
        <w:rPr>
          <w:color w:val="231F20"/>
          <w:spacing w:val="-2"/>
          <w:w w:val="105"/>
        </w:rPr>
        <w:t> </w:t>
      </w:r>
      <w:r>
        <w:rPr>
          <w:color w:val="231F20"/>
          <w:w w:val="105"/>
        </w:rPr>
        <w:t>investments denominated</w:t>
      </w:r>
      <w:r>
        <w:rPr>
          <w:color w:val="231F20"/>
          <w:spacing w:val="-1"/>
          <w:w w:val="105"/>
        </w:rPr>
        <w:t> </w:t>
      </w:r>
      <w:r>
        <w:rPr>
          <w:color w:val="231F20"/>
          <w:w w:val="105"/>
        </w:rPr>
        <w:t>in</w:t>
      </w:r>
      <w:r>
        <w:rPr>
          <w:color w:val="231F20"/>
          <w:spacing w:val="-1"/>
          <w:w w:val="105"/>
        </w:rPr>
        <w:t> </w:t>
      </w:r>
      <w:r>
        <w:rPr>
          <w:color w:val="231F20"/>
          <w:w w:val="105"/>
        </w:rPr>
        <w:t>foreign</w:t>
      </w:r>
      <w:r>
        <w:rPr>
          <w:color w:val="231F20"/>
          <w:spacing w:val="-1"/>
          <w:w w:val="105"/>
        </w:rPr>
        <w:t> </w:t>
      </w:r>
      <w:r>
        <w:rPr>
          <w:color w:val="231F20"/>
          <w:w w:val="105"/>
        </w:rPr>
        <w:t>currencies.</w:t>
      </w:r>
    </w:p>
    <w:p>
      <w:pPr>
        <w:pStyle w:val="ListParagraph"/>
        <w:numPr>
          <w:ilvl w:val="0"/>
          <w:numId w:val="5"/>
        </w:numPr>
        <w:tabs>
          <w:tab w:pos="930" w:val="left" w:leader="none"/>
        </w:tabs>
        <w:spacing w:line="240" w:lineRule="auto" w:before="208" w:after="0"/>
        <w:ind w:left="930" w:right="0" w:hanging="210"/>
        <w:jc w:val="left"/>
        <w:rPr>
          <w:rFonts w:ascii="Arial" w:hAnsi="Arial"/>
          <w:b/>
          <w:color w:val="F26A36"/>
          <w:sz w:val="18"/>
        </w:rPr>
      </w:pPr>
      <w:r>
        <w:rPr>
          <w:rFonts w:ascii="Arial" w:hAnsi="Arial"/>
          <w:b/>
          <w:color w:val="F26A36"/>
          <w:spacing w:val="-6"/>
          <w:sz w:val="18"/>
        </w:rPr>
        <w:t>University</w:t>
      </w:r>
      <w:r>
        <w:rPr>
          <w:rFonts w:ascii="Arial" w:hAnsi="Arial"/>
          <w:b/>
          <w:color w:val="F26A36"/>
          <w:spacing w:val="-3"/>
          <w:sz w:val="18"/>
        </w:rPr>
        <w:t> </w:t>
      </w:r>
      <w:r>
        <w:rPr>
          <w:rFonts w:ascii="Arial" w:hAnsi="Arial"/>
          <w:b/>
          <w:color w:val="F26A36"/>
          <w:spacing w:val="-6"/>
          <w:sz w:val="18"/>
        </w:rPr>
        <w:t>Athletic</w:t>
      </w:r>
      <w:r>
        <w:rPr>
          <w:rFonts w:ascii="Arial" w:hAnsi="Arial"/>
          <w:b/>
          <w:color w:val="F26A36"/>
          <w:spacing w:val="-2"/>
          <w:sz w:val="18"/>
        </w:rPr>
        <w:t> </w:t>
      </w:r>
      <w:r>
        <w:rPr>
          <w:rFonts w:ascii="Arial" w:hAnsi="Arial"/>
          <w:b/>
          <w:color w:val="F26A36"/>
          <w:spacing w:val="-6"/>
          <w:sz w:val="18"/>
        </w:rPr>
        <w:t>Association,</w:t>
      </w:r>
      <w:r>
        <w:rPr>
          <w:rFonts w:ascii="Arial" w:hAnsi="Arial"/>
          <w:b/>
          <w:color w:val="F26A36"/>
          <w:spacing w:val="-2"/>
          <w:sz w:val="18"/>
        </w:rPr>
        <w:t> </w:t>
      </w:r>
      <w:r>
        <w:rPr>
          <w:rFonts w:ascii="Arial" w:hAnsi="Arial"/>
          <w:b/>
          <w:color w:val="F26A36"/>
          <w:spacing w:val="-6"/>
          <w:sz w:val="18"/>
        </w:rPr>
        <w:t>Inc.</w:t>
      </w:r>
      <w:r>
        <w:rPr>
          <w:rFonts w:ascii="Arial" w:hAnsi="Arial"/>
          <w:b/>
          <w:color w:val="F26A36"/>
          <w:spacing w:val="-2"/>
          <w:sz w:val="18"/>
        </w:rPr>
        <w:t> </w:t>
      </w:r>
      <w:r>
        <w:rPr>
          <w:rFonts w:ascii="Arial" w:hAnsi="Arial"/>
          <w:b/>
          <w:color w:val="F26A36"/>
          <w:spacing w:val="-6"/>
          <w:sz w:val="18"/>
        </w:rPr>
        <w:t>Employees’</w:t>
      </w:r>
      <w:r>
        <w:rPr>
          <w:rFonts w:ascii="Arial" w:hAnsi="Arial"/>
          <w:b/>
          <w:color w:val="F26A36"/>
          <w:spacing w:val="-2"/>
          <w:sz w:val="18"/>
        </w:rPr>
        <w:t> </w:t>
      </w:r>
      <w:r>
        <w:rPr>
          <w:rFonts w:ascii="Arial" w:hAnsi="Arial"/>
          <w:b/>
          <w:color w:val="F26A36"/>
          <w:spacing w:val="-6"/>
          <w:sz w:val="18"/>
        </w:rPr>
        <w:t>Money</w:t>
      </w:r>
      <w:r>
        <w:rPr>
          <w:rFonts w:ascii="Arial" w:hAnsi="Arial"/>
          <w:b/>
          <w:color w:val="F26A36"/>
          <w:spacing w:val="-2"/>
          <w:sz w:val="18"/>
        </w:rPr>
        <w:t> </w:t>
      </w:r>
      <w:r>
        <w:rPr>
          <w:rFonts w:ascii="Arial" w:hAnsi="Arial"/>
          <w:b/>
          <w:color w:val="F26A36"/>
          <w:spacing w:val="-6"/>
          <w:sz w:val="18"/>
        </w:rPr>
        <w:t>Purchase</w:t>
      </w:r>
      <w:r>
        <w:rPr>
          <w:rFonts w:ascii="Arial" w:hAnsi="Arial"/>
          <w:b/>
          <w:color w:val="F26A36"/>
          <w:spacing w:val="-2"/>
          <w:sz w:val="18"/>
        </w:rPr>
        <w:t> </w:t>
      </w:r>
      <w:r>
        <w:rPr>
          <w:rFonts w:ascii="Arial" w:hAnsi="Arial"/>
          <w:b/>
          <w:color w:val="F26A36"/>
          <w:spacing w:val="-6"/>
          <w:sz w:val="18"/>
        </w:rPr>
        <w:t>Pension</w:t>
      </w:r>
      <w:r>
        <w:rPr>
          <w:rFonts w:ascii="Arial" w:hAnsi="Arial"/>
          <w:b/>
          <w:color w:val="F26A36"/>
          <w:spacing w:val="-2"/>
          <w:sz w:val="18"/>
        </w:rPr>
        <w:t> </w:t>
      </w:r>
      <w:r>
        <w:rPr>
          <w:rFonts w:ascii="Arial" w:hAnsi="Arial"/>
          <w:b/>
          <w:color w:val="F26A36"/>
          <w:spacing w:val="-6"/>
          <w:sz w:val="18"/>
        </w:rPr>
        <w:t>Plan</w:t>
      </w:r>
      <w:r>
        <w:rPr>
          <w:rFonts w:ascii="Arial" w:hAnsi="Arial"/>
          <w:b/>
          <w:color w:val="F26A36"/>
          <w:spacing w:val="-2"/>
          <w:sz w:val="18"/>
        </w:rPr>
        <w:t> </w:t>
      </w:r>
      <w:r>
        <w:rPr>
          <w:rFonts w:ascii="Arial" w:hAnsi="Arial"/>
          <w:b/>
          <w:color w:val="F26A36"/>
          <w:spacing w:val="-6"/>
          <w:sz w:val="18"/>
        </w:rPr>
        <w:t>and</w:t>
      </w:r>
      <w:r>
        <w:rPr>
          <w:rFonts w:ascii="Arial" w:hAnsi="Arial"/>
          <w:b/>
          <w:color w:val="F26A36"/>
          <w:spacing w:val="-2"/>
          <w:sz w:val="18"/>
        </w:rPr>
        <w:t> </w:t>
      </w:r>
      <w:r>
        <w:rPr>
          <w:rFonts w:ascii="Arial" w:hAnsi="Arial"/>
          <w:b/>
          <w:color w:val="F26A36"/>
          <w:spacing w:val="-6"/>
          <w:sz w:val="18"/>
        </w:rPr>
        <w:t>Trust</w:t>
      </w:r>
      <w:r>
        <w:rPr>
          <w:rFonts w:ascii="Arial" w:hAnsi="Arial"/>
          <w:b/>
          <w:color w:val="F26A36"/>
          <w:spacing w:val="-2"/>
          <w:sz w:val="18"/>
        </w:rPr>
        <w:t> </w:t>
      </w:r>
      <w:r>
        <w:rPr>
          <w:rFonts w:ascii="Arial" w:hAnsi="Arial"/>
          <w:b/>
          <w:color w:val="F26A36"/>
          <w:spacing w:val="-6"/>
          <w:sz w:val="18"/>
        </w:rPr>
        <w:t>–</w:t>
      </w:r>
      <w:r>
        <w:rPr>
          <w:rFonts w:ascii="Arial" w:hAnsi="Arial"/>
          <w:b/>
          <w:color w:val="F26A36"/>
          <w:spacing w:val="-2"/>
          <w:sz w:val="18"/>
        </w:rPr>
        <w:t> </w:t>
      </w:r>
      <w:r>
        <w:rPr>
          <w:rFonts w:ascii="Arial" w:hAnsi="Arial"/>
          <w:b/>
          <w:color w:val="F26A36"/>
          <w:spacing w:val="-6"/>
          <w:sz w:val="18"/>
        </w:rPr>
        <w:t>Fiduciary</w:t>
      </w:r>
      <w:r>
        <w:rPr>
          <w:rFonts w:ascii="Arial" w:hAnsi="Arial"/>
          <w:b/>
          <w:color w:val="F26A36"/>
          <w:spacing w:val="-2"/>
          <w:sz w:val="18"/>
        </w:rPr>
        <w:t> </w:t>
      </w:r>
      <w:r>
        <w:rPr>
          <w:rFonts w:ascii="Arial" w:hAnsi="Arial"/>
          <w:b/>
          <w:color w:val="F26A36"/>
          <w:spacing w:val="-6"/>
          <w:sz w:val="18"/>
        </w:rPr>
        <w:t>Funds</w:t>
      </w:r>
      <w:r>
        <w:rPr>
          <w:rFonts w:ascii="Arial" w:hAnsi="Arial"/>
          <w:b/>
          <w:color w:val="F26A36"/>
          <w:spacing w:val="-2"/>
          <w:sz w:val="18"/>
        </w:rPr>
        <w:t> </w:t>
      </w:r>
      <w:r>
        <w:rPr>
          <w:rFonts w:ascii="Arial" w:hAnsi="Arial"/>
          <w:b/>
          <w:color w:val="F26A36"/>
          <w:spacing w:val="-6"/>
          <w:sz w:val="18"/>
        </w:rPr>
        <w:t>–</w:t>
      </w:r>
      <w:r>
        <w:rPr>
          <w:rFonts w:ascii="Arial" w:hAnsi="Arial"/>
          <w:b/>
          <w:color w:val="F26A36"/>
          <w:spacing w:val="-2"/>
          <w:sz w:val="18"/>
        </w:rPr>
        <w:t> </w:t>
      </w:r>
      <w:r>
        <w:rPr>
          <w:rFonts w:ascii="Arial" w:hAnsi="Arial"/>
          <w:b/>
          <w:color w:val="F26A36"/>
          <w:spacing w:val="-6"/>
          <w:sz w:val="18"/>
        </w:rPr>
        <w:t>Pension</w:t>
      </w:r>
      <w:r>
        <w:rPr>
          <w:rFonts w:ascii="Arial" w:hAnsi="Arial"/>
          <w:b/>
          <w:color w:val="F26A36"/>
          <w:spacing w:val="-2"/>
          <w:sz w:val="18"/>
        </w:rPr>
        <w:t> </w:t>
      </w:r>
      <w:r>
        <w:rPr>
          <w:rFonts w:ascii="Arial" w:hAnsi="Arial"/>
          <w:b/>
          <w:color w:val="F26A36"/>
          <w:spacing w:val="-6"/>
          <w:sz w:val="18"/>
        </w:rPr>
        <w:t>Trust</w:t>
      </w:r>
      <w:r>
        <w:rPr>
          <w:rFonts w:ascii="Arial" w:hAnsi="Arial"/>
          <w:b/>
          <w:color w:val="F26A36"/>
          <w:spacing w:val="-2"/>
          <w:sz w:val="18"/>
        </w:rPr>
        <w:t> </w:t>
      </w:r>
      <w:r>
        <w:rPr>
          <w:rFonts w:ascii="Arial" w:hAnsi="Arial"/>
          <w:b/>
          <w:color w:val="F26A36"/>
          <w:spacing w:val="-6"/>
          <w:sz w:val="18"/>
        </w:rPr>
        <w:t>Fund</w:t>
      </w:r>
    </w:p>
    <w:p>
      <w:pPr>
        <w:pStyle w:val="BodyText"/>
        <w:spacing w:before="21"/>
        <w:ind w:left="720"/>
      </w:pPr>
      <w:r>
        <w:rPr>
          <w:color w:val="231F20"/>
        </w:rPr>
        <w:t>The</w:t>
      </w:r>
      <w:r>
        <w:rPr>
          <w:color w:val="231F20"/>
          <w:spacing w:val="-8"/>
        </w:rPr>
        <w:t> </w:t>
      </w:r>
      <w:r>
        <w:rPr>
          <w:color w:val="231F20"/>
        </w:rPr>
        <w:t>fund’s</w:t>
      </w:r>
      <w:r>
        <w:rPr>
          <w:color w:val="231F20"/>
          <w:spacing w:val="-7"/>
        </w:rPr>
        <w:t> </w:t>
      </w:r>
      <w:r>
        <w:rPr>
          <w:color w:val="231F20"/>
        </w:rPr>
        <w:t>investments</w:t>
      </w:r>
      <w:r>
        <w:rPr>
          <w:color w:val="231F20"/>
          <w:spacing w:val="-8"/>
        </w:rPr>
        <w:t> </w:t>
      </w:r>
      <w:r>
        <w:rPr>
          <w:color w:val="231F20"/>
        </w:rPr>
        <w:t>at</w:t>
      </w:r>
      <w:r>
        <w:rPr>
          <w:color w:val="231F20"/>
          <w:spacing w:val="-7"/>
        </w:rPr>
        <w:t> </w:t>
      </w:r>
      <w:r>
        <w:rPr>
          <w:color w:val="231F20"/>
        </w:rPr>
        <w:t>December</w:t>
      </w:r>
      <w:r>
        <w:rPr>
          <w:color w:val="231F20"/>
          <w:spacing w:val="-8"/>
        </w:rPr>
        <w:t> </w:t>
      </w:r>
      <w:r>
        <w:rPr>
          <w:color w:val="231F20"/>
        </w:rPr>
        <w:t>31,</w:t>
      </w:r>
      <w:r>
        <w:rPr>
          <w:color w:val="231F20"/>
          <w:spacing w:val="-7"/>
        </w:rPr>
        <w:t> </w:t>
      </w:r>
      <w:r>
        <w:rPr>
          <w:color w:val="231F20"/>
        </w:rPr>
        <w:t>2024</w:t>
      </w:r>
      <w:r>
        <w:rPr>
          <w:color w:val="231F20"/>
          <w:spacing w:val="-8"/>
        </w:rPr>
        <w:t> </w:t>
      </w:r>
      <w:r>
        <w:rPr>
          <w:color w:val="231F20"/>
        </w:rPr>
        <w:t>are</w:t>
      </w:r>
      <w:r>
        <w:rPr>
          <w:color w:val="231F20"/>
          <w:spacing w:val="-7"/>
        </w:rPr>
        <w:t> </w:t>
      </w:r>
      <w:r>
        <w:rPr>
          <w:color w:val="231F20"/>
        </w:rPr>
        <w:t>reported</w:t>
      </w:r>
      <w:r>
        <w:rPr>
          <w:color w:val="231F20"/>
          <w:spacing w:val="-8"/>
        </w:rPr>
        <w:t> </w:t>
      </w:r>
      <w:r>
        <w:rPr>
          <w:color w:val="231F20"/>
        </w:rPr>
        <w:t>as</w:t>
      </w:r>
      <w:r>
        <w:rPr>
          <w:color w:val="231F20"/>
          <w:spacing w:val="-7"/>
        </w:rPr>
        <w:t> </w:t>
      </w:r>
      <w:r>
        <w:rPr>
          <w:color w:val="231F20"/>
          <w:spacing w:val="-2"/>
        </w:rPr>
        <w:t>follows:</w:t>
      </w:r>
    </w:p>
    <w:p>
      <w:pPr>
        <w:pStyle w:val="BodyText"/>
        <w:spacing w:before="3"/>
        <w:rPr>
          <w:sz w:val="14"/>
        </w:rPr>
      </w:pPr>
      <w:r>
        <w:rPr>
          <w:sz w:val="14"/>
        </w:rPr>
        <mc:AlternateContent>
          <mc:Choice Requires="wps">
            <w:drawing>
              <wp:anchor distT="0" distB="0" distL="0" distR="0" allowOverlap="1" layoutInCell="1" locked="0" behindDoc="1" simplePos="0" relativeHeight="487650304">
                <wp:simplePos x="0" y="0"/>
                <wp:positionH relativeFrom="page">
                  <wp:posOffset>463550</wp:posOffset>
                </wp:positionH>
                <wp:positionV relativeFrom="paragraph">
                  <wp:posOffset>126253</wp:posOffset>
                </wp:positionV>
                <wp:extent cx="6858000" cy="2342515"/>
                <wp:effectExtent l="0" t="0" r="0" b="0"/>
                <wp:wrapTopAndBottom/>
                <wp:docPr id="500" name="Group 500"/>
                <wp:cNvGraphicFramePr>
                  <a:graphicFrameLocks/>
                </wp:cNvGraphicFramePr>
                <a:graphic>
                  <a:graphicData uri="http://schemas.microsoft.com/office/word/2010/wordprocessingGroup">
                    <wpg:wgp>
                      <wpg:cNvPr id="500" name="Group 500"/>
                      <wpg:cNvGrpSpPr/>
                      <wpg:grpSpPr>
                        <a:xfrm>
                          <a:off x="0" y="0"/>
                          <a:ext cx="6858000" cy="2342515"/>
                          <a:chExt cx="6858000" cy="2342515"/>
                        </a:xfrm>
                      </wpg:grpSpPr>
                      <wps:wsp>
                        <wps:cNvPr id="501" name="Graphic 501"/>
                        <wps:cNvSpPr/>
                        <wps:spPr>
                          <a:xfrm>
                            <a:off x="0" y="285749"/>
                            <a:ext cx="6858000" cy="2056764"/>
                          </a:xfrm>
                          <a:custGeom>
                            <a:avLst/>
                            <a:gdLst/>
                            <a:ahLst/>
                            <a:cxnLst/>
                            <a:rect l="l" t="t" r="r" b="b"/>
                            <a:pathLst>
                              <a:path w="6858000" h="2056764">
                                <a:moveTo>
                                  <a:pt x="6858000" y="127"/>
                                </a:moveTo>
                                <a:lnTo>
                                  <a:pt x="4740402" y="127"/>
                                </a:lnTo>
                                <a:lnTo>
                                  <a:pt x="4740402" y="976757"/>
                                </a:lnTo>
                                <a:lnTo>
                                  <a:pt x="4740402" y="977366"/>
                                </a:lnTo>
                                <a:lnTo>
                                  <a:pt x="3681603" y="977366"/>
                                </a:lnTo>
                                <a:lnTo>
                                  <a:pt x="3681603" y="976757"/>
                                </a:lnTo>
                                <a:lnTo>
                                  <a:pt x="4740402" y="976757"/>
                                </a:lnTo>
                                <a:lnTo>
                                  <a:pt x="4740402" y="127"/>
                                </a:lnTo>
                                <a:lnTo>
                                  <a:pt x="3681603" y="127"/>
                                </a:lnTo>
                                <a:lnTo>
                                  <a:pt x="3681603" y="0"/>
                                </a:lnTo>
                                <a:lnTo>
                                  <a:pt x="2622804" y="0"/>
                                </a:lnTo>
                                <a:lnTo>
                                  <a:pt x="0" y="0"/>
                                </a:lnTo>
                                <a:lnTo>
                                  <a:pt x="0" y="977366"/>
                                </a:lnTo>
                                <a:lnTo>
                                  <a:pt x="0" y="1416278"/>
                                </a:lnTo>
                                <a:lnTo>
                                  <a:pt x="0" y="2056536"/>
                                </a:lnTo>
                                <a:lnTo>
                                  <a:pt x="2622804" y="2056536"/>
                                </a:lnTo>
                                <a:lnTo>
                                  <a:pt x="3681603" y="2056536"/>
                                </a:lnTo>
                                <a:lnTo>
                                  <a:pt x="4740402" y="2056536"/>
                                </a:lnTo>
                                <a:lnTo>
                                  <a:pt x="5799201" y="2056536"/>
                                </a:lnTo>
                                <a:lnTo>
                                  <a:pt x="6858000" y="2056536"/>
                                </a:lnTo>
                                <a:lnTo>
                                  <a:pt x="6858000" y="1416278"/>
                                </a:lnTo>
                                <a:lnTo>
                                  <a:pt x="6858000" y="977366"/>
                                </a:lnTo>
                                <a:lnTo>
                                  <a:pt x="6858000" y="228727"/>
                                </a:lnTo>
                                <a:lnTo>
                                  <a:pt x="6858000" y="228600"/>
                                </a:lnTo>
                                <a:lnTo>
                                  <a:pt x="6858000" y="127"/>
                                </a:lnTo>
                                <a:close/>
                              </a:path>
                            </a:pathLst>
                          </a:custGeom>
                          <a:solidFill>
                            <a:srgbClr val="FFFFFF"/>
                          </a:solidFill>
                        </wps:spPr>
                        <wps:bodyPr wrap="square" lIns="0" tIns="0" rIns="0" bIns="0" rtlCol="0">
                          <a:prstTxWarp prst="textNoShape">
                            <a:avLst/>
                          </a:prstTxWarp>
                          <a:noAutofit/>
                        </wps:bodyPr>
                      </wps:wsp>
                      <wps:wsp>
                        <wps:cNvPr id="502" name="Graphic 502"/>
                        <wps:cNvSpPr/>
                        <wps:spPr>
                          <a:xfrm>
                            <a:off x="3681606" y="448866"/>
                            <a:ext cx="3039745" cy="1270"/>
                          </a:xfrm>
                          <a:custGeom>
                            <a:avLst/>
                            <a:gdLst/>
                            <a:ahLst/>
                            <a:cxnLst/>
                            <a:rect l="l" t="t" r="r" b="b"/>
                            <a:pathLst>
                              <a:path w="3039745" h="0">
                                <a:moveTo>
                                  <a:pt x="0" y="0"/>
                                </a:moveTo>
                                <a:lnTo>
                                  <a:pt x="3039237" y="0"/>
                                </a:lnTo>
                              </a:path>
                            </a:pathLst>
                          </a:custGeom>
                          <a:ln w="9525">
                            <a:solidFill>
                              <a:srgbClr val="8B7D79"/>
                            </a:solidFill>
                            <a:prstDash val="solid"/>
                          </a:ln>
                        </wps:spPr>
                        <wps:bodyPr wrap="square" lIns="0" tIns="0" rIns="0" bIns="0" rtlCol="0">
                          <a:prstTxWarp prst="textNoShape">
                            <a:avLst/>
                          </a:prstTxWarp>
                          <a:noAutofit/>
                        </wps:bodyPr>
                      </wps:wsp>
                      <wps:wsp>
                        <wps:cNvPr id="503" name="Graphic 503"/>
                        <wps:cNvSpPr/>
                        <wps:spPr>
                          <a:xfrm>
                            <a:off x="2622809" y="1075850"/>
                            <a:ext cx="1013460" cy="1270"/>
                          </a:xfrm>
                          <a:custGeom>
                            <a:avLst/>
                            <a:gdLst/>
                            <a:ahLst/>
                            <a:cxnLst/>
                            <a:rect l="l" t="t" r="r" b="b"/>
                            <a:pathLst>
                              <a:path w="1013460" h="0">
                                <a:moveTo>
                                  <a:pt x="0" y="0"/>
                                </a:moveTo>
                                <a:lnTo>
                                  <a:pt x="1013079" y="0"/>
                                </a:lnTo>
                              </a:path>
                            </a:pathLst>
                          </a:custGeom>
                          <a:ln w="9525">
                            <a:solidFill>
                              <a:srgbClr val="8B7D79"/>
                            </a:solidFill>
                            <a:prstDash val="solid"/>
                          </a:ln>
                        </wps:spPr>
                        <wps:bodyPr wrap="square" lIns="0" tIns="0" rIns="0" bIns="0" rtlCol="0">
                          <a:prstTxWarp prst="textNoShape">
                            <a:avLst/>
                          </a:prstTxWarp>
                          <a:noAutofit/>
                        </wps:bodyPr>
                      </wps:wsp>
                      <wps:wsp>
                        <wps:cNvPr id="504" name="Graphic 504"/>
                        <wps:cNvSpPr/>
                        <wps:spPr>
                          <a:xfrm>
                            <a:off x="3681606" y="1075850"/>
                            <a:ext cx="1013460" cy="1270"/>
                          </a:xfrm>
                          <a:custGeom>
                            <a:avLst/>
                            <a:gdLst/>
                            <a:ahLst/>
                            <a:cxnLst/>
                            <a:rect l="l" t="t" r="r" b="b"/>
                            <a:pathLst>
                              <a:path w="1013460" h="0">
                                <a:moveTo>
                                  <a:pt x="0" y="0"/>
                                </a:moveTo>
                                <a:lnTo>
                                  <a:pt x="1013079" y="0"/>
                                </a:lnTo>
                              </a:path>
                            </a:pathLst>
                          </a:custGeom>
                          <a:ln w="9525">
                            <a:solidFill>
                              <a:srgbClr val="8B7D79"/>
                            </a:solidFill>
                            <a:prstDash val="solid"/>
                          </a:ln>
                        </wps:spPr>
                        <wps:bodyPr wrap="square" lIns="0" tIns="0" rIns="0" bIns="0" rtlCol="0">
                          <a:prstTxWarp prst="textNoShape">
                            <a:avLst/>
                          </a:prstTxWarp>
                          <a:noAutofit/>
                        </wps:bodyPr>
                      </wps:wsp>
                      <wps:wsp>
                        <wps:cNvPr id="505" name="Graphic 505"/>
                        <wps:cNvSpPr/>
                        <wps:spPr>
                          <a:xfrm>
                            <a:off x="4740404" y="1075850"/>
                            <a:ext cx="1013460" cy="1270"/>
                          </a:xfrm>
                          <a:custGeom>
                            <a:avLst/>
                            <a:gdLst/>
                            <a:ahLst/>
                            <a:cxnLst/>
                            <a:rect l="l" t="t" r="r" b="b"/>
                            <a:pathLst>
                              <a:path w="1013460" h="0">
                                <a:moveTo>
                                  <a:pt x="0" y="0"/>
                                </a:moveTo>
                                <a:lnTo>
                                  <a:pt x="1013079" y="0"/>
                                </a:lnTo>
                              </a:path>
                            </a:pathLst>
                          </a:custGeom>
                          <a:ln w="9525">
                            <a:solidFill>
                              <a:srgbClr val="8B7D79"/>
                            </a:solidFill>
                            <a:prstDash val="solid"/>
                          </a:ln>
                        </wps:spPr>
                        <wps:bodyPr wrap="square" lIns="0" tIns="0" rIns="0" bIns="0" rtlCol="0">
                          <a:prstTxWarp prst="textNoShape">
                            <a:avLst/>
                          </a:prstTxWarp>
                          <a:noAutofit/>
                        </wps:bodyPr>
                      </wps:wsp>
                      <wps:wsp>
                        <wps:cNvPr id="506" name="Graphic 506"/>
                        <wps:cNvSpPr/>
                        <wps:spPr>
                          <a:xfrm>
                            <a:off x="5799202" y="1075850"/>
                            <a:ext cx="1013460" cy="1270"/>
                          </a:xfrm>
                          <a:custGeom>
                            <a:avLst/>
                            <a:gdLst/>
                            <a:ahLst/>
                            <a:cxnLst/>
                            <a:rect l="l" t="t" r="r" b="b"/>
                            <a:pathLst>
                              <a:path w="1013460" h="0">
                                <a:moveTo>
                                  <a:pt x="0" y="0"/>
                                </a:moveTo>
                                <a:lnTo>
                                  <a:pt x="1013079" y="0"/>
                                </a:lnTo>
                              </a:path>
                            </a:pathLst>
                          </a:custGeom>
                          <a:ln w="9525">
                            <a:solidFill>
                              <a:srgbClr val="8B7D79"/>
                            </a:solidFill>
                            <a:prstDash val="solid"/>
                          </a:ln>
                        </wps:spPr>
                        <wps:bodyPr wrap="square" lIns="0" tIns="0" rIns="0" bIns="0" rtlCol="0">
                          <a:prstTxWarp prst="textNoShape">
                            <a:avLst/>
                          </a:prstTxWarp>
                          <a:noAutofit/>
                        </wps:bodyPr>
                      </wps:wsp>
                      <wps:wsp>
                        <wps:cNvPr id="507" name="Graphic 507"/>
                        <wps:cNvSpPr/>
                        <wps:spPr>
                          <a:xfrm>
                            <a:off x="5799202" y="2096867"/>
                            <a:ext cx="1013460" cy="1270"/>
                          </a:xfrm>
                          <a:custGeom>
                            <a:avLst/>
                            <a:gdLst/>
                            <a:ahLst/>
                            <a:cxnLst/>
                            <a:rect l="l" t="t" r="r" b="b"/>
                            <a:pathLst>
                              <a:path w="1013460" h="0">
                                <a:moveTo>
                                  <a:pt x="0" y="0"/>
                                </a:moveTo>
                                <a:lnTo>
                                  <a:pt x="1013079" y="0"/>
                                </a:lnTo>
                              </a:path>
                            </a:pathLst>
                          </a:custGeom>
                          <a:ln w="3708">
                            <a:solidFill>
                              <a:srgbClr val="8B7D79"/>
                            </a:solidFill>
                            <a:prstDash val="solid"/>
                          </a:ln>
                        </wps:spPr>
                        <wps:bodyPr wrap="square" lIns="0" tIns="0" rIns="0" bIns="0" rtlCol="0">
                          <a:prstTxWarp prst="textNoShape">
                            <a:avLst/>
                          </a:prstTxWarp>
                          <a:noAutofit/>
                        </wps:bodyPr>
                      </wps:wsp>
                      <wps:wsp>
                        <wps:cNvPr id="508" name="Graphic 508"/>
                        <wps:cNvSpPr/>
                        <wps:spPr>
                          <a:xfrm>
                            <a:off x="2622809" y="2106152"/>
                            <a:ext cx="1013460" cy="1270"/>
                          </a:xfrm>
                          <a:custGeom>
                            <a:avLst/>
                            <a:gdLst/>
                            <a:ahLst/>
                            <a:cxnLst/>
                            <a:rect l="l" t="t" r="r" b="b"/>
                            <a:pathLst>
                              <a:path w="1013460" h="0">
                                <a:moveTo>
                                  <a:pt x="0" y="0"/>
                                </a:moveTo>
                                <a:lnTo>
                                  <a:pt x="1013079" y="0"/>
                                </a:lnTo>
                              </a:path>
                            </a:pathLst>
                          </a:custGeom>
                          <a:ln w="9525">
                            <a:solidFill>
                              <a:srgbClr val="8B7D79"/>
                            </a:solidFill>
                            <a:prstDash val="solid"/>
                          </a:ln>
                        </wps:spPr>
                        <wps:bodyPr wrap="square" lIns="0" tIns="0" rIns="0" bIns="0" rtlCol="0">
                          <a:prstTxWarp prst="textNoShape">
                            <a:avLst/>
                          </a:prstTxWarp>
                          <a:noAutofit/>
                        </wps:bodyPr>
                      </wps:wsp>
                      <wps:wsp>
                        <wps:cNvPr id="509" name="Textbox 509"/>
                        <wps:cNvSpPr txBox="1"/>
                        <wps:spPr>
                          <a:xfrm>
                            <a:off x="4459114" y="316338"/>
                            <a:ext cx="1634489" cy="132715"/>
                          </a:xfrm>
                          <a:prstGeom prst="rect">
                            <a:avLst/>
                          </a:prstGeom>
                        </wps:spPr>
                        <wps:txbx>
                          <w:txbxContent>
                            <w:p>
                              <w:pPr>
                                <w:spacing w:line="203" w:lineRule="exact" w:before="0"/>
                                <w:ind w:left="0" w:right="0" w:firstLine="0"/>
                                <w:jc w:val="left"/>
                                <w:rPr>
                                  <w:rFonts w:ascii="Arial"/>
                                  <w:b/>
                                  <w:sz w:val="18"/>
                                </w:rPr>
                              </w:pPr>
                              <w:r>
                                <w:rPr>
                                  <w:rFonts w:ascii="Arial"/>
                                  <w:b/>
                                  <w:color w:val="231F20"/>
                                  <w:spacing w:val="-6"/>
                                  <w:sz w:val="18"/>
                                </w:rPr>
                                <w:t>Fair</w:t>
                              </w:r>
                              <w:r>
                                <w:rPr>
                                  <w:rFonts w:ascii="Arial"/>
                                  <w:b/>
                                  <w:color w:val="231F20"/>
                                  <w:spacing w:val="-7"/>
                                  <w:sz w:val="18"/>
                                </w:rPr>
                                <w:t> </w:t>
                              </w:r>
                              <w:r>
                                <w:rPr>
                                  <w:rFonts w:ascii="Arial"/>
                                  <w:b/>
                                  <w:color w:val="231F20"/>
                                  <w:spacing w:val="-6"/>
                                  <w:sz w:val="18"/>
                                </w:rPr>
                                <w:t>Value</w:t>
                              </w:r>
                              <w:r>
                                <w:rPr>
                                  <w:rFonts w:ascii="Arial"/>
                                  <w:b/>
                                  <w:color w:val="231F20"/>
                                  <w:spacing w:val="-7"/>
                                  <w:sz w:val="18"/>
                                </w:rPr>
                                <w:t> </w:t>
                              </w:r>
                              <w:r>
                                <w:rPr>
                                  <w:rFonts w:ascii="Arial"/>
                                  <w:b/>
                                  <w:color w:val="231F20"/>
                                  <w:spacing w:val="-6"/>
                                  <w:sz w:val="18"/>
                                </w:rPr>
                                <w:t>Measurements</w:t>
                              </w:r>
                              <w:r>
                                <w:rPr>
                                  <w:rFonts w:ascii="Arial"/>
                                  <w:b/>
                                  <w:color w:val="231F20"/>
                                  <w:spacing w:val="-7"/>
                                  <w:sz w:val="18"/>
                                </w:rPr>
                                <w:t> </w:t>
                              </w:r>
                              <w:r>
                                <w:rPr>
                                  <w:rFonts w:ascii="Arial"/>
                                  <w:b/>
                                  <w:color w:val="231F20"/>
                                  <w:spacing w:val="-6"/>
                                  <w:sz w:val="18"/>
                                </w:rPr>
                                <w:t>Using</w:t>
                              </w:r>
                            </w:p>
                          </w:txbxContent>
                        </wps:txbx>
                        <wps:bodyPr wrap="square" lIns="0" tIns="0" rIns="0" bIns="0" rtlCol="0">
                          <a:noAutofit/>
                        </wps:bodyPr>
                      </wps:wsp>
                      <wps:wsp>
                        <wps:cNvPr id="510" name="Textbox 510"/>
                        <wps:cNvSpPr txBox="1"/>
                        <wps:spPr>
                          <a:xfrm>
                            <a:off x="45719" y="920512"/>
                            <a:ext cx="2114550" cy="1320165"/>
                          </a:xfrm>
                          <a:prstGeom prst="rect">
                            <a:avLst/>
                          </a:prstGeom>
                        </wps:spPr>
                        <wps:txbx>
                          <w:txbxContent>
                            <w:p>
                              <w:pPr>
                                <w:spacing w:line="203" w:lineRule="exact" w:before="0"/>
                                <w:ind w:left="9" w:right="0" w:firstLine="0"/>
                                <w:jc w:val="left"/>
                                <w:rPr>
                                  <w:rFonts w:ascii="Arial"/>
                                  <w:b/>
                                  <w:sz w:val="18"/>
                                </w:rPr>
                              </w:pPr>
                              <w:r>
                                <w:rPr>
                                  <w:rFonts w:ascii="Arial"/>
                                  <w:b/>
                                  <w:color w:val="231F20"/>
                                  <w:spacing w:val="-4"/>
                                  <w:sz w:val="18"/>
                                </w:rPr>
                                <w:t>Investments</w:t>
                              </w:r>
                              <w:r>
                                <w:rPr>
                                  <w:rFonts w:ascii="Arial"/>
                                  <w:b/>
                                  <w:color w:val="231F20"/>
                                  <w:spacing w:val="-10"/>
                                  <w:sz w:val="18"/>
                                </w:rPr>
                                <w:t> </w:t>
                              </w:r>
                              <w:r>
                                <w:rPr>
                                  <w:rFonts w:ascii="Arial"/>
                                  <w:b/>
                                  <w:color w:val="231F20"/>
                                  <w:spacing w:val="-4"/>
                                  <w:sz w:val="18"/>
                                </w:rPr>
                                <w:t>by</w:t>
                              </w:r>
                              <w:r>
                                <w:rPr>
                                  <w:rFonts w:ascii="Arial"/>
                                  <w:b/>
                                  <w:color w:val="231F20"/>
                                  <w:spacing w:val="-9"/>
                                  <w:sz w:val="18"/>
                                </w:rPr>
                                <w:t> </w:t>
                              </w:r>
                              <w:r>
                                <w:rPr>
                                  <w:rFonts w:ascii="Arial"/>
                                  <w:b/>
                                  <w:color w:val="231F20"/>
                                  <w:spacing w:val="-4"/>
                                  <w:sz w:val="18"/>
                                </w:rPr>
                                <w:t>fair</w:t>
                              </w:r>
                              <w:r>
                                <w:rPr>
                                  <w:rFonts w:ascii="Arial"/>
                                  <w:b/>
                                  <w:color w:val="231F20"/>
                                  <w:spacing w:val="-9"/>
                                  <w:sz w:val="18"/>
                                </w:rPr>
                                <w:t> </w:t>
                              </w:r>
                              <w:r>
                                <w:rPr>
                                  <w:rFonts w:ascii="Arial"/>
                                  <w:b/>
                                  <w:color w:val="231F20"/>
                                  <w:spacing w:val="-4"/>
                                  <w:sz w:val="18"/>
                                </w:rPr>
                                <w:t>value</w:t>
                              </w:r>
                              <w:r>
                                <w:rPr>
                                  <w:rFonts w:ascii="Arial"/>
                                  <w:b/>
                                  <w:color w:val="231F20"/>
                                  <w:spacing w:val="-10"/>
                                  <w:sz w:val="18"/>
                                </w:rPr>
                                <w:t> </w:t>
                              </w:r>
                              <w:r>
                                <w:rPr>
                                  <w:rFonts w:ascii="Arial"/>
                                  <w:b/>
                                  <w:color w:val="231F20"/>
                                  <w:spacing w:val="-4"/>
                                  <w:sz w:val="18"/>
                                </w:rPr>
                                <w:t>level</w:t>
                              </w:r>
                            </w:p>
                            <w:p>
                              <w:pPr>
                                <w:spacing w:before="121"/>
                                <w:ind w:left="71" w:right="0" w:firstLine="0"/>
                                <w:jc w:val="left"/>
                                <w:rPr>
                                  <w:rFonts w:ascii="Arial"/>
                                  <w:sz w:val="18"/>
                                </w:rPr>
                              </w:pPr>
                              <w:r>
                                <w:rPr>
                                  <w:rFonts w:ascii="Arial"/>
                                  <w:color w:val="231F20"/>
                                  <w:spacing w:val="-4"/>
                                  <w:sz w:val="18"/>
                                </w:rPr>
                                <w:t>Interest</w:t>
                              </w:r>
                              <w:r>
                                <w:rPr>
                                  <w:rFonts w:ascii="Arial"/>
                                  <w:color w:val="231F20"/>
                                  <w:spacing w:val="-10"/>
                                  <w:sz w:val="18"/>
                                </w:rPr>
                                <w:t> </w:t>
                              </w:r>
                              <w:r>
                                <w:rPr>
                                  <w:rFonts w:ascii="Arial"/>
                                  <w:color w:val="231F20"/>
                                  <w:spacing w:val="-4"/>
                                  <w:sz w:val="18"/>
                                </w:rPr>
                                <w:t>bearing</w:t>
                              </w:r>
                              <w:r>
                                <w:rPr>
                                  <w:rFonts w:ascii="Arial"/>
                                  <w:color w:val="231F20"/>
                                  <w:spacing w:val="-10"/>
                                  <w:sz w:val="18"/>
                                </w:rPr>
                                <w:t> </w:t>
                              </w:r>
                              <w:r>
                                <w:rPr>
                                  <w:rFonts w:ascii="Arial"/>
                                  <w:color w:val="231F20"/>
                                  <w:spacing w:val="-4"/>
                                  <w:sz w:val="18"/>
                                </w:rPr>
                                <w:t>cash</w:t>
                              </w:r>
                            </w:p>
                            <w:p>
                              <w:pPr>
                                <w:spacing w:line="266" w:lineRule="auto" w:before="24"/>
                                <w:ind w:left="71" w:right="0" w:firstLine="0"/>
                                <w:jc w:val="left"/>
                                <w:rPr>
                                  <w:rFonts w:ascii="Arial"/>
                                  <w:sz w:val="18"/>
                                </w:rPr>
                              </w:pPr>
                              <w:r>
                                <w:rPr>
                                  <w:rFonts w:ascii="Arial"/>
                                  <w:color w:val="231F20"/>
                                  <w:spacing w:val="-6"/>
                                  <w:sz w:val="18"/>
                                </w:rPr>
                                <w:t>Registered</w:t>
                              </w:r>
                              <w:r>
                                <w:rPr>
                                  <w:rFonts w:ascii="Arial"/>
                                  <w:color w:val="231F20"/>
                                  <w:spacing w:val="-10"/>
                                  <w:sz w:val="18"/>
                                </w:rPr>
                                <w:t> </w:t>
                              </w:r>
                              <w:r>
                                <w:rPr>
                                  <w:rFonts w:ascii="Arial"/>
                                  <w:color w:val="231F20"/>
                                  <w:spacing w:val="-6"/>
                                  <w:sz w:val="18"/>
                                </w:rPr>
                                <w:t>investment</w:t>
                              </w:r>
                              <w:r>
                                <w:rPr>
                                  <w:rFonts w:ascii="Arial"/>
                                  <w:color w:val="231F20"/>
                                  <w:spacing w:val="-10"/>
                                  <w:sz w:val="18"/>
                                </w:rPr>
                                <w:t> </w:t>
                              </w:r>
                              <w:r>
                                <w:rPr>
                                  <w:rFonts w:ascii="Arial"/>
                                  <w:color w:val="231F20"/>
                                  <w:spacing w:val="-6"/>
                                  <w:sz w:val="18"/>
                                </w:rPr>
                                <w:t>companies </w:t>
                              </w:r>
                              <w:r>
                                <w:rPr>
                                  <w:rFonts w:ascii="Arial"/>
                                  <w:color w:val="231F20"/>
                                  <w:w w:val="105"/>
                                  <w:sz w:val="18"/>
                                </w:rPr>
                                <w:t>Common/collective</w:t>
                              </w:r>
                              <w:r>
                                <w:rPr>
                                  <w:rFonts w:ascii="Arial"/>
                                  <w:color w:val="231F20"/>
                                  <w:spacing w:val="-13"/>
                                  <w:w w:val="105"/>
                                  <w:sz w:val="18"/>
                                </w:rPr>
                                <w:t> </w:t>
                              </w:r>
                              <w:r>
                                <w:rPr>
                                  <w:rFonts w:ascii="Arial"/>
                                  <w:color w:val="231F20"/>
                                  <w:w w:val="105"/>
                                  <w:sz w:val="18"/>
                                </w:rPr>
                                <w:t>trusts:</w:t>
                              </w:r>
                            </w:p>
                            <w:p>
                              <w:pPr>
                                <w:spacing w:before="1"/>
                                <w:ind w:left="216" w:right="0" w:firstLine="0"/>
                                <w:jc w:val="left"/>
                                <w:rPr>
                                  <w:rFonts w:ascii="Arial"/>
                                  <w:sz w:val="18"/>
                                </w:rPr>
                              </w:pPr>
                              <w:r>
                                <w:rPr>
                                  <w:rFonts w:ascii="Arial"/>
                                  <w:color w:val="231F20"/>
                                  <w:sz w:val="18"/>
                                </w:rPr>
                                <w:t>Equity</w:t>
                              </w:r>
                              <w:r>
                                <w:rPr>
                                  <w:rFonts w:ascii="Arial"/>
                                  <w:color w:val="231F20"/>
                                  <w:spacing w:val="-6"/>
                                  <w:sz w:val="18"/>
                                </w:rPr>
                                <w:t> </w:t>
                              </w:r>
                              <w:r>
                                <w:rPr>
                                  <w:rFonts w:ascii="Arial"/>
                                  <w:color w:val="231F20"/>
                                  <w:spacing w:val="-2"/>
                                  <w:sz w:val="18"/>
                                </w:rPr>
                                <w:t>funds</w:t>
                              </w:r>
                            </w:p>
                            <w:p>
                              <w:pPr>
                                <w:spacing w:before="23"/>
                                <w:ind w:left="216" w:right="0" w:firstLine="0"/>
                                <w:jc w:val="left"/>
                                <w:rPr>
                                  <w:rFonts w:ascii="Arial"/>
                                  <w:sz w:val="18"/>
                                </w:rPr>
                              </w:pPr>
                              <w:r>
                                <w:rPr>
                                  <w:rFonts w:ascii="Arial"/>
                                  <w:color w:val="231F20"/>
                                  <w:sz w:val="18"/>
                                </w:rPr>
                                <w:t>Limited partnership</w:t>
                              </w:r>
                              <w:r>
                                <w:rPr>
                                  <w:rFonts w:ascii="Arial"/>
                                  <w:color w:val="231F20"/>
                                  <w:spacing w:val="1"/>
                                  <w:sz w:val="18"/>
                                </w:rPr>
                                <w:t> </w:t>
                              </w:r>
                              <w:r>
                                <w:rPr>
                                  <w:rFonts w:ascii="Arial"/>
                                  <w:color w:val="231F20"/>
                                  <w:spacing w:val="-2"/>
                                  <w:sz w:val="18"/>
                                </w:rPr>
                                <w:t>interests</w:t>
                              </w:r>
                            </w:p>
                            <w:p>
                              <w:pPr>
                                <w:spacing w:line="250" w:lineRule="atLeast" w:before="119"/>
                                <w:ind w:left="0" w:right="0" w:firstLine="0"/>
                                <w:jc w:val="left"/>
                                <w:rPr>
                                  <w:rFonts w:ascii="Arial"/>
                                  <w:b/>
                                  <w:sz w:val="18"/>
                                </w:rPr>
                              </w:pPr>
                              <w:r>
                                <w:rPr>
                                  <w:rFonts w:ascii="Arial"/>
                                  <w:b/>
                                  <w:color w:val="231F20"/>
                                  <w:sz w:val="18"/>
                                </w:rPr>
                                <w:t>Total</w:t>
                              </w:r>
                              <w:r>
                                <w:rPr>
                                  <w:rFonts w:ascii="Arial"/>
                                  <w:b/>
                                  <w:color w:val="231F20"/>
                                  <w:spacing w:val="-4"/>
                                  <w:sz w:val="18"/>
                                </w:rPr>
                                <w:t> </w:t>
                              </w:r>
                              <w:r>
                                <w:rPr>
                                  <w:rFonts w:ascii="Arial"/>
                                  <w:b/>
                                  <w:color w:val="231F20"/>
                                  <w:sz w:val="18"/>
                                </w:rPr>
                                <w:t>investments</w:t>
                              </w:r>
                              <w:r>
                                <w:rPr>
                                  <w:rFonts w:ascii="Arial"/>
                                  <w:b/>
                                  <w:color w:val="231F20"/>
                                  <w:spacing w:val="-4"/>
                                  <w:sz w:val="18"/>
                                </w:rPr>
                                <w:t> </w:t>
                              </w:r>
                              <w:r>
                                <w:rPr>
                                  <w:rFonts w:ascii="Arial"/>
                                  <w:b/>
                                  <w:color w:val="231F20"/>
                                  <w:sz w:val="18"/>
                                </w:rPr>
                                <w:t>by</w:t>
                              </w:r>
                              <w:r>
                                <w:rPr>
                                  <w:rFonts w:ascii="Arial"/>
                                  <w:b/>
                                  <w:color w:val="231F20"/>
                                  <w:spacing w:val="-4"/>
                                  <w:sz w:val="18"/>
                                </w:rPr>
                                <w:t> </w:t>
                              </w:r>
                              <w:r>
                                <w:rPr>
                                  <w:rFonts w:ascii="Arial"/>
                                  <w:b/>
                                  <w:color w:val="231F20"/>
                                  <w:sz w:val="18"/>
                                </w:rPr>
                                <w:t>fair</w:t>
                              </w:r>
                              <w:r>
                                <w:rPr>
                                  <w:rFonts w:ascii="Arial"/>
                                  <w:b/>
                                  <w:color w:val="231F20"/>
                                  <w:spacing w:val="-4"/>
                                  <w:sz w:val="18"/>
                                </w:rPr>
                                <w:t> </w:t>
                              </w:r>
                              <w:r>
                                <w:rPr>
                                  <w:rFonts w:ascii="Arial"/>
                                  <w:b/>
                                  <w:color w:val="231F20"/>
                                  <w:sz w:val="18"/>
                                </w:rPr>
                                <w:t>value</w:t>
                              </w:r>
                              <w:r>
                                <w:rPr>
                                  <w:rFonts w:ascii="Arial"/>
                                  <w:b/>
                                  <w:color w:val="231F20"/>
                                  <w:spacing w:val="-4"/>
                                  <w:sz w:val="18"/>
                                </w:rPr>
                                <w:t> </w:t>
                              </w:r>
                              <w:r>
                                <w:rPr>
                                  <w:rFonts w:ascii="Arial"/>
                                  <w:b/>
                                  <w:color w:val="231F20"/>
                                  <w:sz w:val="18"/>
                                </w:rPr>
                                <w:t>level </w:t>
                              </w:r>
                              <w:r>
                                <w:rPr>
                                  <w:rFonts w:ascii="Arial"/>
                                  <w:b/>
                                  <w:color w:val="231F20"/>
                                  <w:spacing w:val="-4"/>
                                  <w:sz w:val="18"/>
                                </w:rPr>
                                <w:t>Total</w:t>
                              </w:r>
                              <w:r>
                                <w:rPr>
                                  <w:rFonts w:ascii="Arial"/>
                                  <w:b/>
                                  <w:color w:val="231F20"/>
                                  <w:spacing w:val="-13"/>
                                  <w:sz w:val="18"/>
                                </w:rPr>
                                <w:t> </w:t>
                              </w:r>
                              <w:r>
                                <w:rPr>
                                  <w:rFonts w:ascii="Arial"/>
                                  <w:b/>
                                  <w:color w:val="231F20"/>
                                  <w:spacing w:val="-4"/>
                                  <w:sz w:val="18"/>
                                </w:rPr>
                                <w:t>investments</w:t>
                              </w:r>
                              <w:r>
                                <w:rPr>
                                  <w:rFonts w:ascii="Arial"/>
                                  <w:b/>
                                  <w:color w:val="231F20"/>
                                  <w:spacing w:val="-13"/>
                                  <w:sz w:val="18"/>
                                </w:rPr>
                                <w:t> </w:t>
                              </w:r>
                              <w:r>
                                <w:rPr>
                                  <w:rFonts w:ascii="Arial"/>
                                  <w:b/>
                                  <w:color w:val="231F20"/>
                                  <w:spacing w:val="-4"/>
                                  <w:sz w:val="18"/>
                                </w:rPr>
                                <w:t>measured</w:t>
                              </w:r>
                              <w:r>
                                <w:rPr>
                                  <w:rFonts w:ascii="Arial"/>
                                  <w:b/>
                                  <w:color w:val="231F20"/>
                                  <w:spacing w:val="-13"/>
                                  <w:sz w:val="18"/>
                                </w:rPr>
                                <w:t> </w:t>
                              </w:r>
                              <w:r>
                                <w:rPr>
                                  <w:rFonts w:ascii="Arial"/>
                                  <w:b/>
                                  <w:color w:val="231F20"/>
                                  <w:spacing w:val="-4"/>
                                  <w:sz w:val="18"/>
                                </w:rPr>
                                <w:t>at</w:t>
                              </w:r>
                              <w:r>
                                <w:rPr>
                                  <w:rFonts w:ascii="Arial"/>
                                  <w:b/>
                                  <w:color w:val="231F20"/>
                                  <w:spacing w:val="-14"/>
                                  <w:sz w:val="18"/>
                                </w:rPr>
                                <w:t> </w:t>
                              </w:r>
                              <w:r>
                                <w:rPr>
                                  <w:rFonts w:ascii="Arial"/>
                                  <w:b/>
                                  <w:color w:val="231F20"/>
                                  <w:spacing w:val="-4"/>
                                  <w:sz w:val="18"/>
                                </w:rPr>
                                <w:t>fair</w:t>
                              </w:r>
                              <w:r>
                                <w:rPr>
                                  <w:rFonts w:ascii="Arial"/>
                                  <w:b/>
                                  <w:color w:val="231F20"/>
                                  <w:spacing w:val="-13"/>
                                  <w:sz w:val="18"/>
                                </w:rPr>
                                <w:t> </w:t>
                              </w:r>
                              <w:r>
                                <w:rPr>
                                  <w:rFonts w:ascii="Arial"/>
                                  <w:b/>
                                  <w:color w:val="231F20"/>
                                  <w:spacing w:val="-4"/>
                                  <w:sz w:val="18"/>
                                </w:rPr>
                                <w:t>value</w:t>
                              </w:r>
                            </w:p>
                          </w:txbxContent>
                        </wps:txbx>
                        <wps:bodyPr wrap="square" lIns="0" tIns="0" rIns="0" bIns="0" rtlCol="0">
                          <a:noAutofit/>
                        </wps:bodyPr>
                      </wps:wsp>
                      <wps:wsp>
                        <wps:cNvPr id="511" name="Textbox 511"/>
                        <wps:cNvSpPr txBox="1"/>
                        <wps:spPr>
                          <a:xfrm>
                            <a:off x="3750505" y="497552"/>
                            <a:ext cx="930275" cy="555625"/>
                          </a:xfrm>
                          <a:prstGeom prst="rect">
                            <a:avLst/>
                          </a:prstGeom>
                        </wps:spPr>
                        <wps:txbx>
                          <w:txbxContent>
                            <w:p>
                              <w:pPr>
                                <w:spacing w:line="256" w:lineRule="auto" w:before="0"/>
                                <w:ind w:left="-1" w:right="18" w:firstLine="5"/>
                                <w:jc w:val="center"/>
                                <w:rPr>
                                  <w:rFonts w:ascii="Arial"/>
                                  <w:b/>
                                  <w:sz w:val="18"/>
                                </w:rPr>
                              </w:pPr>
                              <w:r>
                                <w:rPr>
                                  <w:rFonts w:ascii="Arial"/>
                                  <w:b/>
                                  <w:color w:val="231F20"/>
                                  <w:sz w:val="18"/>
                                </w:rPr>
                                <w:t>Quoted</w:t>
                              </w:r>
                              <w:r>
                                <w:rPr>
                                  <w:rFonts w:ascii="Arial"/>
                                  <w:b/>
                                  <w:color w:val="231F20"/>
                                  <w:spacing w:val="-15"/>
                                  <w:sz w:val="18"/>
                                </w:rPr>
                                <w:t> </w:t>
                              </w:r>
                              <w:r>
                                <w:rPr>
                                  <w:rFonts w:ascii="Arial"/>
                                  <w:b/>
                                  <w:color w:val="231F20"/>
                                  <w:sz w:val="18"/>
                                </w:rPr>
                                <w:t>Prices</w:t>
                              </w:r>
                              <w:r>
                                <w:rPr>
                                  <w:rFonts w:ascii="Arial"/>
                                  <w:b/>
                                  <w:color w:val="231F20"/>
                                  <w:spacing w:val="-15"/>
                                  <w:sz w:val="18"/>
                                </w:rPr>
                                <w:t> </w:t>
                              </w:r>
                              <w:r>
                                <w:rPr>
                                  <w:rFonts w:ascii="Arial"/>
                                  <w:b/>
                                  <w:color w:val="231F20"/>
                                  <w:sz w:val="18"/>
                                </w:rPr>
                                <w:t>in </w:t>
                              </w:r>
                              <w:r>
                                <w:rPr>
                                  <w:rFonts w:ascii="Arial"/>
                                  <w:b/>
                                  <w:color w:val="231F20"/>
                                  <w:spacing w:val="-6"/>
                                  <w:sz w:val="18"/>
                                </w:rPr>
                                <w:t>Active</w:t>
                              </w:r>
                              <w:r>
                                <w:rPr>
                                  <w:rFonts w:ascii="Arial"/>
                                  <w:b/>
                                  <w:color w:val="231F20"/>
                                  <w:spacing w:val="-22"/>
                                  <w:sz w:val="18"/>
                                </w:rPr>
                                <w:t> </w:t>
                              </w:r>
                              <w:r>
                                <w:rPr>
                                  <w:rFonts w:ascii="Arial"/>
                                  <w:b/>
                                  <w:color w:val="231F20"/>
                                  <w:spacing w:val="-6"/>
                                  <w:sz w:val="18"/>
                                </w:rPr>
                                <w:t>Markets</w:t>
                              </w:r>
                              <w:r>
                                <w:rPr>
                                  <w:rFonts w:ascii="Arial"/>
                                  <w:b/>
                                  <w:color w:val="231F20"/>
                                  <w:spacing w:val="-22"/>
                                  <w:sz w:val="18"/>
                                </w:rPr>
                                <w:t> </w:t>
                              </w:r>
                              <w:r>
                                <w:rPr>
                                  <w:rFonts w:ascii="Arial"/>
                                  <w:b/>
                                  <w:color w:val="231F20"/>
                                  <w:spacing w:val="-6"/>
                                  <w:sz w:val="18"/>
                                </w:rPr>
                                <w:t>for </w:t>
                              </w:r>
                              <w:r>
                                <w:rPr>
                                  <w:rFonts w:ascii="Arial"/>
                                  <w:b/>
                                  <w:color w:val="231F20"/>
                                  <w:sz w:val="18"/>
                                </w:rPr>
                                <w:t>Identical</w:t>
                              </w:r>
                              <w:r>
                                <w:rPr>
                                  <w:rFonts w:ascii="Arial"/>
                                  <w:b/>
                                  <w:color w:val="231F20"/>
                                  <w:spacing w:val="-26"/>
                                  <w:sz w:val="18"/>
                                </w:rPr>
                                <w:t> </w:t>
                              </w:r>
                              <w:r>
                                <w:rPr>
                                  <w:rFonts w:ascii="Arial"/>
                                  <w:b/>
                                  <w:color w:val="231F20"/>
                                  <w:sz w:val="18"/>
                                </w:rPr>
                                <w:t>Assets (Level</w:t>
                              </w:r>
                              <w:r>
                                <w:rPr>
                                  <w:rFonts w:ascii="Arial"/>
                                  <w:b/>
                                  <w:color w:val="231F20"/>
                                  <w:spacing w:val="-26"/>
                                  <w:sz w:val="18"/>
                                </w:rPr>
                                <w:t> </w:t>
                              </w:r>
                              <w:r>
                                <w:rPr>
                                  <w:rFonts w:ascii="Arial"/>
                                  <w:b/>
                                  <w:color w:val="231F20"/>
                                  <w:sz w:val="18"/>
                                </w:rPr>
                                <w:t>1)</w:t>
                              </w:r>
                            </w:p>
                          </w:txbxContent>
                        </wps:txbx>
                        <wps:bodyPr wrap="square" lIns="0" tIns="0" rIns="0" bIns="0" rtlCol="0">
                          <a:noAutofit/>
                        </wps:bodyPr>
                      </wps:wsp>
                      <wps:wsp>
                        <wps:cNvPr id="512" name="Textbox 512"/>
                        <wps:cNvSpPr txBox="1"/>
                        <wps:spPr>
                          <a:xfrm>
                            <a:off x="3707382" y="1131212"/>
                            <a:ext cx="78740"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05"/>
                                  <w:sz w:val="18"/>
                                </w:rPr>
                                <w:t>$</w:t>
                              </w:r>
                            </w:p>
                          </w:txbxContent>
                        </wps:txbx>
                        <wps:bodyPr wrap="square" lIns="0" tIns="0" rIns="0" bIns="0" rtlCol="0">
                          <a:noAutofit/>
                        </wps:bodyPr>
                      </wps:wsp>
                      <wps:wsp>
                        <wps:cNvPr id="513" name="Textbox 513"/>
                        <wps:cNvSpPr txBox="1"/>
                        <wps:spPr>
                          <a:xfrm>
                            <a:off x="4080046" y="1131212"/>
                            <a:ext cx="739140" cy="277495"/>
                          </a:xfrm>
                          <a:prstGeom prst="rect">
                            <a:avLst/>
                          </a:prstGeom>
                        </wps:spPr>
                        <wps:txbx>
                          <w:txbxContent>
                            <w:p>
                              <w:pPr>
                                <w:spacing w:line="200" w:lineRule="exact" w:before="0"/>
                                <w:ind w:left="253" w:right="0" w:firstLine="0"/>
                                <w:jc w:val="left"/>
                                <w:rPr>
                                  <w:rFonts w:ascii="Arial"/>
                                  <w:sz w:val="18"/>
                                </w:rPr>
                              </w:pPr>
                              <w:r>
                                <w:rPr>
                                  <w:rFonts w:ascii="Arial"/>
                                  <w:color w:val="231F20"/>
                                  <w:w w:val="105"/>
                                  <w:sz w:val="18"/>
                                </w:rPr>
                                <w:t>472,060</w:t>
                              </w:r>
                              <w:r>
                                <w:rPr>
                                  <w:rFonts w:ascii="Arial"/>
                                  <w:color w:val="231F20"/>
                                  <w:spacing w:val="46"/>
                                  <w:w w:val="105"/>
                                  <w:sz w:val="18"/>
                                </w:rPr>
                                <w:t> </w:t>
                              </w:r>
                              <w:r>
                                <w:rPr>
                                  <w:rFonts w:ascii="Arial"/>
                                  <w:color w:val="231F20"/>
                                  <w:spacing w:val="-10"/>
                                  <w:w w:val="105"/>
                                  <w:sz w:val="18"/>
                                </w:rPr>
                                <w:t>$</w:t>
                              </w:r>
                            </w:p>
                            <w:p>
                              <w:pPr>
                                <w:spacing w:before="23"/>
                                <w:ind w:left="0" w:right="0" w:firstLine="0"/>
                                <w:jc w:val="left"/>
                                <w:rPr>
                                  <w:rFonts w:ascii="Arial"/>
                                  <w:sz w:val="18"/>
                                </w:rPr>
                              </w:pPr>
                              <w:r>
                                <w:rPr>
                                  <w:rFonts w:ascii="Arial"/>
                                  <w:color w:val="231F20"/>
                                  <w:spacing w:val="-2"/>
                                  <w:sz w:val="18"/>
                                </w:rPr>
                                <w:t>45,407,824</w:t>
                              </w:r>
                            </w:p>
                          </w:txbxContent>
                        </wps:txbx>
                        <wps:bodyPr wrap="square" lIns="0" tIns="0" rIns="0" bIns="0" rtlCol="0">
                          <a:noAutofit/>
                        </wps:bodyPr>
                      </wps:wsp>
                      <wps:wsp>
                        <wps:cNvPr id="514" name="Textbox 514"/>
                        <wps:cNvSpPr txBox="1"/>
                        <wps:spPr>
                          <a:xfrm>
                            <a:off x="4814352" y="497552"/>
                            <a:ext cx="1884045" cy="911225"/>
                          </a:xfrm>
                          <a:prstGeom prst="rect">
                            <a:avLst/>
                          </a:prstGeom>
                        </wps:spPr>
                        <wps:txbx>
                          <w:txbxContent>
                            <w:p>
                              <w:pPr>
                                <w:tabs>
                                  <w:tab w:pos="1821" w:val="left" w:leader="none"/>
                                  <w:tab w:pos="1942" w:val="left" w:leader="none"/>
                                </w:tabs>
                                <w:spacing w:line="256" w:lineRule="auto" w:before="0"/>
                                <w:ind w:left="0" w:right="18" w:firstLine="275"/>
                                <w:jc w:val="left"/>
                                <w:rPr>
                                  <w:rFonts w:ascii="Arial"/>
                                  <w:b/>
                                  <w:sz w:val="18"/>
                                </w:rPr>
                              </w:pPr>
                              <w:r>
                                <w:rPr>
                                  <w:rFonts w:ascii="Arial"/>
                                  <w:b/>
                                  <w:color w:val="231F20"/>
                                  <w:spacing w:val="-2"/>
                                  <w:sz w:val="18"/>
                                </w:rPr>
                                <w:t>Significant</w:t>
                              </w:r>
                              <w:r>
                                <w:rPr>
                                  <w:rFonts w:ascii="Arial"/>
                                  <w:b/>
                                  <w:color w:val="231F20"/>
                                  <w:sz w:val="18"/>
                                </w:rPr>
                                <w:tab/>
                                <w:tab/>
                              </w:r>
                              <w:r>
                                <w:rPr>
                                  <w:rFonts w:ascii="Arial"/>
                                  <w:b/>
                                  <w:color w:val="231F20"/>
                                  <w:spacing w:val="-2"/>
                                  <w:sz w:val="18"/>
                                </w:rPr>
                                <w:t>Significant </w:t>
                              </w:r>
                              <w:r>
                                <w:rPr>
                                  <w:rFonts w:ascii="Arial"/>
                                  <w:b/>
                                  <w:color w:val="231F20"/>
                                  <w:sz w:val="18"/>
                                </w:rPr>
                                <w:t>Other</w:t>
                              </w:r>
                              <w:r>
                                <w:rPr>
                                  <w:rFonts w:ascii="Arial"/>
                                  <w:b/>
                                  <w:color w:val="231F20"/>
                                  <w:spacing w:val="-13"/>
                                  <w:sz w:val="18"/>
                                </w:rPr>
                                <w:t> </w:t>
                              </w:r>
                              <w:r>
                                <w:rPr>
                                  <w:rFonts w:ascii="Arial"/>
                                  <w:b/>
                                  <w:color w:val="231F20"/>
                                  <w:sz w:val="18"/>
                                </w:rPr>
                                <w:t>Observable</w:t>
                                <w:tab/>
                              </w:r>
                              <w:r>
                                <w:rPr>
                                  <w:rFonts w:ascii="Arial"/>
                                  <w:b/>
                                  <w:color w:val="231F20"/>
                                  <w:spacing w:val="-8"/>
                                  <w:sz w:val="18"/>
                                </w:rPr>
                                <w:t>Unobservable</w:t>
                              </w:r>
                            </w:p>
                            <w:p>
                              <w:pPr>
                                <w:tabs>
                                  <w:tab w:pos="2123" w:val="left" w:leader="none"/>
                                </w:tabs>
                                <w:spacing w:before="0"/>
                                <w:ind w:left="456" w:right="0" w:firstLine="0"/>
                                <w:jc w:val="left"/>
                                <w:rPr>
                                  <w:rFonts w:ascii="Arial"/>
                                  <w:b/>
                                  <w:sz w:val="18"/>
                                </w:rPr>
                              </w:pPr>
                              <w:r>
                                <w:rPr>
                                  <w:rFonts w:ascii="Arial"/>
                                  <w:b/>
                                  <w:color w:val="231F20"/>
                                  <w:spacing w:val="-2"/>
                                  <w:sz w:val="18"/>
                                </w:rPr>
                                <w:t>Inputs</w:t>
                              </w:r>
                              <w:r>
                                <w:rPr>
                                  <w:rFonts w:ascii="Arial"/>
                                  <w:b/>
                                  <w:color w:val="231F20"/>
                                  <w:sz w:val="18"/>
                                </w:rPr>
                                <w:tab/>
                              </w:r>
                              <w:r>
                                <w:rPr>
                                  <w:rFonts w:ascii="Arial"/>
                                  <w:b/>
                                  <w:color w:val="231F20"/>
                                  <w:spacing w:val="-2"/>
                                  <w:sz w:val="18"/>
                                </w:rPr>
                                <w:t>Inputs</w:t>
                              </w:r>
                            </w:p>
                            <w:p>
                              <w:pPr>
                                <w:tabs>
                                  <w:tab w:pos="2036" w:val="left" w:leader="none"/>
                                </w:tabs>
                                <w:spacing w:before="12"/>
                                <w:ind w:left="369" w:right="0" w:firstLine="0"/>
                                <w:jc w:val="left"/>
                                <w:rPr>
                                  <w:rFonts w:ascii="Arial"/>
                                  <w:b/>
                                  <w:sz w:val="18"/>
                                </w:rPr>
                              </w:pPr>
                              <w:r>
                                <w:rPr>
                                  <w:rFonts w:ascii="Arial"/>
                                  <w:b/>
                                  <w:color w:val="231F20"/>
                                  <w:spacing w:val="-7"/>
                                  <w:sz w:val="18"/>
                                </w:rPr>
                                <w:t>(Level</w:t>
                              </w:r>
                              <w:r>
                                <w:rPr>
                                  <w:rFonts w:ascii="Arial"/>
                                  <w:b/>
                                  <w:color w:val="231F20"/>
                                  <w:spacing w:val="-6"/>
                                  <w:sz w:val="18"/>
                                </w:rPr>
                                <w:t> </w:t>
                              </w:r>
                              <w:r>
                                <w:rPr>
                                  <w:rFonts w:ascii="Arial"/>
                                  <w:b/>
                                  <w:color w:val="231F20"/>
                                  <w:spacing w:val="-5"/>
                                  <w:sz w:val="18"/>
                                </w:rPr>
                                <w:t>2)</w:t>
                              </w:r>
                              <w:r>
                                <w:rPr>
                                  <w:rFonts w:ascii="Arial"/>
                                  <w:b/>
                                  <w:color w:val="231F20"/>
                                  <w:sz w:val="18"/>
                                </w:rPr>
                                <w:tab/>
                              </w:r>
                              <w:r>
                                <w:rPr>
                                  <w:rFonts w:ascii="Arial"/>
                                  <w:b/>
                                  <w:color w:val="231F20"/>
                                  <w:spacing w:val="-7"/>
                                  <w:sz w:val="18"/>
                                </w:rPr>
                                <w:t>(Level</w:t>
                              </w:r>
                              <w:r>
                                <w:rPr>
                                  <w:rFonts w:ascii="Arial"/>
                                  <w:b/>
                                  <w:color w:val="231F20"/>
                                  <w:spacing w:val="-6"/>
                                  <w:sz w:val="18"/>
                                </w:rPr>
                                <w:t> </w:t>
                              </w:r>
                              <w:r>
                                <w:rPr>
                                  <w:rFonts w:ascii="Arial"/>
                                  <w:b/>
                                  <w:color w:val="231F20"/>
                                  <w:spacing w:val="-5"/>
                                  <w:sz w:val="18"/>
                                </w:rPr>
                                <w:t>3)</w:t>
                              </w:r>
                            </w:p>
                            <w:p>
                              <w:pPr>
                                <w:spacing w:before="122"/>
                                <w:ind w:left="1358" w:right="0" w:firstLine="0"/>
                                <w:jc w:val="left"/>
                                <w:rPr>
                                  <w:rFonts w:ascii="Arial"/>
                                  <w:sz w:val="18"/>
                                </w:rPr>
                              </w:pPr>
                              <w:r>
                                <w:rPr>
                                  <w:rFonts w:ascii="Arial"/>
                                  <w:color w:val="231F20"/>
                                  <w:w w:val="110"/>
                                  <w:sz w:val="18"/>
                                </w:rPr>
                                <w:t>-</w:t>
                              </w:r>
                              <w:r>
                                <w:rPr>
                                  <w:rFonts w:ascii="Arial"/>
                                  <w:color w:val="231F20"/>
                                  <w:spacing w:val="70"/>
                                  <w:w w:val="110"/>
                                  <w:sz w:val="18"/>
                                </w:rPr>
                                <w:t> </w:t>
                              </w:r>
                              <w:r>
                                <w:rPr>
                                  <w:rFonts w:ascii="Arial"/>
                                  <w:color w:val="231F20"/>
                                  <w:spacing w:val="-12"/>
                                  <w:w w:val="110"/>
                                  <w:sz w:val="18"/>
                                </w:rPr>
                                <w:t>$</w:t>
                              </w:r>
                            </w:p>
                            <w:p>
                              <w:pPr>
                                <w:spacing w:before="23"/>
                                <w:ind w:left="1358" w:right="0" w:firstLine="0"/>
                                <w:jc w:val="left"/>
                                <w:rPr>
                                  <w:rFonts w:ascii="Arial"/>
                                  <w:sz w:val="18"/>
                                </w:rPr>
                              </w:pPr>
                              <w:r>
                                <w:rPr>
                                  <w:rFonts w:ascii="Arial"/>
                                  <w:color w:val="231F20"/>
                                  <w:spacing w:val="-10"/>
                                  <w:w w:val="120"/>
                                  <w:sz w:val="18"/>
                                </w:rPr>
                                <w:t>-</w:t>
                              </w:r>
                            </w:p>
                          </w:txbxContent>
                        </wps:txbx>
                        <wps:bodyPr wrap="square" lIns="0" tIns="0" rIns="0" bIns="0" rtlCol="0">
                          <a:noAutofit/>
                        </wps:bodyPr>
                      </wps:wsp>
                      <wps:wsp>
                        <wps:cNvPr id="515" name="Textbox 515"/>
                        <wps:cNvSpPr txBox="1"/>
                        <wps:spPr>
                          <a:xfrm>
                            <a:off x="2648580" y="920462"/>
                            <a:ext cx="970280" cy="488315"/>
                          </a:xfrm>
                          <a:prstGeom prst="rect">
                            <a:avLst/>
                          </a:prstGeom>
                        </wps:spPr>
                        <wps:txbx>
                          <w:txbxContent>
                            <w:p>
                              <w:pPr>
                                <w:spacing w:line="203" w:lineRule="exact" w:before="0"/>
                                <w:ind w:left="461" w:right="0" w:firstLine="0"/>
                                <w:jc w:val="left"/>
                                <w:rPr>
                                  <w:rFonts w:ascii="Arial"/>
                                  <w:b/>
                                  <w:sz w:val="18"/>
                                </w:rPr>
                              </w:pPr>
                              <w:r>
                                <w:rPr>
                                  <w:rFonts w:ascii="Arial"/>
                                  <w:b/>
                                  <w:color w:val="231F20"/>
                                  <w:spacing w:val="-2"/>
                                  <w:sz w:val="18"/>
                                </w:rPr>
                                <w:t>Amount</w:t>
                              </w:r>
                            </w:p>
                            <w:p>
                              <w:pPr>
                                <w:tabs>
                                  <w:tab w:pos="840" w:val="left" w:leader="none"/>
                                </w:tabs>
                                <w:spacing w:before="121"/>
                                <w:ind w:left="0" w:right="18" w:firstLine="0"/>
                                <w:jc w:val="right"/>
                                <w:rPr>
                                  <w:rFonts w:ascii="Arial"/>
                                  <w:sz w:val="18"/>
                                </w:rPr>
                              </w:pPr>
                              <w:r>
                                <w:rPr>
                                  <w:rFonts w:ascii="Arial"/>
                                  <w:color w:val="231F20"/>
                                  <w:spacing w:val="-10"/>
                                  <w:w w:val="105"/>
                                  <w:sz w:val="18"/>
                                </w:rPr>
                                <w:t>$</w:t>
                              </w:r>
                              <w:r>
                                <w:rPr>
                                  <w:rFonts w:ascii="Arial"/>
                                  <w:color w:val="231F20"/>
                                  <w:sz w:val="18"/>
                                </w:rPr>
                                <w:tab/>
                              </w:r>
                              <w:r>
                                <w:rPr>
                                  <w:rFonts w:ascii="Arial"/>
                                  <w:color w:val="231F20"/>
                                  <w:spacing w:val="-5"/>
                                  <w:w w:val="105"/>
                                  <w:sz w:val="18"/>
                                </w:rPr>
                                <w:t>472,060</w:t>
                              </w:r>
                            </w:p>
                            <w:p>
                              <w:pPr>
                                <w:spacing w:before="24"/>
                                <w:ind w:left="0" w:right="18" w:firstLine="0"/>
                                <w:jc w:val="right"/>
                                <w:rPr>
                                  <w:rFonts w:ascii="Arial"/>
                                  <w:sz w:val="18"/>
                                </w:rPr>
                              </w:pPr>
                              <w:r>
                                <w:rPr>
                                  <w:rFonts w:ascii="Arial"/>
                                  <w:color w:val="231F20"/>
                                  <w:spacing w:val="-2"/>
                                  <w:sz w:val="18"/>
                                </w:rPr>
                                <w:t>45,407,824</w:t>
                              </w:r>
                            </w:p>
                          </w:txbxContent>
                        </wps:txbx>
                        <wps:bodyPr wrap="square" lIns="0" tIns="0" rIns="0" bIns="0" rtlCol="0">
                          <a:noAutofit/>
                        </wps:bodyPr>
                      </wps:wsp>
                      <wps:wsp>
                        <wps:cNvPr id="516" name="Textbox 516"/>
                        <wps:cNvSpPr txBox="1"/>
                        <wps:spPr>
                          <a:xfrm>
                            <a:off x="6735921" y="1131221"/>
                            <a:ext cx="59055" cy="27749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20"/>
                                  <w:sz w:val="18"/>
                                </w:rPr>
                                <w:t>-</w:t>
                              </w:r>
                            </w:p>
                            <w:p>
                              <w:pPr>
                                <w:spacing w:before="23"/>
                                <w:ind w:left="0" w:right="0" w:firstLine="0"/>
                                <w:jc w:val="left"/>
                                <w:rPr>
                                  <w:rFonts w:ascii="Arial"/>
                                  <w:sz w:val="18"/>
                                </w:rPr>
                              </w:pPr>
                              <w:r>
                                <w:rPr>
                                  <w:rFonts w:ascii="Arial"/>
                                  <w:color w:val="231F20"/>
                                  <w:spacing w:val="-10"/>
                                  <w:w w:val="120"/>
                                  <w:sz w:val="18"/>
                                </w:rPr>
                                <w:t>-</w:t>
                              </w:r>
                            </w:p>
                          </w:txbxContent>
                        </wps:txbx>
                        <wps:bodyPr wrap="square" lIns="0" tIns="0" rIns="0" bIns="0" rtlCol="0">
                          <a:noAutofit/>
                        </wps:bodyPr>
                      </wps:wsp>
                      <wps:wsp>
                        <wps:cNvPr id="517" name="Textbox 517"/>
                        <wps:cNvSpPr txBox="1"/>
                        <wps:spPr>
                          <a:xfrm>
                            <a:off x="3021244" y="1570038"/>
                            <a:ext cx="597535"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2"/>
                                  <w:sz w:val="18"/>
                                </w:rPr>
                                <w:t>11,950,606</w:t>
                              </w:r>
                            </w:p>
                          </w:txbxContent>
                        </wps:txbx>
                        <wps:bodyPr wrap="square" lIns="0" tIns="0" rIns="0" bIns="0" rtlCol="0">
                          <a:noAutofit/>
                        </wps:bodyPr>
                      </wps:wsp>
                      <wps:wsp>
                        <wps:cNvPr id="518" name="Textbox 518"/>
                        <wps:cNvSpPr txBox="1"/>
                        <wps:spPr>
                          <a:xfrm>
                            <a:off x="4080046" y="1570038"/>
                            <a:ext cx="597535"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2"/>
                                  <w:sz w:val="18"/>
                                </w:rPr>
                                <w:t>11,950,606</w:t>
                              </w:r>
                            </w:p>
                          </w:txbxContent>
                        </wps:txbx>
                        <wps:bodyPr wrap="square" lIns="0" tIns="0" rIns="0" bIns="0" rtlCol="0">
                          <a:noAutofit/>
                        </wps:bodyPr>
                      </wps:wsp>
                      <wps:wsp>
                        <wps:cNvPr id="519" name="Textbox 519"/>
                        <wps:cNvSpPr txBox="1"/>
                        <wps:spPr>
                          <a:xfrm>
                            <a:off x="5677118" y="1570038"/>
                            <a:ext cx="59055"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20"/>
                                  <w:sz w:val="18"/>
                                </w:rPr>
                                <w:t>-</w:t>
                              </w:r>
                            </w:p>
                          </w:txbxContent>
                        </wps:txbx>
                        <wps:bodyPr wrap="square" lIns="0" tIns="0" rIns="0" bIns="0" rtlCol="0">
                          <a:noAutofit/>
                        </wps:bodyPr>
                      </wps:wsp>
                      <wps:wsp>
                        <wps:cNvPr id="520" name="Textbox 520"/>
                        <wps:cNvSpPr txBox="1"/>
                        <wps:spPr>
                          <a:xfrm>
                            <a:off x="6735921" y="1570038"/>
                            <a:ext cx="59055"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20"/>
                                  <w:sz w:val="18"/>
                                </w:rPr>
                                <w:t>-</w:t>
                              </w:r>
                            </w:p>
                          </w:txbxContent>
                        </wps:txbx>
                        <wps:bodyPr wrap="square" lIns="0" tIns="0" rIns="0" bIns="0" rtlCol="0">
                          <a:noAutofit/>
                        </wps:bodyPr>
                      </wps:wsp>
                      <wps:wsp>
                        <wps:cNvPr id="521" name="Textbox 521"/>
                        <wps:cNvSpPr txBox="1"/>
                        <wps:spPr>
                          <a:xfrm>
                            <a:off x="2622809" y="1716437"/>
                            <a:ext cx="4202430" cy="524510"/>
                          </a:xfrm>
                          <a:prstGeom prst="rect">
                            <a:avLst/>
                          </a:prstGeom>
                        </wps:spPr>
                        <wps:txbx>
                          <w:txbxContent>
                            <w:p>
                              <w:pPr>
                                <w:tabs>
                                  <w:tab w:pos="730" w:val="left" w:leader="none"/>
                                  <w:tab w:pos="2397" w:val="left" w:leader="none"/>
                                  <w:tab w:pos="4809" w:val="left" w:leader="none"/>
                                  <w:tab w:pos="6477" w:val="left" w:leader="none"/>
                                </w:tabs>
                                <w:spacing w:line="200" w:lineRule="exact" w:before="0"/>
                                <w:ind w:left="0" w:right="0" w:firstLine="0"/>
                                <w:jc w:val="left"/>
                                <w:rPr>
                                  <w:rFonts w:ascii="Arial"/>
                                  <w:sz w:val="18"/>
                                </w:rPr>
                              </w:pPr>
                              <w:r>
                                <w:rPr>
                                  <w:rFonts w:ascii="Arial"/>
                                  <w:color w:val="231F20"/>
                                  <w:sz w:val="18"/>
                                  <w:u w:val="single" w:color="8B7D79"/>
                                </w:rPr>
                                <w:tab/>
                              </w:r>
                              <w:r>
                                <w:rPr>
                                  <w:rFonts w:ascii="Arial"/>
                                  <w:color w:val="231F20"/>
                                  <w:w w:val="110"/>
                                  <w:sz w:val="18"/>
                                  <w:u w:val="single" w:color="8B7D79"/>
                                </w:rPr>
                                <w:t>3,251,632 </w:t>
                              </w:r>
                              <w:r>
                                <w:rPr>
                                  <w:rFonts w:ascii="Arial"/>
                                  <w:color w:val="231F20"/>
                                  <w:w w:val="110"/>
                                  <w:sz w:val="18"/>
                                  <w:u w:val="none"/>
                                </w:rPr>
                                <w:t> </w:t>
                              </w:r>
                              <w:r>
                                <w:rPr>
                                  <w:rFonts w:ascii="Arial"/>
                                  <w:color w:val="231F20"/>
                                  <w:sz w:val="18"/>
                                  <w:u w:val="single" w:color="8B7D79"/>
                                </w:rPr>
                                <w:tab/>
                              </w:r>
                              <w:r>
                                <w:rPr>
                                  <w:rFonts w:ascii="Arial"/>
                                  <w:color w:val="231F20"/>
                                  <w:w w:val="110"/>
                                  <w:sz w:val="18"/>
                                  <w:u w:val="single" w:color="8B7D79"/>
                                </w:rPr>
                                <w:t>3,251,632 </w:t>
                              </w:r>
                              <w:r>
                                <w:rPr>
                                  <w:rFonts w:ascii="Arial"/>
                                  <w:color w:val="231F20"/>
                                  <w:w w:val="110"/>
                                  <w:sz w:val="18"/>
                                  <w:u w:val="none"/>
                                </w:rPr>
                                <w:t> </w:t>
                              </w:r>
                              <w:r>
                                <w:rPr>
                                  <w:rFonts w:ascii="Arial"/>
                                  <w:color w:val="231F20"/>
                                  <w:sz w:val="18"/>
                                  <w:u w:val="single" w:color="8B7D79"/>
                                </w:rPr>
                                <w:tab/>
                              </w:r>
                              <w:r>
                                <w:rPr>
                                  <w:rFonts w:ascii="Arial"/>
                                  <w:color w:val="231F20"/>
                                  <w:w w:val="110"/>
                                  <w:sz w:val="18"/>
                                  <w:u w:val="single" w:color="8B7D79"/>
                                </w:rPr>
                                <w:t>- </w:t>
                              </w:r>
                              <w:r>
                                <w:rPr>
                                  <w:rFonts w:ascii="Arial"/>
                                  <w:color w:val="231F20"/>
                                  <w:w w:val="110"/>
                                  <w:sz w:val="18"/>
                                  <w:u w:val="none"/>
                                </w:rPr>
                                <w:t> </w:t>
                              </w:r>
                              <w:r>
                                <w:rPr>
                                  <w:rFonts w:ascii="Arial"/>
                                  <w:color w:val="231F20"/>
                                  <w:sz w:val="18"/>
                                  <w:u w:val="single" w:color="8B7D79"/>
                                </w:rPr>
                                <w:tab/>
                              </w:r>
                              <w:r>
                                <w:rPr>
                                  <w:rFonts w:ascii="Arial"/>
                                  <w:color w:val="231F20"/>
                                  <w:spacing w:val="-10"/>
                                  <w:w w:val="110"/>
                                  <w:sz w:val="18"/>
                                  <w:u w:val="single" w:color="8B7D79"/>
                                </w:rPr>
                                <w:t>-</w:t>
                              </w:r>
                              <w:r>
                                <w:rPr>
                                  <w:rFonts w:ascii="Arial"/>
                                  <w:color w:val="231F20"/>
                                  <w:spacing w:val="40"/>
                                  <w:w w:val="110"/>
                                  <w:sz w:val="18"/>
                                  <w:u w:val="single" w:color="8B7D79"/>
                                </w:rPr>
                                <w:t> </w:t>
                              </w:r>
                            </w:p>
                            <w:p>
                              <w:pPr>
                                <w:tabs>
                                  <w:tab w:pos="627" w:val="left" w:leader="none"/>
                                  <w:tab w:pos="2294" w:val="left" w:leader="none"/>
                                  <w:tab w:pos="4809" w:val="left" w:leader="none"/>
                                  <w:tab w:pos="6477" w:val="left" w:leader="none"/>
                                </w:tabs>
                                <w:spacing w:before="162"/>
                                <w:ind w:left="0" w:right="0" w:firstLine="0"/>
                                <w:jc w:val="left"/>
                                <w:rPr>
                                  <w:rFonts w:ascii="Arial"/>
                                  <w:sz w:val="18"/>
                                </w:rPr>
                              </w:pPr>
                              <w:r>
                                <w:rPr>
                                  <w:rFonts w:ascii="Arial"/>
                                  <w:color w:val="231F20"/>
                                  <w:spacing w:val="-14"/>
                                  <w:w w:val="105"/>
                                  <w:sz w:val="18"/>
                                  <w:u w:val="single" w:color="8B7D79"/>
                                </w:rPr>
                                <w:t> </w:t>
                              </w:r>
                              <w:r>
                                <w:rPr>
                                  <w:rFonts w:ascii="Arial"/>
                                  <w:color w:val="231F20"/>
                                  <w:spacing w:val="-12"/>
                                  <w:w w:val="105"/>
                                  <w:sz w:val="18"/>
                                  <w:u w:val="single" w:color="8B7D79"/>
                                </w:rPr>
                                <w:t>$</w:t>
                              </w:r>
                              <w:r>
                                <w:rPr>
                                  <w:rFonts w:ascii="Arial"/>
                                  <w:color w:val="231F20"/>
                                  <w:sz w:val="18"/>
                                  <w:u w:val="single" w:color="8B7D79"/>
                                </w:rPr>
                                <w:tab/>
                              </w:r>
                              <w:r>
                                <w:rPr>
                                  <w:rFonts w:ascii="Arial"/>
                                  <w:color w:val="231F20"/>
                                  <w:w w:val="105"/>
                                  <w:sz w:val="18"/>
                                  <w:u w:val="single" w:color="8B7D79"/>
                                </w:rPr>
                                <w:t>61,082,122</w:t>
                              </w:r>
                              <w:r>
                                <w:rPr>
                                  <w:rFonts w:ascii="Arial"/>
                                  <w:color w:val="231F20"/>
                                  <w:spacing w:val="-14"/>
                                  <w:w w:val="105"/>
                                  <w:sz w:val="18"/>
                                  <w:u w:val="single" w:color="8B7D79"/>
                                </w:rPr>
                                <w:t> </w:t>
                              </w:r>
                              <w:r>
                                <w:rPr>
                                  <w:rFonts w:ascii="Arial"/>
                                  <w:color w:val="231F20"/>
                                  <w:spacing w:val="3"/>
                                  <w:w w:val="105"/>
                                  <w:sz w:val="18"/>
                                  <w:u w:val="none"/>
                                </w:rPr>
                                <w:t> </w:t>
                              </w:r>
                              <w:r>
                                <w:rPr>
                                  <w:rFonts w:ascii="Arial"/>
                                  <w:color w:val="231F20"/>
                                  <w:spacing w:val="-15"/>
                                  <w:w w:val="105"/>
                                  <w:sz w:val="18"/>
                                  <w:u w:val="double" w:color="8B7D79"/>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w w:val="105"/>
                                  <w:sz w:val="18"/>
                                  <w:u w:val="double" w:color="8B7D79"/>
                                </w:rPr>
                                <w:t>61,082,122</w:t>
                              </w:r>
                              <w:r>
                                <w:rPr>
                                  <w:rFonts w:ascii="Arial"/>
                                  <w:color w:val="231F20"/>
                                  <w:spacing w:val="-14"/>
                                  <w:w w:val="105"/>
                                  <w:sz w:val="18"/>
                                  <w:u w:val="double" w:color="8B7D79"/>
                                </w:rPr>
                                <w:t> </w:t>
                              </w:r>
                              <w:r>
                                <w:rPr>
                                  <w:rFonts w:ascii="Arial"/>
                                  <w:color w:val="231F20"/>
                                  <w:w w:val="105"/>
                                  <w:sz w:val="18"/>
                                  <w:u w:val="none"/>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w w:val="105"/>
                                  <w:sz w:val="18"/>
                                  <w:u w:val="double" w:color="8B7D79"/>
                                </w:rPr>
                                <w:t>-</w:t>
                              </w:r>
                              <w:r>
                                <w:rPr>
                                  <w:rFonts w:ascii="Arial"/>
                                  <w:color w:val="231F20"/>
                                  <w:spacing w:val="-2"/>
                                  <w:w w:val="105"/>
                                  <w:sz w:val="18"/>
                                  <w:u w:val="double" w:color="8B7D79"/>
                                </w:rPr>
                                <w:t> </w:t>
                              </w:r>
                              <w:r>
                                <w:rPr>
                                  <w:rFonts w:ascii="Arial"/>
                                  <w:color w:val="231F20"/>
                                  <w:spacing w:val="24"/>
                                  <w:w w:val="105"/>
                                  <w:sz w:val="18"/>
                                  <w:u w:val="none"/>
                                </w:rPr>
                                <w:t> </w:t>
                              </w:r>
                              <w:r>
                                <w:rPr>
                                  <w:rFonts w:ascii="Arial"/>
                                  <w:color w:val="231F20"/>
                                  <w:spacing w:val="-10"/>
                                  <w:w w:val="105"/>
                                  <w:sz w:val="18"/>
                                  <w:u w:val="single" w:color="8B7D79"/>
                                </w:rPr>
                                <w:t>$</w:t>
                              </w:r>
                              <w:r>
                                <w:rPr>
                                  <w:rFonts w:ascii="Arial"/>
                                  <w:color w:val="231F20"/>
                                  <w:sz w:val="18"/>
                                  <w:u w:val="single" w:color="8B7D79"/>
                                </w:rPr>
                                <w:tab/>
                              </w:r>
                              <w:r>
                                <w:rPr>
                                  <w:rFonts w:ascii="Arial"/>
                                  <w:color w:val="231F20"/>
                                  <w:spacing w:val="-10"/>
                                  <w:w w:val="105"/>
                                  <w:sz w:val="18"/>
                                  <w:u w:val="single" w:color="8B7D79"/>
                                </w:rPr>
                                <w:t>-</w:t>
                              </w:r>
                              <w:r>
                                <w:rPr>
                                  <w:rFonts w:ascii="Arial"/>
                                  <w:color w:val="231F20"/>
                                  <w:spacing w:val="40"/>
                                  <w:w w:val="105"/>
                                  <w:sz w:val="18"/>
                                  <w:u w:val="single" w:color="8B7D79"/>
                                </w:rPr>
                                <w:t> </w:t>
                              </w:r>
                            </w:p>
                            <w:p>
                              <w:pPr>
                                <w:tabs>
                                  <w:tab w:pos="613" w:val="left" w:leader="none"/>
                                </w:tabs>
                                <w:spacing w:before="43"/>
                                <w:ind w:left="0" w:right="0" w:firstLine="0"/>
                                <w:jc w:val="left"/>
                                <w:rPr>
                                  <w:rFonts w:ascii="Arial"/>
                                  <w:b/>
                                  <w:sz w:val="18"/>
                                </w:rPr>
                              </w:pPr>
                              <w:r>
                                <w:rPr>
                                  <w:rFonts w:ascii="Arial"/>
                                  <w:b/>
                                  <w:color w:val="231F20"/>
                                  <w:spacing w:val="-15"/>
                                  <w:w w:val="105"/>
                                  <w:sz w:val="18"/>
                                  <w:u w:val="double" w:color="8B7D79"/>
                                </w:rPr>
                                <w:t> </w:t>
                              </w:r>
                              <w:r>
                                <w:rPr>
                                  <w:rFonts w:ascii="Arial"/>
                                  <w:b/>
                                  <w:color w:val="231F20"/>
                                  <w:spacing w:val="-10"/>
                                  <w:w w:val="105"/>
                                  <w:sz w:val="18"/>
                                  <w:u w:val="double" w:color="8B7D79"/>
                                </w:rPr>
                                <w:t>$</w:t>
                              </w:r>
                              <w:r>
                                <w:rPr>
                                  <w:rFonts w:ascii="Arial"/>
                                  <w:b/>
                                  <w:color w:val="231F20"/>
                                  <w:sz w:val="18"/>
                                  <w:u w:val="double" w:color="8B7D79"/>
                                </w:rPr>
                                <w:tab/>
                              </w:r>
                              <w:r>
                                <w:rPr>
                                  <w:rFonts w:ascii="Arial"/>
                                  <w:b/>
                                  <w:color w:val="231F20"/>
                                  <w:spacing w:val="-2"/>
                                  <w:w w:val="105"/>
                                  <w:sz w:val="18"/>
                                  <w:u w:val="double" w:color="8B7D79"/>
                                </w:rPr>
                                <w:t>61,082,122</w:t>
                              </w:r>
                              <w:r>
                                <w:rPr>
                                  <w:rFonts w:ascii="Arial"/>
                                  <w:b/>
                                  <w:color w:val="231F20"/>
                                  <w:spacing w:val="40"/>
                                  <w:w w:val="105"/>
                                  <w:sz w:val="18"/>
                                  <w:u w:val="double" w:color="8B7D79"/>
                                </w:rPr>
                                <w:t> </w:t>
                              </w:r>
                            </w:p>
                          </w:txbxContent>
                        </wps:txbx>
                        <wps:bodyPr wrap="square" lIns="0" tIns="0" rIns="0" bIns="0" rtlCol="0">
                          <a:noAutofit/>
                        </wps:bodyPr>
                      </wps:wsp>
                      <wps:wsp>
                        <wps:cNvPr id="522" name="Textbox 522"/>
                        <wps:cNvSpPr txBox="1"/>
                        <wps:spPr>
                          <a:xfrm>
                            <a:off x="0" y="0"/>
                            <a:ext cx="6858000" cy="285750"/>
                          </a:xfrm>
                          <a:prstGeom prst="rect">
                            <a:avLst/>
                          </a:prstGeom>
                          <a:solidFill>
                            <a:srgbClr val="F26A36"/>
                          </a:solidFill>
                        </wps:spPr>
                        <wps:txbx>
                          <w:txbxContent>
                            <w:p>
                              <w:pPr>
                                <w:spacing w:before="106"/>
                                <w:ind w:left="72" w:right="0" w:firstLine="0"/>
                                <w:jc w:val="left"/>
                                <w:rPr>
                                  <w:rFonts w:ascii="Lucida Sans"/>
                                  <w:i/>
                                  <w:color w:val="000000"/>
                                  <w:sz w:val="20"/>
                                </w:rPr>
                              </w:pPr>
                              <w:r>
                                <w:rPr>
                                  <w:rFonts w:ascii="Arial"/>
                                  <w:b/>
                                  <w:color w:val="FFFFFF"/>
                                  <w:spacing w:val="-8"/>
                                  <w:sz w:val="20"/>
                                </w:rPr>
                                <w:t>Table</w:t>
                              </w:r>
                              <w:r>
                                <w:rPr>
                                  <w:rFonts w:ascii="Arial"/>
                                  <w:b/>
                                  <w:color w:val="FFFFFF"/>
                                  <w:spacing w:val="-10"/>
                                  <w:sz w:val="20"/>
                                </w:rPr>
                                <w:t> </w:t>
                              </w:r>
                              <w:r>
                                <w:rPr>
                                  <w:rFonts w:ascii="Arial"/>
                                  <w:b/>
                                  <w:color w:val="FFFFFF"/>
                                  <w:spacing w:val="-8"/>
                                  <w:sz w:val="20"/>
                                </w:rPr>
                                <w:t>6.</w:t>
                              </w:r>
                              <w:r>
                                <w:rPr>
                                  <w:rFonts w:ascii="Arial"/>
                                  <w:b/>
                                  <w:color w:val="FFFFFF"/>
                                  <w:spacing w:val="-9"/>
                                  <w:sz w:val="20"/>
                                </w:rPr>
                                <w:t> </w:t>
                              </w:r>
                              <w:r>
                                <w:rPr>
                                  <w:rFonts w:ascii="Arial"/>
                                  <w:b/>
                                  <w:color w:val="FFFFFF"/>
                                  <w:spacing w:val="-8"/>
                                  <w:sz w:val="20"/>
                                </w:rPr>
                                <w:t>Pension</w:t>
                              </w:r>
                              <w:r>
                                <w:rPr>
                                  <w:rFonts w:ascii="Arial"/>
                                  <w:b/>
                                  <w:color w:val="FFFFFF"/>
                                  <w:spacing w:val="-9"/>
                                  <w:sz w:val="20"/>
                                </w:rPr>
                                <w:t> </w:t>
                              </w:r>
                              <w:r>
                                <w:rPr>
                                  <w:rFonts w:ascii="Arial"/>
                                  <w:b/>
                                  <w:color w:val="FFFFFF"/>
                                  <w:spacing w:val="-8"/>
                                  <w:sz w:val="20"/>
                                </w:rPr>
                                <w:t>Investments</w:t>
                              </w:r>
                              <w:r>
                                <w:rPr>
                                  <w:rFonts w:ascii="Arial"/>
                                  <w:b/>
                                  <w:color w:val="FFFFFF"/>
                                  <w:spacing w:val="-9"/>
                                  <w:sz w:val="20"/>
                                </w:rPr>
                                <w:t> </w:t>
                              </w:r>
                              <w:r>
                                <w:rPr>
                                  <w:rFonts w:ascii="Arial"/>
                                  <w:b/>
                                  <w:color w:val="FFFFFF"/>
                                  <w:spacing w:val="-8"/>
                                  <w:sz w:val="20"/>
                                </w:rPr>
                                <w:t>-</w:t>
                              </w:r>
                              <w:r>
                                <w:rPr>
                                  <w:rFonts w:ascii="Arial"/>
                                  <w:b/>
                                  <w:color w:val="FFFFFF"/>
                                  <w:spacing w:val="-9"/>
                                  <w:sz w:val="20"/>
                                </w:rPr>
                                <w:t> </w:t>
                              </w:r>
                              <w:r>
                                <w:rPr>
                                  <w:rFonts w:ascii="Arial"/>
                                  <w:b/>
                                  <w:color w:val="FFFFFF"/>
                                  <w:spacing w:val="-8"/>
                                  <w:sz w:val="20"/>
                                </w:rPr>
                                <w:t>December</w:t>
                              </w:r>
                              <w:r>
                                <w:rPr>
                                  <w:rFonts w:ascii="Arial"/>
                                  <w:b/>
                                  <w:color w:val="FFFFFF"/>
                                  <w:spacing w:val="-9"/>
                                  <w:sz w:val="20"/>
                                </w:rPr>
                                <w:t> </w:t>
                              </w:r>
                              <w:r>
                                <w:rPr>
                                  <w:rFonts w:ascii="Arial"/>
                                  <w:b/>
                                  <w:color w:val="FFFFFF"/>
                                  <w:spacing w:val="-8"/>
                                  <w:sz w:val="20"/>
                                </w:rPr>
                                <w:t>31,</w:t>
                              </w:r>
                              <w:r>
                                <w:rPr>
                                  <w:rFonts w:ascii="Arial"/>
                                  <w:b/>
                                  <w:color w:val="FFFFFF"/>
                                  <w:spacing w:val="-9"/>
                                  <w:sz w:val="20"/>
                                </w:rPr>
                                <w:t> </w:t>
                              </w:r>
                              <w:r>
                                <w:rPr>
                                  <w:rFonts w:ascii="Arial"/>
                                  <w:b/>
                                  <w:color w:val="FFFFFF"/>
                                  <w:spacing w:val="-8"/>
                                  <w:sz w:val="20"/>
                                </w:rPr>
                                <w:t>2024</w:t>
                              </w:r>
                              <w:r>
                                <w:rPr>
                                  <w:rFonts w:ascii="Arial"/>
                                  <w:b/>
                                  <w:color w:val="FFFFFF"/>
                                  <w:spacing w:val="-9"/>
                                  <w:sz w:val="20"/>
                                </w:rPr>
                                <w:t> </w:t>
                              </w:r>
                              <w:r>
                                <w:rPr>
                                  <w:rFonts w:ascii="Lucida Sans"/>
                                  <w:i/>
                                  <w:color w:val="FFFFFF"/>
                                  <w:spacing w:val="-8"/>
                                  <w:sz w:val="20"/>
                                </w:rPr>
                                <w:t>(Note</w:t>
                              </w:r>
                              <w:r>
                                <w:rPr>
                                  <w:rFonts w:ascii="Lucida Sans"/>
                                  <w:i/>
                                  <w:color w:val="FFFFFF"/>
                                  <w:spacing w:val="-23"/>
                                  <w:sz w:val="20"/>
                                </w:rPr>
                                <w:t> </w:t>
                              </w:r>
                              <w:r>
                                <w:rPr>
                                  <w:rFonts w:ascii="Lucida Sans"/>
                                  <w:i/>
                                  <w:color w:val="FFFFFF"/>
                                  <w:spacing w:val="-8"/>
                                  <w:sz w:val="20"/>
                                </w:rPr>
                                <w:t>3B)</w:t>
                              </w:r>
                            </w:p>
                          </w:txbxContent>
                        </wps:txbx>
                        <wps:bodyPr wrap="square" lIns="0" tIns="0" rIns="0" bIns="0" rtlCol="0">
                          <a:noAutofit/>
                        </wps:bodyPr>
                      </wps:wsp>
                    </wpg:wgp>
                  </a:graphicData>
                </a:graphic>
              </wp:anchor>
            </w:drawing>
          </mc:Choice>
          <mc:Fallback>
            <w:pict>
              <v:group style="position:absolute;margin-left:36.5pt;margin-top:9.941209pt;width:540pt;height:184.45pt;mso-position-horizontal-relative:page;mso-position-vertical-relative:paragraph;z-index:-15666176;mso-wrap-distance-left:0;mso-wrap-distance-right:0" id="docshapegroup394" coordorigin="730,199" coordsize="10800,3689">
                <v:shape style="position:absolute;left:730;top:648;width:10800;height:3239" id="docshape395" coordorigin="730,649" coordsize="10800,3239" path="m11530,649l8195,649,8195,2187,8195,2188,6528,2188,6528,2187,8195,2187,8195,649,6528,649,6528,649,4860,649,730,649,730,2188,730,2879,730,3887,4860,3887,6528,3887,8195,3887,9863,3887,11530,3887,11530,2879,11530,2188,11530,1009,11530,1009,11530,649xe" filled="true" fillcolor="#ffffff" stroked="false">
                  <v:path arrowok="t"/>
                  <v:fill type="solid"/>
                </v:shape>
                <v:line style="position:absolute" from="6528,906" to="11314,906" stroked="true" strokeweight=".75pt" strokecolor="#8b7d79">
                  <v:stroke dashstyle="solid"/>
                </v:line>
                <v:line style="position:absolute" from="4860,1893" to="6456,1893" stroked="true" strokeweight=".75pt" strokecolor="#8b7d79">
                  <v:stroke dashstyle="solid"/>
                </v:line>
                <v:line style="position:absolute" from="6528,1893" to="8123,1893" stroked="true" strokeweight=".75pt" strokecolor="#8b7d79">
                  <v:stroke dashstyle="solid"/>
                </v:line>
                <v:line style="position:absolute" from="8195,1893" to="9791,1893" stroked="true" strokeweight=".75pt" strokecolor="#8b7d79">
                  <v:stroke dashstyle="solid"/>
                </v:line>
                <v:line style="position:absolute" from="9863,1893" to="11458,1893" stroked="true" strokeweight=".75pt" strokecolor="#8b7d79">
                  <v:stroke dashstyle="solid"/>
                </v:line>
                <v:line style="position:absolute" from="9863,3501" to="11458,3501" stroked="true" strokeweight=".292pt" strokecolor="#8b7d79">
                  <v:stroke dashstyle="solid"/>
                </v:line>
                <v:line style="position:absolute" from="4860,3516" to="6456,3516" stroked="true" strokeweight=".75pt" strokecolor="#8b7d79">
                  <v:stroke dashstyle="solid"/>
                </v:line>
                <v:shape style="position:absolute;left:7752;top:697;width:2574;height:209" type="#_x0000_t202" id="docshape396" filled="false" stroked="false">
                  <v:textbox inset="0,0,0,0">
                    <w:txbxContent>
                      <w:p>
                        <w:pPr>
                          <w:spacing w:line="203" w:lineRule="exact" w:before="0"/>
                          <w:ind w:left="0" w:right="0" w:firstLine="0"/>
                          <w:jc w:val="left"/>
                          <w:rPr>
                            <w:rFonts w:ascii="Arial"/>
                            <w:b/>
                            <w:sz w:val="18"/>
                          </w:rPr>
                        </w:pPr>
                        <w:r>
                          <w:rPr>
                            <w:rFonts w:ascii="Arial"/>
                            <w:b/>
                            <w:color w:val="231F20"/>
                            <w:spacing w:val="-6"/>
                            <w:sz w:val="18"/>
                          </w:rPr>
                          <w:t>Fair</w:t>
                        </w:r>
                        <w:r>
                          <w:rPr>
                            <w:rFonts w:ascii="Arial"/>
                            <w:b/>
                            <w:color w:val="231F20"/>
                            <w:spacing w:val="-7"/>
                            <w:sz w:val="18"/>
                          </w:rPr>
                          <w:t> </w:t>
                        </w:r>
                        <w:r>
                          <w:rPr>
                            <w:rFonts w:ascii="Arial"/>
                            <w:b/>
                            <w:color w:val="231F20"/>
                            <w:spacing w:val="-6"/>
                            <w:sz w:val="18"/>
                          </w:rPr>
                          <w:t>Value</w:t>
                        </w:r>
                        <w:r>
                          <w:rPr>
                            <w:rFonts w:ascii="Arial"/>
                            <w:b/>
                            <w:color w:val="231F20"/>
                            <w:spacing w:val="-7"/>
                            <w:sz w:val="18"/>
                          </w:rPr>
                          <w:t> </w:t>
                        </w:r>
                        <w:r>
                          <w:rPr>
                            <w:rFonts w:ascii="Arial"/>
                            <w:b/>
                            <w:color w:val="231F20"/>
                            <w:spacing w:val="-6"/>
                            <w:sz w:val="18"/>
                          </w:rPr>
                          <w:t>Measurements</w:t>
                        </w:r>
                        <w:r>
                          <w:rPr>
                            <w:rFonts w:ascii="Arial"/>
                            <w:b/>
                            <w:color w:val="231F20"/>
                            <w:spacing w:val="-7"/>
                            <w:sz w:val="18"/>
                          </w:rPr>
                          <w:t> </w:t>
                        </w:r>
                        <w:r>
                          <w:rPr>
                            <w:rFonts w:ascii="Arial"/>
                            <w:b/>
                            <w:color w:val="231F20"/>
                            <w:spacing w:val="-6"/>
                            <w:sz w:val="18"/>
                          </w:rPr>
                          <w:t>Using</w:t>
                        </w:r>
                      </w:p>
                    </w:txbxContent>
                  </v:textbox>
                  <w10:wrap type="none"/>
                </v:shape>
                <v:shape style="position:absolute;left:802;top:1648;width:3330;height:2079" type="#_x0000_t202" id="docshape397" filled="false" stroked="false">
                  <v:textbox inset="0,0,0,0">
                    <w:txbxContent>
                      <w:p>
                        <w:pPr>
                          <w:spacing w:line="203" w:lineRule="exact" w:before="0"/>
                          <w:ind w:left="9" w:right="0" w:firstLine="0"/>
                          <w:jc w:val="left"/>
                          <w:rPr>
                            <w:rFonts w:ascii="Arial"/>
                            <w:b/>
                            <w:sz w:val="18"/>
                          </w:rPr>
                        </w:pPr>
                        <w:r>
                          <w:rPr>
                            <w:rFonts w:ascii="Arial"/>
                            <w:b/>
                            <w:color w:val="231F20"/>
                            <w:spacing w:val="-4"/>
                            <w:sz w:val="18"/>
                          </w:rPr>
                          <w:t>Investments</w:t>
                        </w:r>
                        <w:r>
                          <w:rPr>
                            <w:rFonts w:ascii="Arial"/>
                            <w:b/>
                            <w:color w:val="231F20"/>
                            <w:spacing w:val="-10"/>
                            <w:sz w:val="18"/>
                          </w:rPr>
                          <w:t> </w:t>
                        </w:r>
                        <w:r>
                          <w:rPr>
                            <w:rFonts w:ascii="Arial"/>
                            <w:b/>
                            <w:color w:val="231F20"/>
                            <w:spacing w:val="-4"/>
                            <w:sz w:val="18"/>
                          </w:rPr>
                          <w:t>by</w:t>
                        </w:r>
                        <w:r>
                          <w:rPr>
                            <w:rFonts w:ascii="Arial"/>
                            <w:b/>
                            <w:color w:val="231F20"/>
                            <w:spacing w:val="-9"/>
                            <w:sz w:val="18"/>
                          </w:rPr>
                          <w:t> </w:t>
                        </w:r>
                        <w:r>
                          <w:rPr>
                            <w:rFonts w:ascii="Arial"/>
                            <w:b/>
                            <w:color w:val="231F20"/>
                            <w:spacing w:val="-4"/>
                            <w:sz w:val="18"/>
                          </w:rPr>
                          <w:t>fair</w:t>
                        </w:r>
                        <w:r>
                          <w:rPr>
                            <w:rFonts w:ascii="Arial"/>
                            <w:b/>
                            <w:color w:val="231F20"/>
                            <w:spacing w:val="-9"/>
                            <w:sz w:val="18"/>
                          </w:rPr>
                          <w:t> </w:t>
                        </w:r>
                        <w:r>
                          <w:rPr>
                            <w:rFonts w:ascii="Arial"/>
                            <w:b/>
                            <w:color w:val="231F20"/>
                            <w:spacing w:val="-4"/>
                            <w:sz w:val="18"/>
                          </w:rPr>
                          <w:t>value</w:t>
                        </w:r>
                        <w:r>
                          <w:rPr>
                            <w:rFonts w:ascii="Arial"/>
                            <w:b/>
                            <w:color w:val="231F20"/>
                            <w:spacing w:val="-10"/>
                            <w:sz w:val="18"/>
                          </w:rPr>
                          <w:t> </w:t>
                        </w:r>
                        <w:r>
                          <w:rPr>
                            <w:rFonts w:ascii="Arial"/>
                            <w:b/>
                            <w:color w:val="231F20"/>
                            <w:spacing w:val="-4"/>
                            <w:sz w:val="18"/>
                          </w:rPr>
                          <w:t>level</w:t>
                        </w:r>
                      </w:p>
                      <w:p>
                        <w:pPr>
                          <w:spacing w:before="121"/>
                          <w:ind w:left="71" w:right="0" w:firstLine="0"/>
                          <w:jc w:val="left"/>
                          <w:rPr>
                            <w:rFonts w:ascii="Arial"/>
                            <w:sz w:val="18"/>
                          </w:rPr>
                        </w:pPr>
                        <w:r>
                          <w:rPr>
                            <w:rFonts w:ascii="Arial"/>
                            <w:color w:val="231F20"/>
                            <w:spacing w:val="-4"/>
                            <w:sz w:val="18"/>
                          </w:rPr>
                          <w:t>Interest</w:t>
                        </w:r>
                        <w:r>
                          <w:rPr>
                            <w:rFonts w:ascii="Arial"/>
                            <w:color w:val="231F20"/>
                            <w:spacing w:val="-10"/>
                            <w:sz w:val="18"/>
                          </w:rPr>
                          <w:t> </w:t>
                        </w:r>
                        <w:r>
                          <w:rPr>
                            <w:rFonts w:ascii="Arial"/>
                            <w:color w:val="231F20"/>
                            <w:spacing w:val="-4"/>
                            <w:sz w:val="18"/>
                          </w:rPr>
                          <w:t>bearing</w:t>
                        </w:r>
                        <w:r>
                          <w:rPr>
                            <w:rFonts w:ascii="Arial"/>
                            <w:color w:val="231F20"/>
                            <w:spacing w:val="-10"/>
                            <w:sz w:val="18"/>
                          </w:rPr>
                          <w:t> </w:t>
                        </w:r>
                        <w:r>
                          <w:rPr>
                            <w:rFonts w:ascii="Arial"/>
                            <w:color w:val="231F20"/>
                            <w:spacing w:val="-4"/>
                            <w:sz w:val="18"/>
                          </w:rPr>
                          <w:t>cash</w:t>
                        </w:r>
                      </w:p>
                      <w:p>
                        <w:pPr>
                          <w:spacing w:line="266" w:lineRule="auto" w:before="24"/>
                          <w:ind w:left="71" w:right="0" w:firstLine="0"/>
                          <w:jc w:val="left"/>
                          <w:rPr>
                            <w:rFonts w:ascii="Arial"/>
                            <w:sz w:val="18"/>
                          </w:rPr>
                        </w:pPr>
                        <w:r>
                          <w:rPr>
                            <w:rFonts w:ascii="Arial"/>
                            <w:color w:val="231F20"/>
                            <w:spacing w:val="-6"/>
                            <w:sz w:val="18"/>
                          </w:rPr>
                          <w:t>Registered</w:t>
                        </w:r>
                        <w:r>
                          <w:rPr>
                            <w:rFonts w:ascii="Arial"/>
                            <w:color w:val="231F20"/>
                            <w:spacing w:val="-10"/>
                            <w:sz w:val="18"/>
                          </w:rPr>
                          <w:t> </w:t>
                        </w:r>
                        <w:r>
                          <w:rPr>
                            <w:rFonts w:ascii="Arial"/>
                            <w:color w:val="231F20"/>
                            <w:spacing w:val="-6"/>
                            <w:sz w:val="18"/>
                          </w:rPr>
                          <w:t>investment</w:t>
                        </w:r>
                        <w:r>
                          <w:rPr>
                            <w:rFonts w:ascii="Arial"/>
                            <w:color w:val="231F20"/>
                            <w:spacing w:val="-10"/>
                            <w:sz w:val="18"/>
                          </w:rPr>
                          <w:t> </w:t>
                        </w:r>
                        <w:r>
                          <w:rPr>
                            <w:rFonts w:ascii="Arial"/>
                            <w:color w:val="231F20"/>
                            <w:spacing w:val="-6"/>
                            <w:sz w:val="18"/>
                          </w:rPr>
                          <w:t>companies </w:t>
                        </w:r>
                        <w:r>
                          <w:rPr>
                            <w:rFonts w:ascii="Arial"/>
                            <w:color w:val="231F20"/>
                            <w:w w:val="105"/>
                            <w:sz w:val="18"/>
                          </w:rPr>
                          <w:t>Common/collective</w:t>
                        </w:r>
                        <w:r>
                          <w:rPr>
                            <w:rFonts w:ascii="Arial"/>
                            <w:color w:val="231F20"/>
                            <w:spacing w:val="-13"/>
                            <w:w w:val="105"/>
                            <w:sz w:val="18"/>
                          </w:rPr>
                          <w:t> </w:t>
                        </w:r>
                        <w:r>
                          <w:rPr>
                            <w:rFonts w:ascii="Arial"/>
                            <w:color w:val="231F20"/>
                            <w:w w:val="105"/>
                            <w:sz w:val="18"/>
                          </w:rPr>
                          <w:t>trusts:</w:t>
                        </w:r>
                      </w:p>
                      <w:p>
                        <w:pPr>
                          <w:spacing w:before="1"/>
                          <w:ind w:left="216" w:right="0" w:firstLine="0"/>
                          <w:jc w:val="left"/>
                          <w:rPr>
                            <w:rFonts w:ascii="Arial"/>
                            <w:sz w:val="18"/>
                          </w:rPr>
                        </w:pPr>
                        <w:r>
                          <w:rPr>
                            <w:rFonts w:ascii="Arial"/>
                            <w:color w:val="231F20"/>
                            <w:sz w:val="18"/>
                          </w:rPr>
                          <w:t>Equity</w:t>
                        </w:r>
                        <w:r>
                          <w:rPr>
                            <w:rFonts w:ascii="Arial"/>
                            <w:color w:val="231F20"/>
                            <w:spacing w:val="-6"/>
                            <w:sz w:val="18"/>
                          </w:rPr>
                          <w:t> </w:t>
                        </w:r>
                        <w:r>
                          <w:rPr>
                            <w:rFonts w:ascii="Arial"/>
                            <w:color w:val="231F20"/>
                            <w:spacing w:val="-2"/>
                            <w:sz w:val="18"/>
                          </w:rPr>
                          <w:t>funds</w:t>
                        </w:r>
                      </w:p>
                      <w:p>
                        <w:pPr>
                          <w:spacing w:before="23"/>
                          <w:ind w:left="216" w:right="0" w:firstLine="0"/>
                          <w:jc w:val="left"/>
                          <w:rPr>
                            <w:rFonts w:ascii="Arial"/>
                            <w:sz w:val="18"/>
                          </w:rPr>
                        </w:pPr>
                        <w:r>
                          <w:rPr>
                            <w:rFonts w:ascii="Arial"/>
                            <w:color w:val="231F20"/>
                            <w:sz w:val="18"/>
                          </w:rPr>
                          <w:t>Limited partnership</w:t>
                        </w:r>
                        <w:r>
                          <w:rPr>
                            <w:rFonts w:ascii="Arial"/>
                            <w:color w:val="231F20"/>
                            <w:spacing w:val="1"/>
                            <w:sz w:val="18"/>
                          </w:rPr>
                          <w:t> </w:t>
                        </w:r>
                        <w:r>
                          <w:rPr>
                            <w:rFonts w:ascii="Arial"/>
                            <w:color w:val="231F20"/>
                            <w:spacing w:val="-2"/>
                            <w:sz w:val="18"/>
                          </w:rPr>
                          <w:t>interests</w:t>
                        </w:r>
                      </w:p>
                      <w:p>
                        <w:pPr>
                          <w:spacing w:line="250" w:lineRule="atLeast" w:before="119"/>
                          <w:ind w:left="0" w:right="0" w:firstLine="0"/>
                          <w:jc w:val="left"/>
                          <w:rPr>
                            <w:rFonts w:ascii="Arial"/>
                            <w:b/>
                            <w:sz w:val="18"/>
                          </w:rPr>
                        </w:pPr>
                        <w:r>
                          <w:rPr>
                            <w:rFonts w:ascii="Arial"/>
                            <w:b/>
                            <w:color w:val="231F20"/>
                            <w:sz w:val="18"/>
                          </w:rPr>
                          <w:t>Total</w:t>
                        </w:r>
                        <w:r>
                          <w:rPr>
                            <w:rFonts w:ascii="Arial"/>
                            <w:b/>
                            <w:color w:val="231F20"/>
                            <w:spacing w:val="-4"/>
                            <w:sz w:val="18"/>
                          </w:rPr>
                          <w:t> </w:t>
                        </w:r>
                        <w:r>
                          <w:rPr>
                            <w:rFonts w:ascii="Arial"/>
                            <w:b/>
                            <w:color w:val="231F20"/>
                            <w:sz w:val="18"/>
                          </w:rPr>
                          <w:t>investments</w:t>
                        </w:r>
                        <w:r>
                          <w:rPr>
                            <w:rFonts w:ascii="Arial"/>
                            <w:b/>
                            <w:color w:val="231F20"/>
                            <w:spacing w:val="-4"/>
                            <w:sz w:val="18"/>
                          </w:rPr>
                          <w:t> </w:t>
                        </w:r>
                        <w:r>
                          <w:rPr>
                            <w:rFonts w:ascii="Arial"/>
                            <w:b/>
                            <w:color w:val="231F20"/>
                            <w:sz w:val="18"/>
                          </w:rPr>
                          <w:t>by</w:t>
                        </w:r>
                        <w:r>
                          <w:rPr>
                            <w:rFonts w:ascii="Arial"/>
                            <w:b/>
                            <w:color w:val="231F20"/>
                            <w:spacing w:val="-4"/>
                            <w:sz w:val="18"/>
                          </w:rPr>
                          <w:t> </w:t>
                        </w:r>
                        <w:r>
                          <w:rPr>
                            <w:rFonts w:ascii="Arial"/>
                            <w:b/>
                            <w:color w:val="231F20"/>
                            <w:sz w:val="18"/>
                          </w:rPr>
                          <w:t>fair</w:t>
                        </w:r>
                        <w:r>
                          <w:rPr>
                            <w:rFonts w:ascii="Arial"/>
                            <w:b/>
                            <w:color w:val="231F20"/>
                            <w:spacing w:val="-4"/>
                            <w:sz w:val="18"/>
                          </w:rPr>
                          <w:t> </w:t>
                        </w:r>
                        <w:r>
                          <w:rPr>
                            <w:rFonts w:ascii="Arial"/>
                            <w:b/>
                            <w:color w:val="231F20"/>
                            <w:sz w:val="18"/>
                          </w:rPr>
                          <w:t>value</w:t>
                        </w:r>
                        <w:r>
                          <w:rPr>
                            <w:rFonts w:ascii="Arial"/>
                            <w:b/>
                            <w:color w:val="231F20"/>
                            <w:spacing w:val="-4"/>
                            <w:sz w:val="18"/>
                          </w:rPr>
                          <w:t> </w:t>
                        </w:r>
                        <w:r>
                          <w:rPr>
                            <w:rFonts w:ascii="Arial"/>
                            <w:b/>
                            <w:color w:val="231F20"/>
                            <w:sz w:val="18"/>
                          </w:rPr>
                          <w:t>level </w:t>
                        </w:r>
                        <w:r>
                          <w:rPr>
                            <w:rFonts w:ascii="Arial"/>
                            <w:b/>
                            <w:color w:val="231F20"/>
                            <w:spacing w:val="-4"/>
                            <w:sz w:val="18"/>
                          </w:rPr>
                          <w:t>Total</w:t>
                        </w:r>
                        <w:r>
                          <w:rPr>
                            <w:rFonts w:ascii="Arial"/>
                            <w:b/>
                            <w:color w:val="231F20"/>
                            <w:spacing w:val="-13"/>
                            <w:sz w:val="18"/>
                          </w:rPr>
                          <w:t> </w:t>
                        </w:r>
                        <w:r>
                          <w:rPr>
                            <w:rFonts w:ascii="Arial"/>
                            <w:b/>
                            <w:color w:val="231F20"/>
                            <w:spacing w:val="-4"/>
                            <w:sz w:val="18"/>
                          </w:rPr>
                          <w:t>investments</w:t>
                        </w:r>
                        <w:r>
                          <w:rPr>
                            <w:rFonts w:ascii="Arial"/>
                            <w:b/>
                            <w:color w:val="231F20"/>
                            <w:spacing w:val="-13"/>
                            <w:sz w:val="18"/>
                          </w:rPr>
                          <w:t> </w:t>
                        </w:r>
                        <w:r>
                          <w:rPr>
                            <w:rFonts w:ascii="Arial"/>
                            <w:b/>
                            <w:color w:val="231F20"/>
                            <w:spacing w:val="-4"/>
                            <w:sz w:val="18"/>
                          </w:rPr>
                          <w:t>measured</w:t>
                        </w:r>
                        <w:r>
                          <w:rPr>
                            <w:rFonts w:ascii="Arial"/>
                            <w:b/>
                            <w:color w:val="231F20"/>
                            <w:spacing w:val="-13"/>
                            <w:sz w:val="18"/>
                          </w:rPr>
                          <w:t> </w:t>
                        </w:r>
                        <w:r>
                          <w:rPr>
                            <w:rFonts w:ascii="Arial"/>
                            <w:b/>
                            <w:color w:val="231F20"/>
                            <w:spacing w:val="-4"/>
                            <w:sz w:val="18"/>
                          </w:rPr>
                          <w:t>at</w:t>
                        </w:r>
                        <w:r>
                          <w:rPr>
                            <w:rFonts w:ascii="Arial"/>
                            <w:b/>
                            <w:color w:val="231F20"/>
                            <w:spacing w:val="-14"/>
                            <w:sz w:val="18"/>
                          </w:rPr>
                          <w:t> </w:t>
                        </w:r>
                        <w:r>
                          <w:rPr>
                            <w:rFonts w:ascii="Arial"/>
                            <w:b/>
                            <w:color w:val="231F20"/>
                            <w:spacing w:val="-4"/>
                            <w:sz w:val="18"/>
                          </w:rPr>
                          <w:t>fair</w:t>
                        </w:r>
                        <w:r>
                          <w:rPr>
                            <w:rFonts w:ascii="Arial"/>
                            <w:b/>
                            <w:color w:val="231F20"/>
                            <w:spacing w:val="-13"/>
                            <w:sz w:val="18"/>
                          </w:rPr>
                          <w:t> </w:t>
                        </w:r>
                        <w:r>
                          <w:rPr>
                            <w:rFonts w:ascii="Arial"/>
                            <w:b/>
                            <w:color w:val="231F20"/>
                            <w:spacing w:val="-4"/>
                            <w:sz w:val="18"/>
                          </w:rPr>
                          <w:t>value</w:t>
                        </w:r>
                      </w:p>
                    </w:txbxContent>
                  </v:textbox>
                  <w10:wrap type="none"/>
                </v:shape>
                <v:shape style="position:absolute;left:6636;top:982;width:1465;height:875" type="#_x0000_t202" id="docshape398" filled="false" stroked="false">
                  <v:textbox inset="0,0,0,0">
                    <w:txbxContent>
                      <w:p>
                        <w:pPr>
                          <w:spacing w:line="256" w:lineRule="auto" w:before="0"/>
                          <w:ind w:left="-1" w:right="18" w:firstLine="5"/>
                          <w:jc w:val="center"/>
                          <w:rPr>
                            <w:rFonts w:ascii="Arial"/>
                            <w:b/>
                            <w:sz w:val="18"/>
                          </w:rPr>
                        </w:pPr>
                        <w:r>
                          <w:rPr>
                            <w:rFonts w:ascii="Arial"/>
                            <w:b/>
                            <w:color w:val="231F20"/>
                            <w:sz w:val="18"/>
                          </w:rPr>
                          <w:t>Quoted</w:t>
                        </w:r>
                        <w:r>
                          <w:rPr>
                            <w:rFonts w:ascii="Arial"/>
                            <w:b/>
                            <w:color w:val="231F20"/>
                            <w:spacing w:val="-15"/>
                            <w:sz w:val="18"/>
                          </w:rPr>
                          <w:t> </w:t>
                        </w:r>
                        <w:r>
                          <w:rPr>
                            <w:rFonts w:ascii="Arial"/>
                            <w:b/>
                            <w:color w:val="231F20"/>
                            <w:sz w:val="18"/>
                          </w:rPr>
                          <w:t>Prices</w:t>
                        </w:r>
                        <w:r>
                          <w:rPr>
                            <w:rFonts w:ascii="Arial"/>
                            <w:b/>
                            <w:color w:val="231F20"/>
                            <w:spacing w:val="-15"/>
                            <w:sz w:val="18"/>
                          </w:rPr>
                          <w:t> </w:t>
                        </w:r>
                        <w:r>
                          <w:rPr>
                            <w:rFonts w:ascii="Arial"/>
                            <w:b/>
                            <w:color w:val="231F20"/>
                            <w:sz w:val="18"/>
                          </w:rPr>
                          <w:t>in </w:t>
                        </w:r>
                        <w:r>
                          <w:rPr>
                            <w:rFonts w:ascii="Arial"/>
                            <w:b/>
                            <w:color w:val="231F20"/>
                            <w:spacing w:val="-6"/>
                            <w:sz w:val="18"/>
                          </w:rPr>
                          <w:t>Active</w:t>
                        </w:r>
                        <w:r>
                          <w:rPr>
                            <w:rFonts w:ascii="Arial"/>
                            <w:b/>
                            <w:color w:val="231F20"/>
                            <w:spacing w:val="-22"/>
                            <w:sz w:val="18"/>
                          </w:rPr>
                          <w:t> </w:t>
                        </w:r>
                        <w:r>
                          <w:rPr>
                            <w:rFonts w:ascii="Arial"/>
                            <w:b/>
                            <w:color w:val="231F20"/>
                            <w:spacing w:val="-6"/>
                            <w:sz w:val="18"/>
                          </w:rPr>
                          <w:t>Markets</w:t>
                        </w:r>
                        <w:r>
                          <w:rPr>
                            <w:rFonts w:ascii="Arial"/>
                            <w:b/>
                            <w:color w:val="231F20"/>
                            <w:spacing w:val="-22"/>
                            <w:sz w:val="18"/>
                          </w:rPr>
                          <w:t> </w:t>
                        </w:r>
                        <w:r>
                          <w:rPr>
                            <w:rFonts w:ascii="Arial"/>
                            <w:b/>
                            <w:color w:val="231F20"/>
                            <w:spacing w:val="-6"/>
                            <w:sz w:val="18"/>
                          </w:rPr>
                          <w:t>for </w:t>
                        </w:r>
                        <w:r>
                          <w:rPr>
                            <w:rFonts w:ascii="Arial"/>
                            <w:b/>
                            <w:color w:val="231F20"/>
                            <w:sz w:val="18"/>
                          </w:rPr>
                          <w:t>Identical</w:t>
                        </w:r>
                        <w:r>
                          <w:rPr>
                            <w:rFonts w:ascii="Arial"/>
                            <w:b/>
                            <w:color w:val="231F20"/>
                            <w:spacing w:val="-26"/>
                            <w:sz w:val="18"/>
                          </w:rPr>
                          <w:t> </w:t>
                        </w:r>
                        <w:r>
                          <w:rPr>
                            <w:rFonts w:ascii="Arial"/>
                            <w:b/>
                            <w:color w:val="231F20"/>
                            <w:sz w:val="18"/>
                          </w:rPr>
                          <w:t>Assets (Level</w:t>
                        </w:r>
                        <w:r>
                          <w:rPr>
                            <w:rFonts w:ascii="Arial"/>
                            <w:b/>
                            <w:color w:val="231F20"/>
                            <w:spacing w:val="-26"/>
                            <w:sz w:val="18"/>
                          </w:rPr>
                          <w:t> </w:t>
                        </w:r>
                        <w:r>
                          <w:rPr>
                            <w:rFonts w:ascii="Arial"/>
                            <w:b/>
                            <w:color w:val="231F20"/>
                            <w:sz w:val="18"/>
                          </w:rPr>
                          <w:t>1)</w:t>
                        </w:r>
                      </w:p>
                    </w:txbxContent>
                  </v:textbox>
                  <w10:wrap type="none"/>
                </v:shape>
                <v:shape style="position:absolute;left:6568;top:1980;width:124;height:207" type="#_x0000_t202" id="docshape399" filled="false" stroked="false">
                  <v:textbox inset="0,0,0,0">
                    <w:txbxContent>
                      <w:p>
                        <w:pPr>
                          <w:spacing w:line="200" w:lineRule="exact" w:before="0"/>
                          <w:ind w:left="0" w:right="0" w:firstLine="0"/>
                          <w:jc w:val="left"/>
                          <w:rPr>
                            <w:rFonts w:ascii="Arial"/>
                            <w:sz w:val="18"/>
                          </w:rPr>
                        </w:pPr>
                        <w:r>
                          <w:rPr>
                            <w:rFonts w:ascii="Arial"/>
                            <w:color w:val="231F20"/>
                            <w:spacing w:val="-10"/>
                            <w:w w:val="105"/>
                            <w:sz w:val="18"/>
                          </w:rPr>
                          <w:t>$</w:t>
                        </w:r>
                      </w:p>
                    </w:txbxContent>
                  </v:textbox>
                  <w10:wrap type="none"/>
                </v:shape>
                <v:shape style="position:absolute;left:7155;top:1980;width:1164;height:437" type="#_x0000_t202" id="docshape400" filled="false" stroked="false">
                  <v:textbox inset="0,0,0,0">
                    <w:txbxContent>
                      <w:p>
                        <w:pPr>
                          <w:spacing w:line="200" w:lineRule="exact" w:before="0"/>
                          <w:ind w:left="253" w:right="0" w:firstLine="0"/>
                          <w:jc w:val="left"/>
                          <w:rPr>
                            <w:rFonts w:ascii="Arial"/>
                            <w:sz w:val="18"/>
                          </w:rPr>
                        </w:pPr>
                        <w:r>
                          <w:rPr>
                            <w:rFonts w:ascii="Arial"/>
                            <w:color w:val="231F20"/>
                            <w:w w:val="105"/>
                            <w:sz w:val="18"/>
                          </w:rPr>
                          <w:t>472,060</w:t>
                        </w:r>
                        <w:r>
                          <w:rPr>
                            <w:rFonts w:ascii="Arial"/>
                            <w:color w:val="231F20"/>
                            <w:spacing w:val="46"/>
                            <w:w w:val="105"/>
                            <w:sz w:val="18"/>
                          </w:rPr>
                          <w:t> </w:t>
                        </w:r>
                        <w:r>
                          <w:rPr>
                            <w:rFonts w:ascii="Arial"/>
                            <w:color w:val="231F20"/>
                            <w:spacing w:val="-10"/>
                            <w:w w:val="105"/>
                            <w:sz w:val="18"/>
                          </w:rPr>
                          <w:t>$</w:t>
                        </w:r>
                      </w:p>
                      <w:p>
                        <w:pPr>
                          <w:spacing w:before="23"/>
                          <w:ind w:left="0" w:right="0" w:firstLine="0"/>
                          <w:jc w:val="left"/>
                          <w:rPr>
                            <w:rFonts w:ascii="Arial"/>
                            <w:sz w:val="18"/>
                          </w:rPr>
                        </w:pPr>
                        <w:r>
                          <w:rPr>
                            <w:rFonts w:ascii="Arial"/>
                            <w:color w:val="231F20"/>
                            <w:spacing w:val="-2"/>
                            <w:sz w:val="18"/>
                          </w:rPr>
                          <w:t>45,407,824</w:t>
                        </w:r>
                      </w:p>
                    </w:txbxContent>
                  </v:textbox>
                  <w10:wrap type="none"/>
                </v:shape>
                <v:shape style="position:absolute;left:8311;top:982;width:2967;height:1435" type="#_x0000_t202" id="docshape401" filled="false" stroked="false">
                  <v:textbox inset="0,0,0,0">
                    <w:txbxContent>
                      <w:p>
                        <w:pPr>
                          <w:tabs>
                            <w:tab w:pos="1821" w:val="left" w:leader="none"/>
                            <w:tab w:pos="1942" w:val="left" w:leader="none"/>
                          </w:tabs>
                          <w:spacing w:line="256" w:lineRule="auto" w:before="0"/>
                          <w:ind w:left="0" w:right="18" w:firstLine="275"/>
                          <w:jc w:val="left"/>
                          <w:rPr>
                            <w:rFonts w:ascii="Arial"/>
                            <w:b/>
                            <w:sz w:val="18"/>
                          </w:rPr>
                        </w:pPr>
                        <w:r>
                          <w:rPr>
                            <w:rFonts w:ascii="Arial"/>
                            <w:b/>
                            <w:color w:val="231F20"/>
                            <w:spacing w:val="-2"/>
                            <w:sz w:val="18"/>
                          </w:rPr>
                          <w:t>Significant</w:t>
                        </w:r>
                        <w:r>
                          <w:rPr>
                            <w:rFonts w:ascii="Arial"/>
                            <w:b/>
                            <w:color w:val="231F20"/>
                            <w:sz w:val="18"/>
                          </w:rPr>
                          <w:tab/>
                          <w:tab/>
                        </w:r>
                        <w:r>
                          <w:rPr>
                            <w:rFonts w:ascii="Arial"/>
                            <w:b/>
                            <w:color w:val="231F20"/>
                            <w:spacing w:val="-2"/>
                            <w:sz w:val="18"/>
                          </w:rPr>
                          <w:t>Significant </w:t>
                        </w:r>
                        <w:r>
                          <w:rPr>
                            <w:rFonts w:ascii="Arial"/>
                            <w:b/>
                            <w:color w:val="231F20"/>
                            <w:sz w:val="18"/>
                          </w:rPr>
                          <w:t>Other</w:t>
                        </w:r>
                        <w:r>
                          <w:rPr>
                            <w:rFonts w:ascii="Arial"/>
                            <w:b/>
                            <w:color w:val="231F20"/>
                            <w:spacing w:val="-13"/>
                            <w:sz w:val="18"/>
                          </w:rPr>
                          <w:t> </w:t>
                        </w:r>
                        <w:r>
                          <w:rPr>
                            <w:rFonts w:ascii="Arial"/>
                            <w:b/>
                            <w:color w:val="231F20"/>
                            <w:sz w:val="18"/>
                          </w:rPr>
                          <w:t>Observable</w:t>
                          <w:tab/>
                        </w:r>
                        <w:r>
                          <w:rPr>
                            <w:rFonts w:ascii="Arial"/>
                            <w:b/>
                            <w:color w:val="231F20"/>
                            <w:spacing w:val="-8"/>
                            <w:sz w:val="18"/>
                          </w:rPr>
                          <w:t>Unobservable</w:t>
                        </w:r>
                      </w:p>
                      <w:p>
                        <w:pPr>
                          <w:tabs>
                            <w:tab w:pos="2123" w:val="left" w:leader="none"/>
                          </w:tabs>
                          <w:spacing w:before="0"/>
                          <w:ind w:left="456" w:right="0" w:firstLine="0"/>
                          <w:jc w:val="left"/>
                          <w:rPr>
                            <w:rFonts w:ascii="Arial"/>
                            <w:b/>
                            <w:sz w:val="18"/>
                          </w:rPr>
                        </w:pPr>
                        <w:r>
                          <w:rPr>
                            <w:rFonts w:ascii="Arial"/>
                            <w:b/>
                            <w:color w:val="231F20"/>
                            <w:spacing w:val="-2"/>
                            <w:sz w:val="18"/>
                          </w:rPr>
                          <w:t>Inputs</w:t>
                        </w:r>
                        <w:r>
                          <w:rPr>
                            <w:rFonts w:ascii="Arial"/>
                            <w:b/>
                            <w:color w:val="231F20"/>
                            <w:sz w:val="18"/>
                          </w:rPr>
                          <w:tab/>
                        </w:r>
                        <w:r>
                          <w:rPr>
                            <w:rFonts w:ascii="Arial"/>
                            <w:b/>
                            <w:color w:val="231F20"/>
                            <w:spacing w:val="-2"/>
                            <w:sz w:val="18"/>
                          </w:rPr>
                          <w:t>Inputs</w:t>
                        </w:r>
                      </w:p>
                      <w:p>
                        <w:pPr>
                          <w:tabs>
                            <w:tab w:pos="2036" w:val="left" w:leader="none"/>
                          </w:tabs>
                          <w:spacing w:before="12"/>
                          <w:ind w:left="369" w:right="0" w:firstLine="0"/>
                          <w:jc w:val="left"/>
                          <w:rPr>
                            <w:rFonts w:ascii="Arial"/>
                            <w:b/>
                            <w:sz w:val="18"/>
                          </w:rPr>
                        </w:pPr>
                        <w:r>
                          <w:rPr>
                            <w:rFonts w:ascii="Arial"/>
                            <w:b/>
                            <w:color w:val="231F20"/>
                            <w:spacing w:val="-7"/>
                            <w:sz w:val="18"/>
                          </w:rPr>
                          <w:t>(Level</w:t>
                        </w:r>
                        <w:r>
                          <w:rPr>
                            <w:rFonts w:ascii="Arial"/>
                            <w:b/>
                            <w:color w:val="231F20"/>
                            <w:spacing w:val="-6"/>
                            <w:sz w:val="18"/>
                          </w:rPr>
                          <w:t> </w:t>
                        </w:r>
                        <w:r>
                          <w:rPr>
                            <w:rFonts w:ascii="Arial"/>
                            <w:b/>
                            <w:color w:val="231F20"/>
                            <w:spacing w:val="-5"/>
                            <w:sz w:val="18"/>
                          </w:rPr>
                          <w:t>2)</w:t>
                        </w:r>
                        <w:r>
                          <w:rPr>
                            <w:rFonts w:ascii="Arial"/>
                            <w:b/>
                            <w:color w:val="231F20"/>
                            <w:sz w:val="18"/>
                          </w:rPr>
                          <w:tab/>
                        </w:r>
                        <w:r>
                          <w:rPr>
                            <w:rFonts w:ascii="Arial"/>
                            <w:b/>
                            <w:color w:val="231F20"/>
                            <w:spacing w:val="-7"/>
                            <w:sz w:val="18"/>
                          </w:rPr>
                          <w:t>(Level</w:t>
                        </w:r>
                        <w:r>
                          <w:rPr>
                            <w:rFonts w:ascii="Arial"/>
                            <w:b/>
                            <w:color w:val="231F20"/>
                            <w:spacing w:val="-6"/>
                            <w:sz w:val="18"/>
                          </w:rPr>
                          <w:t> </w:t>
                        </w:r>
                        <w:r>
                          <w:rPr>
                            <w:rFonts w:ascii="Arial"/>
                            <w:b/>
                            <w:color w:val="231F20"/>
                            <w:spacing w:val="-5"/>
                            <w:sz w:val="18"/>
                          </w:rPr>
                          <w:t>3)</w:t>
                        </w:r>
                      </w:p>
                      <w:p>
                        <w:pPr>
                          <w:spacing w:before="122"/>
                          <w:ind w:left="1358" w:right="0" w:firstLine="0"/>
                          <w:jc w:val="left"/>
                          <w:rPr>
                            <w:rFonts w:ascii="Arial"/>
                            <w:sz w:val="18"/>
                          </w:rPr>
                        </w:pPr>
                        <w:r>
                          <w:rPr>
                            <w:rFonts w:ascii="Arial"/>
                            <w:color w:val="231F20"/>
                            <w:w w:val="110"/>
                            <w:sz w:val="18"/>
                          </w:rPr>
                          <w:t>-</w:t>
                        </w:r>
                        <w:r>
                          <w:rPr>
                            <w:rFonts w:ascii="Arial"/>
                            <w:color w:val="231F20"/>
                            <w:spacing w:val="70"/>
                            <w:w w:val="110"/>
                            <w:sz w:val="18"/>
                          </w:rPr>
                          <w:t> </w:t>
                        </w:r>
                        <w:r>
                          <w:rPr>
                            <w:rFonts w:ascii="Arial"/>
                            <w:color w:val="231F20"/>
                            <w:spacing w:val="-12"/>
                            <w:w w:val="110"/>
                            <w:sz w:val="18"/>
                          </w:rPr>
                          <w:t>$</w:t>
                        </w:r>
                      </w:p>
                      <w:p>
                        <w:pPr>
                          <w:spacing w:before="23"/>
                          <w:ind w:left="1358" w:right="0" w:firstLine="0"/>
                          <w:jc w:val="left"/>
                          <w:rPr>
                            <w:rFonts w:ascii="Arial"/>
                            <w:sz w:val="18"/>
                          </w:rPr>
                        </w:pPr>
                        <w:r>
                          <w:rPr>
                            <w:rFonts w:ascii="Arial"/>
                            <w:color w:val="231F20"/>
                            <w:spacing w:val="-10"/>
                            <w:w w:val="120"/>
                            <w:sz w:val="18"/>
                          </w:rPr>
                          <w:t>-</w:t>
                        </w:r>
                      </w:p>
                    </w:txbxContent>
                  </v:textbox>
                  <w10:wrap type="none"/>
                </v:shape>
                <v:shape style="position:absolute;left:4901;top:1648;width:1528;height:769" type="#_x0000_t202" id="docshape402" filled="false" stroked="false">
                  <v:textbox inset="0,0,0,0">
                    <w:txbxContent>
                      <w:p>
                        <w:pPr>
                          <w:spacing w:line="203" w:lineRule="exact" w:before="0"/>
                          <w:ind w:left="461" w:right="0" w:firstLine="0"/>
                          <w:jc w:val="left"/>
                          <w:rPr>
                            <w:rFonts w:ascii="Arial"/>
                            <w:b/>
                            <w:sz w:val="18"/>
                          </w:rPr>
                        </w:pPr>
                        <w:r>
                          <w:rPr>
                            <w:rFonts w:ascii="Arial"/>
                            <w:b/>
                            <w:color w:val="231F20"/>
                            <w:spacing w:val="-2"/>
                            <w:sz w:val="18"/>
                          </w:rPr>
                          <w:t>Amount</w:t>
                        </w:r>
                      </w:p>
                      <w:p>
                        <w:pPr>
                          <w:tabs>
                            <w:tab w:pos="840" w:val="left" w:leader="none"/>
                          </w:tabs>
                          <w:spacing w:before="121"/>
                          <w:ind w:left="0" w:right="18" w:firstLine="0"/>
                          <w:jc w:val="right"/>
                          <w:rPr>
                            <w:rFonts w:ascii="Arial"/>
                            <w:sz w:val="18"/>
                          </w:rPr>
                        </w:pPr>
                        <w:r>
                          <w:rPr>
                            <w:rFonts w:ascii="Arial"/>
                            <w:color w:val="231F20"/>
                            <w:spacing w:val="-10"/>
                            <w:w w:val="105"/>
                            <w:sz w:val="18"/>
                          </w:rPr>
                          <w:t>$</w:t>
                        </w:r>
                        <w:r>
                          <w:rPr>
                            <w:rFonts w:ascii="Arial"/>
                            <w:color w:val="231F20"/>
                            <w:sz w:val="18"/>
                          </w:rPr>
                          <w:tab/>
                        </w:r>
                        <w:r>
                          <w:rPr>
                            <w:rFonts w:ascii="Arial"/>
                            <w:color w:val="231F20"/>
                            <w:spacing w:val="-5"/>
                            <w:w w:val="105"/>
                            <w:sz w:val="18"/>
                          </w:rPr>
                          <w:t>472,060</w:t>
                        </w:r>
                      </w:p>
                      <w:p>
                        <w:pPr>
                          <w:spacing w:before="24"/>
                          <w:ind w:left="0" w:right="18" w:firstLine="0"/>
                          <w:jc w:val="right"/>
                          <w:rPr>
                            <w:rFonts w:ascii="Arial"/>
                            <w:sz w:val="18"/>
                          </w:rPr>
                        </w:pPr>
                        <w:r>
                          <w:rPr>
                            <w:rFonts w:ascii="Arial"/>
                            <w:color w:val="231F20"/>
                            <w:spacing w:val="-2"/>
                            <w:sz w:val="18"/>
                          </w:rPr>
                          <w:t>45,407,824</w:t>
                        </w:r>
                      </w:p>
                    </w:txbxContent>
                  </v:textbox>
                  <w10:wrap type="none"/>
                </v:shape>
                <v:shape style="position:absolute;left:11337;top:1980;width:93;height:437" type="#_x0000_t202" id="docshape403" filled="false" stroked="false">
                  <v:textbox inset="0,0,0,0">
                    <w:txbxContent>
                      <w:p>
                        <w:pPr>
                          <w:spacing w:line="200" w:lineRule="exact" w:before="0"/>
                          <w:ind w:left="0" w:right="0" w:firstLine="0"/>
                          <w:jc w:val="left"/>
                          <w:rPr>
                            <w:rFonts w:ascii="Arial"/>
                            <w:sz w:val="18"/>
                          </w:rPr>
                        </w:pPr>
                        <w:r>
                          <w:rPr>
                            <w:rFonts w:ascii="Arial"/>
                            <w:color w:val="231F20"/>
                            <w:spacing w:val="-10"/>
                            <w:w w:val="120"/>
                            <w:sz w:val="18"/>
                          </w:rPr>
                          <w:t>-</w:t>
                        </w:r>
                      </w:p>
                      <w:p>
                        <w:pPr>
                          <w:spacing w:before="23"/>
                          <w:ind w:left="0" w:right="0" w:firstLine="0"/>
                          <w:jc w:val="left"/>
                          <w:rPr>
                            <w:rFonts w:ascii="Arial"/>
                            <w:sz w:val="18"/>
                          </w:rPr>
                        </w:pPr>
                        <w:r>
                          <w:rPr>
                            <w:rFonts w:ascii="Arial"/>
                            <w:color w:val="231F20"/>
                            <w:spacing w:val="-10"/>
                            <w:w w:val="120"/>
                            <w:sz w:val="18"/>
                          </w:rPr>
                          <w:t>-</w:t>
                        </w:r>
                      </w:p>
                    </w:txbxContent>
                  </v:textbox>
                  <w10:wrap type="none"/>
                </v:shape>
                <v:shape style="position:absolute;left:5487;top:2671;width:941;height:207" type="#_x0000_t202" id="docshape404" filled="false" stroked="false">
                  <v:textbox inset="0,0,0,0">
                    <w:txbxContent>
                      <w:p>
                        <w:pPr>
                          <w:spacing w:line="200" w:lineRule="exact" w:before="0"/>
                          <w:ind w:left="0" w:right="0" w:firstLine="0"/>
                          <w:jc w:val="left"/>
                          <w:rPr>
                            <w:rFonts w:ascii="Arial"/>
                            <w:sz w:val="18"/>
                          </w:rPr>
                        </w:pPr>
                        <w:r>
                          <w:rPr>
                            <w:rFonts w:ascii="Arial"/>
                            <w:color w:val="231F20"/>
                            <w:spacing w:val="-2"/>
                            <w:sz w:val="18"/>
                          </w:rPr>
                          <w:t>11,950,606</w:t>
                        </w:r>
                      </w:p>
                    </w:txbxContent>
                  </v:textbox>
                  <w10:wrap type="none"/>
                </v:shape>
                <v:shape style="position:absolute;left:7155;top:2671;width:941;height:207" type="#_x0000_t202" id="docshape405" filled="false" stroked="false">
                  <v:textbox inset="0,0,0,0">
                    <w:txbxContent>
                      <w:p>
                        <w:pPr>
                          <w:spacing w:line="200" w:lineRule="exact" w:before="0"/>
                          <w:ind w:left="0" w:right="0" w:firstLine="0"/>
                          <w:jc w:val="left"/>
                          <w:rPr>
                            <w:rFonts w:ascii="Arial"/>
                            <w:sz w:val="18"/>
                          </w:rPr>
                        </w:pPr>
                        <w:r>
                          <w:rPr>
                            <w:rFonts w:ascii="Arial"/>
                            <w:color w:val="231F20"/>
                            <w:spacing w:val="-2"/>
                            <w:sz w:val="18"/>
                          </w:rPr>
                          <w:t>11,950,606</w:t>
                        </w:r>
                      </w:p>
                    </w:txbxContent>
                  </v:textbox>
                  <w10:wrap type="none"/>
                </v:shape>
                <v:shape style="position:absolute;left:9670;top:2671;width:93;height:207" type="#_x0000_t202" id="docshape406" filled="false" stroked="false">
                  <v:textbox inset="0,0,0,0">
                    <w:txbxContent>
                      <w:p>
                        <w:pPr>
                          <w:spacing w:line="200" w:lineRule="exact" w:before="0"/>
                          <w:ind w:left="0" w:right="0" w:firstLine="0"/>
                          <w:jc w:val="left"/>
                          <w:rPr>
                            <w:rFonts w:ascii="Arial"/>
                            <w:sz w:val="18"/>
                          </w:rPr>
                        </w:pPr>
                        <w:r>
                          <w:rPr>
                            <w:rFonts w:ascii="Arial"/>
                            <w:color w:val="231F20"/>
                            <w:spacing w:val="-10"/>
                            <w:w w:val="120"/>
                            <w:sz w:val="18"/>
                          </w:rPr>
                          <w:t>-</w:t>
                        </w:r>
                      </w:p>
                    </w:txbxContent>
                  </v:textbox>
                  <w10:wrap type="none"/>
                </v:shape>
                <v:shape style="position:absolute;left:11337;top:2671;width:93;height:207" type="#_x0000_t202" id="docshape407" filled="false" stroked="false">
                  <v:textbox inset="0,0,0,0">
                    <w:txbxContent>
                      <w:p>
                        <w:pPr>
                          <w:spacing w:line="200" w:lineRule="exact" w:before="0"/>
                          <w:ind w:left="0" w:right="0" w:firstLine="0"/>
                          <w:jc w:val="left"/>
                          <w:rPr>
                            <w:rFonts w:ascii="Arial"/>
                            <w:sz w:val="18"/>
                          </w:rPr>
                        </w:pPr>
                        <w:r>
                          <w:rPr>
                            <w:rFonts w:ascii="Arial"/>
                            <w:color w:val="231F20"/>
                            <w:spacing w:val="-10"/>
                            <w:w w:val="120"/>
                            <w:sz w:val="18"/>
                          </w:rPr>
                          <w:t>-</w:t>
                        </w:r>
                      </w:p>
                    </w:txbxContent>
                  </v:textbox>
                  <w10:wrap type="none"/>
                </v:shape>
                <v:shape style="position:absolute;left:4860;top:2901;width:6618;height:826" type="#_x0000_t202" id="docshape408" filled="false" stroked="false">
                  <v:textbox inset="0,0,0,0">
                    <w:txbxContent>
                      <w:p>
                        <w:pPr>
                          <w:tabs>
                            <w:tab w:pos="730" w:val="left" w:leader="none"/>
                            <w:tab w:pos="2397" w:val="left" w:leader="none"/>
                            <w:tab w:pos="4809" w:val="left" w:leader="none"/>
                            <w:tab w:pos="6477" w:val="left" w:leader="none"/>
                          </w:tabs>
                          <w:spacing w:line="200" w:lineRule="exact" w:before="0"/>
                          <w:ind w:left="0" w:right="0" w:firstLine="0"/>
                          <w:jc w:val="left"/>
                          <w:rPr>
                            <w:rFonts w:ascii="Arial"/>
                            <w:sz w:val="18"/>
                          </w:rPr>
                        </w:pPr>
                        <w:r>
                          <w:rPr>
                            <w:rFonts w:ascii="Arial"/>
                            <w:color w:val="231F20"/>
                            <w:sz w:val="18"/>
                            <w:u w:val="single" w:color="8B7D79"/>
                          </w:rPr>
                          <w:tab/>
                        </w:r>
                        <w:r>
                          <w:rPr>
                            <w:rFonts w:ascii="Arial"/>
                            <w:color w:val="231F20"/>
                            <w:w w:val="110"/>
                            <w:sz w:val="18"/>
                            <w:u w:val="single" w:color="8B7D79"/>
                          </w:rPr>
                          <w:t>3,251,632 </w:t>
                        </w:r>
                        <w:r>
                          <w:rPr>
                            <w:rFonts w:ascii="Arial"/>
                            <w:color w:val="231F20"/>
                            <w:w w:val="110"/>
                            <w:sz w:val="18"/>
                            <w:u w:val="none"/>
                          </w:rPr>
                          <w:t> </w:t>
                        </w:r>
                        <w:r>
                          <w:rPr>
                            <w:rFonts w:ascii="Arial"/>
                            <w:color w:val="231F20"/>
                            <w:sz w:val="18"/>
                            <w:u w:val="single" w:color="8B7D79"/>
                          </w:rPr>
                          <w:tab/>
                        </w:r>
                        <w:r>
                          <w:rPr>
                            <w:rFonts w:ascii="Arial"/>
                            <w:color w:val="231F20"/>
                            <w:w w:val="110"/>
                            <w:sz w:val="18"/>
                            <w:u w:val="single" w:color="8B7D79"/>
                          </w:rPr>
                          <w:t>3,251,632 </w:t>
                        </w:r>
                        <w:r>
                          <w:rPr>
                            <w:rFonts w:ascii="Arial"/>
                            <w:color w:val="231F20"/>
                            <w:w w:val="110"/>
                            <w:sz w:val="18"/>
                            <w:u w:val="none"/>
                          </w:rPr>
                          <w:t> </w:t>
                        </w:r>
                        <w:r>
                          <w:rPr>
                            <w:rFonts w:ascii="Arial"/>
                            <w:color w:val="231F20"/>
                            <w:sz w:val="18"/>
                            <w:u w:val="single" w:color="8B7D79"/>
                          </w:rPr>
                          <w:tab/>
                        </w:r>
                        <w:r>
                          <w:rPr>
                            <w:rFonts w:ascii="Arial"/>
                            <w:color w:val="231F20"/>
                            <w:w w:val="110"/>
                            <w:sz w:val="18"/>
                            <w:u w:val="single" w:color="8B7D79"/>
                          </w:rPr>
                          <w:t>- </w:t>
                        </w:r>
                        <w:r>
                          <w:rPr>
                            <w:rFonts w:ascii="Arial"/>
                            <w:color w:val="231F20"/>
                            <w:w w:val="110"/>
                            <w:sz w:val="18"/>
                            <w:u w:val="none"/>
                          </w:rPr>
                          <w:t> </w:t>
                        </w:r>
                        <w:r>
                          <w:rPr>
                            <w:rFonts w:ascii="Arial"/>
                            <w:color w:val="231F20"/>
                            <w:sz w:val="18"/>
                            <w:u w:val="single" w:color="8B7D79"/>
                          </w:rPr>
                          <w:tab/>
                        </w:r>
                        <w:r>
                          <w:rPr>
                            <w:rFonts w:ascii="Arial"/>
                            <w:color w:val="231F20"/>
                            <w:spacing w:val="-10"/>
                            <w:w w:val="110"/>
                            <w:sz w:val="18"/>
                            <w:u w:val="single" w:color="8B7D79"/>
                          </w:rPr>
                          <w:t>-</w:t>
                        </w:r>
                        <w:r>
                          <w:rPr>
                            <w:rFonts w:ascii="Arial"/>
                            <w:color w:val="231F20"/>
                            <w:spacing w:val="40"/>
                            <w:w w:val="110"/>
                            <w:sz w:val="18"/>
                            <w:u w:val="single" w:color="8B7D79"/>
                          </w:rPr>
                          <w:t> </w:t>
                        </w:r>
                      </w:p>
                      <w:p>
                        <w:pPr>
                          <w:tabs>
                            <w:tab w:pos="627" w:val="left" w:leader="none"/>
                            <w:tab w:pos="2294" w:val="left" w:leader="none"/>
                            <w:tab w:pos="4809" w:val="left" w:leader="none"/>
                            <w:tab w:pos="6477" w:val="left" w:leader="none"/>
                          </w:tabs>
                          <w:spacing w:before="162"/>
                          <w:ind w:left="0" w:right="0" w:firstLine="0"/>
                          <w:jc w:val="left"/>
                          <w:rPr>
                            <w:rFonts w:ascii="Arial"/>
                            <w:sz w:val="18"/>
                          </w:rPr>
                        </w:pPr>
                        <w:r>
                          <w:rPr>
                            <w:rFonts w:ascii="Arial"/>
                            <w:color w:val="231F20"/>
                            <w:spacing w:val="-14"/>
                            <w:w w:val="105"/>
                            <w:sz w:val="18"/>
                            <w:u w:val="single" w:color="8B7D79"/>
                          </w:rPr>
                          <w:t> </w:t>
                        </w:r>
                        <w:r>
                          <w:rPr>
                            <w:rFonts w:ascii="Arial"/>
                            <w:color w:val="231F20"/>
                            <w:spacing w:val="-12"/>
                            <w:w w:val="105"/>
                            <w:sz w:val="18"/>
                            <w:u w:val="single" w:color="8B7D79"/>
                          </w:rPr>
                          <w:t>$</w:t>
                        </w:r>
                        <w:r>
                          <w:rPr>
                            <w:rFonts w:ascii="Arial"/>
                            <w:color w:val="231F20"/>
                            <w:sz w:val="18"/>
                            <w:u w:val="single" w:color="8B7D79"/>
                          </w:rPr>
                          <w:tab/>
                        </w:r>
                        <w:r>
                          <w:rPr>
                            <w:rFonts w:ascii="Arial"/>
                            <w:color w:val="231F20"/>
                            <w:w w:val="105"/>
                            <w:sz w:val="18"/>
                            <w:u w:val="single" w:color="8B7D79"/>
                          </w:rPr>
                          <w:t>61,082,122</w:t>
                        </w:r>
                        <w:r>
                          <w:rPr>
                            <w:rFonts w:ascii="Arial"/>
                            <w:color w:val="231F20"/>
                            <w:spacing w:val="-14"/>
                            <w:w w:val="105"/>
                            <w:sz w:val="18"/>
                            <w:u w:val="single" w:color="8B7D79"/>
                          </w:rPr>
                          <w:t> </w:t>
                        </w:r>
                        <w:r>
                          <w:rPr>
                            <w:rFonts w:ascii="Arial"/>
                            <w:color w:val="231F20"/>
                            <w:spacing w:val="3"/>
                            <w:w w:val="105"/>
                            <w:sz w:val="18"/>
                            <w:u w:val="none"/>
                          </w:rPr>
                          <w:t> </w:t>
                        </w:r>
                        <w:r>
                          <w:rPr>
                            <w:rFonts w:ascii="Arial"/>
                            <w:color w:val="231F20"/>
                            <w:spacing w:val="-15"/>
                            <w:w w:val="105"/>
                            <w:sz w:val="18"/>
                            <w:u w:val="double" w:color="8B7D79"/>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w w:val="105"/>
                            <w:sz w:val="18"/>
                            <w:u w:val="double" w:color="8B7D79"/>
                          </w:rPr>
                          <w:t>61,082,122</w:t>
                        </w:r>
                        <w:r>
                          <w:rPr>
                            <w:rFonts w:ascii="Arial"/>
                            <w:color w:val="231F20"/>
                            <w:spacing w:val="-14"/>
                            <w:w w:val="105"/>
                            <w:sz w:val="18"/>
                            <w:u w:val="double" w:color="8B7D79"/>
                          </w:rPr>
                          <w:t> </w:t>
                        </w:r>
                        <w:r>
                          <w:rPr>
                            <w:rFonts w:ascii="Arial"/>
                            <w:color w:val="231F20"/>
                            <w:w w:val="105"/>
                            <w:sz w:val="18"/>
                            <w:u w:val="none"/>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w w:val="105"/>
                            <w:sz w:val="18"/>
                            <w:u w:val="double" w:color="8B7D79"/>
                          </w:rPr>
                          <w:t>-</w:t>
                        </w:r>
                        <w:r>
                          <w:rPr>
                            <w:rFonts w:ascii="Arial"/>
                            <w:color w:val="231F20"/>
                            <w:spacing w:val="-2"/>
                            <w:w w:val="105"/>
                            <w:sz w:val="18"/>
                            <w:u w:val="double" w:color="8B7D79"/>
                          </w:rPr>
                          <w:t> </w:t>
                        </w:r>
                        <w:r>
                          <w:rPr>
                            <w:rFonts w:ascii="Arial"/>
                            <w:color w:val="231F20"/>
                            <w:spacing w:val="24"/>
                            <w:w w:val="105"/>
                            <w:sz w:val="18"/>
                            <w:u w:val="none"/>
                          </w:rPr>
                          <w:t> </w:t>
                        </w:r>
                        <w:r>
                          <w:rPr>
                            <w:rFonts w:ascii="Arial"/>
                            <w:color w:val="231F20"/>
                            <w:spacing w:val="-10"/>
                            <w:w w:val="105"/>
                            <w:sz w:val="18"/>
                            <w:u w:val="single" w:color="8B7D79"/>
                          </w:rPr>
                          <w:t>$</w:t>
                        </w:r>
                        <w:r>
                          <w:rPr>
                            <w:rFonts w:ascii="Arial"/>
                            <w:color w:val="231F20"/>
                            <w:sz w:val="18"/>
                            <w:u w:val="single" w:color="8B7D79"/>
                          </w:rPr>
                          <w:tab/>
                        </w:r>
                        <w:r>
                          <w:rPr>
                            <w:rFonts w:ascii="Arial"/>
                            <w:color w:val="231F20"/>
                            <w:spacing w:val="-10"/>
                            <w:w w:val="105"/>
                            <w:sz w:val="18"/>
                            <w:u w:val="single" w:color="8B7D79"/>
                          </w:rPr>
                          <w:t>-</w:t>
                        </w:r>
                        <w:r>
                          <w:rPr>
                            <w:rFonts w:ascii="Arial"/>
                            <w:color w:val="231F20"/>
                            <w:spacing w:val="40"/>
                            <w:w w:val="105"/>
                            <w:sz w:val="18"/>
                            <w:u w:val="single" w:color="8B7D79"/>
                          </w:rPr>
                          <w:t> </w:t>
                        </w:r>
                      </w:p>
                      <w:p>
                        <w:pPr>
                          <w:tabs>
                            <w:tab w:pos="613" w:val="left" w:leader="none"/>
                          </w:tabs>
                          <w:spacing w:before="43"/>
                          <w:ind w:left="0" w:right="0" w:firstLine="0"/>
                          <w:jc w:val="left"/>
                          <w:rPr>
                            <w:rFonts w:ascii="Arial"/>
                            <w:b/>
                            <w:sz w:val="18"/>
                          </w:rPr>
                        </w:pPr>
                        <w:r>
                          <w:rPr>
                            <w:rFonts w:ascii="Arial"/>
                            <w:b/>
                            <w:color w:val="231F20"/>
                            <w:spacing w:val="-15"/>
                            <w:w w:val="105"/>
                            <w:sz w:val="18"/>
                            <w:u w:val="double" w:color="8B7D79"/>
                          </w:rPr>
                          <w:t> </w:t>
                        </w:r>
                        <w:r>
                          <w:rPr>
                            <w:rFonts w:ascii="Arial"/>
                            <w:b/>
                            <w:color w:val="231F20"/>
                            <w:spacing w:val="-10"/>
                            <w:w w:val="105"/>
                            <w:sz w:val="18"/>
                            <w:u w:val="double" w:color="8B7D79"/>
                          </w:rPr>
                          <w:t>$</w:t>
                        </w:r>
                        <w:r>
                          <w:rPr>
                            <w:rFonts w:ascii="Arial"/>
                            <w:b/>
                            <w:color w:val="231F20"/>
                            <w:sz w:val="18"/>
                            <w:u w:val="double" w:color="8B7D79"/>
                          </w:rPr>
                          <w:tab/>
                        </w:r>
                        <w:r>
                          <w:rPr>
                            <w:rFonts w:ascii="Arial"/>
                            <w:b/>
                            <w:color w:val="231F20"/>
                            <w:spacing w:val="-2"/>
                            <w:w w:val="105"/>
                            <w:sz w:val="18"/>
                            <w:u w:val="double" w:color="8B7D79"/>
                          </w:rPr>
                          <w:t>61,082,122</w:t>
                        </w:r>
                        <w:r>
                          <w:rPr>
                            <w:rFonts w:ascii="Arial"/>
                            <w:b/>
                            <w:color w:val="231F20"/>
                            <w:spacing w:val="40"/>
                            <w:w w:val="105"/>
                            <w:sz w:val="18"/>
                            <w:u w:val="double" w:color="8B7D79"/>
                          </w:rPr>
                          <w:t> </w:t>
                        </w:r>
                      </w:p>
                    </w:txbxContent>
                  </v:textbox>
                  <w10:wrap type="none"/>
                </v:shape>
                <v:shape style="position:absolute;left:730;top:198;width:10800;height:450" type="#_x0000_t202" id="docshape409" filled="true" fillcolor="#f26a36" stroked="false">
                  <v:textbox inset="0,0,0,0">
                    <w:txbxContent>
                      <w:p>
                        <w:pPr>
                          <w:spacing w:before="106"/>
                          <w:ind w:left="72" w:right="0" w:firstLine="0"/>
                          <w:jc w:val="left"/>
                          <w:rPr>
                            <w:rFonts w:ascii="Lucida Sans"/>
                            <w:i/>
                            <w:color w:val="000000"/>
                            <w:sz w:val="20"/>
                          </w:rPr>
                        </w:pPr>
                        <w:r>
                          <w:rPr>
                            <w:rFonts w:ascii="Arial"/>
                            <w:b/>
                            <w:color w:val="FFFFFF"/>
                            <w:spacing w:val="-8"/>
                            <w:sz w:val="20"/>
                          </w:rPr>
                          <w:t>Table</w:t>
                        </w:r>
                        <w:r>
                          <w:rPr>
                            <w:rFonts w:ascii="Arial"/>
                            <w:b/>
                            <w:color w:val="FFFFFF"/>
                            <w:spacing w:val="-10"/>
                            <w:sz w:val="20"/>
                          </w:rPr>
                          <w:t> </w:t>
                        </w:r>
                        <w:r>
                          <w:rPr>
                            <w:rFonts w:ascii="Arial"/>
                            <w:b/>
                            <w:color w:val="FFFFFF"/>
                            <w:spacing w:val="-8"/>
                            <w:sz w:val="20"/>
                          </w:rPr>
                          <w:t>6.</w:t>
                        </w:r>
                        <w:r>
                          <w:rPr>
                            <w:rFonts w:ascii="Arial"/>
                            <w:b/>
                            <w:color w:val="FFFFFF"/>
                            <w:spacing w:val="-9"/>
                            <w:sz w:val="20"/>
                          </w:rPr>
                          <w:t> </w:t>
                        </w:r>
                        <w:r>
                          <w:rPr>
                            <w:rFonts w:ascii="Arial"/>
                            <w:b/>
                            <w:color w:val="FFFFFF"/>
                            <w:spacing w:val="-8"/>
                            <w:sz w:val="20"/>
                          </w:rPr>
                          <w:t>Pension</w:t>
                        </w:r>
                        <w:r>
                          <w:rPr>
                            <w:rFonts w:ascii="Arial"/>
                            <w:b/>
                            <w:color w:val="FFFFFF"/>
                            <w:spacing w:val="-9"/>
                            <w:sz w:val="20"/>
                          </w:rPr>
                          <w:t> </w:t>
                        </w:r>
                        <w:r>
                          <w:rPr>
                            <w:rFonts w:ascii="Arial"/>
                            <w:b/>
                            <w:color w:val="FFFFFF"/>
                            <w:spacing w:val="-8"/>
                            <w:sz w:val="20"/>
                          </w:rPr>
                          <w:t>Investments</w:t>
                        </w:r>
                        <w:r>
                          <w:rPr>
                            <w:rFonts w:ascii="Arial"/>
                            <w:b/>
                            <w:color w:val="FFFFFF"/>
                            <w:spacing w:val="-9"/>
                            <w:sz w:val="20"/>
                          </w:rPr>
                          <w:t> </w:t>
                        </w:r>
                        <w:r>
                          <w:rPr>
                            <w:rFonts w:ascii="Arial"/>
                            <w:b/>
                            <w:color w:val="FFFFFF"/>
                            <w:spacing w:val="-8"/>
                            <w:sz w:val="20"/>
                          </w:rPr>
                          <w:t>-</w:t>
                        </w:r>
                        <w:r>
                          <w:rPr>
                            <w:rFonts w:ascii="Arial"/>
                            <w:b/>
                            <w:color w:val="FFFFFF"/>
                            <w:spacing w:val="-9"/>
                            <w:sz w:val="20"/>
                          </w:rPr>
                          <w:t> </w:t>
                        </w:r>
                        <w:r>
                          <w:rPr>
                            <w:rFonts w:ascii="Arial"/>
                            <w:b/>
                            <w:color w:val="FFFFFF"/>
                            <w:spacing w:val="-8"/>
                            <w:sz w:val="20"/>
                          </w:rPr>
                          <w:t>December</w:t>
                        </w:r>
                        <w:r>
                          <w:rPr>
                            <w:rFonts w:ascii="Arial"/>
                            <w:b/>
                            <w:color w:val="FFFFFF"/>
                            <w:spacing w:val="-9"/>
                            <w:sz w:val="20"/>
                          </w:rPr>
                          <w:t> </w:t>
                        </w:r>
                        <w:r>
                          <w:rPr>
                            <w:rFonts w:ascii="Arial"/>
                            <w:b/>
                            <w:color w:val="FFFFFF"/>
                            <w:spacing w:val="-8"/>
                            <w:sz w:val="20"/>
                          </w:rPr>
                          <w:t>31,</w:t>
                        </w:r>
                        <w:r>
                          <w:rPr>
                            <w:rFonts w:ascii="Arial"/>
                            <w:b/>
                            <w:color w:val="FFFFFF"/>
                            <w:spacing w:val="-9"/>
                            <w:sz w:val="20"/>
                          </w:rPr>
                          <w:t> </w:t>
                        </w:r>
                        <w:r>
                          <w:rPr>
                            <w:rFonts w:ascii="Arial"/>
                            <w:b/>
                            <w:color w:val="FFFFFF"/>
                            <w:spacing w:val="-8"/>
                            <w:sz w:val="20"/>
                          </w:rPr>
                          <w:t>2024</w:t>
                        </w:r>
                        <w:r>
                          <w:rPr>
                            <w:rFonts w:ascii="Arial"/>
                            <w:b/>
                            <w:color w:val="FFFFFF"/>
                            <w:spacing w:val="-9"/>
                            <w:sz w:val="20"/>
                          </w:rPr>
                          <w:t> </w:t>
                        </w:r>
                        <w:r>
                          <w:rPr>
                            <w:rFonts w:ascii="Lucida Sans"/>
                            <w:i/>
                            <w:color w:val="FFFFFF"/>
                            <w:spacing w:val="-8"/>
                            <w:sz w:val="20"/>
                          </w:rPr>
                          <w:t>(Note</w:t>
                        </w:r>
                        <w:r>
                          <w:rPr>
                            <w:rFonts w:ascii="Lucida Sans"/>
                            <w:i/>
                            <w:color w:val="FFFFFF"/>
                            <w:spacing w:val="-23"/>
                            <w:sz w:val="20"/>
                          </w:rPr>
                          <w:t> </w:t>
                        </w:r>
                        <w:r>
                          <w:rPr>
                            <w:rFonts w:ascii="Lucida Sans"/>
                            <w:i/>
                            <w:color w:val="FFFFFF"/>
                            <w:spacing w:val="-8"/>
                            <w:sz w:val="20"/>
                          </w:rPr>
                          <w:t>3B)</w:t>
                        </w:r>
                      </w:p>
                    </w:txbxContent>
                  </v:textbox>
                  <v:fill type="solid"/>
                  <w10:wrap type="none"/>
                </v:shape>
                <w10:wrap type="topAndBottom"/>
              </v:group>
            </w:pict>
          </mc:Fallback>
        </mc:AlternateContent>
      </w:r>
    </w:p>
    <w:p>
      <w:pPr>
        <w:pStyle w:val="BodyText"/>
        <w:spacing w:before="70"/>
      </w:pPr>
    </w:p>
    <w:p>
      <w:pPr>
        <w:pStyle w:val="BodyText"/>
        <w:ind w:left="720"/>
      </w:pPr>
      <w:r>
        <w:rPr>
          <w:color w:val="231F20"/>
        </w:rPr>
        <w:t>The</w:t>
      </w:r>
      <w:r>
        <w:rPr>
          <w:color w:val="231F20"/>
          <w:spacing w:val="-9"/>
        </w:rPr>
        <w:t> </w:t>
      </w:r>
      <w:r>
        <w:rPr>
          <w:color w:val="231F20"/>
        </w:rPr>
        <w:t>fund’s</w:t>
      </w:r>
      <w:r>
        <w:rPr>
          <w:color w:val="231F20"/>
          <w:spacing w:val="-8"/>
        </w:rPr>
        <w:t> </w:t>
      </w:r>
      <w:r>
        <w:rPr>
          <w:color w:val="231F20"/>
        </w:rPr>
        <w:t>investments</w:t>
      </w:r>
      <w:r>
        <w:rPr>
          <w:color w:val="231F20"/>
          <w:spacing w:val="-8"/>
        </w:rPr>
        <w:t> </w:t>
      </w:r>
      <w:r>
        <w:rPr>
          <w:color w:val="231F20"/>
        </w:rPr>
        <w:t>at</w:t>
      </w:r>
      <w:r>
        <w:rPr>
          <w:color w:val="231F20"/>
          <w:spacing w:val="-8"/>
        </w:rPr>
        <w:t> </w:t>
      </w:r>
      <w:r>
        <w:rPr>
          <w:color w:val="231F20"/>
        </w:rPr>
        <w:t>December</w:t>
      </w:r>
      <w:r>
        <w:rPr>
          <w:color w:val="231F20"/>
          <w:spacing w:val="-8"/>
        </w:rPr>
        <w:t> </w:t>
      </w:r>
      <w:r>
        <w:rPr>
          <w:color w:val="231F20"/>
        </w:rPr>
        <w:t>31,</w:t>
      </w:r>
      <w:r>
        <w:rPr>
          <w:color w:val="231F20"/>
          <w:spacing w:val="-8"/>
        </w:rPr>
        <w:t> </w:t>
      </w:r>
      <w:r>
        <w:rPr>
          <w:color w:val="231F20"/>
        </w:rPr>
        <w:t>2023</w:t>
      </w:r>
      <w:r>
        <w:rPr>
          <w:color w:val="231F20"/>
          <w:spacing w:val="-9"/>
        </w:rPr>
        <w:t> </w:t>
      </w:r>
      <w:r>
        <w:rPr>
          <w:color w:val="231F20"/>
        </w:rPr>
        <w:t>are</w:t>
      </w:r>
      <w:r>
        <w:rPr>
          <w:color w:val="231F20"/>
          <w:spacing w:val="-8"/>
        </w:rPr>
        <w:t> </w:t>
      </w:r>
      <w:r>
        <w:rPr>
          <w:color w:val="231F20"/>
        </w:rPr>
        <w:t>reported</w:t>
      </w:r>
      <w:r>
        <w:rPr>
          <w:color w:val="231F20"/>
          <w:spacing w:val="-8"/>
        </w:rPr>
        <w:t> </w:t>
      </w:r>
      <w:r>
        <w:rPr>
          <w:color w:val="231F20"/>
        </w:rPr>
        <w:t>as</w:t>
      </w:r>
      <w:r>
        <w:rPr>
          <w:color w:val="231F20"/>
          <w:spacing w:val="-8"/>
        </w:rPr>
        <w:t> </w:t>
      </w:r>
      <w:r>
        <w:rPr>
          <w:color w:val="231F20"/>
          <w:spacing w:val="-2"/>
        </w:rPr>
        <w:t>follows:</w:t>
      </w:r>
    </w:p>
    <w:p>
      <w:pPr>
        <w:pStyle w:val="BodyText"/>
        <w:spacing w:before="7"/>
        <w:rPr>
          <w:sz w:val="10"/>
        </w:rPr>
      </w:pPr>
      <w:r>
        <w:rPr>
          <w:sz w:val="10"/>
        </w:rPr>
        <mc:AlternateContent>
          <mc:Choice Requires="wps">
            <w:drawing>
              <wp:anchor distT="0" distB="0" distL="0" distR="0" allowOverlap="1" layoutInCell="1" locked="0" behindDoc="1" simplePos="0" relativeHeight="487650816">
                <wp:simplePos x="0" y="0"/>
                <wp:positionH relativeFrom="page">
                  <wp:posOffset>463550</wp:posOffset>
                </wp:positionH>
                <wp:positionV relativeFrom="paragraph">
                  <wp:posOffset>98076</wp:posOffset>
                </wp:positionV>
                <wp:extent cx="6858000" cy="2606040"/>
                <wp:effectExtent l="0" t="0" r="0" b="0"/>
                <wp:wrapTopAndBottom/>
                <wp:docPr id="523" name="Group 523"/>
                <wp:cNvGraphicFramePr>
                  <a:graphicFrameLocks/>
                </wp:cNvGraphicFramePr>
                <a:graphic>
                  <a:graphicData uri="http://schemas.microsoft.com/office/word/2010/wordprocessingGroup">
                    <wpg:wgp>
                      <wpg:cNvPr id="523" name="Group 523"/>
                      <wpg:cNvGrpSpPr/>
                      <wpg:grpSpPr>
                        <a:xfrm>
                          <a:off x="0" y="0"/>
                          <a:ext cx="6858000" cy="2606040"/>
                          <a:chExt cx="6858000" cy="2606040"/>
                        </a:xfrm>
                      </wpg:grpSpPr>
                      <wps:wsp>
                        <wps:cNvPr id="524" name="Graphic 524"/>
                        <wps:cNvSpPr/>
                        <wps:spPr>
                          <a:xfrm>
                            <a:off x="0" y="285241"/>
                            <a:ext cx="6858000" cy="2320925"/>
                          </a:xfrm>
                          <a:custGeom>
                            <a:avLst/>
                            <a:gdLst/>
                            <a:ahLst/>
                            <a:cxnLst/>
                            <a:rect l="l" t="t" r="r" b="b"/>
                            <a:pathLst>
                              <a:path w="6858000" h="2320925">
                                <a:moveTo>
                                  <a:pt x="3681552" y="827760"/>
                                </a:moveTo>
                                <a:lnTo>
                                  <a:pt x="2622778" y="827760"/>
                                </a:lnTo>
                                <a:lnTo>
                                  <a:pt x="0" y="827760"/>
                                </a:lnTo>
                                <a:lnTo>
                                  <a:pt x="0" y="1705584"/>
                                </a:lnTo>
                                <a:lnTo>
                                  <a:pt x="0" y="1851888"/>
                                </a:lnTo>
                                <a:lnTo>
                                  <a:pt x="0" y="2320696"/>
                                </a:lnTo>
                                <a:lnTo>
                                  <a:pt x="2622778" y="2320696"/>
                                </a:lnTo>
                                <a:lnTo>
                                  <a:pt x="3681552" y="2320696"/>
                                </a:lnTo>
                                <a:lnTo>
                                  <a:pt x="3681552" y="1851888"/>
                                </a:lnTo>
                                <a:lnTo>
                                  <a:pt x="3681552" y="1705584"/>
                                </a:lnTo>
                                <a:lnTo>
                                  <a:pt x="3681552" y="827760"/>
                                </a:lnTo>
                                <a:close/>
                              </a:path>
                              <a:path w="6858000" h="2320925">
                                <a:moveTo>
                                  <a:pt x="3681552" y="508"/>
                                </a:moveTo>
                                <a:lnTo>
                                  <a:pt x="2622778" y="508"/>
                                </a:lnTo>
                                <a:lnTo>
                                  <a:pt x="0" y="508"/>
                                </a:lnTo>
                                <a:lnTo>
                                  <a:pt x="0" y="827747"/>
                                </a:lnTo>
                                <a:lnTo>
                                  <a:pt x="2622778" y="827747"/>
                                </a:lnTo>
                                <a:lnTo>
                                  <a:pt x="3681552" y="827747"/>
                                </a:lnTo>
                                <a:lnTo>
                                  <a:pt x="3681552" y="508"/>
                                </a:lnTo>
                                <a:close/>
                              </a:path>
                              <a:path w="6858000" h="2320925">
                                <a:moveTo>
                                  <a:pt x="6857911" y="229108"/>
                                </a:moveTo>
                                <a:lnTo>
                                  <a:pt x="5799125" y="229108"/>
                                </a:lnTo>
                                <a:lnTo>
                                  <a:pt x="4740338" y="229108"/>
                                </a:lnTo>
                                <a:lnTo>
                                  <a:pt x="4740338" y="228600"/>
                                </a:lnTo>
                                <a:lnTo>
                                  <a:pt x="6857898" y="228600"/>
                                </a:lnTo>
                                <a:lnTo>
                                  <a:pt x="6857898" y="0"/>
                                </a:lnTo>
                                <a:lnTo>
                                  <a:pt x="3681565" y="0"/>
                                </a:lnTo>
                                <a:lnTo>
                                  <a:pt x="3681565" y="228600"/>
                                </a:lnTo>
                                <a:lnTo>
                                  <a:pt x="3681565" y="827760"/>
                                </a:lnTo>
                                <a:lnTo>
                                  <a:pt x="3681565" y="828040"/>
                                </a:lnTo>
                                <a:lnTo>
                                  <a:pt x="3681565" y="1705584"/>
                                </a:lnTo>
                                <a:lnTo>
                                  <a:pt x="3681565" y="1851888"/>
                                </a:lnTo>
                                <a:lnTo>
                                  <a:pt x="3681565" y="2320696"/>
                                </a:lnTo>
                                <a:lnTo>
                                  <a:pt x="4740338" y="2320696"/>
                                </a:lnTo>
                                <a:lnTo>
                                  <a:pt x="5799125" y="2320696"/>
                                </a:lnTo>
                                <a:lnTo>
                                  <a:pt x="6857911" y="2320696"/>
                                </a:lnTo>
                                <a:lnTo>
                                  <a:pt x="6857911" y="1851888"/>
                                </a:lnTo>
                                <a:lnTo>
                                  <a:pt x="6857911" y="1705584"/>
                                </a:lnTo>
                                <a:lnTo>
                                  <a:pt x="6857911" y="827760"/>
                                </a:lnTo>
                                <a:lnTo>
                                  <a:pt x="5799125" y="827760"/>
                                </a:lnTo>
                                <a:lnTo>
                                  <a:pt x="4740338" y="827760"/>
                                </a:lnTo>
                                <a:lnTo>
                                  <a:pt x="5799125" y="827747"/>
                                </a:lnTo>
                                <a:lnTo>
                                  <a:pt x="6857911" y="827747"/>
                                </a:lnTo>
                                <a:lnTo>
                                  <a:pt x="6857911" y="229108"/>
                                </a:lnTo>
                                <a:close/>
                              </a:path>
                            </a:pathLst>
                          </a:custGeom>
                          <a:solidFill>
                            <a:srgbClr val="FFFFFF"/>
                          </a:solidFill>
                        </wps:spPr>
                        <wps:bodyPr wrap="square" lIns="0" tIns="0" rIns="0" bIns="0" rtlCol="0">
                          <a:prstTxWarp prst="textNoShape">
                            <a:avLst/>
                          </a:prstTxWarp>
                          <a:noAutofit/>
                        </wps:bodyPr>
                      </wps:wsp>
                      <wps:wsp>
                        <wps:cNvPr id="525" name="Graphic 525"/>
                        <wps:cNvSpPr/>
                        <wps:spPr>
                          <a:xfrm>
                            <a:off x="2622772" y="1072038"/>
                            <a:ext cx="1013460" cy="1270"/>
                          </a:xfrm>
                          <a:custGeom>
                            <a:avLst/>
                            <a:gdLst/>
                            <a:ahLst/>
                            <a:cxnLst/>
                            <a:rect l="l" t="t" r="r" b="b"/>
                            <a:pathLst>
                              <a:path w="1013460" h="0">
                                <a:moveTo>
                                  <a:pt x="0" y="0"/>
                                </a:moveTo>
                                <a:lnTo>
                                  <a:pt x="1013066" y="0"/>
                                </a:lnTo>
                              </a:path>
                            </a:pathLst>
                          </a:custGeom>
                          <a:ln w="9525">
                            <a:solidFill>
                              <a:srgbClr val="8B7D79"/>
                            </a:solidFill>
                            <a:prstDash val="solid"/>
                          </a:ln>
                        </wps:spPr>
                        <wps:bodyPr wrap="square" lIns="0" tIns="0" rIns="0" bIns="0" rtlCol="0">
                          <a:prstTxWarp prst="textNoShape">
                            <a:avLst/>
                          </a:prstTxWarp>
                          <a:noAutofit/>
                        </wps:bodyPr>
                      </wps:wsp>
                      <wps:wsp>
                        <wps:cNvPr id="526" name="Graphic 526"/>
                        <wps:cNvSpPr/>
                        <wps:spPr>
                          <a:xfrm>
                            <a:off x="3681557" y="1072038"/>
                            <a:ext cx="1013460" cy="1270"/>
                          </a:xfrm>
                          <a:custGeom>
                            <a:avLst/>
                            <a:gdLst/>
                            <a:ahLst/>
                            <a:cxnLst/>
                            <a:rect l="l" t="t" r="r" b="b"/>
                            <a:pathLst>
                              <a:path w="1013460" h="0">
                                <a:moveTo>
                                  <a:pt x="0" y="0"/>
                                </a:moveTo>
                                <a:lnTo>
                                  <a:pt x="1013066" y="0"/>
                                </a:lnTo>
                              </a:path>
                            </a:pathLst>
                          </a:custGeom>
                          <a:ln w="9525">
                            <a:solidFill>
                              <a:srgbClr val="8B7D79"/>
                            </a:solidFill>
                            <a:prstDash val="solid"/>
                          </a:ln>
                        </wps:spPr>
                        <wps:bodyPr wrap="square" lIns="0" tIns="0" rIns="0" bIns="0" rtlCol="0">
                          <a:prstTxWarp prst="textNoShape">
                            <a:avLst/>
                          </a:prstTxWarp>
                          <a:noAutofit/>
                        </wps:bodyPr>
                      </wps:wsp>
                      <wps:wsp>
                        <wps:cNvPr id="527" name="Graphic 527"/>
                        <wps:cNvSpPr/>
                        <wps:spPr>
                          <a:xfrm>
                            <a:off x="4740339" y="1072038"/>
                            <a:ext cx="1013460" cy="1270"/>
                          </a:xfrm>
                          <a:custGeom>
                            <a:avLst/>
                            <a:gdLst/>
                            <a:ahLst/>
                            <a:cxnLst/>
                            <a:rect l="l" t="t" r="r" b="b"/>
                            <a:pathLst>
                              <a:path w="1013460" h="0">
                                <a:moveTo>
                                  <a:pt x="0" y="0"/>
                                </a:moveTo>
                                <a:lnTo>
                                  <a:pt x="1013066" y="0"/>
                                </a:lnTo>
                              </a:path>
                            </a:pathLst>
                          </a:custGeom>
                          <a:ln w="9525">
                            <a:solidFill>
                              <a:srgbClr val="8B7D79"/>
                            </a:solidFill>
                            <a:prstDash val="solid"/>
                          </a:ln>
                        </wps:spPr>
                        <wps:bodyPr wrap="square" lIns="0" tIns="0" rIns="0" bIns="0" rtlCol="0">
                          <a:prstTxWarp prst="textNoShape">
                            <a:avLst/>
                          </a:prstTxWarp>
                          <a:noAutofit/>
                        </wps:bodyPr>
                      </wps:wsp>
                      <wps:wsp>
                        <wps:cNvPr id="528" name="Graphic 528"/>
                        <wps:cNvSpPr/>
                        <wps:spPr>
                          <a:xfrm>
                            <a:off x="5799123" y="1072038"/>
                            <a:ext cx="1013460" cy="1270"/>
                          </a:xfrm>
                          <a:custGeom>
                            <a:avLst/>
                            <a:gdLst/>
                            <a:ahLst/>
                            <a:cxnLst/>
                            <a:rect l="l" t="t" r="r" b="b"/>
                            <a:pathLst>
                              <a:path w="1013460" h="0">
                                <a:moveTo>
                                  <a:pt x="0" y="0"/>
                                </a:moveTo>
                                <a:lnTo>
                                  <a:pt x="1013066" y="0"/>
                                </a:lnTo>
                              </a:path>
                            </a:pathLst>
                          </a:custGeom>
                          <a:ln w="9525">
                            <a:solidFill>
                              <a:srgbClr val="8B7D79"/>
                            </a:solidFill>
                            <a:prstDash val="solid"/>
                          </a:ln>
                        </wps:spPr>
                        <wps:bodyPr wrap="square" lIns="0" tIns="0" rIns="0" bIns="0" rtlCol="0">
                          <a:prstTxWarp prst="textNoShape">
                            <a:avLst/>
                          </a:prstTxWarp>
                          <a:noAutofit/>
                        </wps:bodyPr>
                      </wps:wsp>
                      <wps:wsp>
                        <wps:cNvPr id="529" name="Textbox 529"/>
                        <wps:cNvSpPr txBox="1"/>
                        <wps:spPr>
                          <a:xfrm>
                            <a:off x="4459043" y="316338"/>
                            <a:ext cx="1634489" cy="132715"/>
                          </a:xfrm>
                          <a:prstGeom prst="rect">
                            <a:avLst/>
                          </a:prstGeom>
                        </wps:spPr>
                        <wps:txbx>
                          <w:txbxContent>
                            <w:p>
                              <w:pPr>
                                <w:spacing w:line="203" w:lineRule="exact" w:before="0"/>
                                <w:ind w:left="0" w:right="0" w:firstLine="0"/>
                                <w:jc w:val="left"/>
                                <w:rPr>
                                  <w:rFonts w:ascii="Arial"/>
                                  <w:b/>
                                  <w:sz w:val="18"/>
                                </w:rPr>
                              </w:pPr>
                              <w:r>
                                <w:rPr>
                                  <w:rFonts w:ascii="Arial"/>
                                  <w:b/>
                                  <w:color w:val="231F20"/>
                                  <w:spacing w:val="-6"/>
                                  <w:sz w:val="18"/>
                                </w:rPr>
                                <w:t>Fair</w:t>
                              </w:r>
                              <w:r>
                                <w:rPr>
                                  <w:rFonts w:ascii="Arial"/>
                                  <w:b/>
                                  <w:color w:val="231F20"/>
                                  <w:spacing w:val="-7"/>
                                  <w:sz w:val="18"/>
                                </w:rPr>
                                <w:t> </w:t>
                              </w:r>
                              <w:r>
                                <w:rPr>
                                  <w:rFonts w:ascii="Arial"/>
                                  <w:b/>
                                  <w:color w:val="231F20"/>
                                  <w:spacing w:val="-6"/>
                                  <w:sz w:val="18"/>
                                </w:rPr>
                                <w:t>Value</w:t>
                              </w:r>
                              <w:r>
                                <w:rPr>
                                  <w:rFonts w:ascii="Arial"/>
                                  <w:b/>
                                  <w:color w:val="231F20"/>
                                  <w:spacing w:val="-7"/>
                                  <w:sz w:val="18"/>
                                </w:rPr>
                                <w:t> </w:t>
                              </w:r>
                              <w:r>
                                <w:rPr>
                                  <w:rFonts w:ascii="Arial"/>
                                  <w:b/>
                                  <w:color w:val="231F20"/>
                                  <w:spacing w:val="-6"/>
                                  <w:sz w:val="18"/>
                                </w:rPr>
                                <w:t>Measurements</w:t>
                              </w:r>
                              <w:r>
                                <w:rPr>
                                  <w:rFonts w:ascii="Arial"/>
                                  <w:b/>
                                  <w:color w:val="231F20"/>
                                  <w:spacing w:val="-7"/>
                                  <w:sz w:val="18"/>
                                </w:rPr>
                                <w:t> </w:t>
                              </w:r>
                              <w:r>
                                <w:rPr>
                                  <w:rFonts w:ascii="Arial"/>
                                  <w:b/>
                                  <w:color w:val="231F20"/>
                                  <w:spacing w:val="-6"/>
                                  <w:sz w:val="18"/>
                                </w:rPr>
                                <w:t>Using</w:t>
                              </w:r>
                            </w:p>
                          </w:txbxContent>
                        </wps:txbx>
                        <wps:bodyPr wrap="square" lIns="0" tIns="0" rIns="0" bIns="0" rtlCol="0">
                          <a:noAutofit/>
                        </wps:bodyPr>
                      </wps:wsp>
                      <wps:wsp>
                        <wps:cNvPr id="530" name="Textbox 530"/>
                        <wps:cNvSpPr txBox="1"/>
                        <wps:spPr>
                          <a:xfrm>
                            <a:off x="45785" y="916635"/>
                            <a:ext cx="2114550" cy="1600200"/>
                          </a:xfrm>
                          <a:prstGeom prst="rect">
                            <a:avLst/>
                          </a:prstGeom>
                        </wps:spPr>
                        <wps:txbx>
                          <w:txbxContent>
                            <w:p>
                              <w:pPr>
                                <w:spacing w:line="203" w:lineRule="exact" w:before="0"/>
                                <w:ind w:left="9" w:right="0" w:firstLine="0"/>
                                <w:jc w:val="left"/>
                                <w:rPr>
                                  <w:rFonts w:ascii="Arial"/>
                                  <w:b/>
                                  <w:sz w:val="18"/>
                                </w:rPr>
                              </w:pPr>
                              <w:r>
                                <w:rPr>
                                  <w:rFonts w:ascii="Arial"/>
                                  <w:b/>
                                  <w:color w:val="231F20"/>
                                  <w:spacing w:val="-4"/>
                                  <w:sz w:val="18"/>
                                </w:rPr>
                                <w:t>Investments</w:t>
                              </w:r>
                              <w:r>
                                <w:rPr>
                                  <w:rFonts w:ascii="Arial"/>
                                  <w:b/>
                                  <w:color w:val="231F20"/>
                                  <w:spacing w:val="-10"/>
                                  <w:sz w:val="18"/>
                                </w:rPr>
                                <w:t> </w:t>
                              </w:r>
                              <w:r>
                                <w:rPr>
                                  <w:rFonts w:ascii="Arial"/>
                                  <w:b/>
                                  <w:color w:val="231F20"/>
                                  <w:spacing w:val="-4"/>
                                  <w:sz w:val="18"/>
                                </w:rPr>
                                <w:t>by</w:t>
                              </w:r>
                              <w:r>
                                <w:rPr>
                                  <w:rFonts w:ascii="Arial"/>
                                  <w:b/>
                                  <w:color w:val="231F20"/>
                                  <w:spacing w:val="-9"/>
                                  <w:sz w:val="18"/>
                                </w:rPr>
                                <w:t> </w:t>
                              </w:r>
                              <w:r>
                                <w:rPr>
                                  <w:rFonts w:ascii="Arial"/>
                                  <w:b/>
                                  <w:color w:val="231F20"/>
                                  <w:spacing w:val="-4"/>
                                  <w:sz w:val="18"/>
                                </w:rPr>
                                <w:t>fair</w:t>
                              </w:r>
                              <w:r>
                                <w:rPr>
                                  <w:rFonts w:ascii="Arial"/>
                                  <w:b/>
                                  <w:color w:val="231F20"/>
                                  <w:spacing w:val="-9"/>
                                  <w:sz w:val="18"/>
                                </w:rPr>
                                <w:t> </w:t>
                              </w:r>
                              <w:r>
                                <w:rPr>
                                  <w:rFonts w:ascii="Arial"/>
                                  <w:b/>
                                  <w:color w:val="231F20"/>
                                  <w:spacing w:val="-4"/>
                                  <w:sz w:val="18"/>
                                </w:rPr>
                                <w:t>value</w:t>
                              </w:r>
                              <w:r>
                                <w:rPr>
                                  <w:rFonts w:ascii="Arial"/>
                                  <w:b/>
                                  <w:color w:val="231F20"/>
                                  <w:spacing w:val="-10"/>
                                  <w:sz w:val="18"/>
                                </w:rPr>
                                <w:t> </w:t>
                              </w:r>
                              <w:r>
                                <w:rPr>
                                  <w:rFonts w:ascii="Arial"/>
                                  <w:b/>
                                  <w:color w:val="231F20"/>
                                  <w:spacing w:val="-4"/>
                                  <w:sz w:val="18"/>
                                </w:rPr>
                                <w:t>level</w:t>
                              </w:r>
                            </w:p>
                            <w:p>
                              <w:pPr>
                                <w:spacing w:before="121"/>
                                <w:ind w:left="71" w:right="0" w:firstLine="0"/>
                                <w:jc w:val="left"/>
                                <w:rPr>
                                  <w:rFonts w:ascii="Arial"/>
                                  <w:sz w:val="18"/>
                                </w:rPr>
                              </w:pPr>
                              <w:r>
                                <w:rPr>
                                  <w:rFonts w:ascii="Arial"/>
                                  <w:color w:val="231F20"/>
                                  <w:spacing w:val="-4"/>
                                  <w:sz w:val="18"/>
                                </w:rPr>
                                <w:t>Interest</w:t>
                              </w:r>
                              <w:r>
                                <w:rPr>
                                  <w:rFonts w:ascii="Arial"/>
                                  <w:color w:val="231F20"/>
                                  <w:spacing w:val="-10"/>
                                  <w:sz w:val="18"/>
                                </w:rPr>
                                <w:t> </w:t>
                              </w:r>
                              <w:r>
                                <w:rPr>
                                  <w:rFonts w:ascii="Arial"/>
                                  <w:color w:val="231F20"/>
                                  <w:spacing w:val="-4"/>
                                  <w:sz w:val="18"/>
                                </w:rPr>
                                <w:t>bearing</w:t>
                              </w:r>
                              <w:r>
                                <w:rPr>
                                  <w:rFonts w:ascii="Arial"/>
                                  <w:color w:val="231F20"/>
                                  <w:spacing w:val="-10"/>
                                  <w:sz w:val="18"/>
                                </w:rPr>
                                <w:t> </w:t>
                              </w:r>
                              <w:r>
                                <w:rPr>
                                  <w:rFonts w:ascii="Arial"/>
                                  <w:color w:val="231F20"/>
                                  <w:spacing w:val="-4"/>
                                  <w:sz w:val="18"/>
                                </w:rPr>
                                <w:t>cash</w:t>
                              </w:r>
                            </w:p>
                            <w:p>
                              <w:pPr>
                                <w:spacing w:line="266" w:lineRule="auto" w:before="24"/>
                                <w:ind w:left="72" w:right="304" w:firstLine="0"/>
                                <w:jc w:val="left"/>
                                <w:rPr>
                                  <w:rFonts w:ascii="Arial"/>
                                  <w:sz w:val="18"/>
                                </w:rPr>
                              </w:pPr>
                              <w:r>
                                <w:rPr>
                                  <w:rFonts w:ascii="Arial"/>
                                  <w:color w:val="231F20"/>
                                  <w:spacing w:val="-2"/>
                                  <w:w w:val="105"/>
                                  <w:sz w:val="18"/>
                                </w:rPr>
                                <w:t>U.S.</w:t>
                              </w:r>
                              <w:r>
                                <w:rPr>
                                  <w:rFonts w:ascii="Arial"/>
                                  <w:color w:val="231F20"/>
                                  <w:spacing w:val="-23"/>
                                  <w:w w:val="105"/>
                                  <w:sz w:val="18"/>
                                </w:rPr>
                                <w:t> </w:t>
                              </w:r>
                              <w:r>
                                <w:rPr>
                                  <w:rFonts w:ascii="Arial"/>
                                  <w:color w:val="231F20"/>
                                  <w:spacing w:val="-2"/>
                                  <w:w w:val="105"/>
                                  <w:sz w:val="18"/>
                                </w:rPr>
                                <w:t>Government</w:t>
                              </w:r>
                              <w:r>
                                <w:rPr>
                                  <w:rFonts w:ascii="Arial"/>
                                  <w:color w:val="231F20"/>
                                  <w:spacing w:val="-20"/>
                                  <w:w w:val="105"/>
                                  <w:sz w:val="18"/>
                                </w:rPr>
                                <w:t> </w:t>
                              </w:r>
                              <w:r>
                                <w:rPr>
                                  <w:rFonts w:ascii="Arial"/>
                                  <w:color w:val="231F20"/>
                                  <w:spacing w:val="-2"/>
                                  <w:w w:val="105"/>
                                  <w:sz w:val="18"/>
                                </w:rPr>
                                <w:t>securities </w:t>
                              </w:r>
                              <w:r>
                                <w:rPr>
                                  <w:rFonts w:ascii="Arial"/>
                                  <w:color w:val="231F20"/>
                                  <w:w w:val="105"/>
                                  <w:sz w:val="18"/>
                                </w:rPr>
                                <w:t>Preferred</w:t>
                              </w:r>
                              <w:r>
                                <w:rPr>
                                  <w:rFonts w:ascii="Arial"/>
                                  <w:color w:val="231F20"/>
                                  <w:spacing w:val="-23"/>
                                  <w:w w:val="105"/>
                                  <w:sz w:val="18"/>
                                </w:rPr>
                                <w:t> </w:t>
                              </w:r>
                              <w:r>
                                <w:rPr>
                                  <w:rFonts w:ascii="Arial"/>
                                  <w:color w:val="231F20"/>
                                  <w:w w:val="105"/>
                                  <w:sz w:val="18"/>
                                </w:rPr>
                                <w:t>corporate</w:t>
                              </w:r>
                              <w:r>
                                <w:rPr>
                                  <w:rFonts w:ascii="Arial"/>
                                  <w:color w:val="231F20"/>
                                  <w:spacing w:val="-20"/>
                                  <w:w w:val="105"/>
                                  <w:sz w:val="18"/>
                                </w:rPr>
                                <w:t> </w:t>
                              </w:r>
                              <w:r>
                                <w:rPr>
                                  <w:rFonts w:ascii="Arial"/>
                                  <w:color w:val="231F20"/>
                                  <w:w w:val="105"/>
                                  <w:sz w:val="18"/>
                                </w:rPr>
                                <w:t>bonds </w:t>
                              </w:r>
                              <w:r>
                                <w:rPr>
                                  <w:rFonts w:ascii="Arial"/>
                                  <w:color w:val="231F20"/>
                                  <w:spacing w:val="-6"/>
                                  <w:sz w:val="18"/>
                                </w:rPr>
                                <w:t>Registered</w:t>
                              </w:r>
                              <w:r>
                                <w:rPr>
                                  <w:rFonts w:ascii="Arial"/>
                                  <w:color w:val="231F20"/>
                                  <w:spacing w:val="-11"/>
                                  <w:sz w:val="18"/>
                                </w:rPr>
                                <w:t> </w:t>
                              </w:r>
                              <w:r>
                                <w:rPr>
                                  <w:rFonts w:ascii="Arial"/>
                                  <w:color w:val="231F20"/>
                                  <w:spacing w:val="-6"/>
                                  <w:sz w:val="18"/>
                                </w:rPr>
                                <w:t>investment</w:t>
                              </w:r>
                              <w:r>
                                <w:rPr>
                                  <w:rFonts w:ascii="Arial"/>
                                  <w:color w:val="231F20"/>
                                  <w:spacing w:val="-11"/>
                                  <w:sz w:val="18"/>
                                </w:rPr>
                                <w:t> </w:t>
                              </w:r>
                              <w:r>
                                <w:rPr>
                                  <w:rFonts w:ascii="Arial"/>
                                  <w:color w:val="231F20"/>
                                  <w:spacing w:val="-6"/>
                                  <w:sz w:val="18"/>
                                </w:rPr>
                                <w:t>companies </w:t>
                              </w:r>
                              <w:r>
                                <w:rPr>
                                  <w:rFonts w:ascii="Arial"/>
                                  <w:color w:val="231F20"/>
                                  <w:w w:val="105"/>
                                  <w:sz w:val="18"/>
                                </w:rPr>
                                <w:t>Common/collective</w:t>
                              </w:r>
                              <w:r>
                                <w:rPr>
                                  <w:rFonts w:ascii="Arial"/>
                                  <w:color w:val="231F20"/>
                                  <w:spacing w:val="-13"/>
                                  <w:w w:val="105"/>
                                  <w:sz w:val="18"/>
                                </w:rPr>
                                <w:t> </w:t>
                              </w:r>
                              <w:r>
                                <w:rPr>
                                  <w:rFonts w:ascii="Arial"/>
                                  <w:color w:val="231F20"/>
                                  <w:w w:val="105"/>
                                  <w:sz w:val="18"/>
                                </w:rPr>
                                <w:t>trusts:</w:t>
                              </w:r>
                            </w:p>
                            <w:p>
                              <w:pPr>
                                <w:spacing w:before="2"/>
                                <w:ind w:left="216" w:right="0" w:firstLine="0"/>
                                <w:jc w:val="left"/>
                                <w:rPr>
                                  <w:rFonts w:ascii="Arial"/>
                                  <w:sz w:val="18"/>
                                </w:rPr>
                              </w:pPr>
                              <w:r>
                                <w:rPr>
                                  <w:rFonts w:ascii="Arial"/>
                                  <w:color w:val="231F20"/>
                                  <w:spacing w:val="-2"/>
                                  <w:sz w:val="18"/>
                                </w:rPr>
                                <w:t>Fixed</w:t>
                              </w:r>
                              <w:r>
                                <w:rPr>
                                  <w:rFonts w:ascii="Arial"/>
                                  <w:color w:val="231F20"/>
                                  <w:spacing w:val="-11"/>
                                  <w:sz w:val="18"/>
                                </w:rPr>
                                <w:t> </w:t>
                              </w:r>
                              <w:r>
                                <w:rPr>
                                  <w:rFonts w:ascii="Arial"/>
                                  <w:color w:val="231F20"/>
                                  <w:spacing w:val="-2"/>
                                  <w:sz w:val="18"/>
                                </w:rPr>
                                <w:t>income</w:t>
                              </w:r>
                              <w:r>
                                <w:rPr>
                                  <w:rFonts w:ascii="Arial"/>
                                  <w:color w:val="231F20"/>
                                  <w:spacing w:val="-10"/>
                                  <w:sz w:val="18"/>
                                </w:rPr>
                                <w:t> </w:t>
                              </w:r>
                              <w:r>
                                <w:rPr>
                                  <w:rFonts w:ascii="Arial"/>
                                  <w:color w:val="231F20"/>
                                  <w:spacing w:val="-2"/>
                                  <w:sz w:val="18"/>
                                </w:rPr>
                                <w:t>funds</w:t>
                              </w:r>
                            </w:p>
                            <w:p>
                              <w:pPr>
                                <w:spacing w:before="23"/>
                                <w:ind w:left="216" w:right="0" w:firstLine="0"/>
                                <w:jc w:val="left"/>
                                <w:rPr>
                                  <w:rFonts w:ascii="Arial"/>
                                  <w:sz w:val="18"/>
                                </w:rPr>
                              </w:pPr>
                              <w:r>
                                <w:rPr>
                                  <w:rFonts w:ascii="Arial"/>
                                  <w:color w:val="231F20"/>
                                  <w:spacing w:val="-4"/>
                                  <w:sz w:val="18"/>
                                </w:rPr>
                                <w:t>Limited</w:t>
                              </w:r>
                              <w:r>
                                <w:rPr>
                                  <w:rFonts w:ascii="Arial"/>
                                  <w:color w:val="231F20"/>
                                  <w:spacing w:val="-5"/>
                                  <w:sz w:val="18"/>
                                </w:rPr>
                                <w:t> </w:t>
                              </w:r>
                              <w:r>
                                <w:rPr>
                                  <w:rFonts w:ascii="Arial"/>
                                  <w:color w:val="231F20"/>
                                  <w:spacing w:val="-4"/>
                                  <w:sz w:val="18"/>
                                </w:rPr>
                                <w:t>partnership</w:t>
                              </w:r>
                              <w:r>
                                <w:rPr>
                                  <w:rFonts w:ascii="Arial"/>
                                  <w:color w:val="231F20"/>
                                  <w:spacing w:val="-5"/>
                                  <w:sz w:val="18"/>
                                </w:rPr>
                                <w:t> </w:t>
                              </w:r>
                              <w:r>
                                <w:rPr>
                                  <w:rFonts w:ascii="Arial"/>
                                  <w:color w:val="231F20"/>
                                  <w:spacing w:val="-4"/>
                                  <w:sz w:val="18"/>
                                </w:rPr>
                                <w:t>interests</w:t>
                              </w:r>
                            </w:p>
                            <w:p>
                              <w:pPr>
                                <w:spacing w:line="266" w:lineRule="auto" w:before="146"/>
                                <w:ind w:left="0" w:right="0" w:firstLine="0"/>
                                <w:jc w:val="left"/>
                                <w:rPr>
                                  <w:rFonts w:ascii="Arial"/>
                                  <w:b/>
                                  <w:sz w:val="18"/>
                                </w:rPr>
                              </w:pPr>
                              <w:r>
                                <w:rPr>
                                  <w:rFonts w:ascii="Arial"/>
                                  <w:b/>
                                  <w:color w:val="231F20"/>
                                  <w:sz w:val="18"/>
                                </w:rPr>
                                <w:t>Total</w:t>
                              </w:r>
                              <w:r>
                                <w:rPr>
                                  <w:rFonts w:ascii="Arial"/>
                                  <w:b/>
                                  <w:color w:val="231F20"/>
                                  <w:spacing w:val="-4"/>
                                  <w:sz w:val="18"/>
                                </w:rPr>
                                <w:t> </w:t>
                              </w:r>
                              <w:r>
                                <w:rPr>
                                  <w:rFonts w:ascii="Arial"/>
                                  <w:b/>
                                  <w:color w:val="231F20"/>
                                  <w:sz w:val="18"/>
                                </w:rPr>
                                <w:t>investments</w:t>
                              </w:r>
                              <w:r>
                                <w:rPr>
                                  <w:rFonts w:ascii="Arial"/>
                                  <w:b/>
                                  <w:color w:val="231F20"/>
                                  <w:spacing w:val="-4"/>
                                  <w:sz w:val="18"/>
                                </w:rPr>
                                <w:t> </w:t>
                              </w:r>
                              <w:r>
                                <w:rPr>
                                  <w:rFonts w:ascii="Arial"/>
                                  <w:b/>
                                  <w:color w:val="231F20"/>
                                  <w:sz w:val="18"/>
                                </w:rPr>
                                <w:t>by</w:t>
                              </w:r>
                              <w:r>
                                <w:rPr>
                                  <w:rFonts w:ascii="Arial"/>
                                  <w:b/>
                                  <w:color w:val="231F20"/>
                                  <w:spacing w:val="-4"/>
                                  <w:sz w:val="18"/>
                                </w:rPr>
                                <w:t> </w:t>
                              </w:r>
                              <w:r>
                                <w:rPr>
                                  <w:rFonts w:ascii="Arial"/>
                                  <w:b/>
                                  <w:color w:val="231F20"/>
                                  <w:sz w:val="18"/>
                                </w:rPr>
                                <w:t>fair</w:t>
                              </w:r>
                              <w:r>
                                <w:rPr>
                                  <w:rFonts w:ascii="Arial"/>
                                  <w:b/>
                                  <w:color w:val="231F20"/>
                                  <w:spacing w:val="-4"/>
                                  <w:sz w:val="18"/>
                                </w:rPr>
                                <w:t> </w:t>
                              </w:r>
                              <w:r>
                                <w:rPr>
                                  <w:rFonts w:ascii="Arial"/>
                                  <w:b/>
                                  <w:color w:val="231F20"/>
                                  <w:sz w:val="18"/>
                                </w:rPr>
                                <w:t>value</w:t>
                              </w:r>
                              <w:r>
                                <w:rPr>
                                  <w:rFonts w:ascii="Arial"/>
                                  <w:b/>
                                  <w:color w:val="231F20"/>
                                  <w:spacing w:val="-4"/>
                                  <w:sz w:val="18"/>
                                </w:rPr>
                                <w:t> </w:t>
                              </w:r>
                              <w:r>
                                <w:rPr>
                                  <w:rFonts w:ascii="Arial"/>
                                  <w:b/>
                                  <w:color w:val="231F20"/>
                                  <w:sz w:val="18"/>
                                </w:rPr>
                                <w:t>level </w:t>
                              </w:r>
                              <w:r>
                                <w:rPr>
                                  <w:rFonts w:ascii="Arial"/>
                                  <w:b/>
                                  <w:color w:val="231F20"/>
                                  <w:spacing w:val="-4"/>
                                  <w:sz w:val="18"/>
                                </w:rPr>
                                <w:t>Total</w:t>
                              </w:r>
                              <w:r>
                                <w:rPr>
                                  <w:rFonts w:ascii="Arial"/>
                                  <w:b/>
                                  <w:color w:val="231F20"/>
                                  <w:spacing w:val="-13"/>
                                  <w:sz w:val="18"/>
                                </w:rPr>
                                <w:t> </w:t>
                              </w:r>
                              <w:r>
                                <w:rPr>
                                  <w:rFonts w:ascii="Arial"/>
                                  <w:b/>
                                  <w:color w:val="231F20"/>
                                  <w:spacing w:val="-4"/>
                                  <w:sz w:val="18"/>
                                </w:rPr>
                                <w:t>investments</w:t>
                              </w:r>
                              <w:r>
                                <w:rPr>
                                  <w:rFonts w:ascii="Arial"/>
                                  <w:b/>
                                  <w:color w:val="231F20"/>
                                  <w:spacing w:val="-13"/>
                                  <w:sz w:val="18"/>
                                </w:rPr>
                                <w:t> </w:t>
                              </w:r>
                              <w:r>
                                <w:rPr>
                                  <w:rFonts w:ascii="Arial"/>
                                  <w:b/>
                                  <w:color w:val="231F20"/>
                                  <w:spacing w:val="-4"/>
                                  <w:sz w:val="18"/>
                                </w:rPr>
                                <w:t>measured</w:t>
                              </w:r>
                              <w:r>
                                <w:rPr>
                                  <w:rFonts w:ascii="Arial"/>
                                  <w:b/>
                                  <w:color w:val="231F20"/>
                                  <w:spacing w:val="-13"/>
                                  <w:sz w:val="18"/>
                                </w:rPr>
                                <w:t> </w:t>
                              </w:r>
                              <w:r>
                                <w:rPr>
                                  <w:rFonts w:ascii="Arial"/>
                                  <w:b/>
                                  <w:color w:val="231F20"/>
                                  <w:spacing w:val="-4"/>
                                  <w:sz w:val="18"/>
                                </w:rPr>
                                <w:t>at</w:t>
                              </w:r>
                              <w:r>
                                <w:rPr>
                                  <w:rFonts w:ascii="Arial"/>
                                  <w:b/>
                                  <w:color w:val="231F20"/>
                                  <w:spacing w:val="-14"/>
                                  <w:sz w:val="18"/>
                                </w:rPr>
                                <w:t> </w:t>
                              </w:r>
                              <w:r>
                                <w:rPr>
                                  <w:rFonts w:ascii="Arial"/>
                                  <w:b/>
                                  <w:color w:val="231F20"/>
                                  <w:spacing w:val="-4"/>
                                  <w:sz w:val="18"/>
                                </w:rPr>
                                <w:t>fair</w:t>
                              </w:r>
                              <w:r>
                                <w:rPr>
                                  <w:rFonts w:ascii="Arial"/>
                                  <w:b/>
                                  <w:color w:val="231F20"/>
                                  <w:spacing w:val="-13"/>
                                  <w:sz w:val="18"/>
                                </w:rPr>
                                <w:t> </w:t>
                              </w:r>
                              <w:r>
                                <w:rPr>
                                  <w:rFonts w:ascii="Arial"/>
                                  <w:b/>
                                  <w:color w:val="231F20"/>
                                  <w:spacing w:val="-4"/>
                                  <w:sz w:val="18"/>
                                </w:rPr>
                                <w:t>value</w:t>
                              </w:r>
                            </w:p>
                          </w:txbxContent>
                        </wps:txbx>
                        <wps:bodyPr wrap="square" lIns="0" tIns="0" rIns="0" bIns="0" rtlCol="0">
                          <a:noAutofit/>
                        </wps:bodyPr>
                      </wps:wsp>
                      <wps:wsp>
                        <wps:cNvPr id="531" name="Textbox 531"/>
                        <wps:cNvSpPr txBox="1"/>
                        <wps:spPr>
                          <a:xfrm>
                            <a:off x="3750448" y="497551"/>
                            <a:ext cx="2947670" cy="551815"/>
                          </a:xfrm>
                          <a:prstGeom prst="rect">
                            <a:avLst/>
                          </a:prstGeom>
                        </wps:spPr>
                        <wps:txbx>
                          <w:txbxContent>
                            <w:p>
                              <w:pPr>
                                <w:tabs>
                                  <w:tab w:pos="1675" w:val="left" w:leader="none"/>
                                  <w:tab w:pos="1950" w:val="left" w:leader="none"/>
                                  <w:tab w:pos="3496" w:val="left" w:leader="none"/>
                                  <w:tab w:pos="3618" w:val="left" w:leader="none"/>
                                </w:tabs>
                                <w:spacing w:line="254" w:lineRule="auto" w:before="0"/>
                                <w:ind w:left="0" w:right="18" w:firstLine="90"/>
                                <w:jc w:val="left"/>
                                <w:rPr>
                                  <w:rFonts w:ascii="Arial"/>
                                  <w:b/>
                                  <w:sz w:val="18"/>
                                </w:rPr>
                              </w:pPr>
                              <w:r>
                                <w:rPr>
                                  <w:rFonts w:ascii="Arial"/>
                                  <w:b/>
                                  <w:color w:val="231F20"/>
                                  <w:sz w:val="18"/>
                                </w:rPr>
                                <w:t>Quoted</w:t>
                              </w:r>
                              <w:r>
                                <w:rPr>
                                  <w:rFonts w:ascii="Arial"/>
                                  <w:b/>
                                  <w:color w:val="231F20"/>
                                  <w:spacing w:val="-15"/>
                                  <w:sz w:val="18"/>
                                </w:rPr>
                                <w:t> </w:t>
                              </w:r>
                              <w:r>
                                <w:rPr>
                                  <w:rFonts w:ascii="Arial"/>
                                  <w:b/>
                                  <w:color w:val="231F20"/>
                                  <w:sz w:val="18"/>
                                </w:rPr>
                                <w:t>Prices</w:t>
                              </w:r>
                              <w:r>
                                <w:rPr>
                                  <w:rFonts w:ascii="Arial"/>
                                  <w:b/>
                                  <w:color w:val="231F20"/>
                                  <w:spacing w:val="-15"/>
                                  <w:sz w:val="18"/>
                                </w:rPr>
                                <w:t> </w:t>
                              </w:r>
                              <w:r>
                                <w:rPr>
                                  <w:rFonts w:ascii="Arial"/>
                                  <w:b/>
                                  <w:color w:val="231F20"/>
                                  <w:sz w:val="18"/>
                                </w:rPr>
                                <w:t>in</w:t>
                                <w:tab/>
                                <w:tab/>
                              </w:r>
                              <w:r>
                                <w:rPr>
                                  <w:rFonts w:ascii="Arial"/>
                                  <w:b/>
                                  <w:color w:val="231F20"/>
                                  <w:spacing w:val="-2"/>
                                  <w:sz w:val="18"/>
                                </w:rPr>
                                <w:t>Significant</w:t>
                              </w:r>
                              <w:r>
                                <w:rPr>
                                  <w:rFonts w:ascii="Arial"/>
                                  <w:b/>
                                  <w:color w:val="231F20"/>
                                  <w:sz w:val="18"/>
                                </w:rPr>
                                <w:tab/>
                                <w:tab/>
                              </w:r>
                              <w:r>
                                <w:rPr>
                                  <w:rFonts w:ascii="Arial"/>
                                  <w:b/>
                                  <w:color w:val="231F20"/>
                                  <w:spacing w:val="-2"/>
                                  <w:sz w:val="18"/>
                                </w:rPr>
                                <w:t>Significant </w:t>
                              </w:r>
                              <w:r>
                                <w:rPr>
                                  <w:rFonts w:ascii="Arial"/>
                                  <w:b/>
                                  <w:color w:val="231F20"/>
                                  <w:sz w:val="18"/>
                                </w:rPr>
                                <w:t>Active</w:t>
                              </w:r>
                              <w:r>
                                <w:rPr>
                                  <w:rFonts w:ascii="Arial"/>
                                  <w:b/>
                                  <w:color w:val="231F20"/>
                                  <w:spacing w:val="-15"/>
                                  <w:sz w:val="18"/>
                                </w:rPr>
                                <w:t> </w:t>
                              </w:r>
                              <w:r>
                                <w:rPr>
                                  <w:rFonts w:ascii="Arial"/>
                                  <w:b/>
                                  <w:color w:val="231F20"/>
                                  <w:sz w:val="18"/>
                                </w:rPr>
                                <w:t>Markets</w:t>
                              </w:r>
                              <w:r>
                                <w:rPr>
                                  <w:rFonts w:ascii="Arial"/>
                                  <w:b/>
                                  <w:color w:val="231F20"/>
                                  <w:spacing w:val="-15"/>
                                  <w:sz w:val="18"/>
                                </w:rPr>
                                <w:t> </w:t>
                              </w:r>
                              <w:r>
                                <w:rPr>
                                  <w:rFonts w:ascii="Arial"/>
                                  <w:b/>
                                  <w:color w:val="231F20"/>
                                  <w:sz w:val="18"/>
                                </w:rPr>
                                <w:t>for</w:t>
                                <w:tab/>
                                <w:t>Other</w:t>
                              </w:r>
                              <w:r>
                                <w:rPr>
                                  <w:rFonts w:ascii="Arial"/>
                                  <w:b/>
                                  <w:color w:val="231F20"/>
                                  <w:spacing w:val="-15"/>
                                  <w:sz w:val="18"/>
                                </w:rPr>
                                <w:t> </w:t>
                              </w:r>
                              <w:r>
                                <w:rPr>
                                  <w:rFonts w:ascii="Arial"/>
                                  <w:b/>
                                  <w:color w:val="231F20"/>
                                  <w:sz w:val="18"/>
                                </w:rPr>
                                <w:t>Observable</w:t>
                                <w:tab/>
                              </w:r>
                              <w:r>
                                <w:rPr>
                                  <w:rFonts w:ascii="Arial"/>
                                  <w:b/>
                                  <w:color w:val="231F20"/>
                                  <w:spacing w:val="-8"/>
                                  <w:sz w:val="18"/>
                                </w:rPr>
                                <w:t>Unobservable</w:t>
                              </w:r>
                            </w:p>
                            <w:p>
                              <w:pPr>
                                <w:tabs>
                                  <w:tab w:pos="2005" w:val="left" w:leader="none"/>
                                  <w:tab w:pos="3673" w:val="left" w:leader="none"/>
                                </w:tabs>
                                <w:spacing w:before="0"/>
                                <w:ind w:left="0" w:right="318" w:firstLine="0"/>
                                <w:jc w:val="right"/>
                                <w:rPr>
                                  <w:rFonts w:ascii="Arial"/>
                                  <w:b/>
                                  <w:sz w:val="18"/>
                                </w:rPr>
                              </w:pPr>
                              <w:r>
                                <w:rPr>
                                  <w:rFonts w:ascii="Arial"/>
                                  <w:b/>
                                  <w:color w:val="231F20"/>
                                  <w:spacing w:val="-11"/>
                                  <w:sz w:val="18"/>
                                </w:rPr>
                                <w:t>Identical</w:t>
                              </w:r>
                              <w:r>
                                <w:rPr>
                                  <w:rFonts w:ascii="Arial"/>
                                  <w:b/>
                                  <w:color w:val="231F20"/>
                                  <w:spacing w:val="-9"/>
                                  <w:sz w:val="18"/>
                                </w:rPr>
                                <w:t> </w:t>
                              </w:r>
                              <w:r>
                                <w:rPr>
                                  <w:rFonts w:ascii="Arial"/>
                                  <w:b/>
                                  <w:color w:val="231F20"/>
                                  <w:spacing w:val="-2"/>
                                  <w:sz w:val="18"/>
                                </w:rPr>
                                <w:t>Assets</w:t>
                              </w:r>
                              <w:r>
                                <w:rPr>
                                  <w:rFonts w:ascii="Arial"/>
                                  <w:b/>
                                  <w:color w:val="231F20"/>
                                  <w:sz w:val="18"/>
                                </w:rPr>
                                <w:tab/>
                              </w:r>
                              <w:r>
                                <w:rPr>
                                  <w:rFonts w:ascii="Arial"/>
                                  <w:b/>
                                  <w:color w:val="231F20"/>
                                  <w:spacing w:val="-2"/>
                                  <w:sz w:val="18"/>
                                </w:rPr>
                                <w:t>Inputs</w:t>
                              </w:r>
                              <w:r>
                                <w:rPr>
                                  <w:rFonts w:ascii="Arial"/>
                                  <w:b/>
                                  <w:color w:val="231F20"/>
                                  <w:sz w:val="18"/>
                                </w:rPr>
                                <w:tab/>
                              </w:r>
                              <w:r>
                                <w:rPr>
                                  <w:rFonts w:ascii="Arial"/>
                                  <w:b/>
                                  <w:color w:val="231F20"/>
                                  <w:spacing w:val="-2"/>
                                  <w:sz w:val="18"/>
                                </w:rPr>
                                <w:t>Inputs</w:t>
                              </w:r>
                            </w:p>
                            <w:p>
                              <w:pPr>
                                <w:tabs>
                                  <w:tab w:pos="1640" w:val="left" w:leader="none"/>
                                  <w:tab w:pos="3306" w:val="left" w:leader="none"/>
                                </w:tabs>
                                <w:spacing w:before="10"/>
                                <w:ind w:left="0" w:right="233" w:firstLine="0"/>
                                <w:jc w:val="right"/>
                                <w:rPr>
                                  <w:rFonts w:ascii="Arial"/>
                                  <w:b/>
                                  <w:sz w:val="18"/>
                                </w:rPr>
                              </w:pPr>
                              <w:r>
                                <w:rPr>
                                  <w:rFonts w:ascii="Arial"/>
                                  <w:b/>
                                  <w:color w:val="231F20"/>
                                  <w:spacing w:val="-13"/>
                                  <w:sz w:val="18"/>
                                </w:rPr>
                                <w:t>(Level</w:t>
                              </w:r>
                              <w:r>
                                <w:rPr>
                                  <w:rFonts w:ascii="Arial"/>
                                  <w:b/>
                                  <w:color w:val="231F20"/>
                                  <w:spacing w:val="-15"/>
                                  <w:sz w:val="18"/>
                                </w:rPr>
                                <w:t> </w:t>
                              </w:r>
                              <w:r>
                                <w:rPr>
                                  <w:rFonts w:ascii="Arial"/>
                                  <w:b/>
                                  <w:color w:val="231F20"/>
                                  <w:spacing w:val="-5"/>
                                  <w:sz w:val="18"/>
                                </w:rPr>
                                <w:t>1)</w:t>
                              </w:r>
                              <w:r>
                                <w:rPr>
                                  <w:rFonts w:ascii="Arial"/>
                                  <w:b/>
                                  <w:color w:val="231F20"/>
                                  <w:sz w:val="18"/>
                                </w:rPr>
                                <w:tab/>
                              </w:r>
                              <w:r>
                                <w:rPr>
                                  <w:rFonts w:ascii="Arial"/>
                                  <w:b/>
                                  <w:color w:val="231F20"/>
                                  <w:spacing w:val="-7"/>
                                  <w:sz w:val="18"/>
                                </w:rPr>
                                <w:t>(Level</w:t>
                              </w:r>
                              <w:r>
                                <w:rPr>
                                  <w:rFonts w:ascii="Arial"/>
                                  <w:b/>
                                  <w:color w:val="231F20"/>
                                  <w:spacing w:val="-6"/>
                                  <w:sz w:val="18"/>
                                </w:rPr>
                                <w:t> </w:t>
                              </w:r>
                              <w:r>
                                <w:rPr>
                                  <w:rFonts w:ascii="Arial"/>
                                  <w:b/>
                                  <w:color w:val="231F20"/>
                                  <w:spacing w:val="-5"/>
                                  <w:sz w:val="18"/>
                                </w:rPr>
                                <w:t>2)</w:t>
                              </w:r>
                              <w:r>
                                <w:rPr>
                                  <w:rFonts w:ascii="Arial"/>
                                  <w:b/>
                                  <w:color w:val="231F20"/>
                                  <w:sz w:val="18"/>
                                </w:rPr>
                                <w:tab/>
                              </w:r>
                              <w:r>
                                <w:rPr>
                                  <w:rFonts w:ascii="Arial"/>
                                  <w:b/>
                                  <w:color w:val="231F20"/>
                                  <w:spacing w:val="-7"/>
                                  <w:sz w:val="18"/>
                                </w:rPr>
                                <w:t>(Level</w:t>
                              </w:r>
                              <w:r>
                                <w:rPr>
                                  <w:rFonts w:ascii="Arial"/>
                                  <w:b/>
                                  <w:color w:val="231F20"/>
                                  <w:spacing w:val="-6"/>
                                  <w:sz w:val="18"/>
                                </w:rPr>
                                <w:t> </w:t>
                              </w:r>
                              <w:r>
                                <w:rPr>
                                  <w:rFonts w:ascii="Arial"/>
                                  <w:b/>
                                  <w:color w:val="231F20"/>
                                  <w:spacing w:val="-5"/>
                                  <w:sz w:val="18"/>
                                </w:rPr>
                                <w:t>3)</w:t>
                              </w:r>
                            </w:p>
                          </w:txbxContent>
                        </wps:txbx>
                        <wps:bodyPr wrap="square" lIns="0" tIns="0" rIns="0" bIns="0" rtlCol="0">
                          <a:noAutofit/>
                        </wps:bodyPr>
                      </wps:wsp>
                      <wps:wsp>
                        <wps:cNvPr id="532" name="Textbox 532"/>
                        <wps:cNvSpPr txBox="1"/>
                        <wps:spPr>
                          <a:xfrm>
                            <a:off x="2648611" y="1127334"/>
                            <a:ext cx="78740"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05"/>
                                  <w:sz w:val="18"/>
                                </w:rPr>
                                <w:t>$</w:t>
                              </w:r>
                            </w:p>
                          </w:txbxContent>
                        </wps:txbx>
                        <wps:bodyPr wrap="square" lIns="0" tIns="0" rIns="0" bIns="0" rtlCol="0">
                          <a:noAutofit/>
                        </wps:bodyPr>
                      </wps:wsp>
                      <wps:wsp>
                        <wps:cNvPr id="533" name="Textbox 533"/>
                        <wps:cNvSpPr txBox="1"/>
                        <wps:spPr>
                          <a:xfrm>
                            <a:off x="2941296" y="916606"/>
                            <a:ext cx="677545" cy="781050"/>
                          </a:xfrm>
                          <a:prstGeom prst="rect">
                            <a:avLst/>
                          </a:prstGeom>
                        </wps:spPr>
                        <wps:txbx>
                          <w:txbxContent>
                            <w:p>
                              <w:pPr>
                                <w:spacing w:line="203" w:lineRule="exact" w:before="0"/>
                                <w:ind w:left="0" w:right="0" w:firstLine="0"/>
                                <w:jc w:val="left"/>
                                <w:rPr>
                                  <w:rFonts w:ascii="Arial"/>
                                  <w:b/>
                                  <w:sz w:val="18"/>
                                </w:rPr>
                              </w:pPr>
                              <w:r>
                                <w:rPr>
                                  <w:rFonts w:ascii="Arial"/>
                                  <w:b/>
                                  <w:color w:val="231F20"/>
                                  <w:spacing w:val="-2"/>
                                  <w:sz w:val="18"/>
                                </w:rPr>
                                <w:t>Amount</w:t>
                              </w:r>
                            </w:p>
                            <w:p>
                              <w:pPr>
                                <w:spacing w:before="121"/>
                                <w:ind w:left="0" w:right="18" w:firstLine="0"/>
                                <w:jc w:val="right"/>
                                <w:rPr>
                                  <w:rFonts w:ascii="Arial"/>
                                  <w:sz w:val="18"/>
                                </w:rPr>
                              </w:pPr>
                              <w:r>
                                <w:rPr>
                                  <w:rFonts w:ascii="Arial"/>
                                  <w:color w:val="231F20"/>
                                  <w:spacing w:val="-2"/>
                                  <w:sz w:val="18"/>
                                </w:rPr>
                                <w:t>244,992</w:t>
                              </w:r>
                            </w:p>
                            <w:p>
                              <w:pPr>
                                <w:spacing w:before="24"/>
                                <w:ind w:left="0" w:right="18" w:firstLine="0"/>
                                <w:jc w:val="right"/>
                                <w:rPr>
                                  <w:rFonts w:ascii="Arial"/>
                                  <w:sz w:val="18"/>
                                </w:rPr>
                              </w:pPr>
                              <w:r>
                                <w:rPr>
                                  <w:rFonts w:ascii="Arial"/>
                                  <w:color w:val="231F20"/>
                                  <w:spacing w:val="-2"/>
                                  <w:sz w:val="18"/>
                                </w:rPr>
                                <w:t>2,463,369</w:t>
                              </w:r>
                            </w:p>
                            <w:p>
                              <w:pPr>
                                <w:spacing w:before="23"/>
                                <w:ind w:left="0" w:right="18" w:firstLine="0"/>
                                <w:jc w:val="right"/>
                                <w:rPr>
                                  <w:rFonts w:ascii="Arial"/>
                                  <w:sz w:val="18"/>
                                </w:rPr>
                              </w:pPr>
                              <w:r>
                                <w:rPr>
                                  <w:rFonts w:ascii="Arial"/>
                                  <w:color w:val="231F20"/>
                                  <w:spacing w:val="-2"/>
                                  <w:sz w:val="18"/>
                                </w:rPr>
                                <w:t>310,875</w:t>
                              </w:r>
                            </w:p>
                            <w:p>
                              <w:pPr>
                                <w:spacing w:before="23"/>
                                <w:ind w:left="0" w:right="18" w:firstLine="0"/>
                                <w:jc w:val="right"/>
                                <w:rPr>
                                  <w:rFonts w:ascii="Arial"/>
                                  <w:sz w:val="18"/>
                                </w:rPr>
                              </w:pPr>
                              <w:r>
                                <w:rPr>
                                  <w:rFonts w:ascii="Arial"/>
                                  <w:color w:val="231F20"/>
                                  <w:spacing w:val="-2"/>
                                  <w:sz w:val="18"/>
                                </w:rPr>
                                <w:t>42,505,471</w:t>
                              </w:r>
                            </w:p>
                          </w:txbxContent>
                        </wps:txbx>
                        <wps:bodyPr wrap="square" lIns="0" tIns="0" rIns="0" bIns="0" rtlCol="0">
                          <a:noAutofit/>
                        </wps:bodyPr>
                      </wps:wsp>
                      <wps:wsp>
                        <wps:cNvPr id="534" name="Textbox 534"/>
                        <wps:cNvSpPr txBox="1"/>
                        <wps:spPr>
                          <a:xfrm>
                            <a:off x="3707414" y="1127334"/>
                            <a:ext cx="78740"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05"/>
                                  <w:sz w:val="18"/>
                                </w:rPr>
                                <w:t>$</w:t>
                              </w:r>
                            </w:p>
                          </w:txbxContent>
                        </wps:txbx>
                        <wps:bodyPr wrap="square" lIns="0" tIns="0" rIns="0" bIns="0" rtlCol="0">
                          <a:noAutofit/>
                        </wps:bodyPr>
                      </wps:wsp>
                      <wps:wsp>
                        <wps:cNvPr id="535" name="Textbox 535"/>
                        <wps:cNvSpPr txBox="1"/>
                        <wps:spPr>
                          <a:xfrm>
                            <a:off x="4080044" y="1127334"/>
                            <a:ext cx="597535" cy="570230"/>
                          </a:xfrm>
                          <a:prstGeom prst="rect">
                            <a:avLst/>
                          </a:prstGeom>
                        </wps:spPr>
                        <wps:txbx>
                          <w:txbxContent>
                            <w:p>
                              <w:pPr>
                                <w:spacing w:line="200" w:lineRule="exact" w:before="0"/>
                                <w:ind w:left="0" w:right="18" w:firstLine="0"/>
                                <w:jc w:val="right"/>
                                <w:rPr>
                                  <w:rFonts w:ascii="Arial"/>
                                  <w:sz w:val="18"/>
                                </w:rPr>
                              </w:pPr>
                              <w:r>
                                <w:rPr>
                                  <w:rFonts w:ascii="Arial"/>
                                  <w:color w:val="231F20"/>
                                  <w:spacing w:val="-2"/>
                                  <w:sz w:val="18"/>
                                </w:rPr>
                                <w:t>244,992</w:t>
                              </w:r>
                            </w:p>
                            <w:p>
                              <w:pPr>
                                <w:spacing w:before="23"/>
                                <w:ind w:left="0" w:right="18" w:firstLine="0"/>
                                <w:jc w:val="right"/>
                                <w:rPr>
                                  <w:rFonts w:ascii="Arial"/>
                                  <w:sz w:val="18"/>
                                </w:rPr>
                              </w:pPr>
                              <w:r>
                                <w:rPr>
                                  <w:rFonts w:ascii="Arial"/>
                                  <w:color w:val="231F20"/>
                                  <w:spacing w:val="-10"/>
                                  <w:w w:val="120"/>
                                  <w:sz w:val="18"/>
                                </w:rPr>
                                <w:t>-</w:t>
                              </w:r>
                            </w:p>
                            <w:p>
                              <w:pPr>
                                <w:spacing w:line="266" w:lineRule="auto" w:before="7"/>
                                <w:ind w:left="0" w:right="18" w:firstLine="847"/>
                                <w:jc w:val="right"/>
                                <w:rPr>
                                  <w:rFonts w:ascii="Arial"/>
                                  <w:sz w:val="18"/>
                                </w:rPr>
                              </w:pPr>
                              <w:r>
                                <w:rPr>
                                  <w:rFonts w:ascii="Arial"/>
                                  <w:color w:val="231F20"/>
                                  <w:spacing w:val="-10"/>
                                  <w:w w:val="110"/>
                                  <w:sz w:val="18"/>
                                </w:rPr>
                                <w:t>- </w:t>
                              </w:r>
                              <w:r>
                                <w:rPr>
                                  <w:rFonts w:ascii="Arial"/>
                                  <w:color w:val="231F20"/>
                                  <w:spacing w:val="-2"/>
                                  <w:sz w:val="18"/>
                                </w:rPr>
                                <w:t>42,505,471</w:t>
                              </w:r>
                            </w:p>
                          </w:txbxContent>
                        </wps:txbx>
                        <wps:bodyPr wrap="square" lIns="0" tIns="0" rIns="0" bIns="0" rtlCol="0">
                          <a:noAutofit/>
                        </wps:bodyPr>
                      </wps:wsp>
                      <wps:wsp>
                        <wps:cNvPr id="536" name="Textbox 536"/>
                        <wps:cNvSpPr txBox="1"/>
                        <wps:spPr>
                          <a:xfrm>
                            <a:off x="4766216" y="1127334"/>
                            <a:ext cx="78740"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05"/>
                                  <w:sz w:val="18"/>
                                </w:rPr>
                                <w:t>$</w:t>
                              </w:r>
                            </w:p>
                          </w:txbxContent>
                        </wps:txbx>
                        <wps:bodyPr wrap="square" lIns="0" tIns="0" rIns="0" bIns="0" rtlCol="0">
                          <a:noAutofit/>
                        </wps:bodyPr>
                      </wps:wsp>
                      <wps:wsp>
                        <wps:cNvPr id="537" name="Textbox 537"/>
                        <wps:cNvSpPr txBox="1"/>
                        <wps:spPr>
                          <a:xfrm>
                            <a:off x="5204397" y="1127334"/>
                            <a:ext cx="532130" cy="570230"/>
                          </a:xfrm>
                          <a:prstGeom prst="rect">
                            <a:avLst/>
                          </a:prstGeom>
                        </wps:spPr>
                        <wps:txbx>
                          <w:txbxContent>
                            <w:p>
                              <w:pPr>
                                <w:spacing w:line="266" w:lineRule="auto" w:before="0"/>
                                <w:ind w:left="0" w:right="18" w:firstLine="744"/>
                                <w:jc w:val="right"/>
                                <w:rPr>
                                  <w:rFonts w:ascii="Arial"/>
                                  <w:sz w:val="18"/>
                                </w:rPr>
                              </w:pPr>
                              <w:r>
                                <w:rPr>
                                  <w:rFonts w:ascii="Arial"/>
                                  <w:color w:val="231F20"/>
                                  <w:spacing w:val="-10"/>
                                  <w:w w:val="110"/>
                                  <w:sz w:val="18"/>
                                </w:rPr>
                                <w:t>- </w:t>
                              </w:r>
                              <w:r>
                                <w:rPr>
                                  <w:rFonts w:ascii="Arial"/>
                                  <w:color w:val="231F20"/>
                                  <w:spacing w:val="-2"/>
                                  <w:sz w:val="18"/>
                                </w:rPr>
                                <w:t>2,463,369</w:t>
                              </w:r>
                            </w:p>
                            <w:p>
                              <w:pPr>
                                <w:spacing w:before="0"/>
                                <w:ind w:left="0" w:right="18" w:firstLine="0"/>
                                <w:jc w:val="right"/>
                                <w:rPr>
                                  <w:rFonts w:ascii="Arial"/>
                                  <w:sz w:val="18"/>
                                </w:rPr>
                              </w:pPr>
                              <w:r>
                                <w:rPr>
                                  <w:rFonts w:ascii="Arial"/>
                                  <w:color w:val="231F20"/>
                                  <w:spacing w:val="-2"/>
                                  <w:sz w:val="18"/>
                                </w:rPr>
                                <w:t>310,875</w:t>
                              </w:r>
                            </w:p>
                            <w:p>
                              <w:pPr>
                                <w:spacing w:before="17"/>
                                <w:ind w:left="0" w:right="18" w:firstLine="0"/>
                                <w:jc w:val="right"/>
                                <w:rPr>
                                  <w:rFonts w:ascii="Arial"/>
                                  <w:sz w:val="18"/>
                                </w:rPr>
                              </w:pPr>
                              <w:r>
                                <w:rPr>
                                  <w:rFonts w:ascii="Arial"/>
                                  <w:color w:val="231F20"/>
                                  <w:spacing w:val="-10"/>
                                  <w:w w:val="120"/>
                                  <w:sz w:val="18"/>
                                </w:rPr>
                                <w:t>-</w:t>
                              </w:r>
                            </w:p>
                          </w:txbxContent>
                        </wps:txbx>
                        <wps:bodyPr wrap="square" lIns="0" tIns="0" rIns="0" bIns="0" rtlCol="0">
                          <a:noAutofit/>
                        </wps:bodyPr>
                      </wps:wsp>
                      <wps:wsp>
                        <wps:cNvPr id="538" name="Textbox 538"/>
                        <wps:cNvSpPr txBox="1"/>
                        <wps:spPr>
                          <a:xfrm>
                            <a:off x="5825018" y="1127334"/>
                            <a:ext cx="78740"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05"/>
                                  <w:sz w:val="18"/>
                                </w:rPr>
                                <w:t>$</w:t>
                              </w:r>
                            </w:p>
                          </w:txbxContent>
                        </wps:txbx>
                        <wps:bodyPr wrap="square" lIns="0" tIns="0" rIns="0" bIns="0" rtlCol="0">
                          <a:noAutofit/>
                        </wps:bodyPr>
                      </wps:wsp>
                      <wps:wsp>
                        <wps:cNvPr id="539" name="Textbox 539"/>
                        <wps:cNvSpPr txBox="1"/>
                        <wps:spPr>
                          <a:xfrm>
                            <a:off x="6735919" y="1127334"/>
                            <a:ext cx="59055" cy="570230"/>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20"/>
                                  <w:sz w:val="18"/>
                                </w:rPr>
                                <w:t>-</w:t>
                              </w:r>
                            </w:p>
                            <w:p>
                              <w:pPr>
                                <w:spacing w:before="23"/>
                                <w:ind w:left="0" w:right="0" w:firstLine="0"/>
                                <w:jc w:val="left"/>
                                <w:rPr>
                                  <w:rFonts w:ascii="Arial"/>
                                  <w:sz w:val="18"/>
                                </w:rPr>
                              </w:pPr>
                              <w:r>
                                <w:rPr>
                                  <w:rFonts w:ascii="Arial"/>
                                  <w:color w:val="231F20"/>
                                  <w:spacing w:val="-10"/>
                                  <w:w w:val="120"/>
                                  <w:sz w:val="18"/>
                                </w:rPr>
                                <w:t>-</w:t>
                              </w:r>
                            </w:p>
                            <w:p>
                              <w:pPr>
                                <w:spacing w:before="23"/>
                                <w:ind w:left="0" w:right="0" w:firstLine="0"/>
                                <w:jc w:val="left"/>
                                <w:rPr>
                                  <w:rFonts w:ascii="Arial"/>
                                  <w:sz w:val="18"/>
                                </w:rPr>
                              </w:pPr>
                              <w:r>
                                <w:rPr>
                                  <w:rFonts w:ascii="Arial"/>
                                  <w:color w:val="231F20"/>
                                  <w:spacing w:val="-10"/>
                                  <w:w w:val="120"/>
                                  <w:sz w:val="18"/>
                                </w:rPr>
                                <w:t>-</w:t>
                              </w:r>
                            </w:p>
                            <w:p>
                              <w:pPr>
                                <w:spacing w:before="24"/>
                                <w:ind w:left="0" w:right="0" w:firstLine="0"/>
                                <w:jc w:val="left"/>
                                <w:rPr>
                                  <w:rFonts w:ascii="Arial"/>
                                  <w:sz w:val="18"/>
                                </w:rPr>
                              </w:pPr>
                              <w:r>
                                <w:rPr>
                                  <w:rFonts w:ascii="Arial"/>
                                  <w:color w:val="231F20"/>
                                  <w:spacing w:val="-10"/>
                                  <w:w w:val="120"/>
                                  <w:sz w:val="18"/>
                                </w:rPr>
                                <w:t>-</w:t>
                              </w:r>
                            </w:p>
                          </w:txbxContent>
                        </wps:txbx>
                        <wps:bodyPr wrap="square" lIns="0" tIns="0" rIns="0" bIns="0" rtlCol="0">
                          <a:noAutofit/>
                        </wps:bodyPr>
                      </wps:wsp>
                      <wps:wsp>
                        <wps:cNvPr id="540" name="Textbox 540"/>
                        <wps:cNvSpPr txBox="1"/>
                        <wps:spPr>
                          <a:xfrm>
                            <a:off x="3021359" y="1858616"/>
                            <a:ext cx="597535"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2"/>
                                  <w:sz w:val="18"/>
                                </w:rPr>
                                <w:t>10,674,835</w:t>
                              </w:r>
                            </w:p>
                          </w:txbxContent>
                        </wps:txbx>
                        <wps:bodyPr wrap="square" lIns="0" tIns="0" rIns="0" bIns="0" rtlCol="0">
                          <a:noAutofit/>
                        </wps:bodyPr>
                      </wps:wsp>
                      <wps:wsp>
                        <wps:cNvPr id="541" name="Textbox 541"/>
                        <wps:cNvSpPr txBox="1"/>
                        <wps:spPr>
                          <a:xfrm>
                            <a:off x="4080162" y="1858616"/>
                            <a:ext cx="597535"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2"/>
                                  <w:sz w:val="18"/>
                                </w:rPr>
                                <w:t>10,674,835</w:t>
                              </w:r>
                            </w:p>
                          </w:txbxContent>
                        </wps:txbx>
                        <wps:bodyPr wrap="square" lIns="0" tIns="0" rIns="0" bIns="0" rtlCol="0">
                          <a:noAutofit/>
                        </wps:bodyPr>
                      </wps:wsp>
                      <wps:wsp>
                        <wps:cNvPr id="542" name="Textbox 542"/>
                        <wps:cNvSpPr txBox="1"/>
                        <wps:spPr>
                          <a:xfrm>
                            <a:off x="5677234" y="1858616"/>
                            <a:ext cx="59055"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20"/>
                                  <w:sz w:val="18"/>
                                </w:rPr>
                                <w:t>-</w:t>
                              </w:r>
                            </w:p>
                          </w:txbxContent>
                        </wps:txbx>
                        <wps:bodyPr wrap="square" lIns="0" tIns="0" rIns="0" bIns="0" rtlCol="0">
                          <a:noAutofit/>
                        </wps:bodyPr>
                      </wps:wsp>
                      <wps:wsp>
                        <wps:cNvPr id="543" name="Textbox 543"/>
                        <wps:cNvSpPr txBox="1"/>
                        <wps:spPr>
                          <a:xfrm>
                            <a:off x="6736036" y="1858616"/>
                            <a:ext cx="59055" cy="131445"/>
                          </a:xfrm>
                          <a:prstGeom prst="rect">
                            <a:avLst/>
                          </a:prstGeom>
                        </wps:spPr>
                        <wps:txbx>
                          <w:txbxContent>
                            <w:p>
                              <w:pPr>
                                <w:spacing w:line="200" w:lineRule="exact" w:before="0"/>
                                <w:ind w:left="0" w:right="0" w:firstLine="0"/>
                                <w:jc w:val="left"/>
                                <w:rPr>
                                  <w:rFonts w:ascii="Arial"/>
                                  <w:sz w:val="18"/>
                                </w:rPr>
                              </w:pPr>
                              <w:r>
                                <w:rPr>
                                  <w:rFonts w:ascii="Arial"/>
                                  <w:color w:val="231F20"/>
                                  <w:spacing w:val="-10"/>
                                  <w:w w:val="120"/>
                                  <w:sz w:val="18"/>
                                </w:rPr>
                                <w:t>-</w:t>
                              </w:r>
                            </w:p>
                          </w:txbxContent>
                        </wps:txbx>
                        <wps:bodyPr wrap="square" lIns="0" tIns="0" rIns="0" bIns="0" rtlCol="0">
                          <a:noAutofit/>
                        </wps:bodyPr>
                      </wps:wsp>
                      <wps:wsp>
                        <wps:cNvPr id="544" name="Textbox 544"/>
                        <wps:cNvSpPr txBox="1"/>
                        <wps:spPr>
                          <a:xfrm>
                            <a:off x="2622772" y="2005235"/>
                            <a:ext cx="4202430" cy="511809"/>
                          </a:xfrm>
                          <a:prstGeom prst="rect">
                            <a:avLst/>
                          </a:prstGeom>
                        </wps:spPr>
                        <wps:txbx>
                          <w:txbxContent>
                            <w:p>
                              <w:pPr>
                                <w:tabs>
                                  <w:tab w:pos="730" w:val="left" w:leader="none"/>
                                  <w:tab w:pos="2397" w:val="left" w:leader="none"/>
                                  <w:tab w:pos="4809" w:val="left" w:leader="none"/>
                                  <w:tab w:pos="6477" w:val="left" w:leader="none"/>
                                </w:tabs>
                                <w:spacing w:line="200" w:lineRule="exact" w:before="0"/>
                                <w:ind w:left="0" w:right="0" w:firstLine="0"/>
                                <w:jc w:val="left"/>
                                <w:rPr>
                                  <w:rFonts w:ascii="Arial"/>
                                  <w:sz w:val="18"/>
                                </w:rPr>
                              </w:pPr>
                              <w:r>
                                <w:rPr>
                                  <w:rFonts w:ascii="Arial"/>
                                  <w:color w:val="231F20"/>
                                  <w:sz w:val="18"/>
                                  <w:u w:val="single" w:color="8B7D79"/>
                                </w:rPr>
                                <w:tab/>
                              </w:r>
                              <w:r>
                                <w:rPr>
                                  <w:rFonts w:ascii="Arial"/>
                                  <w:color w:val="231F20"/>
                                  <w:w w:val="110"/>
                                  <w:sz w:val="18"/>
                                  <w:u w:val="single" w:color="8B7D79"/>
                                </w:rPr>
                                <w:t>3,580,203 </w:t>
                              </w:r>
                              <w:r>
                                <w:rPr>
                                  <w:rFonts w:ascii="Arial"/>
                                  <w:color w:val="231F20"/>
                                  <w:w w:val="110"/>
                                  <w:sz w:val="18"/>
                                  <w:u w:val="none"/>
                                </w:rPr>
                                <w:t> </w:t>
                              </w:r>
                              <w:r>
                                <w:rPr>
                                  <w:rFonts w:ascii="Arial"/>
                                  <w:color w:val="231F20"/>
                                  <w:sz w:val="18"/>
                                  <w:u w:val="single" w:color="8B7D79"/>
                                </w:rPr>
                                <w:tab/>
                              </w:r>
                              <w:r>
                                <w:rPr>
                                  <w:rFonts w:ascii="Arial"/>
                                  <w:color w:val="231F20"/>
                                  <w:w w:val="110"/>
                                  <w:sz w:val="18"/>
                                  <w:u w:val="single" w:color="8B7D79"/>
                                </w:rPr>
                                <w:t>3,580,203 </w:t>
                              </w:r>
                              <w:r>
                                <w:rPr>
                                  <w:rFonts w:ascii="Arial"/>
                                  <w:color w:val="231F20"/>
                                  <w:w w:val="110"/>
                                  <w:sz w:val="18"/>
                                  <w:u w:val="none"/>
                                </w:rPr>
                                <w:t> </w:t>
                              </w:r>
                              <w:r>
                                <w:rPr>
                                  <w:rFonts w:ascii="Arial"/>
                                  <w:color w:val="231F20"/>
                                  <w:sz w:val="18"/>
                                  <w:u w:val="single" w:color="8B7D79"/>
                                </w:rPr>
                                <w:tab/>
                              </w:r>
                              <w:r>
                                <w:rPr>
                                  <w:rFonts w:ascii="Arial"/>
                                  <w:color w:val="231F20"/>
                                  <w:w w:val="110"/>
                                  <w:sz w:val="18"/>
                                  <w:u w:val="single" w:color="8B7D79"/>
                                </w:rPr>
                                <w:t>- </w:t>
                              </w:r>
                              <w:r>
                                <w:rPr>
                                  <w:rFonts w:ascii="Arial"/>
                                  <w:color w:val="231F20"/>
                                  <w:w w:val="110"/>
                                  <w:sz w:val="18"/>
                                  <w:u w:val="none"/>
                                </w:rPr>
                                <w:t> </w:t>
                              </w:r>
                              <w:r>
                                <w:rPr>
                                  <w:rFonts w:ascii="Arial"/>
                                  <w:color w:val="231F20"/>
                                  <w:sz w:val="18"/>
                                  <w:u w:val="single" w:color="8B7D79"/>
                                </w:rPr>
                                <w:tab/>
                              </w:r>
                              <w:r>
                                <w:rPr>
                                  <w:rFonts w:ascii="Arial"/>
                                  <w:color w:val="231F20"/>
                                  <w:spacing w:val="-10"/>
                                  <w:w w:val="110"/>
                                  <w:sz w:val="18"/>
                                  <w:u w:val="single" w:color="8B7D79"/>
                                </w:rPr>
                                <w:t>-</w:t>
                              </w:r>
                              <w:r>
                                <w:rPr>
                                  <w:rFonts w:ascii="Arial"/>
                                  <w:color w:val="231F20"/>
                                  <w:spacing w:val="40"/>
                                  <w:w w:val="110"/>
                                  <w:sz w:val="18"/>
                                  <w:u w:val="single" w:color="8B7D79"/>
                                </w:rPr>
                                <w:t> </w:t>
                              </w:r>
                            </w:p>
                            <w:p>
                              <w:pPr>
                                <w:tabs>
                                  <w:tab w:pos="627" w:val="left" w:leader="none"/>
                                  <w:tab w:pos="2294" w:val="left" w:leader="none"/>
                                  <w:tab w:pos="4065" w:val="left" w:leader="none"/>
                                  <w:tab w:pos="6477" w:val="left" w:leader="none"/>
                                </w:tabs>
                                <w:spacing w:before="162"/>
                                <w:ind w:left="0" w:right="0" w:firstLine="0"/>
                                <w:jc w:val="left"/>
                                <w:rPr>
                                  <w:rFonts w:ascii="Arial"/>
                                  <w:sz w:val="18"/>
                                </w:rPr>
                              </w:pPr>
                              <w:r>
                                <w:rPr>
                                  <w:rFonts w:ascii="Arial"/>
                                  <w:color w:val="231F20"/>
                                  <w:spacing w:val="-14"/>
                                  <w:w w:val="105"/>
                                  <w:sz w:val="18"/>
                                  <w:u w:val="single" w:color="8B7D79"/>
                                </w:rPr>
                                <w:t> </w:t>
                              </w:r>
                              <w:r>
                                <w:rPr>
                                  <w:rFonts w:ascii="Arial"/>
                                  <w:color w:val="231F20"/>
                                  <w:spacing w:val="-12"/>
                                  <w:w w:val="105"/>
                                  <w:sz w:val="18"/>
                                  <w:u w:val="single" w:color="8B7D79"/>
                                </w:rPr>
                                <w:t>$</w:t>
                              </w:r>
                              <w:r>
                                <w:rPr>
                                  <w:rFonts w:ascii="Arial"/>
                                  <w:color w:val="231F20"/>
                                  <w:sz w:val="18"/>
                                  <w:u w:val="single" w:color="8B7D79"/>
                                </w:rPr>
                                <w:tab/>
                              </w:r>
                              <w:r>
                                <w:rPr>
                                  <w:rFonts w:ascii="Arial"/>
                                  <w:color w:val="231F20"/>
                                  <w:w w:val="105"/>
                                  <w:sz w:val="18"/>
                                  <w:u w:val="single" w:color="8B7D79"/>
                                </w:rPr>
                                <w:t>59,779,745</w:t>
                              </w:r>
                              <w:r>
                                <w:rPr>
                                  <w:rFonts w:ascii="Arial"/>
                                  <w:color w:val="231F20"/>
                                  <w:spacing w:val="-14"/>
                                  <w:w w:val="105"/>
                                  <w:sz w:val="18"/>
                                  <w:u w:val="single" w:color="8B7D79"/>
                                </w:rPr>
                                <w:t> </w:t>
                              </w:r>
                              <w:r>
                                <w:rPr>
                                  <w:rFonts w:ascii="Arial"/>
                                  <w:color w:val="231F20"/>
                                  <w:spacing w:val="3"/>
                                  <w:w w:val="105"/>
                                  <w:sz w:val="18"/>
                                  <w:u w:val="none"/>
                                </w:rPr>
                                <w:t> </w:t>
                              </w:r>
                              <w:r>
                                <w:rPr>
                                  <w:rFonts w:ascii="Arial"/>
                                  <w:color w:val="231F20"/>
                                  <w:spacing w:val="-15"/>
                                  <w:w w:val="105"/>
                                  <w:sz w:val="18"/>
                                  <w:u w:val="double" w:color="8B7D79"/>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w w:val="105"/>
                                  <w:sz w:val="18"/>
                                  <w:u w:val="double" w:color="8B7D79"/>
                                </w:rPr>
                                <w:t>57,005,501</w:t>
                              </w:r>
                              <w:r>
                                <w:rPr>
                                  <w:rFonts w:ascii="Arial"/>
                                  <w:color w:val="231F20"/>
                                  <w:spacing w:val="-14"/>
                                  <w:w w:val="105"/>
                                  <w:sz w:val="18"/>
                                  <w:u w:val="double" w:color="8B7D79"/>
                                </w:rPr>
                                <w:t> </w:t>
                              </w:r>
                              <w:r>
                                <w:rPr>
                                  <w:rFonts w:ascii="Arial"/>
                                  <w:color w:val="231F20"/>
                                  <w:spacing w:val="3"/>
                                  <w:w w:val="105"/>
                                  <w:sz w:val="18"/>
                                  <w:u w:val="none"/>
                                </w:rPr>
                                <w:t> </w:t>
                              </w:r>
                              <w:r>
                                <w:rPr>
                                  <w:rFonts w:ascii="Arial"/>
                                  <w:color w:val="231F20"/>
                                  <w:spacing w:val="-15"/>
                                  <w:w w:val="105"/>
                                  <w:sz w:val="18"/>
                                  <w:u w:val="double" w:color="8B7D79"/>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w w:val="105"/>
                                  <w:sz w:val="18"/>
                                  <w:u w:val="double" w:color="8B7D79"/>
                                </w:rPr>
                                <w:t>2,774,244</w:t>
                              </w:r>
                              <w:r>
                                <w:rPr>
                                  <w:rFonts w:ascii="Arial"/>
                                  <w:color w:val="231F20"/>
                                  <w:spacing w:val="-14"/>
                                  <w:w w:val="105"/>
                                  <w:sz w:val="18"/>
                                  <w:u w:val="double" w:color="8B7D79"/>
                                </w:rPr>
                                <w:t> </w:t>
                              </w:r>
                              <w:r>
                                <w:rPr>
                                  <w:rFonts w:ascii="Arial"/>
                                  <w:color w:val="231F20"/>
                                  <w:spacing w:val="-1"/>
                                  <w:w w:val="105"/>
                                  <w:sz w:val="18"/>
                                  <w:u w:val="none"/>
                                </w:rPr>
                                <w:t> </w:t>
                              </w:r>
                              <w:r>
                                <w:rPr>
                                  <w:rFonts w:ascii="Arial"/>
                                  <w:color w:val="231F20"/>
                                  <w:spacing w:val="-15"/>
                                  <w:w w:val="105"/>
                                  <w:sz w:val="18"/>
                                  <w:u w:val="double" w:color="8B7D79"/>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spacing w:val="-10"/>
                                  <w:w w:val="105"/>
                                  <w:sz w:val="18"/>
                                  <w:u w:val="double" w:color="8B7D79"/>
                                </w:rPr>
                                <w:t>-</w:t>
                              </w:r>
                              <w:r>
                                <w:rPr>
                                  <w:rFonts w:ascii="Arial"/>
                                  <w:color w:val="231F20"/>
                                  <w:spacing w:val="40"/>
                                  <w:w w:val="105"/>
                                  <w:sz w:val="18"/>
                                  <w:u w:val="double" w:color="8B7D79"/>
                                </w:rPr>
                                <w:t> </w:t>
                              </w:r>
                            </w:p>
                            <w:p>
                              <w:pPr>
                                <w:tabs>
                                  <w:tab w:pos="613" w:val="left" w:leader="none"/>
                                </w:tabs>
                                <w:spacing w:before="23"/>
                                <w:ind w:left="0" w:right="0" w:firstLine="0"/>
                                <w:jc w:val="left"/>
                                <w:rPr>
                                  <w:rFonts w:ascii="Arial"/>
                                  <w:b/>
                                  <w:sz w:val="18"/>
                                </w:rPr>
                              </w:pPr>
                              <w:r>
                                <w:rPr>
                                  <w:rFonts w:ascii="Arial"/>
                                  <w:b/>
                                  <w:color w:val="231F20"/>
                                  <w:spacing w:val="-15"/>
                                  <w:w w:val="105"/>
                                  <w:sz w:val="18"/>
                                  <w:u w:val="double" w:color="8B7D79"/>
                                </w:rPr>
                                <w:t> </w:t>
                              </w:r>
                              <w:r>
                                <w:rPr>
                                  <w:rFonts w:ascii="Arial"/>
                                  <w:b/>
                                  <w:color w:val="231F20"/>
                                  <w:spacing w:val="-10"/>
                                  <w:w w:val="105"/>
                                  <w:sz w:val="18"/>
                                  <w:u w:val="double" w:color="8B7D79"/>
                                </w:rPr>
                                <w:t>$</w:t>
                              </w:r>
                              <w:r>
                                <w:rPr>
                                  <w:rFonts w:ascii="Arial"/>
                                  <w:b/>
                                  <w:color w:val="231F20"/>
                                  <w:sz w:val="18"/>
                                  <w:u w:val="double" w:color="8B7D79"/>
                                </w:rPr>
                                <w:tab/>
                              </w:r>
                              <w:r>
                                <w:rPr>
                                  <w:rFonts w:ascii="Arial"/>
                                  <w:b/>
                                  <w:color w:val="231F20"/>
                                  <w:spacing w:val="-2"/>
                                  <w:w w:val="105"/>
                                  <w:sz w:val="18"/>
                                  <w:u w:val="double" w:color="8B7D79"/>
                                </w:rPr>
                                <w:t>59,779,745</w:t>
                              </w:r>
                              <w:r>
                                <w:rPr>
                                  <w:rFonts w:ascii="Arial"/>
                                  <w:b/>
                                  <w:color w:val="231F20"/>
                                  <w:spacing w:val="40"/>
                                  <w:w w:val="105"/>
                                  <w:sz w:val="18"/>
                                  <w:u w:val="double" w:color="8B7D79"/>
                                </w:rPr>
                                <w:t> </w:t>
                              </w:r>
                            </w:p>
                          </w:txbxContent>
                        </wps:txbx>
                        <wps:bodyPr wrap="square" lIns="0" tIns="0" rIns="0" bIns="0" rtlCol="0">
                          <a:noAutofit/>
                        </wps:bodyPr>
                      </wps:wsp>
                      <wps:wsp>
                        <wps:cNvPr id="545" name="Textbox 545"/>
                        <wps:cNvSpPr txBox="1"/>
                        <wps:spPr>
                          <a:xfrm>
                            <a:off x="0" y="0"/>
                            <a:ext cx="6858000" cy="285750"/>
                          </a:xfrm>
                          <a:prstGeom prst="rect">
                            <a:avLst/>
                          </a:prstGeom>
                          <a:solidFill>
                            <a:srgbClr val="F26A36"/>
                          </a:solidFill>
                        </wps:spPr>
                        <wps:txbx>
                          <w:txbxContent>
                            <w:p>
                              <w:pPr>
                                <w:spacing w:before="106"/>
                                <w:ind w:left="72" w:right="0" w:firstLine="0"/>
                                <w:jc w:val="left"/>
                                <w:rPr>
                                  <w:rFonts w:ascii="Lucida Sans"/>
                                  <w:i/>
                                  <w:color w:val="000000"/>
                                  <w:sz w:val="20"/>
                                </w:rPr>
                              </w:pPr>
                              <w:r>
                                <w:rPr>
                                  <w:rFonts w:ascii="Arial"/>
                                  <w:b/>
                                  <w:color w:val="FFFFFF"/>
                                  <w:spacing w:val="-8"/>
                                  <w:sz w:val="20"/>
                                </w:rPr>
                                <w:t>Table</w:t>
                              </w:r>
                              <w:r>
                                <w:rPr>
                                  <w:rFonts w:ascii="Arial"/>
                                  <w:b/>
                                  <w:color w:val="FFFFFF"/>
                                  <w:spacing w:val="-14"/>
                                  <w:sz w:val="20"/>
                                </w:rPr>
                                <w:t> </w:t>
                              </w:r>
                              <w:r>
                                <w:rPr>
                                  <w:rFonts w:ascii="Arial"/>
                                  <w:b/>
                                  <w:color w:val="FFFFFF"/>
                                  <w:spacing w:val="-8"/>
                                  <w:sz w:val="20"/>
                                </w:rPr>
                                <w:t>7.</w:t>
                              </w:r>
                              <w:r>
                                <w:rPr>
                                  <w:rFonts w:ascii="Arial"/>
                                  <w:b/>
                                  <w:color w:val="FFFFFF"/>
                                  <w:spacing w:val="-14"/>
                                  <w:sz w:val="20"/>
                                </w:rPr>
                                <w:t> </w:t>
                              </w:r>
                              <w:r>
                                <w:rPr>
                                  <w:rFonts w:ascii="Arial"/>
                                  <w:b/>
                                  <w:color w:val="FFFFFF"/>
                                  <w:spacing w:val="-8"/>
                                  <w:sz w:val="20"/>
                                </w:rPr>
                                <w:t>Pension</w:t>
                              </w:r>
                              <w:r>
                                <w:rPr>
                                  <w:rFonts w:ascii="Arial"/>
                                  <w:b/>
                                  <w:color w:val="FFFFFF"/>
                                  <w:spacing w:val="-14"/>
                                  <w:sz w:val="20"/>
                                </w:rPr>
                                <w:t> </w:t>
                              </w:r>
                              <w:r>
                                <w:rPr>
                                  <w:rFonts w:ascii="Arial"/>
                                  <w:b/>
                                  <w:color w:val="FFFFFF"/>
                                  <w:spacing w:val="-8"/>
                                  <w:sz w:val="20"/>
                                </w:rPr>
                                <w:t>Investments</w:t>
                              </w:r>
                              <w:r>
                                <w:rPr>
                                  <w:rFonts w:ascii="Arial"/>
                                  <w:b/>
                                  <w:color w:val="FFFFFF"/>
                                  <w:spacing w:val="-14"/>
                                  <w:sz w:val="20"/>
                                </w:rPr>
                                <w:t> </w:t>
                              </w:r>
                              <w:r>
                                <w:rPr>
                                  <w:rFonts w:ascii="Arial"/>
                                  <w:b/>
                                  <w:color w:val="FFFFFF"/>
                                  <w:spacing w:val="-8"/>
                                  <w:sz w:val="20"/>
                                </w:rPr>
                                <w:t>-</w:t>
                              </w:r>
                              <w:r>
                                <w:rPr>
                                  <w:rFonts w:ascii="Arial"/>
                                  <w:b/>
                                  <w:color w:val="FFFFFF"/>
                                  <w:spacing w:val="-14"/>
                                  <w:sz w:val="20"/>
                                </w:rPr>
                                <w:t> </w:t>
                              </w:r>
                              <w:r>
                                <w:rPr>
                                  <w:rFonts w:ascii="Arial"/>
                                  <w:b/>
                                  <w:color w:val="FFFFFF"/>
                                  <w:spacing w:val="-8"/>
                                  <w:sz w:val="20"/>
                                </w:rPr>
                                <w:t>December</w:t>
                              </w:r>
                              <w:r>
                                <w:rPr>
                                  <w:rFonts w:ascii="Arial"/>
                                  <w:b/>
                                  <w:color w:val="FFFFFF"/>
                                  <w:spacing w:val="-14"/>
                                  <w:sz w:val="20"/>
                                </w:rPr>
                                <w:t> </w:t>
                              </w:r>
                              <w:r>
                                <w:rPr>
                                  <w:rFonts w:ascii="Arial"/>
                                  <w:b/>
                                  <w:color w:val="FFFFFF"/>
                                  <w:spacing w:val="-8"/>
                                  <w:sz w:val="20"/>
                                </w:rPr>
                                <w:t>31,</w:t>
                              </w:r>
                              <w:r>
                                <w:rPr>
                                  <w:rFonts w:ascii="Arial"/>
                                  <w:b/>
                                  <w:color w:val="FFFFFF"/>
                                  <w:spacing w:val="-14"/>
                                  <w:sz w:val="20"/>
                                </w:rPr>
                                <w:t> </w:t>
                              </w:r>
                              <w:r>
                                <w:rPr>
                                  <w:rFonts w:ascii="Arial"/>
                                  <w:b/>
                                  <w:color w:val="FFFFFF"/>
                                  <w:spacing w:val="-8"/>
                                  <w:sz w:val="20"/>
                                </w:rPr>
                                <w:t>2023</w:t>
                              </w:r>
                              <w:r>
                                <w:rPr>
                                  <w:rFonts w:ascii="Arial"/>
                                  <w:b/>
                                  <w:color w:val="FFFFFF"/>
                                  <w:spacing w:val="-14"/>
                                  <w:sz w:val="20"/>
                                </w:rPr>
                                <w:t> </w:t>
                              </w:r>
                              <w:r>
                                <w:rPr>
                                  <w:rFonts w:ascii="Lucida Sans"/>
                                  <w:i/>
                                  <w:color w:val="FFFFFF"/>
                                  <w:spacing w:val="-8"/>
                                  <w:sz w:val="20"/>
                                </w:rPr>
                                <w:t>(Note</w:t>
                              </w:r>
                              <w:r>
                                <w:rPr>
                                  <w:rFonts w:ascii="Lucida Sans"/>
                                  <w:i/>
                                  <w:color w:val="FFFFFF"/>
                                  <w:spacing w:val="-28"/>
                                  <w:sz w:val="20"/>
                                </w:rPr>
                                <w:t> </w:t>
                              </w:r>
                              <w:r>
                                <w:rPr>
                                  <w:rFonts w:ascii="Lucida Sans"/>
                                  <w:i/>
                                  <w:color w:val="FFFFFF"/>
                                  <w:spacing w:val="-8"/>
                                  <w:sz w:val="20"/>
                                </w:rPr>
                                <w:t>3B)</w:t>
                              </w:r>
                            </w:p>
                          </w:txbxContent>
                        </wps:txbx>
                        <wps:bodyPr wrap="square" lIns="0" tIns="0" rIns="0" bIns="0" rtlCol="0">
                          <a:noAutofit/>
                        </wps:bodyPr>
                      </wps:wsp>
                    </wpg:wgp>
                  </a:graphicData>
                </a:graphic>
              </wp:anchor>
            </w:drawing>
          </mc:Choice>
          <mc:Fallback>
            <w:pict>
              <v:group style="position:absolute;margin-left:36.5pt;margin-top:7.72259pt;width:540pt;height:205.2pt;mso-position-horizontal-relative:page;mso-position-vertical-relative:paragraph;z-index:-15665664;mso-wrap-distance-left:0;mso-wrap-distance-right:0" id="docshapegroup410" coordorigin="730,154" coordsize="10800,4104">
                <v:shape style="position:absolute;left:730;top:603;width:10800;height:3655" id="docshape411" coordorigin="730,604" coordsize="10800,3655" path="m6528,1907l4860,1907,730,1907,730,3290,730,3520,730,4258,4860,4258,6528,4258,6528,3520,6528,3290,6528,1907xm6528,604l4860,604,730,604,730,1907,4860,1907,6528,1907,6528,604xm11530,964l9862,964,8195,964,8195,964,11530,964,11530,604,6528,604,6528,964,6528,1907,6528,1908,6528,3290,6528,3520,6528,4258,8195,4258,9862,4258,11530,4258,11530,3520,11530,3290,11530,1907,9862,1907,8195,1907,8195,1907,9862,1907,11530,1907,11530,964xe" filled="true" fillcolor="#ffffff" stroked="false">
                  <v:path arrowok="t"/>
                  <v:fill type="solid"/>
                </v:shape>
                <v:line style="position:absolute" from="4860,1843" to="6456,1843" stroked="true" strokeweight=".75pt" strokecolor="#8b7d79">
                  <v:stroke dashstyle="solid"/>
                </v:line>
                <v:line style="position:absolute" from="6528,1843" to="8123,1843" stroked="true" strokeweight=".75pt" strokecolor="#8b7d79">
                  <v:stroke dashstyle="solid"/>
                </v:line>
                <v:line style="position:absolute" from="8195,1843" to="9790,1843" stroked="true" strokeweight=".75pt" strokecolor="#8b7d79">
                  <v:stroke dashstyle="solid"/>
                </v:line>
                <v:line style="position:absolute" from="9862,1843" to="11458,1843" stroked="true" strokeweight=".75pt" strokecolor="#8b7d79">
                  <v:stroke dashstyle="solid"/>
                </v:line>
                <v:shape style="position:absolute;left:7752;top:652;width:2574;height:209" type="#_x0000_t202" id="docshape412" filled="false" stroked="false">
                  <v:textbox inset="0,0,0,0">
                    <w:txbxContent>
                      <w:p>
                        <w:pPr>
                          <w:spacing w:line="203" w:lineRule="exact" w:before="0"/>
                          <w:ind w:left="0" w:right="0" w:firstLine="0"/>
                          <w:jc w:val="left"/>
                          <w:rPr>
                            <w:rFonts w:ascii="Arial"/>
                            <w:b/>
                            <w:sz w:val="18"/>
                          </w:rPr>
                        </w:pPr>
                        <w:r>
                          <w:rPr>
                            <w:rFonts w:ascii="Arial"/>
                            <w:b/>
                            <w:color w:val="231F20"/>
                            <w:spacing w:val="-6"/>
                            <w:sz w:val="18"/>
                          </w:rPr>
                          <w:t>Fair</w:t>
                        </w:r>
                        <w:r>
                          <w:rPr>
                            <w:rFonts w:ascii="Arial"/>
                            <w:b/>
                            <w:color w:val="231F20"/>
                            <w:spacing w:val="-7"/>
                            <w:sz w:val="18"/>
                          </w:rPr>
                          <w:t> </w:t>
                        </w:r>
                        <w:r>
                          <w:rPr>
                            <w:rFonts w:ascii="Arial"/>
                            <w:b/>
                            <w:color w:val="231F20"/>
                            <w:spacing w:val="-6"/>
                            <w:sz w:val="18"/>
                          </w:rPr>
                          <w:t>Value</w:t>
                        </w:r>
                        <w:r>
                          <w:rPr>
                            <w:rFonts w:ascii="Arial"/>
                            <w:b/>
                            <w:color w:val="231F20"/>
                            <w:spacing w:val="-7"/>
                            <w:sz w:val="18"/>
                          </w:rPr>
                          <w:t> </w:t>
                        </w:r>
                        <w:r>
                          <w:rPr>
                            <w:rFonts w:ascii="Arial"/>
                            <w:b/>
                            <w:color w:val="231F20"/>
                            <w:spacing w:val="-6"/>
                            <w:sz w:val="18"/>
                          </w:rPr>
                          <w:t>Measurements</w:t>
                        </w:r>
                        <w:r>
                          <w:rPr>
                            <w:rFonts w:ascii="Arial"/>
                            <w:b/>
                            <w:color w:val="231F20"/>
                            <w:spacing w:val="-7"/>
                            <w:sz w:val="18"/>
                          </w:rPr>
                          <w:t> </w:t>
                        </w:r>
                        <w:r>
                          <w:rPr>
                            <w:rFonts w:ascii="Arial"/>
                            <w:b/>
                            <w:color w:val="231F20"/>
                            <w:spacing w:val="-6"/>
                            <w:sz w:val="18"/>
                          </w:rPr>
                          <w:t>Using</w:t>
                        </w:r>
                      </w:p>
                    </w:txbxContent>
                  </v:textbox>
                  <w10:wrap type="none"/>
                </v:shape>
                <v:shape style="position:absolute;left:802;top:1597;width:3330;height:2520" type="#_x0000_t202" id="docshape413" filled="false" stroked="false">
                  <v:textbox inset="0,0,0,0">
                    <w:txbxContent>
                      <w:p>
                        <w:pPr>
                          <w:spacing w:line="203" w:lineRule="exact" w:before="0"/>
                          <w:ind w:left="9" w:right="0" w:firstLine="0"/>
                          <w:jc w:val="left"/>
                          <w:rPr>
                            <w:rFonts w:ascii="Arial"/>
                            <w:b/>
                            <w:sz w:val="18"/>
                          </w:rPr>
                        </w:pPr>
                        <w:r>
                          <w:rPr>
                            <w:rFonts w:ascii="Arial"/>
                            <w:b/>
                            <w:color w:val="231F20"/>
                            <w:spacing w:val="-4"/>
                            <w:sz w:val="18"/>
                          </w:rPr>
                          <w:t>Investments</w:t>
                        </w:r>
                        <w:r>
                          <w:rPr>
                            <w:rFonts w:ascii="Arial"/>
                            <w:b/>
                            <w:color w:val="231F20"/>
                            <w:spacing w:val="-10"/>
                            <w:sz w:val="18"/>
                          </w:rPr>
                          <w:t> </w:t>
                        </w:r>
                        <w:r>
                          <w:rPr>
                            <w:rFonts w:ascii="Arial"/>
                            <w:b/>
                            <w:color w:val="231F20"/>
                            <w:spacing w:val="-4"/>
                            <w:sz w:val="18"/>
                          </w:rPr>
                          <w:t>by</w:t>
                        </w:r>
                        <w:r>
                          <w:rPr>
                            <w:rFonts w:ascii="Arial"/>
                            <w:b/>
                            <w:color w:val="231F20"/>
                            <w:spacing w:val="-9"/>
                            <w:sz w:val="18"/>
                          </w:rPr>
                          <w:t> </w:t>
                        </w:r>
                        <w:r>
                          <w:rPr>
                            <w:rFonts w:ascii="Arial"/>
                            <w:b/>
                            <w:color w:val="231F20"/>
                            <w:spacing w:val="-4"/>
                            <w:sz w:val="18"/>
                          </w:rPr>
                          <w:t>fair</w:t>
                        </w:r>
                        <w:r>
                          <w:rPr>
                            <w:rFonts w:ascii="Arial"/>
                            <w:b/>
                            <w:color w:val="231F20"/>
                            <w:spacing w:val="-9"/>
                            <w:sz w:val="18"/>
                          </w:rPr>
                          <w:t> </w:t>
                        </w:r>
                        <w:r>
                          <w:rPr>
                            <w:rFonts w:ascii="Arial"/>
                            <w:b/>
                            <w:color w:val="231F20"/>
                            <w:spacing w:val="-4"/>
                            <w:sz w:val="18"/>
                          </w:rPr>
                          <w:t>value</w:t>
                        </w:r>
                        <w:r>
                          <w:rPr>
                            <w:rFonts w:ascii="Arial"/>
                            <w:b/>
                            <w:color w:val="231F20"/>
                            <w:spacing w:val="-10"/>
                            <w:sz w:val="18"/>
                          </w:rPr>
                          <w:t> </w:t>
                        </w:r>
                        <w:r>
                          <w:rPr>
                            <w:rFonts w:ascii="Arial"/>
                            <w:b/>
                            <w:color w:val="231F20"/>
                            <w:spacing w:val="-4"/>
                            <w:sz w:val="18"/>
                          </w:rPr>
                          <w:t>level</w:t>
                        </w:r>
                      </w:p>
                      <w:p>
                        <w:pPr>
                          <w:spacing w:before="121"/>
                          <w:ind w:left="71" w:right="0" w:firstLine="0"/>
                          <w:jc w:val="left"/>
                          <w:rPr>
                            <w:rFonts w:ascii="Arial"/>
                            <w:sz w:val="18"/>
                          </w:rPr>
                        </w:pPr>
                        <w:r>
                          <w:rPr>
                            <w:rFonts w:ascii="Arial"/>
                            <w:color w:val="231F20"/>
                            <w:spacing w:val="-4"/>
                            <w:sz w:val="18"/>
                          </w:rPr>
                          <w:t>Interest</w:t>
                        </w:r>
                        <w:r>
                          <w:rPr>
                            <w:rFonts w:ascii="Arial"/>
                            <w:color w:val="231F20"/>
                            <w:spacing w:val="-10"/>
                            <w:sz w:val="18"/>
                          </w:rPr>
                          <w:t> </w:t>
                        </w:r>
                        <w:r>
                          <w:rPr>
                            <w:rFonts w:ascii="Arial"/>
                            <w:color w:val="231F20"/>
                            <w:spacing w:val="-4"/>
                            <w:sz w:val="18"/>
                          </w:rPr>
                          <w:t>bearing</w:t>
                        </w:r>
                        <w:r>
                          <w:rPr>
                            <w:rFonts w:ascii="Arial"/>
                            <w:color w:val="231F20"/>
                            <w:spacing w:val="-10"/>
                            <w:sz w:val="18"/>
                          </w:rPr>
                          <w:t> </w:t>
                        </w:r>
                        <w:r>
                          <w:rPr>
                            <w:rFonts w:ascii="Arial"/>
                            <w:color w:val="231F20"/>
                            <w:spacing w:val="-4"/>
                            <w:sz w:val="18"/>
                          </w:rPr>
                          <w:t>cash</w:t>
                        </w:r>
                      </w:p>
                      <w:p>
                        <w:pPr>
                          <w:spacing w:line="266" w:lineRule="auto" w:before="24"/>
                          <w:ind w:left="72" w:right="304" w:firstLine="0"/>
                          <w:jc w:val="left"/>
                          <w:rPr>
                            <w:rFonts w:ascii="Arial"/>
                            <w:sz w:val="18"/>
                          </w:rPr>
                        </w:pPr>
                        <w:r>
                          <w:rPr>
                            <w:rFonts w:ascii="Arial"/>
                            <w:color w:val="231F20"/>
                            <w:spacing w:val="-2"/>
                            <w:w w:val="105"/>
                            <w:sz w:val="18"/>
                          </w:rPr>
                          <w:t>U.S.</w:t>
                        </w:r>
                        <w:r>
                          <w:rPr>
                            <w:rFonts w:ascii="Arial"/>
                            <w:color w:val="231F20"/>
                            <w:spacing w:val="-23"/>
                            <w:w w:val="105"/>
                            <w:sz w:val="18"/>
                          </w:rPr>
                          <w:t> </w:t>
                        </w:r>
                        <w:r>
                          <w:rPr>
                            <w:rFonts w:ascii="Arial"/>
                            <w:color w:val="231F20"/>
                            <w:spacing w:val="-2"/>
                            <w:w w:val="105"/>
                            <w:sz w:val="18"/>
                          </w:rPr>
                          <w:t>Government</w:t>
                        </w:r>
                        <w:r>
                          <w:rPr>
                            <w:rFonts w:ascii="Arial"/>
                            <w:color w:val="231F20"/>
                            <w:spacing w:val="-20"/>
                            <w:w w:val="105"/>
                            <w:sz w:val="18"/>
                          </w:rPr>
                          <w:t> </w:t>
                        </w:r>
                        <w:r>
                          <w:rPr>
                            <w:rFonts w:ascii="Arial"/>
                            <w:color w:val="231F20"/>
                            <w:spacing w:val="-2"/>
                            <w:w w:val="105"/>
                            <w:sz w:val="18"/>
                          </w:rPr>
                          <w:t>securities </w:t>
                        </w:r>
                        <w:r>
                          <w:rPr>
                            <w:rFonts w:ascii="Arial"/>
                            <w:color w:val="231F20"/>
                            <w:w w:val="105"/>
                            <w:sz w:val="18"/>
                          </w:rPr>
                          <w:t>Preferred</w:t>
                        </w:r>
                        <w:r>
                          <w:rPr>
                            <w:rFonts w:ascii="Arial"/>
                            <w:color w:val="231F20"/>
                            <w:spacing w:val="-23"/>
                            <w:w w:val="105"/>
                            <w:sz w:val="18"/>
                          </w:rPr>
                          <w:t> </w:t>
                        </w:r>
                        <w:r>
                          <w:rPr>
                            <w:rFonts w:ascii="Arial"/>
                            <w:color w:val="231F20"/>
                            <w:w w:val="105"/>
                            <w:sz w:val="18"/>
                          </w:rPr>
                          <w:t>corporate</w:t>
                        </w:r>
                        <w:r>
                          <w:rPr>
                            <w:rFonts w:ascii="Arial"/>
                            <w:color w:val="231F20"/>
                            <w:spacing w:val="-20"/>
                            <w:w w:val="105"/>
                            <w:sz w:val="18"/>
                          </w:rPr>
                          <w:t> </w:t>
                        </w:r>
                        <w:r>
                          <w:rPr>
                            <w:rFonts w:ascii="Arial"/>
                            <w:color w:val="231F20"/>
                            <w:w w:val="105"/>
                            <w:sz w:val="18"/>
                          </w:rPr>
                          <w:t>bonds </w:t>
                        </w:r>
                        <w:r>
                          <w:rPr>
                            <w:rFonts w:ascii="Arial"/>
                            <w:color w:val="231F20"/>
                            <w:spacing w:val="-6"/>
                            <w:sz w:val="18"/>
                          </w:rPr>
                          <w:t>Registered</w:t>
                        </w:r>
                        <w:r>
                          <w:rPr>
                            <w:rFonts w:ascii="Arial"/>
                            <w:color w:val="231F20"/>
                            <w:spacing w:val="-11"/>
                            <w:sz w:val="18"/>
                          </w:rPr>
                          <w:t> </w:t>
                        </w:r>
                        <w:r>
                          <w:rPr>
                            <w:rFonts w:ascii="Arial"/>
                            <w:color w:val="231F20"/>
                            <w:spacing w:val="-6"/>
                            <w:sz w:val="18"/>
                          </w:rPr>
                          <w:t>investment</w:t>
                        </w:r>
                        <w:r>
                          <w:rPr>
                            <w:rFonts w:ascii="Arial"/>
                            <w:color w:val="231F20"/>
                            <w:spacing w:val="-11"/>
                            <w:sz w:val="18"/>
                          </w:rPr>
                          <w:t> </w:t>
                        </w:r>
                        <w:r>
                          <w:rPr>
                            <w:rFonts w:ascii="Arial"/>
                            <w:color w:val="231F20"/>
                            <w:spacing w:val="-6"/>
                            <w:sz w:val="18"/>
                          </w:rPr>
                          <w:t>companies </w:t>
                        </w:r>
                        <w:r>
                          <w:rPr>
                            <w:rFonts w:ascii="Arial"/>
                            <w:color w:val="231F20"/>
                            <w:w w:val="105"/>
                            <w:sz w:val="18"/>
                          </w:rPr>
                          <w:t>Common/collective</w:t>
                        </w:r>
                        <w:r>
                          <w:rPr>
                            <w:rFonts w:ascii="Arial"/>
                            <w:color w:val="231F20"/>
                            <w:spacing w:val="-13"/>
                            <w:w w:val="105"/>
                            <w:sz w:val="18"/>
                          </w:rPr>
                          <w:t> </w:t>
                        </w:r>
                        <w:r>
                          <w:rPr>
                            <w:rFonts w:ascii="Arial"/>
                            <w:color w:val="231F20"/>
                            <w:w w:val="105"/>
                            <w:sz w:val="18"/>
                          </w:rPr>
                          <w:t>trusts:</w:t>
                        </w:r>
                      </w:p>
                      <w:p>
                        <w:pPr>
                          <w:spacing w:before="2"/>
                          <w:ind w:left="216" w:right="0" w:firstLine="0"/>
                          <w:jc w:val="left"/>
                          <w:rPr>
                            <w:rFonts w:ascii="Arial"/>
                            <w:sz w:val="18"/>
                          </w:rPr>
                        </w:pPr>
                        <w:r>
                          <w:rPr>
                            <w:rFonts w:ascii="Arial"/>
                            <w:color w:val="231F20"/>
                            <w:spacing w:val="-2"/>
                            <w:sz w:val="18"/>
                          </w:rPr>
                          <w:t>Fixed</w:t>
                        </w:r>
                        <w:r>
                          <w:rPr>
                            <w:rFonts w:ascii="Arial"/>
                            <w:color w:val="231F20"/>
                            <w:spacing w:val="-11"/>
                            <w:sz w:val="18"/>
                          </w:rPr>
                          <w:t> </w:t>
                        </w:r>
                        <w:r>
                          <w:rPr>
                            <w:rFonts w:ascii="Arial"/>
                            <w:color w:val="231F20"/>
                            <w:spacing w:val="-2"/>
                            <w:sz w:val="18"/>
                          </w:rPr>
                          <w:t>income</w:t>
                        </w:r>
                        <w:r>
                          <w:rPr>
                            <w:rFonts w:ascii="Arial"/>
                            <w:color w:val="231F20"/>
                            <w:spacing w:val="-10"/>
                            <w:sz w:val="18"/>
                          </w:rPr>
                          <w:t> </w:t>
                        </w:r>
                        <w:r>
                          <w:rPr>
                            <w:rFonts w:ascii="Arial"/>
                            <w:color w:val="231F20"/>
                            <w:spacing w:val="-2"/>
                            <w:sz w:val="18"/>
                          </w:rPr>
                          <w:t>funds</w:t>
                        </w:r>
                      </w:p>
                      <w:p>
                        <w:pPr>
                          <w:spacing w:before="23"/>
                          <w:ind w:left="216" w:right="0" w:firstLine="0"/>
                          <w:jc w:val="left"/>
                          <w:rPr>
                            <w:rFonts w:ascii="Arial"/>
                            <w:sz w:val="18"/>
                          </w:rPr>
                        </w:pPr>
                        <w:r>
                          <w:rPr>
                            <w:rFonts w:ascii="Arial"/>
                            <w:color w:val="231F20"/>
                            <w:spacing w:val="-4"/>
                            <w:sz w:val="18"/>
                          </w:rPr>
                          <w:t>Limited</w:t>
                        </w:r>
                        <w:r>
                          <w:rPr>
                            <w:rFonts w:ascii="Arial"/>
                            <w:color w:val="231F20"/>
                            <w:spacing w:val="-5"/>
                            <w:sz w:val="18"/>
                          </w:rPr>
                          <w:t> </w:t>
                        </w:r>
                        <w:r>
                          <w:rPr>
                            <w:rFonts w:ascii="Arial"/>
                            <w:color w:val="231F20"/>
                            <w:spacing w:val="-4"/>
                            <w:sz w:val="18"/>
                          </w:rPr>
                          <w:t>partnership</w:t>
                        </w:r>
                        <w:r>
                          <w:rPr>
                            <w:rFonts w:ascii="Arial"/>
                            <w:color w:val="231F20"/>
                            <w:spacing w:val="-5"/>
                            <w:sz w:val="18"/>
                          </w:rPr>
                          <w:t> </w:t>
                        </w:r>
                        <w:r>
                          <w:rPr>
                            <w:rFonts w:ascii="Arial"/>
                            <w:color w:val="231F20"/>
                            <w:spacing w:val="-4"/>
                            <w:sz w:val="18"/>
                          </w:rPr>
                          <w:t>interests</w:t>
                        </w:r>
                      </w:p>
                      <w:p>
                        <w:pPr>
                          <w:spacing w:line="266" w:lineRule="auto" w:before="146"/>
                          <w:ind w:left="0" w:right="0" w:firstLine="0"/>
                          <w:jc w:val="left"/>
                          <w:rPr>
                            <w:rFonts w:ascii="Arial"/>
                            <w:b/>
                            <w:sz w:val="18"/>
                          </w:rPr>
                        </w:pPr>
                        <w:r>
                          <w:rPr>
                            <w:rFonts w:ascii="Arial"/>
                            <w:b/>
                            <w:color w:val="231F20"/>
                            <w:sz w:val="18"/>
                          </w:rPr>
                          <w:t>Total</w:t>
                        </w:r>
                        <w:r>
                          <w:rPr>
                            <w:rFonts w:ascii="Arial"/>
                            <w:b/>
                            <w:color w:val="231F20"/>
                            <w:spacing w:val="-4"/>
                            <w:sz w:val="18"/>
                          </w:rPr>
                          <w:t> </w:t>
                        </w:r>
                        <w:r>
                          <w:rPr>
                            <w:rFonts w:ascii="Arial"/>
                            <w:b/>
                            <w:color w:val="231F20"/>
                            <w:sz w:val="18"/>
                          </w:rPr>
                          <w:t>investments</w:t>
                        </w:r>
                        <w:r>
                          <w:rPr>
                            <w:rFonts w:ascii="Arial"/>
                            <w:b/>
                            <w:color w:val="231F20"/>
                            <w:spacing w:val="-4"/>
                            <w:sz w:val="18"/>
                          </w:rPr>
                          <w:t> </w:t>
                        </w:r>
                        <w:r>
                          <w:rPr>
                            <w:rFonts w:ascii="Arial"/>
                            <w:b/>
                            <w:color w:val="231F20"/>
                            <w:sz w:val="18"/>
                          </w:rPr>
                          <w:t>by</w:t>
                        </w:r>
                        <w:r>
                          <w:rPr>
                            <w:rFonts w:ascii="Arial"/>
                            <w:b/>
                            <w:color w:val="231F20"/>
                            <w:spacing w:val="-4"/>
                            <w:sz w:val="18"/>
                          </w:rPr>
                          <w:t> </w:t>
                        </w:r>
                        <w:r>
                          <w:rPr>
                            <w:rFonts w:ascii="Arial"/>
                            <w:b/>
                            <w:color w:val="231F20"/>
                            <w:sz w:val="18"/>
                          </w:rPr>
                          <w:t>fair</w:t>
                        </w:r>
                        <w:r>
                          <w:rPr>
                            <w:rFonts w:ascii="Arial"/>
                            <w:b/>
                            <w:color w:val="231F20"/>
                            <w:spacing w:val="-4"/>
                            <w:sz w:val="18"/>
                          </w:rPr>
                          <w:t> </w:t>
                        </w:r>
                        <w:r>
                          <w:rPr>
                            <w:rFonts w:ascii="Arial"/>
                            <w:b/>
                            <w:color w:val="231F20"/>
                            <w:sz w:val="18"/>
                          </w:rPr>
                          <w:t>value</w:t>
                        </w:r>
                        <w:r>
                          <w:rPr>
                            <w:rFonts w:ascii="Arial"/>
                            <w:b/>
                            <w:color w:val="231F20"/>
                            <w:spacing w:val="-4"/>
                            <w:sz w:val="18"/>
                          </w:rPr>
                          <w:t> </w:t>
                        </w:r>
                        <w:r>
                          <w:rPr>
                            <w:rFonts w:ascii="Arial"/>
                            <w:b/>
                            <w:color w:val="231F20"/>
                            <w:sz w:val="18"/>
                          </w:rPr>
                          <w:t>level </w:t>
                        </w:r>
                        <w:r>
                          <w:rPr>
                            <w:rFonts w:ascii="Arial"/>
                            <w:b/>
                            <w:color w:val="231F20"/>
                            <w:spacing w:val="-4"/>
                            <w:sz w:val="18"/>
                          </w:rPr>
                          <w:t>Total</w:t>
                        </w:r>
                        <w:r>
                          <w:rPr>
                            <w:rFonts w:ascii="Arial"/>
                            <w:b/>
                            <w:color w:val="231F20"/>
                            <w:spacing w:val="-13"/>
                            <w:sz w:val="18"/>
                          </w:rPr>
                          <w:t> </w:t>
                        </w:r>
                        <w:r>
                          <w:rPr>
                            <w:rFonts w:ascii="Arial"/>
                            <w:b/>
                            <w:color w:val="231F20"/>
                            <w:spacing w:val="-4"/>
                            <w:sz w:val="18"/>
                          </w:rPr>
                          <w:t>investments</w:t>
                        </w:r>
                        <w:r>
                          <w:rPr>
                            <w:rFonts w:ascii="Arial"/>
                            <w:b/>
                            <w:color w:val="231F20"/>
                            <w:spacing w:val="-13"/>
                            <w:sz w:val="18"/>
                          </w:rPr>
                          <w:t> </w:t>
                        </w:r>
                        <w:r>
                          <w:rPr>
                            <w:rFonts w:ascii="Arial"/>
                            <w:b/>
                            <w:color w:val="231F20"/>
                            <w:spacing w:val="-4"/>
                            <w:sz w:val="18"/>
                          </w:rPr>
                          <w:t>measured</w:t>
                        </w:r>
                        <w:r>
                          <w:rPr>
                            <w:rFonts w:ascii="Arial"/>
                            <w:b/>
                            <w:color w:val="231F20"/>
                            <w:spacing w:val="-13"/>
                            <w:sz w:val="18"/>
                          </w:rPr>
                          <w:t> </w:t>
                        </w:r>
                        <w:r>
                          <w:rPr>
                            <w:rFonts w:ascii="Arial"/>
                            <w:b/>
                            <w:color w:val="231F20"/>
                            <w:spacing w:val="-4"/>
                            <w:sz w:val="18"/>
                          </w:rPr>
                          <w:t>at</w:t>
                        </w:r>
                        <w:r>
                          <w:rPr>
                            <w:rFonts w:ascii="Arial"/>
                            <w:b/>
                            <w:color w:val="231F20"/>
                            <w:spacing w:val="-14"/>
                            <w:sz w:val="18"/>
                          </w:rPr>
                          <w:t> </w:t>
                        </w:r>
                        <w:r>
                          <w:rPr>
                            <w:rFonts w:ascii="Arial"/>
                            <w:b/>
                            <w:color w:val="231F20"/>
                            <w:spacing w:val="-4"/>
                            <w:sz w:val="18"/>
                          </w:rPr>
                          <w:t>fair</w:t>
                        </w:r>
                        <w:r>
                          <w:rPr>
                            <w:rFonts w:ascii="Arial"/>
                            <w:b/>
                            <w:color w:val="231F20"/>
                            <w:spacing w:val="-13"/>
                            <w:sz w:val="18"/>
                          </w:rPr>
                          <w:t> </w:t>
                        </w:r>
                        <w:r>
                          <w:rPr>
                            <w:rFonts w:ascii="Arial"/>
                            <w:b/>
                            <w:color w:val="231F20"/>
                            <w:spacing w:val="-4"/>
                            <w:sz w:val="18"/>
                          </w:rPr>
                          <w:t>value</w:t>
                        </w:r>
                      </w:p>
                    </w:txbxContent>
                  </v:textbox>
                  <w10:wrap type="none"/>
                </v:shape>
                <v:shape style="position:absolute;left:6636;top:938;width:4642;height:869" type="#_x0000_t202" id="docshape414" filled="false" stroked="false">
                  <v:textbox inset="0,0,0,0">
                    <w:txbxContent>
                      <w:p>
                        <w:pPr>
                          <w:tabs>
                            <w:tab w:pos="1675" w:val="left" w:leader="none"/>
                            <w:tab w:pos="1950" w:val="left" w:leader="none"/>
                            <w:tab w:pos="3496" w:val="left" w:leader="none"/>
                            <w:tab w:pos="3618" w:val="left" w:leader="none"/>
                          </w:tabs>
                          <w:spacing w:line="254" w:lineRule="auto" w:before="0"/>
                          <w:ind w:left="0" w:right="18" w:firstLine="90"/>
                          <w:jc w:val="left"/>
                          <w:rPr>
                            <w:rFonts w:ascii="Arial"/>
                            <w:b/>
                            <w:sz w:val="18"/>
                          </w:rPr>
                        </w:pPr>
                        <w:r>
                          <w:rPr>
                            <w:rFonts w:ascii="Arial"/>
                            <w:b/>
                            <w:color w:val="231F20"/>
                            <w:sz w:val="18"/>
                          </w:rPr>
                          <w:t>Quoted</w:t>
                        </w:r>
                        <w:r>
                          <w:rPr>
                            <w:rFonts w:ascii="Arial"/>
                            <w:b/>
                            <w:color w:val="231F20"/>
                            <w:spacing w:val="-15"/>
                            <w:sz w:val="18"/>
                          </w:rPr>
                          <w:t> </w:t>
                        </w:r>
                        <w:r>
                          <w:rPr>
                            <w:rFonts w:ascii="Arial"/>
                            <w:b/>
                            <w:color w:val="231F20"/>
                            <w:sz w:val="18"/>
                          </w:rPr>
                          <w:t>Prices</w:t>
                        </w:r>
                        <w:r>
                          <w:rPr>
                            <w:rFonts w:ascii="Arial"/>
                            <w:b/>
                            <w:color w:val="231F20"/>
                            <w:spacing w:val="-15"/>
                            <w:sz w:val="18"/>
                          </w:rPr>
                          <w:t> </w:t>
                        </w:r>
                        <w:r>
                          <w:rPr>
                            <w:rFonts w:ascii="Arial"/>
                            <w:b/>
                            <w:color w:val="231F20"/>
                            <w:sz w:val="18"/>
                          </w:rPr>
                          <w:t>in</w:t>
                          <w:tab/>
                          <w:tab/>
                        </w:r>
                        <w:r>
                          <w:rPr>
                            <w:rFonts w:ascii="Arial"/>
                            <w:b/>
                            <w:color w:val="231F20"/>
                            <w:spacing w:val="-2"/>
                            <w:sz w:val="18"/>
                          </w:rPr>
                          <w:t>Significant</w:t>
                        </w:r>
                        <w:r>
                          <w:rPr>
                            <w:rFonts w:ascii="Arial"/>
                            <w:b/>
                            <w:color w:val="231F20"/>
                            <w:sz w:val="18"/>
                          </w:rPr>
                          <w:tab/>
                          <w:tab/>
                        </w:r>
                        <w:r>
                          <w:rPr>
                            <w:rFonts w:ascii="Arial"/>
                            <w:b/>
                            <w:color w:val="231F20"/>
                            <w:spacing w:val="-2"/>
                            <w:sz w:val="18"/>
                          </w:rPr>
                          <w:t>Significant </w:t>
                        </w:r>
                        <w:r>
                          <w:rPr>
                            <w:rFonts w:ascii="Arial"/>
                            <w:b/>
                            <w:color w:val="231F20"/>
                            <w:sz w:val="18"/>
                          </w:rPr>
                          <w:t>Active</w:t>
                        </w:r>
                        <w:r>
                          <w:rPr>
                            <w:rFonts w:ascii="Arial"/>
                            <w:b/>
                            <w:color w:val="231F20"/>
                            <w:spacing w:val="-15"/>
                            <w:sz w:val="18"/>
                          </w:rPr>
                          <w:t> </w:t>
                        </w:r>
                        <w:r>
                          <w:rPr>
                            <w:rFonts w:ascii="Arial"/>
                            <w:b/>
                            <w:color w:val="231F20"/>
                            <w:sz w:val="18"/>
                          </w:rPr>
                          <w:t>Markets</w:t>
                        </w:r>
                        <w:r>
                          <w:rPr>
                            <w:rFonts w:ascii="Arial"/>
                            <w:b/>
                            <w:color w:val="231F20"/>
                            <w:spacing w:val="-15"/>
                            <w:sz w:val="18"/>
                          </w:rPr>
                          <w:t> </w:t>
                        </w:r>
                        <w:r>
                          <w:rPr>
                            <w:rFonts w:ascii="Arial"/>
                            <w:b/>
                            <w:color w:val="231F20"/>
                            <w:sz w:val="18"/>
                          </w:rPr>
                          <w:t>for</w:t>
                          <w:tab/>
                          <w:t>Other</w:t>
                        </w:r>
                        <w:r>
                          <w:rPr>
                            <w:rFonts w:ascii="Arial"/>
                            <w:b/>
                            <w:color w:val="231F20"/>
                            <w:spacing w:val="-15"/>
                            <w:sz w:val="18"/>
                          </w:rPr>
                          <w:t> </w:t>
                        </w:r>
                        <w:r>
                          <w:rPr>
                            <w:rFonts w:ascii="Arial"/>
                            <w:b/>
                            <w:color w:val="231F20"/>
                            <w:sz w:val="18"/>
                          </w:rPr>
                          <w:t>Observable</w:t>
                          <w:tab/>
                        </w:r>
                        <w:r>
                          <w:rPr>
                            <w:rFonts w:ascii="Arial"/>
                            <w:b/>
                            <w:color w:val="231F20"/>
                            <w:spacing w:val="-8"/>
                            <w:sz w:val="18"/>
                          </w:rPr>
                          <w:t>Unobservable</w:t>
                        </w:r>
                      </w:p>
                      <w:p>
                        <w:pPr>
                          <w:tabs>
                            <w:tab w:pos="2005" w:val="left" w:leader="none"/>
                            <w:tab w:pos="3673" w:val="left" w:leader="none"/>
                          </w:tabs>
                          <w:spacing w:before="0"/>
                          <w:ind w:left="0" w:right="318" w:firstLine="0"/>
                          <w:jc w:val="right"/>
                          <w:rPr>
                            <w:rFonts w:ascii="Arial"/>
                            <w:b/>
                            <w:sz w:val="18"/>
                          </w:rPr>
                        </w:pPr>
                        <w:r>
                          <w:rPr>
                            <w:rFonts w:ascii="Arial"/>
                            <w:b/>
                            <w:color w:val="231F20"/>
                            <w:spacing w:val="-11"/>
                            <w:sz w:val="18"/>
                          </w:rPr>
                          <w:t>Identical</w:t>
                        </w:r>
                        <w:r>
                          <w:rPr>
                            <w:rFonts w:ascii="Arial"/>
                            <w:b/>
                            <w:color w:val="231F20"/>
                            <w:spacing w:val="-9"/>
                            <w:sz w:val="18"/>
                          </w:rPr>
                          <w:t> </w:t>
                        </w:r>
                        <w:r>
                          <w:rPr>
                            <w:rFonts w:ascii="Arial"/>
                            <w:b/>
                            <w:color w:val="231F20"/>
                            <w:spacing w:val="-2"/>
                            <w:sz w:val="18"/>
                          </w:rPr>
                          <w:t>Assets</w:t>
                        </w:r>
                        <w:r>
                          <w:rPr>
                            <w:rFonts w:ascii="Arial"/>
                            <w:b/>
                            <w:color w:val="231F20"/>
                            <w:sz w:val="18"/>
                          </w:rPr>
                          <w:tab/>
                        </w:r>
                        <w:r>
                          <w:rPr>
                            <w:rFonts w:ascii="Arial"/>
                            <w:b/>
                            <w:color w:val="231F20"/>
                            <w:spacing w:val="-2"/>
                            <w:sz w:val="18"/>
                          </w:rPr>
                          <w:t>Inputs</w:t>
                        </w:r>
                        <w:r>
                          <w:rPr>
                            <w:rFonts w:ascii="Arial"/>
                            <w:b/>
                            <w:color w:val="231F20"/>
                            <w:sz w:val="18"/>
                          </w:rPr>
                          <w:tab/>
                        </w:r>
                        <w:r>
                          <w:rPr>
                            <w:rFonts w:ascii="Arial"/>
                            <w:b/>
                            <w:color w:val="231F20"/>
                            <w:spacing w:val="-2"/>
                            <w:sz w:val="18"/>
                          </w:rPr>
                          <w:t>Inputs</w:t>
                        </w:r>
                      </w:p>
                      <w:p>
                        <w:pPr>
                          <w:tabs>
                            <w:tab w:pos="1640" w:val="left" w:leader="none"/>
                            <w:tab w:pos="3306" w:val="left" w:leader="none"/>
                          </w:tabs>
                          <w:spacing w:before="10"/>
                          <w:ind w:left="0" w:right="233" w:firstLine="0"/>
                          <w:jc w:val="right"/>
                          <w:rPr>
                            <w:rFonts w:ascii="Arial"/>
                            <w:b/>
                            <w:sz w:val="18"/>
                          </w:rPr>
                        </w:pPr>
                        <w:r>
                          <w:rPr>
                            <w:rFonts w:ascii="Arial"/>
                            <w:b/>
                            <w:color w:val="231F20"/>
                            <w:spacing w:val="-13"/>
                            <w:sz w:val="18"/>
                          </w:rPr>
                          <w:t>(Level</w:t>
                        </w:r>
                        <w:r>
                          <w:rPr>
                            <w:rFonts w:ascii="Arial"/>
                            <w:b/>
                            <w:color w:val="231F20"/>
                            <w:spacing w:val="-15"/>
                            <w:sz w:val="18"/>
                          </w:rPr>
                          <w:t> </w:t>
                        </w:r>
                        <w:r>
                          <w:rPr>
                            <w:rFonts w:ascii="Arial"/>
                            <w:b/>
                            <w:color w:val="231F20"/>
                            <w:spacing w:val="-5"/>
                            <w:sz w:val="18"/>
                          </w:rPr>
                          <w:t>1)</w:t>
                        </w:r>
                        <w:r>
                          <w:rPr>
                            <w:rFonts w:ascii="Arial"/>
                            <w:b/>
                            <w:color w:val="231F20"/>
                            <w:sz w:val="18"/>
                          </w:rPr>
                          <w:tab/>
                        </w:r>
                        <w:r>
                          <w:rPr>
                            <w:rFonts w:ascii="Arial"/>
                            <w:b/>
                            <w:color w:val="231F20"/>
                            <w:spacing w:val="-7"/>
                            <w:sz w:val="18"/>
                          </w:rPr>
                          <w:t>(Level</w:t>
                        </w:r>
                        <w:r>
                          <w:rPr>
                            <w:rFonts w:ascii="Arial"/>
                            <w:b/>
                            <w:color w:val="231F20"/>
                            <w:spacing w:val="-6"/>
                            <w:sz w:val="18"/>
                          </w:rPr>
                          <w:t> </w:t>
                        </w:r>
                        <w:r>
                          <w:rPr>
                            <w:rFonts w:ascii="Arial"/>
                            <w:b/>
                            <w:color w:val="231F20"/>
                            <w:spacing w:val="-5"/>
                            <w:sz w:val="18"/>
                          </w:rPr>
                          <w:t>2)</w:t>
                        </w:r>
                        <w:r>
                          <w:rPr>
                            <w:rFonts w:ascii="Arial"/>
                            <w:b/>
                            <w:color w:val="231F20"/>
                            <w:sz w:val="18"/>
                          </w:rPr>
                          <w:tab/>
                        </w:r>
                        <w:r>
                          <w:rPr>
                            <w:rFonts w:ascii="Arial"/>
                            <w:b/>
                            <w:color w:val="231F20"/>
                            <w:spacing w:val="-7"/>
                            <w:sz w:val="18"/>
                          </w:rPr>
                          <w:t>(Level</w:t>
                        </w:r>
                        <w:r>
                          <w:rPr>
                            <w:rFonts w:ascii="Arial"/>
                            <w:b/>
                            <w:color w:val="231F20"/>
                            <w:spacing w:val="-6"/>
                            <w:sz w:val="18"/>
                          </w:rPr>
                          <w:t> </w:t>
                        </w:r>
                        <w:r>
                          <w:rPr>
                            <w:rFonts w:ascii="Arial"/>
                            <w:b/>
                            <w:color w:val="231F20"/>
                            <w:spacing w:val="-5"/>
                            <w:sz w:val="18"/>
                          </w:rPr>
                          <w:t>3)</w:t>
                        </w:r>
                      </w:p>
                    </w:txbxContent>
                  </v:textbox>
                  <w10:wrap type="none"/>
                </v:shape>
                <v:shape style="position:absolute;left:4901;top:1929;width:124;height:207" type="#_x0000_t202" id="docshape415" filled="false" stroked="false">
                  <v:textbox inset="0,0,0,0">
                    <w:txbxContent>
                      <w:p>
                        <w:pPr>
                          <w:spacing w:line="200" w:lineRule="exact" w:before="0"/>
                          <w:ind w:left="0" w:right="0" w:firstLine="0"/>
                          <w:jc w:val="left"/>
                          <w:rPr>
                            <w:rFonts w:ascii="Arial"/>
                            <w:sz w:val="18"/>
                          </w:rPr>
                        </w:pPr>
                        <w:r>
                          <w:rPr>
                            <w:rFonts w:ascii="Arial"/>
                            <w:color w:val="231F20"/>
                            <w:spacing w:val="-10"/>
                            <w:w w:val="105"/>
                            <w:sz w:val="18"/>
                          </w:rPr>
                          <w:t>$</w:t>
                        </w:r>
                      </w:p>
                    </w:txbxContent>
                  </v:textbox>
                  <w10:wrap type="none"/>
                </v:shape>
                <v:shape style="position:absolute;left:5361;top:1597;width:1067;height:1230" type="#_x0000_t202" id="docshape416" filled="false" stroked="false">
                  <v:textbox inset="0,0,0,0">
                    <w:txbxContent>
                      <w:p>
                        <w:pPr>
                          <w:spacing w:line="203" w:lineRule="exact" w:before="0"/>
                          <w:ind w:left="0" w:right="0" w:firstLine="0"/>
                          <w:jc w:val="left"/>
                          <w:rPr>
                            <w:rFonts w:ascii="Arial"/>
                            <w:b/>
                            <w:sz w:val="18"/>
                          </w:rPr>
                        </w:pPr>
                        <w:r>
                          <w:rPr>
                            <w:rFonts w:ascii="Arial"/>
                            <w:b/>
                            <w:color w:val="231F20"/>
                            <w:spacing w:val="-2"/>
                            <w:sz w:val="18"/>
                          </w:rPr>
                          <w:t>Amount</w:t>
                        </w:r>
                      </w:p>
                      <w:p>
                        <w:pPr>
                          <w:spacing w:before="121"/>
                          <w:ind w:left="0" w:right="18" w:firstLine="0"/>
                          <w:jc w:val="right"/>
                          <w:rPr>
                            <w:rFonts w:ascii="Arial"/>
                            <w:sz w:val="18"/>
                          </w:rPr>
                        </w:pPr>
                        <w:r>
                          <w:rPr>
                            <w:rFonts w:ascii="Arial"/>
                            <w:color w:val="231F20"/>
                            <w:spacing w:val="-2"/>
                            <w:sz w:val="18"/>
                          </w:rPr>
                          <w:t>244,992</w:t>
                        </w:r>
                      </w:p>
                      <w:p>
                        <w:pPr>
                          <w:spacing w:before="24"/>
                          <w:ind w:left="0" w:right="18" w:firstLine="0"/>
                          <w:jc w:val="right"/>
                          <w:rPr>
                            <w:rFonts w:ascii="Arial"/>
                            <w:sz w:val="18"/>
                          </w:rPr>
                        </w:pPr>
                        <w:r>
                          <w:rPr>
                            <w:rFonts w:ascii="Arial"/>
                            <w:color w:val="231F20"/>
                            <w:spacing w:val="-2"/>
                            <w:sz w:val="18"/>
                          </w:rPr>
                          <w:t>2,463,369</w:t>
                        </w:r>
                      </w:p>
                      <w:p>
                        <w:pPr>
                          <w:spacing w:before="23"/>
                          <w:ind w:left="0" w:right="18" w:firstLine="0"/>
                          <w:jc w:val="right"/>
                          <w:rPr>
                            <w:rFonts w:ascii="Arial"/>
                            <w:sz w:val="18"/>
                          </w:rPr>
                        </w:pPr>
                        <w:r>
                          <w:rPr>
                            <w:rFonts w:ascii="Arial"/>
                            <w:color w:val="231F20"/>
                            <w:spacing w:val="-2"/>
                            <w:sz w:val="18"/>
                          </w:rPr>
                          <w:t>310,875</w:t>
                        </w:r>
                      </w:p>
                      <w:p>
                        <w:pPr>
                          <w:spacing w:before="23"/>
                          <w:ind w:left="0" w:right="18" w:firstLine="0"/>
                          <w:jc w:val="right"/>
                          <w:rPr>
                            <w:rFonts w:ascii="Arial"/>
                            <w:sz w:val="18"/>
                          </w:rPr>
                        </w:pPr>
                        <w:r>
                          <w:rPr>
                            <w:rFonts w:ascii="Arial"/>
                            <w:color w:val="231F20"/>
                            <w:spacing w:val="-2"/>
                            <w:sz w:val="18"/>
                          </w:rPr>
                          <w:t>42,505,471</w:t>
                        </w:r>
                      </w:p>
                    </w:txbxContent>
                  </v:textbox>
                  <w10:wrap type="none"/>
                </v:shape>
                <v:shape style="position:absolute;left:6568;top:1929;width:124;height:207" type="#_x0000_t202" id="docshape417" filled="false" stroked="false">
                  <v:textbox inset="0,0,0,0">
                    <w:txbxContent>
                      <w:p>
                        <w:pPr>
                          <w:spacing w:line="200" w:lineRule="exact" w:before="0"/>
                          <w:ind w:left="0" w:right="0" w:firstLine="0"/>
                          <w:jc w:val="left"/>
                          <w:rPr>
                            <w:rFonts w:ascii="Arial"/>
                            <w:sz w:val="18"/>
                          </w:rPr>
                        </w:pPr>
                        <w:r>
                          <w:rPr>
                            <w:rFonts w:ascii="Arial"/>
                            <w:color w:val="231F20"/>
                            <w:spacing w:val="-10"/>
                            <w:w w:val="105"/>
                            <w:sz w:val="18"/>
                          </w:rPr>
                          <w:t>$</w:t>
                        </w:r>
                      </w:p>
                    </w:txbxContent>
                  </v:textbox>
                  <w10:wrap type="none"/>
                </v:shape>
                <v:shape style="position:absolute;left:7155;top:1929;width:941;height:898" type="#_x0000_t202" id="docshape418" filled="false" stroked="false">
                  <v:textbox inset="0,0,0,0">
                    <w:txbxContent>
                      <w:p>
                        <w:pPr>
                          <w:spacing w:line="200" w:lineRule="exact" w:before="0"/>
                          <w:ind w:left="0" w:right="18" w:firstLine="0"/>
                          <w:jc w:val="right"/>
                          <w:rPr>
                            <w:rFonts w:ascii="Arial"/>
                            <w:sz w:val="18"/>
                          </w:rPr>
                        </w:pPr>
                        <w:r>
                          <w:rPr>
                            <w:rFonts w:ascii="Arial"/>
                            <w:color w:val="231F20"/>
                            <w:spacing w:val="-2"/>
                            <w:sz w:val="18"/>
                          </w:rPr>
                          <w:t>244,992</w:t>
                        </w:r>
                      </w:p>
                      <w:p>
                        <w:pPr>
                          <w:spacing w:before="23"/>
                          <w:ind w:left="0" w:right="18" w:firstLine="0"/>
                          <w:jc w:val="right"/>
                          <w:rPr>
                            <w:rFonts w:ascii="Arial"/>
                            <w:sz w:val="18"/>
                          </w:rPr>
                        </w:pPr>
                        <w:r>
                          <w:rPr>
                            <w:rFonts w:ascii="Arial"/>
                            <w:color w:val="231F20"/>
                            <w:spacing w:val="-10"/>
                            <w:w w:val="120"/>
                            <w:sz w:val="18"/>
                          </w:rPr>
                          <w:t>-</w:t>
                        </w:r>
                      </w:p>
                      <w:p>
                        <w:pPr>
                          <w:spacing w:line="266" w:lineRule="auto" w:before="7"/>
                          <w:ind w:left="0" w:right="18" w:firstLine="847"/>
                          <w:jc w:val="right"/>
                          <w:rPr>
                            <w:rFonts w:ascii="Arial"/>
                            <w:sz w:val="18"/>
                          </w:rPr>
                        </w:pPr>
                        <w:r>
                          <w:rPr>
                            <w:rFonts w:ascii="Arial"/>
                            <w:color w:val="231F20"/>
                            <w:spacing w:val="-10"/>
                            <w:w w:val="110"/>
                            <w:sz w:val="18"/>
                          </w:rPr>
                          <w:t>- </w:t>
                        </w:r>
                        <w:r>
                          <w:rPr>
                            <w:rFonts w:ascii="Arial"/>
                            <w:color w:val="231F20"/>
                            <w:spacing w:val="-2"/>
                            <w:sz w:val="18"/>
                          </w:rPr>
                          <w:t>42,505,471</w:t>
                        </w:r>
                      </w:p>
                    </w:txbxContent>
                  </v:textbox>
                  <w10:wrap type="none"/>
                </v:shape>
                <v:shape style="position:absolute;left:8235;top:1929;width:124;height:207" type="#_x0000_t202" id="docshape419" filled="false" stroked="false">
                  <v:textbox inset="0,0,0,0">
                    <w:txbxContent>
                      <w:p>
                        <w:pPr>
                          <w:spacing w:line="200" w:lineRule="exact" w:before="0"/>
                          <w:ind w:left="0" w:right="0" w:firstLine="0"/>
                          <w:jc w:val="left"/>
                          <w:rPr>
                            <w:rFonts w:ascii="Arial"/>
                            <w:sz w:val="18"/>
                          </w:rPr>
                        </w:pPr>
                        <w:r>
                          <w:rPr>
                            <w:rFonts w:ascii="Arial"/>
                            <w:color w:val="231F20"/>
                            <w:spacing w:val="-10"/>
                            <w:w w:val="105"/>
                            <w:sz w:val="18"/>
                          </w:rPr>
                          <w:t>$</w:t>
                        </w:r>
                      </w:p>
                    </w:txbxContent>
                  </v:textbox>
                  <w10:wrap type="none"/>
                </v:shape>
                <v:shape style="position:absolute;left:8925;top:1929;width:838;height:898" type="#_x0000_t202" id="docshape420" filled="false" stroked="false">
                  <v:textbox inset="0,0,0,0">
                    <w:txbxContent>
                      <w:p>
                        <w:pPr>
                          <w:spacing w:line="266" w:lineRule="auto" w:before="0"/>
                          <w:ind w:left="0" w:right="18" w:firstLine="744"/>
                          <w:jc w:val="right"/>
                          <w:rPr>
                            <w:rFonts w:ascii="Arial"/>
                            <w:sz w:val="18"/>
                          </w:rPr>
                        </w:pPr>
                        <w:r>
                          <w:rPr>
                            <w:rFonts w:ascii="Arial"/>
                            <w:color w:val="231F20"/>
                            <w:spacing w:val="-10"/>
                            <w:w w:val="110"/>
                            <w:sz w:val="18"/>
                          </w:rPr>
                          <w:t>- </w:t>
                        </w:r>
                        <w:r>
                          <w:rPr>
                            <w:rFonts w:ascii="Arial"/>
                            <w:color w:val="231F20"/>
                            <w:spacing w:val="-2"/>
                            <w:sz w:val="18"/>
                          </w:rPr>
                          <w:t>2,463,369</w:t>
                        </w:r>
                      </w:p>
                      <w:p>
                        <w:pPr>
                          <w:spacing w:before="0"/>
                          <w:ind w:left="0" w:right="18" w:firstLine="0"/>
                          <w:jc w:val="right"/>
                          <w:rPr>
                            <w:rFonts w:ascii="Arial"/>
                            <w:sz w:val="18"/>
                          </w:rPr>
                        </w:pPr>
                        <w:r>
                          <w:rPr>
                            <w:rFonts w:ascii="Arial"/>
                            <w:color w:val="231F20"/>
                            <w:spacing w:val="-2"/>
                            <w:sz w:val="18"/>
                          </w:rPr>
                          <w:t>310,875</w:t>
                        </w:r>
                      </w:p>
                      <w:p>
                        <w:pPr>
                          <w:spacing w:before="17"/>
                          <w:ind w:left="0" w:right="18" w:firstLine="0"/>
                          <w:jc w:val="right"/>
                          <w:rPr>
                            <w:rFonts w:ascii="Arial"/>
                            <w:sz w:val="18"/>
                          </w:rPr>
                        </w:pPr>
                        <w:r>
                          <w:rPr>
                            <w:rFonts w:ascii="Arial"/>
                            <w:color w:val="231F20"/>
                            <w:spacing w:val="-10"/>
                            <w:w w:val="120"/>
                            <w:sz w:val="18"/>
                          </w:rPr>
                          <w:t>-</w:t>
                        </w:r>
                      </w:p>
                    </w:txbxContent>
                  </v:textbox>
                  <w10:wrap type="none"/>
                </v:shape>
                <v:shape style="position:absolute;left:9903;top:1929;width:124;height:207" type="#_x0000_t202" id="docshape421" filled="false" stroked="false">
                  <v:textbox inset="0,0,0,0">
                    <w:txbxContent>
                      <w:p>
                        <w:pPr>
                          <w:spacing w:line="200" w:lineRule="exact" w:before="0"/>
                          <w:ind w:left="0" w:right="0" w:firstLine="0"/>
                          <w:jc w:val="left"/>
                          <w:rPr>
                            <w:rFonts w:ascii="Arial"/>
                            <w:sz w:val="18"/>
                          </w:rPr>
                        </w:pPr>
                        <w:r>
                          <w:rPr>
                            <w:rFonts w:ascii="Arial"/>
                            <w:color w:val="231F20"/>
                            <w:spacing w:val="-10"/>
                            <w:w w:val="105"/>
                            <w:sz w:val="18"/>
                          </w:rPr>
                          <w:t>$</w:t>
                        </w:r>
                      </w:p>
                    </w:txbxContent>
                  </v:textbox>
                  <w10:wrap type="none"/>
                </v:shape>
                <v:shape style="position:absolute;left:11337;top:1929;width:93;height:898" type="#_x0000_t202" id="docshape422" filled="false" stroked="false">
                  <v:textbox inset="0,0,0,0">
                    <w:txbxContent>
                      <w:p>
                        <w:pPr>
                          <w:spacing w:line="200" w:lineRule="exact" w:before="0"/>
                          <w:ind w:left="0" w:right="0" w:firstLine="0"/>
                          <w:jc w:val="left"/>
                          <w:rPr>
                            <w:rFonts w:ascii="Arial"/>
                            <w:sz w:val="18"/>
                          </w:rPr>
                        </w:pPr>
                        <w:r>
                          <w:rPr>
                            <w:rFonts w:ascii="Arial"/>
                            <w:color w:val="231F20"/>
                            <w:spacing w:val="-10"/>
                            <w:w w:val="120"/>
                            <w:sz w:val="18"/>
                          </w:rPr>
                          <w:t>-</w:t>
                        </w:r>
                      </w:p>
                      <w:p>
                        <w:pPr>
                          <w:spacing w:before="23"/>
                          <w:ind w:left="0" w:right="0" w:firstLine="0"/>
                          <w:jc w:val="left"/>
                          <w:rPr>
                            <w:rFonts w:ascii="Arial"/>
                            <w:sz w:val="18"/>
                          </w:rPr>
                        </w:pPr>
                        <w:r>
                          <w:rPr>
                            <w:rFonts w:ascii="Arial"/>
                            <w:color w:val="231F20"/>
                            <w:spacing w:val="-10"/>
                            <w:w w:val="120"/>
                            <w:sz w:val="18"/>
                          </w:rPr>
                          <w:t>-</w:t>
                        </w:r>
                      </w:p>
                      <w:p>
                        <w:pPr>
                          <w:spacing w:before="23"/>
                          <w:ind w:left="0" w:right="0" w:firstLine="0"/>
                          <w:jc w:val="left"/>
                          <w:rPr>
                            <w:rFonts w:ascii="Arial"/>
                            <w:sz w:val="18"/>
                          </w:rPr>
                        </w:pPr>
                        <w:r>
                          <w:rPr>
                            <w:rFonts w:ascii="Arial"/>
                            <w:color w:val="231F20"/>
                            <w:spacing w:val="-10"/>
                            <w:w w:val="120"/>
                            <w:sz w:val="18"/>
                          </w:rPr>
                          <w:t>-</w:t>
                        </w:r>
                      </w:p>
                      <w:p>
                        <w:pPr>
                          <w:spacing w:before="24"/>
                          <w:ind w:left="0" w:right="0" w:firstLine="0"/>
                          <w:jc w:val="left"/>
                          <w:rPr>
                            <w:rFonts w:ascii="Arial"/>
                            <w:sz w:val="18"/>
                          </w:rPr>
                        </w:pPr>
                        <w:r>
                          <w:rPr>
                            <w:rFonts w:ascii="Arial"/>
                            <w:color w:val="231F20"/>
                            <w:spacing w:val="-10"/>
                            <w:w w:val="120"/>
                            <w:sz w:val="18"/>
                          </w:rPr>
                          <w:t>-</w:t>
                        </w:r>
                      </w:p>
                    </w:txbxContent>
                  </v:textbox>
                  <w10:wrap type="none"/>
                </v:shape>
                <v:shape style="position:absolute;left:5488;top:3081;width:941;height:207" type="#_x0000_t202" id="docshape423" filled="false" stroked="false">
                  <v:textbox inset="0,0,0,0">
                    <w:txbxContent>
                      <w:p>
                        <w:pPr>
                          <w:spacing w:line="200" w:lineRule="exact" w:before="0"/>
                          <w:ind w:left="0" w:right="0" w:firstLine="0"/>
                          <w:jc w:val="left"/>
                          <w:rPr>
                            <w:rFonts w:ascii="Arial"/>
                            <w:sz w:val="18"/>
                          </w:rPr>
                        </w:pPr>
                        <w:r>
                          <w:rPr>
                            <w:rFonts w:ascii="Arial"/>
                            <w:color w:val="231F20"/>
                            <w:spacing w:val="-2"/>
                            <w:sz w:val="18"/>
                          </w:rPr>
                          <w:t>10,674,835</w:t>
                        </w:r>
                      </w:p>
                    </w:txbxContent>
                  </v:textbox>
                  <w10:wrap type="none"/>
                </v:shape>
                <v:shape style="position:absolute;left:7155;top:3081;width:941;height:207" type="#_x0000_t202" id="docshape424" filled="false" stroked="false">
                  <v:textbox inset="0,0,0,0">
                    <w:txbxContent>
                      <w:p>
                        <w:pPr>
                          <w:spacing w:line="200" w:lineRule="exact" w:before="0"/>
                          <w:ind w:left="0" w:right="0" w:firstLine="0"/>
                          <w:jc w:val="left"/>
                          <w:rPr>
                            <w:rFonts w:ascii="Arial"/>
                            <w:sz w:val="18"/>
                          </w:rPr>
                        </w:pPr>
                        <w:r>
                          <w:rPr>
                            <w:rFonts w:ascii="Arial"/>
                            <w:color w:val="231F20"/>
                            <w:spacing w:val="-2"/>
                            <w:sz w:val="18"/>
                          </w:rPr>
                          <w:t>10,674,835</w:t>
                        </w:r>
                      </w:p>
                    </w:txbxContent>
                  </v:textbox>
                  <w10:wrap type="none"/>
                </v:shape>
                <v:shape style="position:absolute;left:9670;top:3081;width:93;height:207" type="#_x0000_t202" id="docshape425" filled="false" stroked="false">
                  <v:textbox inset="0,0,0,0">
                    <w:txbxContent>
                      <w:p>
                        <w:pPr>
                          <w:spacing w:line="200" w:lineRule="exact" w:before="0"/>
                          <w:ind w:left="0" w:right="0" w:firstLine="0"/>
                          <w:jc w:val="left"/>
                          <w:rPr>
                            <w:rFonts w:ascii="Arial"/>
                            <w:sz w:val="18"/>
                          </w:rPr>
                        </w:pPr>
                        <w:r>
                          <w:rPr>
                            <w:rFonts w:ascii="Arial"/>
                            <w:color w:val="231F20"/>
                            <w:spacing w:val="-10"/>
                            <w:w w:val="120"/>
                            <w:sz w:val="18"/>
                          </w:rPr>
                          <w:t>-</w:t>
                        </w:r>
                      </w:p>
                    </w:txbxContent>
                  </v:textbox>
                  <w10:wrap type="none"/>
                </v:shape>
                <v:shape style="position:absolute;left:11337;top:3081;width:93;height:207" type="#_x0000_t202" id="docshape426" filled="false" stroked="false">
                  <v:textbox inset="0,0,0,0">
                    <w:txbxContent>
                      <w:p>
                        <w:pPr>
                          <w:spacing w:line="200" w:lineRule="exact" w:before="0"/>
                          <w:ind w:left="0" w:right="0" w:firstLine="0"/>
                          <w:jc w:val="left"/>
                          <w:rPr>
                            <w:rFonts w:ascii="Arial"/>
                            <w:sz w:val="18"/>
                          </w:rPr>
                        </w:pPr>
                        <w:r>
                          <w:rPr>
                            <w:rFonts w:ascii="Arial"/>
                            <w:color w:val="231F20"/>
                            <w:spacing w:val="-10"/>
                            <w:w w:val="120"/>
                            <w:sz w:val="18"/>
                          </w:rPr>
                          <w:t>-</w:t>
                        </w:r>
                      </w:p>
                    </w:txbxContent>
                  </v:textbox>
                  <w10:wrap type="none"/>
                </v:shape>
                <v:shape style="position:absolute;left:4860;top:3312;width:6618;height:806" type="#_x0000_t202" id="docshape427" filled="false" stroked="false">
                  <v:textbox inset="0,0,0,0">
                    <w:txbxContent>
                      <w:p>
                        <w:pPr>
                          <w:tabs>
                            <w:tab w:pos="730" w:val="left" w:leader="none"/>
                            <w:tab w:pos="2397" w:val="left" w:leader="none"/>
                            <w:tab w:pos="4809" w:val="left" w:leader="none"/>
                            <w:tab w:pos="6477" w:val="left" w:leader="none"/>
                          </w:tabs>
                          <w:spacing w:line="200" w:lineRule="exact" w:before="0"/>
                          <w:ind w:left="0" w:right="0" w:firstLine="0"/>
                          <w:jc w:val="left"/>
                          <w:rPr>
                            <w:rFonts w:ascii="Arial"/>
                            <w:sz w:val="18"/>
                          </w:rPr>
                        </w:pPr>
                        <w:r>
                          <w:rPr>
                            <w:rFonts w:ascii="Arial"/>
                            <w:color w:val="231F20"/>
                            <w:sz w:val="18"/>
                            <w:u w:val="single" w:color="8B7D79"/>
                          </w:rPr>
                          <w:tab/>
                        </w:r>
                        <w:r>
                          <w:rPr>
                            <w:rFonts w:ascii="Arial"/>
                            <w:color w:val="231F20"/>
                            <w:w w:val="110"/>
                            <w:sz w:val="18"/>
                            <w:u w:val="single" w:color="8B7D79"/>
                          </w:rPr>
                          <w:t>3,580,203 </w:t>
                        </w:r>
                        <w:r>
                          <w:rPr>
                            <w:rFonts w:ascii="Arial"/>
                            <w:color w:val="231F20"/>
                            <w:w w:val="110"/>
                            <w:sz w:val="18"/>
                            <w:u w:val="none"/>
                          </w:rPr>
                          <w:t> </w:t>
                        </w:r>
                        <w:r>
                          <w:rPr>
                            <w:rFonts w:ascii="Arial"/>
                            <w:color w:val="231F20"/>
                            <w:sz w:val="18"/>
                            <w:u w:val="single" w:color="8B7D79"/>
                          </w:rPr>
                          <w:tab/>
                        </w:r>
                        <w:r>
                          <w:rPr>
                            <w:rFonts w:ascii="Arial"/>
                            <w:color w:val="231F20"/>
                            <w:w w:val="110"/>
                            <w:sz w:val="18"/>
                            <w:u w:val="single" w:color="8B7D79"/>
                          </w:rPr>
                          <w:t>3,580,203 </w:t>
                        </w:r>
                        <w:r>
                          <w:rPr>
                            <w:rFonts w:ascii="Arial"/>
                            <w:color w:val="231F20"/>
                            <w:w w:val="110"/>
                            <w:sz w:val="18"/>
                            <w:u w:val="none"/>
                          </w:rPr>
                          <w:t> </w:t>
                        </w:r>
                        <w:r>
                          <w:rPr>
                            <w:rFonts w:ascii="Arial"/>
                            <w:color w:val="231F20"/>
                            <w:sz w:val="18"/>
                            <w:u w:val="single" w:color="8B7D79"/>
                          </w:rPr>
                          <w:tab/>
                        </w:r>
                        <w:r>
                          <w:rPr>
                            <w:rFonts w:ascii="Arial"/>
                            <w:color w:val="231F20"/>
                            <w:w w:val="110"/>
                            <w:sz w:val="18"/>
                            <w:u w:val="single" w:color="8B7D79"/>
                          </w:rPr>
                          <w:t>- </w:t>
                        </w:r>
                        <w:r>
                          <w:rPr>
                            <w:rFonts w:ascii="Arial"/>
                            <w:color w:val="231F20"/>
                            <w:w w:val="110"/>
                            <w:sz w:val="18"/>
                            <w:u w:val="none"/>
                          </w:rPr>
                          <w:t> </w:t>
                        </w:r>
                        <w:r>
                          <w:rPr>
                            <w:rFonts w:ascii="Arial"/>
                            <w:color w:val="231F20"/>
                            <w:sz w:val="18"/>
                            <w:u w:val="single" w:color="8B7D79"/>
                          </w:rPr>
                          <w:tab/>
                        </w:r>
                        <w:r>
                          <w:rPr>
                            <w:rFonts w:ascii="Arial"/>
                            <w:color w:val="231F20"/>
                            <w:spacing w:val="-10"/>
                            <w:w w:val="110"/>
                            <w:sz w:val="18"/>
                            <w:u w:val="single" w:color="8B7D79"/>
                          </w:rPr>
                          <w:t>-</w:t>
                        </w:r>
                        <w:r>
                          <w:rPr>
                            <w:rFonts w:ascii="Arial"/>
                            <w:color w:val="231F20"/>
                            <w:spacing w:val="40"/>
                            <w:w w:val="110"/>
                            <w:sz w:val="18"/>
                            <w:u w:val="single" w:color="8B7D79"/>
                          </w:rPr>
                          <w:t> </w:t>
                        </w:r>
                      </w:p>
                      <w:p>
                        <w:pPr>
                          <w:tabs>
                            <w:tab w:pos="627" w:val="left" w:leader="none"/>
                            <w:tab w:pos="2294" w:val="left" w:leader="none"/>
                            <w:tab w:pos="4065" w:val="left" w:leader="none"/>
                            <w:tab w:pos="6477" w:val="left" w:leader="none"/>
                          </w:tabs>
                          <w:spacing w:before="162"/>
                          <w:ind w:left="0" w:right="0" w:firstLine="0"/>
                          <w:jc w:val="left"/>
                          <w:rPr>
                            <w:rFonts w:ascii="Arial"/>
                            <w:sz w:val="18"/>
                          </w:rPr>
                        </w:pPr>
                        <w:r>
                          <w:rPr>
                            <w:rFonts w:ascii="Arial"/>
                            <w:color w:val="231F20"/>
                            <w:spacing w:val="-14"/>
                            <w:w w:val="105"/>
                            <w:sz w:val="18"/>
                            <w:u w:val="single" w:color="8B7D79"/>
                          </w:rPr>
                          <w:t> </w:t>
                        </w:r>
                        <w:r>
                          <w:rPr>
                            <w:rFonts w:ascii="Arial"/>
                            <w:color w:val="231F20"/>
                            <w:spacing w:val="-12"/>
                            <w:w w:val="105"/>
                            <w:sz w:val="18"/>
                            <w:u w:val="single" w:color="8B7D79"/>
                          </w:rPr>
                          <w:t>$</w:t>
                        </w:r>
                        <w:r>
                          <w:rPr>
                            <w:rFonts w:ascii="Arial"/>
                            <w:color w:val="231F20"/>
                            <w:sz w:val="18"/>
                            <w:u w:val="single" w:color="8B7D79"/>
                          </w:rPr>
                          <w:tab/>
                        </w:r>
                        <w:r>
                          <w:rPr>
                            <w:rFonts w:ascii="Arial"/>
                            <w:color w:val="231F20"/>
                            <w:w w:val="105"/>
                            <w:sz w:val="18"/>
                            <w:u w:val="single" w:color="8B7D79"/>
                          </w:rPr>
                          <w:t>59,779,745</w:t>
                        </w:r>
                        <w:r>
                          <w:rPr>
                            <w:rFonts w:ascii="Arial"/>
                            <w:color w:val="231F20"/>
                            <w:spacing w:val="-14"/>
                            <w:w w:val="105"/>
                            <w:sz w:val="18"/>
                            <w:u w:val="single" w:color="8B7D79"/>
                          </w:rPr>
                          <w:t> </w:t>
                        </w:r>
                        <w:r>
                          <w:rPr>
                            <w:rFonts w:ascii="Arial"/>
                            <w:color w:val="231F20"/>
                            <w:spacing w:val="3"/>
                            <w:w w:val="105"/>
                            <w:sz w:val="18"/>
                            <w:u w:val="none"/>
                          </w:rPr>
                          <w:t> </w:t>
                        </w:r>
                        <w:r>
                          <w:rPr>
                            <w:rFonts w:ascii="Arial"/>
                            <w:color w:val="231F20"/>
                            <w:spacing w:val="-15"/>
                            <w:w w:val="105"/>
                            <w:sz w:val="18"/>
                            <w:u w:val="double" w:color="8B7D79"/>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w w:val="105"/>
                            <w:sz w:val="18"/>
                            <w:u w:val="double" w:color="8B7D79"/>
                          </w:rPr>
                          <w:t>57,005,501</w:t>
                        </w:r>
                        <w:r>
                          <w:rPr>
                            <w:rFonts w:ascii="Arial"/>
                            <w:color w:val="231F20"/>
                            <w:spacing w:val="-14"/>
                            <w:w w:val="105"/>
                            <w:sz w:val="18"/>
                            <w:u w:val="double" w:color="8B7D79"/>
                          </w:rPr>
                          <w:t> </w:t>
                        </w:r>
                        <w:r>
                          <w:rPr>
                            <w:rFonts w:ascii="Arial"/>
                            <w:color w:val="231F20"/>
                            <w:spacing w:val="3"/>
                            <w:w w:val="105"/>
                            <w:sz w:val="18"/>
                            <w:u w:val="none"/>
                          </w:rPr>
                          <w:t> </w:t>
                        </w:r>
                        <w:r>
                          <w:rPr>
                            <w:rFonts w:ascii="Arial"/>
                            <w:color w:val="231F20"/>
                            <w:spacing w:val="-15"/>
                            <w:w w:val="105"/>
                            <w:sz w:val="18"/>
                            <w:u w:val="double" w:color="8B7D79"/>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w w:val="105"/>
                            <w:sz w:val="18"/>
                            <w:u w:val="double" w:color="8B7D79"/>
                          </w:rPr>
                          <w:t>2,774,244</w:t>
                        </w:r>
                        <w:r>
                          <w:rPr>
                            <w:rFonts w:ascii="Arial"/>
                            <w:color w:val="231F20"/>
                            <w:spacing w:val="-14"/>
                            <w:w w:val="105"/>
                            <w:sz w:val="18"/>
                            <w:u w:val="double" w:color="8B7D79"/>
                          </w:rPr>
                          <w:t> </w:t>
                        </w:r>
                        <w:r>
                          <w:rPr>
                            <w:rFonts w:ascii="Arial"/>
                            <w:color w:val="231F20"/>
                            <w:spacing w:val="-1"/>
                            <w:w w:val="105"/>
                            <w:sz w:val="18"/>
                            <w:u w:val="none"/>
                          </w:rPr>
                          <w:t> </w:t>
                        </w:r>
                        <w:r>
                          <w:rPr>
                            <w:rFonts w:ascii="Arial"/>
                            <w:color w:val="231F20"/>
                            <w:spacing w:val="-15"/>
                            <w:w w:val="105"/>
                            <w:sz w:val="18"/>
                            <w:u w:val="double" w:color="8B7D79"/>
                          </w:rPr>
                          <w:t> </w:t>
                        </w:r>
                        <w:r>
                          <w:rPr>
                            <w:rFonts w:ascii="Arial"/>
                            <w:color w:val="231F20"/>
                            <w:spacing w:val="-10"/>
                            <w:w w:val="105"/>
                            <w:sz w:val="18"/>
                            <w:u w:val="double" w:color="8B7D79"/>
                          </w:rPr>
                          <w:t>$</w:t>
                        </w:r>
                        <w:r>
                          <w:rPr>
                            <w:rFonts w:ascii="Arial"/>
                            <w:color w:val="231F20"/>
                            <w:sz w:val="18"/>
                            <w:u w:val="double" w:color="8B7D79"/>
                          </w:rPr>
                          <w:tab/>
                        </w:r>
                        <w:r>
                          <w:rPr>
                            <w:rFonts w:ascii="Arial"/>
                            <w:color w:val="231F20"/>
                            <w:spacing w:val="-10"/>
                            <w:w w:val="105"/>
                            <w:sz w:val="18"/>
                            <w:u w:val="double" w:color="8B7D79"/>
                          </w:rPr>
                          <w:t>-</w:t>
                        </w:r>
                        <w:r>
                          <w:rPr>
                            <w:rFonts w:ascii="Arial"/>
                            <w:color w:val="231F20"/>
                            <w:spacing w:val="40"/>
                            <w:w w:val="105"/>
                            <w:sz w:val="18"/>
                            <w:u w:val="double" w:color="8B7D79"/>
                          </w:rPr>
                          <w:t> </w:t>
                        </w:r>
                      </w:p>
                      <w:p>
                        <w:pPr>
                          <w:tabs>
                            <w:tab w:pos="613" w:val="left" w:leader="none"/>
                          </w:tabs>
                          <w:spacing w:before="23"/>
                          <w:ind w:left="0" w:right="0" w:firstLine="0"/>
                          <w:jc w:val="left"/>
                          <w:rPr>
                            <w:rFonts w:ascii="Arial"/>
                            <w:b/>
                            <w:sz w:val="18"/>
                          </w:rPr>
                        </w:pPr>
                        <w:r>
                          <w:rPr>
                            <w:rFonts w:ascii="Arial"/>
                            <w:b/>
                            <w:color w:val="231F20"/>
                            <w:spacing w:val="-15"/>
                            <w:w w:val="105"/>
                            <w:sz w:val="18"/>
                            <w:u w:val="double" w:color="8B7D79"/>
                          </w:rPr>
                          <w:t> </w:t>
                        </w:r>
                        <w:r>
                          <w:rPr>
                            <w:rFonts w:ascii="Arial"/>
                            <w:b/>
                            <w:color w:val="231F20"/>
                            <w:spacing w:val="-10"/>
                            <w:w w:val="105"/>
                            <w:sz w:val="18"/>
                            <w:u w:val="double" w:color="8B7D79"/>
                          </w:rPr>
                          <w:t>$</w:t>
                        </w:r>
                        <w:r>
                          <w:rPr>
                            <w:rFonts w:ascii="Arial"/>
                            <w:b/>
                            <w:color w:val="231F20"/>
                            <w:sz w:val="18"/>
                            <w:u w:val="double" w:color="8B7D79"/>
                          </w:rPr>
                          <w:tab/>
                        </w:r>
                        <w:r>
                          <w:rPr>
                            <w:rFonts w:ascii="Arial"/>
                            <w:b/>
                            <w:color w:val="231F20"/>
                            <w:spacing w:val="-2"/>
                            <w:w w:val="105"/>
                            <w:sz w:val="18"/>
                            <w:u w:val="double" w:color="8B7D79"/>
                          </w:rPr>
                          <w:t>59,779,745</w:t>
                        </w:r>
                        <w:r>
                          <w:rPr>
                            <w:rFonts w:ascii="Arial"/>
                            <w:b/>
                            <w:color w:val="231F20"/>
                            <w:spacing w:val="40"/>
                            <w:w w:val="105"/>
                            <w:sz w:val="18"/>
                            <w:u w:val="double" w:color="8B7D79"/>
                          </w:rPr>
                          <w:t> </w:t>
                        </w:r>
                      </w:p>
                    </w:txbxContent>
                  </v:textbox>
                  <w10:wrap type="none"/>
                </v:shape>
                <v:shape style="position:absolute;left:730;top:154;width:10800;height:450" type="#_x0000_t202" id="docshape428" filled="true" fillcolor="#f26a36" stroked="false">
                  <v:textbox inset="0,0,0,0">
                    <w:txbxContent>
                      <w:p>
                        <w:pPr>
                          <w:spacing w:before="106"/>
                          <w:ind w:left="72" w:right="0" w:firstLine="0"/>
                          <w:jc w:val="left"/>
                          <w:rPr>
                            <w:rFonts w:ascii="Lucida Sans"/>
                            <w:i/>
                            <w:color w:val="000000"/>
                            <w:sz w:val="20"/>
                          </w:rPr>
                        </w:pPr>
                        <w:r>
                          <w:rPr>
                            <w:rFonts w:ascii="Arial"/>
                            <w:b/>
                            <w:color w:val="FFFFFF"/>
                            <w:spacing w:val="-8"/>
                            <w:sz w:val="20"/>
                          </w:rPr>
                          <w:t>Table</w:t>
                        </w:r>
                        <w:r>
                          <w:rPr>
                            <w:rFonts w:ascii="Arial"/>
                            <w:b/>
                            <w:color w:val="FFFFFF"/>
                            <w:spacing w:val="-14"/>
                            <w:sz w:val="20"/>
                          </w:rPr>
                          <w:t> </w:t>
                        </w:r>
                        <w:r>
                          <w:rPr>
                            <w:rFonts w:ascii="Arial"/>
                            <w:b/>
                            <w:color w:val="FFFFFF"/>
                            <w:spacing w:val="-8"/>
                            <w:sz w:val="20"/>
                          </w:rPr>
                          <w:t>7.</w:t>
                        </w:r>
                        <w:r>
                          <w:rPr>
                            <w:rFonts w:ascii="Arial"/>
                            <w:b/>
                            <w:color w:val="FFFFFF"/>
                            <w:spacing w:val="-14"/>
                            <w:sz w:val="20"/>
                          </w:rPr>
                          <w:t> </w:t>
                        </w:r>
                        <w:r>
                          <w:rPr>
                            <w:rFonts w:ascii="Arial"/>
                            <w:b/>
                            <w:color w:val="FFFFFF"/>
                            <w:spacing w:val="-8"/>
                            <w:sz w:val="20"/>
                          </w:rPr>
                          <w:t>Pension</w:t>
                        </w:r>
                        <w:r>
                          <w:rPr>
                            <w:rFonts w:ascii="Arial"/>
                            <w:b/>
                            <w:color w:val="FFFFFF"/>
                            <w:spacing w:val="-14"/>
                            <w:sz w:val="20"/>
                          </w:rPr>
                          <w:t> </w:t>
                        </w:r>
                        <w:r>
                          <w:rPr>
                            <w:rFonts w:ascii="Arial"/>
                            <w:b/>
                            <w:color w:val="FFFFFF"/>
                            <w:spacing w:val="-8"/>
                            <w:sz w:val="20"/>
                          </w:rPr>
                          <w:t>Investments</w:t>
                        </w:r>
                        <w:r>
                          <w:rPr>
                            <w:rFonts w:ascii="Arial"/>
                            <w:b/>
                            <w:color w:val="FFFFFF"/>
                            <w:spacing w:val="-14"/>
                            <w:sz w:val="20"/>
                          </w:rPr>
                          <w:t> </w:t>
                        </w:r>
                        <w:r>
                          <w:rPr>
                            <w:rFonts w:ascii="Arial"/>
                            <w:b/>
                            <w:color w:val="FFFFFF"/>
                            <w:spacing w:val="-8"/>
                            <w:sz w:val="20"/>
                          </w:rPr>
                          <w:t>-</w:t>
                        </w:r>
                        <w:r>
                          <w:rPr>
                            <w:rFonts w:ascii="Arial"/>
                            <w:b/>
                            <w:color w:val="FFFFFF"/>
                            <w:spacing w:val="-14"/>
                            <w:sz w:val="20"/>
                          </w:rPr>
                          <w:t> </w:t>
                        </w:r>
                        <w:r>
                          <w:rPr>
                            <w:rFonts w:ascii="Arial"/>
                            <w:b/>
                            <w:color w:val="FFFFFF"/>
                            <w:spacing w:val="-8"/>
                            <w:sz w:val="20"/>
                          </w:rPr>
                          <w:t>December</w:t>
                        </w:r>
                        <w:r>
                          <w:rPr>
                            <w:rFonts w:ascii="Arial"/>
                            <w:b/>
                            <w:color w:val="FFFFFF"/>
                            <w:spacing w:val="-14"/>
                            <w:sz w:val="20"/>
                          </w:rPr>
                          <w:t> </w:t>
                        </w:r>
                        <w:r>
                          <w:rPr>
                            <w:rFonts w:ascii="Arial"/>
                            <w:b/>
                            <w:color w:val="FFFFFF"/>
                            <w:spacing w:val="-8"/>
                            <w:sz w:val="20"/>
                          </w:rPr>
                          <w:t>31,</w:t>
                        </w:r>
                        <w:r>
                          <w:rPr>
                            <w:rFonts w:ascii="Arial"/>
                            <w:b/>
                            <w:color w:val="FFFFFF"/>
                            <w:spacing w:val="-14"/>
                            <w:sz w:val="20"/>
                          </w:rPr>
                          <w:t> </w:t>
                        </w:r>
                        <w:r>
                          <w:rPr>
                            <w:rFonts w:ascii="Arial"/>
                            <w:b/>
                            <w:color w:val="FFFFFF"/>
                            <w:spacing w:val="-8"/>
                            <w:sz w:val="20"/>
                          </w:rPr>
                          <w:t>2023</w:t>
                        </w:r>
                        <w:r>
                          <w:rPr>
                            <w:rFonts w:ascii="Arial"/>
                            <w:b/>
                            <w:color w:val="FFFFFF"/>
                            <w:spacing w:val="-14"/>
                            <w:sz w:val="20"/>
                          </w:rPr>
                          <w:t> </w:t>
                        </w:r>
                        <w:r>
                          <w:rPr>
                            <w:rFonts w:ascii="Lucida Sans"/>
                            <w:i/>
                            <w:color w:val="FFFFFF"/>
                            <w:spacing w:val="-8"/>
                            <w:sz w:val="20"/>
                          </w:rPr>
                          <w:t>(Note</w:t>
                        </w:r>
                        <w:r>
                          <w:rPr>
                            <w:rFonts w:ascii="Lucida Sans"/>
                            <w:i/>
                            <w:color w:val="FFFFFF"/>
                            <w:spacing w:val="-28"/>
                            <w:sz w:val="20"/>
                          </w:rPr>
                          <w:t> </w:t>
                        </w:r>
                        <w:r>
                          <w:rPr>
                            <w:rFonts w:ascii="Lucida Sans"/>
                            <w:i/>
                            <w:color w:val="FFFFFF"/>
                            <w:spacing w:val="-8"/>
                            <w:sz w:val="20"/>
                          </w:rPr>
                          <w:t>3B)</w:t>
                        </w:r>
                      </w:p>
                    </w:txbxContent>
                  </v:textbox>
                  <v:fill type="solid"/>
                  <w10:wrap type="none"/>
                </v:shape>
                <w10:wrap type="topAndBottom"/>
              </v:group>
            </w:pict>
          </mc:Fallback>
        </mc:AlternateContent>
      </w:r>
    </w:p>
    <w:p>
      <w:pPr>
        <w:pStyle w:val="BodyText"/>
        <w:rPr>
          <w:sz w:val="16"/>
        </w:rPr>
      </w:pPr>
    </w:p>
    <w:p>
      <w:pPr>
        <w:pStyle w:val="BodyText"/>
        <w:rPr>
          <w:sz w:val="16"/>
        </w:rPr>
      </w:pPr>
    </w:p>
    <w:p>
      <w:pPr>
        <w:pStyle w:val="BodyText"/>
        <w:rPr>
          <w:sz w:val="16"/>
        </w:rPr>
      </w:pPr>
    </w:p>
    <w:p>
      <w:pPr>
        <w:pStyle w:val="BodyText"/>
        <w:spacing w:before="155"/>
        <w:rPr>
          <w:sz w:val="16"/>
        </w:rPr>
      </w:pPr>
    </w:p>
    <w:p>
      <w:pPr>
        <w:spacing w:before="0"/>
        <w:ind w:left="680" w:right="0" w:firstLine="0"/>
        <w:jc w:val="left"/>
        <w:rPr>
          <w:rFonts w:ascii="Verdana"/>
          <w:sz w:val="16"/>
        </w:rPr>
      </w:pPr>
      <w:r>
        <w:rPr>
          <w:rFonts w:ascii="Arial"/>
          <w:b/>
          <w:color w:val="6D6E71"/>
          <w:sz w:val="16"/>
        </w:rPr>
        <w:t>42</w:t>
      </w:r>
      <w:r>
        <w:rPr>
          <w:rFonts w:ascii="Arial"/>
          <w:b/>
          <w:color w:val="6D6E71"/>
          <w:spacing w:val="50"/>
          <w:sz w:val="16"/>
        </w:rPr>
        <w:t> </w:t>
      </w:r>
      <w:r>
        <w:rPr>
          <w:rFonts w:ascii="Arial"/>
          <w:b/>
          <w:color w:val="6D6E71"/>
          <w:sz w:val="16"/>
        </w:rPr>
        <w:t>|</w:t>
      </w:r>
      <w:r>
        <w:rPr>
          <w:rFonts w:ascii="Arial"/>
          <w:b/>
          <w:color w:val="6D6E71"/>
          <w:spacing w:val="50"/>
          <w:sz w:val="16"/>
        </w:rPr>
        <w:t> </w:t>
      </w:r>
      <w:r>
        <w:rPr>
          <w:rFonts w:ascii="Verdana"/>
          <w:color w:val="6D6E71"/>
          <w:sz w:val="16"/>
        </w:rPr>
        <w:t>UNIVERSITY</w:t>
      </w:r>
      <w:r>
        <w:rPr>
          <w:rFonts w:ascii="Verdana"/>
          <w:color w:val="6D6E71"/>
          <w:spacing w:val="-10"/>
          <w:sz w:val="16"/>
        </w:rPr>
        <w:t> </w:t>
      </w:r>
      <w:r>
        <w:rPr>
          <w:rFonts w:ascii="Verdana"/>
          <w:color w:val="6D6E71"/>
          <w:sz w:val="16"/>
        </w:rPr>
        <w:t>ATHLETIC</w:t>
      </w:r>
      <w:r>
        <w:rPr>
          <w:rFonts w:ascii="Verdana"/>
          <w:color w:val="6D6E71"/>
          <w:spacing w:val="-9"/>
          <w:sz w:val="16"/>
        </w:rPr>
        <w:t> </w:t>
      </w:r>
      <w:r>
        <w:rPr>
          <w:rFonts w:ascii="Verdana"/>
          <w:color w:val="6D6E71"/>
          <w:sz w:val="16"/>
        </w:rPr>
        <w:t>ASSOCIATION,</w:t>
      </w:r>
      <w:r>
        <w:rPr>
          <w:rFonts w:ascii="Verdana"/>
          <w:color w:val="6D6E71"/>
          <w:spacing w:val="-10"/>
          <w:sz w:val="16"/>
        </w:rPr>
        <w:t> </w:t>
      </w:r>
      <w:r>
        <w:rPr>
          <w:rFonts w:ascii="Verdana"/>
          <w:color w:val="6D6E71"/>
          <w:spacing w:val="-4"/>
          <w:sz w:val="16"/>
        </w:rPr>
        <w:t>INC.</w:t>
      </w:r>
    </w:p>
    <w:p>
      <w:pPr>
        <w:spacing w:after="0"/>
        <w:jc w:val="left"/>
        <w:rPr>
          <w:rFonts w:ascii="Verdana"/>
          <w:sz w:val="16"/>
        </w:rPr>
        <w:sectPr>
          <w:pgSz w:w="12240" w:h="15840"/>
          <w:pgMar w:top="500" w:bottom="0" w:left="0" w:right="0"/>
        </w:sectPr>
      </w:pPr>
    </w:p>
    <w:p>
      <w:pPr>
        <w:spacing w:before="79"/>
        <w:ind w:left="1987" w:right="709" w:firstLine="0"/>
        <w:jc w:val="right"/>
        <w:rPr>
          <w:sz w:val="16"/>
        </w:rPr>
      </w:pPr>
      <w:r>
        <w:rPr>
          <w:color w:val="00468B"/>
          <w:spacing w:val="-2"/>
          <w:w w:val="120"/>
          <w:sz w:val="16"/>
        </w:rPr>
        <w:t>NOTES</w:t>
      </w:r>
    </w:p>
    <w:p>
      <w:pPr>
        <w:pStyle w:val="BodyText"/>
        <w:spacing w:before="18"/>
        <w:rPr>
          <w:sz w:val="20"/>
        </w:rPr>
      </w:pPr>
    </w:p>
    <w:p>
      <w:pPr>
        <w:pStyle w:val="BodyText"/>
        <w:spacing w:after="0"/>
        <w:rPr>
          <w:sz w:val="20"/>
        </w:rPr>
        <w:sectPr>
          <w:pgSz w:w="12240" w:h="15840"/>
          <w:pgMar w:top="500" w:bottom="0" w:left="0" w:right="0"/>
        </w:sectPr>
      </w:pPr>
    </w:p>
    <w:p>
      <w:pPr>
        <w:pStyle w:val="BodyText"/>
        <w:spacing w:line="256" w:lineRule="auto" w:before="102"/>
        <w:ind w:left="720"/>
        <w:jc w:val="both"/>
      </w:pPr>
      <w:r>
        <w:rPr>
          <w:rFonts w:ascii="Arial" w:hAnsi="Arial"/>
          <w:b/>
          <w:color w:val="231F20"/>
          <w:w w:val="105"/>
        </w:rPr>
        <w:t>Interest</w:t>
      </w:r>
      <w:r>
        <w:rPr>
          <w:rFonts w:ascii="Arial" w:hAnsi="Arial"/>
          <w:b/>
          <w:color w:val="231F20"/>
          <w:spacing w:val="-14"/>
          <w:w w:val="105"/>
        </w:rPr>
        <w:t> </w:t>
      </w:r>
      <w:r>
        <w:rPr>
          <w:rFonts w:ascii="Arial" w:hAnsi="Arial"/>
          <w:b/>
          <w:color w:val="231F20"/>
          <w:w w:val="105"/>
        </w:rPr>
        <w:t>Rate</w:t>
      </w:r>
      <w:r>
        <w:rPr>
          <w:rFonts w:ascii="Arial" w:hAnsi="Arial"/>
          <w:b/>
          <w:color w:val="231F20"/>
          <w:spacing w:val="-14"/>
          <w:w w:val="105"/>
        </w:rPr>
        <w:t> </w:t>
      </w:r>
      <w:r>
        <w:rPr>
          <w:rFonts w:ascii="Arial" w:hAnsi="Arial"/>
          <w:b/>
          <w:color w:val="231F20"/>
          <w:w w:val="105"/>
        </w:rPr>
        <w:t>Risk—</w:t>
      </w:r>
      <w:r>
        <w:rPr>
          <w:color w:val="231F20"/>
          <w:w w:val="105"/>
        </w:rPr>
        <w:t>For</w:t>
      </w:r>
      <w:r>
        <w:rPr>
          <w:color w:val="231F20"/>
          <w:spacing w:val="-14"/>
          <w:w w:val="105"/>
        </w:rPr>
        <w:t> </w:t>
      </w:r>
      <w:r>
        <w:rPr>
          <w:color w:val="231F20"/>
          <w:w w:val="105"/>
        </w:rPr>
        <w:t>an</w:t>
      </w:r>
      <w:r>
        <w:rPr>
          <w:color w:val="231F20"/>
          <w:spacing w:val="-14"/>
          <w:w w:val="105"/>
        </w:rPr>
        <w:t> </w:t>
      </w:r>
      <w:r>
        <w:rPr>
          <w:color w:val="231F20"/>
          <w:w w:val="105"/>
        </w:rPr>
        <w:t>investment,</w:t>
      </w:r>
      <w:r>
        <w:rPr>
          <w:color w:val="231F20"/>
          <w:spacing w:val="-14"/>
          <w:w w:val="105"/>
        </w:rPr>
        <w:t> </w:t>
      </w:r>
      <w:r>
        <w:rPr>
          <w:color w:val="231F20"/>
          <w:w w:val="105"/>
        </w:rPr>
        <w:t>interest</w:t>
      </w:r>
      <w:r>
        <w:rPr>
          <w:color w:val="231F20"/>
          <w:spacing w:val="-13"/>
          <w:w w:val="105"/>
        </w:rPr>
        <w:t> </w:t>
      </w:r>
      <w:r>
        <w:rPr>
          <w:color w:val="231F20"/>
          <w:w w:val="105"/>
        </w:rPr>
        <w:t>rate</w:t>
      </w:r>
      <w:r>
        <w:rPr>
          <w:color w:val="231F20"/>
          <w:spacing w:val="-14"/>
          <w:w w:val="105"/>
        </w:rPr>
        <w:t> </w:t>
      </w:r>
      <w:r>
        <w:rPr>
          <w:color w:val="231F20"/>
          <w:w w:val="105"/>
        </w:rPr>
        <w:t>risk</w:t>
      </w:r>
      <w:r>
        <w:rPr>
          <w:color w:val="231F20"/>
          <w:spacing w:val="-14"/>
          <w:w w:val="105"/>
        </w:rPr>
        <w:t> </w:t>
      </w:r>
      <w:r>
        <w:rPr>
          <w:color w:val="231F20"/>
          <w:w w:val="105"/>
        </w:rPr>
        <w:t>is </w:t>
      </w:r>
      <w:r>
        <w:rPr>
          <w:color w:val="231F20"/>
        </w:rPr>
        <w:t>the</w:t>
      </w:r>
      <w:r>
        <w:rPr>
          <w:color w:val="231F20"/>
          <w:spacing w:val="-6"/>
        </w:rPr>
        <w:t> </w:t>
      </w:r>
      <w:r>
        <w:rPr>
          <w:color w:val="231F20"/>
        </w:rPr>
        <w:t>risk</w:t>
      </w:r>
      <w:r>
        <w:rPr>
          <w:color w:val="231F20"/>
          <w:spacing w:val="-6"/>
        </w:rPr>
        <w:t> </w:t>
      </w:r>
      <w:r>
        <w:rPr>
          <w:color w:val="231F20"/>
        </w:rPr>
        <w:t>that</w:t>
      </w:r>
      <w:r>
        <w:rPr>
          <w:color w:val="231F20"/>
          <w:spacing w:val="-6"/>
        </w:rPr>
        <w:t> </w:t>
      </w:r>
      <w:r>
        <w:rPr>
          <w:color w:val="231F20"/>
        </w:rPr>
        <w:t>changes</w:t>
      </w:r>
      <w:r>
        <w:rPr>
          <w:color w:val="231F20"/>
          <w:spacing w:val="-6"/>
        </w:rPr>
        <w:t> </w:t>
      </w:r>
      <w:r>
        <w:rPr>
          <w:color w:val="231F20"/>
        </w:rPr>
        <w:t>in</w:t>
      </w:r>
      <w:r>
        <w:rPr>
          <w:color w:val="231F20"/>
          <w:spacing w:val="-6"/>
        </w:rPr>
        <w:t> </w:t>
      </w:r>
      <w:r>
        <w:rPr>
          <w:color w:val="231F20"/>
        </w:rPr>
        <w:t>market</w:t>
      </w:r>
      <w:r>
        <w:rPr>
          <w:color w:val="231F20"/>
          <w:spacing w:val="-6"/>
        </w:rPr>
        <w:t> </w:t>
      </w:r>
      <w:r>
        <w:rPr>
          <w:color w:val="231F20"/>
        </w:rPr>
        <w:t>interest</w:t>
      </w:r>
      <w:r>
        <w:rPr>
          <w:color w:val="231F20"/>
          <w:spacing w:val="-6"/>
        </w:rPr>
        <w:t> </w:t>
      </w:r>
      <w:r>
        <w:rPr>
          <w:color w:val="231F20"/>
        </w:rPr>
        <w:t>rates</w:t>
      </w:r>
      <w:r>
        <w:rPr>
          <w:color w:val="231F20"/>
          <w:spacing w:val="-6"/>
        </w:rPr>
        <w:t> </w:t>
      </w:r>
      <w:r>
        <w:rPr>
          <w:color w:val="231F20"/>
        </w:rPr>
        <w:t>will</w:t>
      </w:r>
      <w:r>
        <w:rPr>
          <w:color w:val="231F20"/>
          <w:spacing w:val="-6"/>
        </w:rPr>
        <w:t> </w:t>
      </w:r>
      <w:r>
        <w:rPr>
          <w:color w:val="231F20"/>
        </w:rPr>
        <w:t>adversely </w:t>
      </w:r>
      <w:r>
        <w:rPr>
          <w:color w:val="231F20"/>
          <w:spacing w:val="-2"/>
        </w:rPr>
        <w:t>affect</w:t>
      </w:r>
      <w:r>
        <w:rPr>
          <w:color w:val="231F20"/>
          <w:spacing w:val="-12"/>
        </w:rPr>
        <w:t> </w:t>
      </w:r>
      <w:r>
        <w:rPr>
          <w:color w:val="231F20"/>
          <w:spacing w:val="-2"/>
        </w:rPr>
        <w:t>the</w:t>
      </w:r>
      <w:r>
        <w:rPr>
          <w:color w:val="231F20"/>
          <w:spacing w:val="-11"/>
        </w:rPr>
        <w:t> </w:t>
      </w:r>
      <w:r>
        <w:rPr>
          <w:color w:val="231F20"/>
          <w:spacing w:val="-2"/>
        </w:rPr>
        <w:t>fair</w:t>
      </w:r>
      <w:r>
        <w:rPr>
          <w:color w:val="231F20"/>
          <w:spacing w:val="-11"/>
        </w:rPr>
        <w:t> </w:t>
      </w:r>
      <w:r>
        <w:rPr>
          <w:color w:val="231F20"/>
          <w:spacing w:val="-2"/>
        </w:rPr>
        <w:t>value</w:t>
      </w:r>
      <w:r>
        <w:rPr>
          <w:color w:val="231F20"/>
          <w:spacing w:val="-11"/>
        </w:rPr>
        <w:t> </w:t>
      </w:r>
      <w:r>
        <w:rPr>
          <w:color w:val="231F20"/>
          <w:spacing w:val="-2"/>
        </w:rPr>
        <w:t>of</w:t>
      </w:r>
      <w:r>
        <w:rPr>
          <w:color w:val="231F20"/>
          <w:spacing w:val="-11"/>
        </w:rPr>
        <w:t> </w:t>
      </w:r>
      <w:r>
        <w:rPr>
          <w:color w:val="231F20"/>
          <w:spacing w:val="-2"/>
        </w:rPr>
        <w:t>an</w:t>
      </w:r>
      <w:r>
        <w:rPr>
          <w:color w:val="231F20"/>
          <w:spacing w:val="-11"/>
        </w:rPr>
        <w:t> </w:t>
      </w:r>
      <w:r>
        <w:rPr>
          <w:color w:val="231F20"/>
          <w:spacing w:val="-2"/>
        </w:rPr>
        <w:t>investment.</w:t>
      </w:r>
      <w:r>
        <w:rPr>
          <w:color w:val="231F20"/>
          <w:spacing w:val="-12"/>
        </w:rPr>
        <w:t> </w:t>
      </w:r>
      <w:r>
        <w:rPr>
          <w:color w:val="231F20"/>
          <w:spacing w:val="-2"/>
        </w:rPr>
        <w:t>Generally,</w:t>
      </w:r>
      <w:r>
        <w:rPr>
          <w:color w:val="231F20"/>
          <w:spacing w:val="-11"/>
        </w:rPr>
        <w:t> </w:t>
      </w:r>
      <w:r>
        <w:rPr>
          <w:color w:val="231F20"/>
          <w:spacing w:val="-2"/>
        </w:rPr>
        <w:t>the</w:t>
      </w:r>
      <w:r>
        <w:rPr>
          <w:color w:val="231F20"/>
          <w:spacing w:val="-11"/>
        </w:rPr>
        <w:t> </w:t>
      </w:r>
      <w:r>
        <w:rPr>
          <w:color w:val="231F20"/>
          <w:spacing w:val="-2"/>
        </w:rPr>
        <w:t>longer </w:t>
      </w:r>
      <w:r>
        <w:rPr>
          <w:color w:val="231F20"/>
          <w:spacing w:val="-2"/>
          <w:w w:val="105"/>
        </w:rPr>
        <w:t>the</w:t>
      </w:r>
      <w:r>
        <w:rPr>
          <w:color w:val="231F20"/>
          <w:spacing w:val="-8"/>
          <w:w w:val="105"/>
        </w:rPr>
        <w:t> </w:t>
      </w:r>
      <w:r>
        <w:rPr>
          <w:color w:val="231F20"/>
          <w:spacing w:val="-2"/>
          <w:w w:val="105"/>
        </w:rPr>
        <w:t>time</w:t>
      </w:r>
      <w:r>
        <w:rPr>
          <w:color w:val="231F20"/>
          <w:spacing w:val="-8"/>
          <w:w w:val="105"/>
        </w:rPr>
        <w:t> </w:t>
      </w:r>
      <w:r>
        <w:rPr>
          <w:color w:val="231F20"/>
          <w:spacing w:val="-2"/>
          <w:w w:val="105"/>
        </w:rPr>
        <w:t>to</w:t>
      </w:r>
      <w:r>
        <w:rPr>
          <w:color w:val="231F20"/>
          <w:spacing w:val="-8"/>
          <w:w w:val="105"/>
        </w:rPr>
        <w:t> </w:t>
      </w:r>
      <w:r>
        <w:rPr>
          <w:color w:val="231F20"/>
          <w:spacing w:val="-2"/>
          <w:w w:val="105"/>
        </w:rPr>
        <w:t>maturity,</w:t>
      </w:r>
      <w:r>
        <w:rPr>
          <w:color w:val="231F20"/>
          <w:spacing w:val="-8"/>
          <w:w w:val="105"/>
        </w:rPr>
        <w:t> </w:t>
      </w:r>
      <w:r>
        <w:rPr>
          <w:color w:val="231F20"/>
          <w:spacing w:val="-2"/>
          <w:w w:val="105"/>
        </w:rPr>
        <w:t>the</w:t>
      </w:r>
      <w:r>
        <w:rPr>
          <w:color w:val="231F20"/>
          <w:spacing w:val="-8"/>
          <w:w w:val="105"/>
        </w:rPr>
        <w:t> </w:t>
      </w:r>
      <w:r>
        <w:rPr>
          <w:color w:val="231F20"/>
          <w:spacing w:val="-2"/>
          <w:w w:val="105"/>
        </w:rPr>
        <w:t>greater</w:t>
      </w:r>
      <w:r>
        <w:rPr>
          <w:color w:val="231F20"/>
          <w:spacing w:val="-8"/>
          <w:w w:val="105"/>
        </w:rPr>
        <w:t> </w:t>
      </w:r>
      <w:r>
        <w:rPr>
          <w:color w:val="231F20"/>
          <w:spacing w:val="-2"/>
          <w:w w:val="105"/>
        </w:rPr>
        <w:t>the</w:t>
      </w:r>
      <w:r>
        <w:rPr>
          <w:color w:val="231F20"/>
          <w:spacing w:val="-8"/>
          <w:w w:val="105"/>
        </w:rPr>
        <w:t> </w:t>
      </w:r>
      <w:r>
        <w:rPr>
          <w:color w:val="231F20"/>
          <w:spacing w:val="-2"/>
          <w:w w:val="105"/>
        </w:rPr>
        <w:t>exposure</w:t>
      </w:r>
      <w:r>
        <w:rPr>
          <w:color w:val="231F20"/>
          <w:spacing w:val="-8"/>
          <w:w w:val="105"/>
        </w:rPr>
        <w:t> </w:t>
      </w:r>
      <w:r>
        <w:rPr>
          <w:color w:val="231F20"/>
          <w:spacing w:val="-2"/>
          <w:w w:val="105"/>
        </w:rPr>
        <w:t>to</w:t>
      </w:r>
      <w:r>
        <w:rPr>
          <w:color w:val="231F20"/>
          <w:spacing w:val="-8"/>
          <w:w w:val="105"/>
        </w:rPr>
        <w:t> </w:t>
      </w:r>
      <w:r>
        <w:rPr>
          <w:color w:val="231F20"/>
          <w:spacing w:val="-2"/>
          <w:w w:val="105"/>
        </w:rPr>
        <w:t>interest </w:t>
      </w:r>
      <w:r>
        <w:rPr>
          <w:color w:val="231F20"/>
          <w:w w:val="105"/>
        </w:rPr>
        <w:t>rate</w:t>
      </w:r>
      <w:r>
        <w:rPr>
          <w:color w:val="231F20"/>
          <w:spacing w:val="-13"/>
          <w:w w:val="105"/>
        </w:rPr>
        <w:t> </w:t>
      </w:r>
      <w:r>
        <w:rPr>
          <w:color w:val="231F20"/>
          <w:w w:val="105"/>
        </w:rPr>
        <w:t>risk.</w:t>
      </w:r>
      <w:r>
        <w:rPr>
          <w:color w:val="231F20"/>
          <w:spacing w:val="-13"/>
          <w:w w:val="105"/>
        </w:rPr>
        <w:t> </w:t>
      </w:r>
      <w:r>
        <w:rPr>
          <w:color w:val="231F20"/>
          <w:w w:val="105"/>
        </w:rPr>
        <w:t>The</w:t>
      </w:r>
      <w:r>
        <w:rPr>
          <w:color w:val="231F20"/>
          <w:spacing w:val="-13"/>
          <w:w w:val="105"/>
        </w:rPr>
        <w:t> </w:t>
      </w:r>
      <w:r>
        <w:rPr>
          <w:color w:val="231F20"/>
          <w:w w:val="105"/>
        </w:rPr>
        <w:t>established</w:t>
      </w:r>
      <w:r>
        <w:rPr>
          <w:color w:val="231F20"/>
          <w:spacing w:val="-13"/>
          <w:w w:val="105"/>
        </w:rPr>
        <w:t> </w:t>
      </w:r>
      <w:r>
        <w:rPr>
          <w:color w:val="231F20"/>
          <w:w w:val="105"/>
        </w:rPr>
        <w:t>performance</w:t>
      </w:r>
      <w:r>
        <w:rPr>
          <w:color w:val="231F20"/>
          <w:spacing w:val="-13"/>
          <w:w w:val="105"/>
        </w:rPr>
        <w:t> </w:t>
      </w:r>
      <w:r>
        <w:rPr>
          <w:color w:val="231F20"/>
          <w:w w:val="105"/>
        </w:rPr>
        <w:t>objectives</w:t>
      </w:r>
      <w:r>
        <w:rPr>
          <w:color w:val="231F20"/>
          <w:spacing w:val="-13"/>
          <w:w w:val="105"/>
        </w:rPr>
        <w:t> </w:t>
      </w:r>
      <w:r>
        <w:rPr>
          <w:color w:val="231F20"/>
          <w:w w:val="105"/>
        </w:rPr>
        <w:t>of</w:t>
      </w:r>
      <w:r>
        <w:rPr>
          <w:color w:val="231F20"/>
          <w:spacing w:val="-13"/>
          <w:w w:val="105"/>
        </w:rPr>
        <w:t> </w:t>
      </w:r>
      <w:r>
        <w:rPr>
          <w:color w:val="231F20"/>
          <w:w w:val="105"/>
        </w:rPr>
        <w:t>the Pension</w:t>
      </w:r>
      <w:r>
        <w:rPr>
          <w:color w:val="231F20"/>
          <w:w w:val="105"/>
        </w:rPr>
        <w:t> Plan</w:t>
      </w:r>
      <w:r>
        <w:rPr>
          <w:color w:val="231F20"/>
          <w:w w:val="105"/>
        </w:rPr>
        <w:t> require</w:t>
      </w:r>
      <w:r>
        <w:rPr>
          <w:color w:val="231F20"/>
          <w:w w:val="105"/>
        </w:rPr>
        <w:t> investment</w:t>
      </w:r>
      <w:r>
        <w:rPr>
          <w:color w:val="231F20"/>
          <w:w w:val="105"/>
        </w:rPr>
        <w:t> maturities</w:t>
      </w:r>
      <w:r>
        <w:rPr>
          <w:color w:val="231F20"/>
          <w:w w:val="105"/>
        </w:rPr>
        <w:t> to</w:t>
      </w:r>
      <w:r>
        <w:rPr>
          <w:color w:val="231F20"/>
          <w:w w:val="105"/>
        </w:rPr>
        <w:t> provide </w:t>
      </w:r>
      <w:r>
        <w:rPr>
          <w:color w:val="231F20"/>
        </w:rPr>
        <w:t>sufficient</w:t>
      </w:r>
      <w:r>
        <w:rPr>
          <w:color w:val="231F20"/>
          <w:spacing w:val="-5"/>
        </w:rPr>
        <w:t> </w:t>
      </w:r>
      <w:r>
        <w:rPr>
          <w:color w:val="231F20"/>
        </w:rPr>
        <w:t>liquidity</w:t>
      </w:r>
      <w:r>
        <w:rPr>
          <w:color w:val="231F20"/>
          <w:spacing w:val="-5"/>
        </w:rPr>
        <w:t> </w:t>
      </w:r>
      <w:r>
        <w:rPr>
          <w:color w:val="231F20"/>
        </w:rPr>
        <w:t>to</w:t>
      </w:r>
      <w:r>
        <w:rPr>
          <w:color w:val="231F20"/>
          <w:spacing w:val="-4"/>
        </w:rPr>
        <w:t> </w:t>
      </w:r>
      <w:r>
        <w:rPr>
          <w:color w:val="231F20"/>
        </w:rPr>
        <w:t>pay</w:t>
      </w:r>
      <w:r>
        <w:rPr>
          <w:color w:val="231F20"/>
          <w:spacing w:val="-5"/>
        </w:rPr>
        <w:t> </w:t>
      </w:r>
      <w:r>
        <w:rPr>
          <w:color w:val="231F20"/>
        </w:rPr>
        <w:t>obligations</w:t>
      </w:r>
      <w:r>
        <w:rPr>
          <w:color w:val="231F20"/>
          <w:spacing w:val="-4"/>
        </w:rPr>
        <w:t> </w:t>
      </w:r>
      <w:r>
        <w:rPr>
          <w:color w:val="231F20"/>
        </w:rPr>
        <w:t>as</w:t>
      </w:r>
      <w:r>
        <w:rPr>
          <w:color w:val="231F20"/>
          <w:spacing w:val="-5"/>
        </w:rPr>
        <w:t> </w:t>
      </w:r>
      <w:r>
        <w:rPr>
          <w:color w:val="231F20"/>
        </w:rPr>
        <w:t>they</w:t>
      </w:r>
      <w:r>
        <w:rPr>
          <w:color w:val="231F20"/>
          <w:spacing w:val="-5"/>
        </w:rPr>
        <w:t> </w:t>
      </w:r>
      <w:r>
        <w:rPr>
          <w:color w:val="231F20"/>
        </w:rPr>
        <w:t>become</w:t>
      </w:r>
      <w:r>
        <w:rPr>
          <w:color w:val="231F20"/>
          <w:spacing w:val="-4"/>
        </w:rPr>
        <w:t> due.</w:t>
      </w:r>
    </w:p>
    <w:p>
      <w:pPr>
        <w:pStyle w:val="BodyText"/>
        <w:spacing w:before="23"/>
      </w:pPr>
    </w:p>
    <w:p>
      <w:pPr>
        <w:pStyle w:val="BodyText"/>
        <w:spacing w:line="256" w:lineRule="auto"/>
        <w:ind w:left="720"/>
        <w:jc w:val="both"/>
      </w:pPr>
      <w:r>
        <w:rPr>
          <w:rFonts w:ascii="Arial" w:hAnsi="Arial"/>
          <w:b/>
          <w:color w:val="231F20"/>
          <w:w w:val="110"/>
        </w:rPr>
        <w:t>Credit</w:t>
      </w:r>
      <w:r>
        <w:rPr>
          <w:rFonts w:ascii="Arial" w:hAnsi="Arial"/>
          <w:b/>
          <w:color w:val="231F20"/>
          <w:spacing w:val="-4"/>
          <w:w w:val="110"/>
        </w:rPr>
        <w:t> </w:t>
      </w:r>
      <w:r>
        <w:rPr>
          <w:rFonts w:ascii="Arial" w:hAnsi="Arial"/>
          <w:b/>
          <w:color w:val="231F20"/>
          <w:w w:val="110"/>
        </w:rPr>
        <w:t>Risk—</w:t>
      </w:r>
      <w:r>
        <w:rPr>
          <w:color w:val="231F20"/>
          <w:w w:val="110"/>
        </w:rPr>
        <w:t>Credit</w:t>
      </w:r>
      <w:r>
        <w:rPr>
          <w:color w:val="231F20"/>
          <w:spacing w:val="-4"/>
          <w:w w:val="110"/>
        </w:rPr>
        <w:t> </w:t>
      </w:r>
      <w:r>
        <w:rPr>
          <w:color w:val="231F20"/>
          <w:w w:val="110"/>
        </w:rPr>
        <w:t>risk</w:t>
      </w:r>
      <w:r>
        <w:rPr>
          <w:color w:val="231F20"/>
          <w:spacing w:val="-4"/>
          <w:w w:val="110"/>
        </w:rPr>
        <w:t> </w:t>
      </w:r>
      <w:r>
        <w:rPr>
          <w:color w:val="231F20"/>
          <w:w w:val="110"/>
        </w:rPr>
        <w:t>is</w:t>
      </w:r>
      <w:r>
        <w:rPr>
          <w:color w:val="231F20"/>
          <w:spacing w:val="-4"/>
          <w:w w:val="110"/>
        </w:rPr>
        <w:t> </w:t>
      </w:r>
      <w:r>
        <w:rPr>
          <w:color w:val="231F20"/>
          <w:w w:val="110"/>
        </w:rPr>
        <w:t>the</w:t>
      </w:r>
      <w:r>
        <w:rPr>
          <w:color w:val="231F20"/>
          <w:spacing w:val="-4"/>
          <w:w w:val="110"/>
        </w:rPr>
        <w:t> </w:t>
      </w:r>
      <w:r>
        <w:rPr>
          <w:color w:val="231F20"/>
          <w:w w:val="110"/>
        </w:rPr>
        <w:t>risk</w:t>
      </w:r>
      <w:r>
        <w:rPr>
          <w:color w:val="231F20"/>
          <w:spacing w:val="-4"/>
          <w:w w:val="110"/>
        </w:rPr>
        <w:t> </w:t>
      </w:r>
      <w:r>
        <w:rPr>
          <w:color w:val="231F20"/>
          <w:w w:val="110"/>
        </w:rPr>
        <w:t>that</w:t>
      </w:r>
      <w:r>
        <w:rPr>
          <w:color w:val="231F20"/>
          <w:spacing w:val="-4"/>
          <w:w w:val="110"/>
        </w:rPr>
        <w:t> </w:t>
      </w:r>
      <w:r>
        <w:rPr>
          <w:color w:val="231F20"/>
          <w:w w:val="110"/>
        </w:rPr>
        <w:t>a</w:t>
      </w:r>
      <w:r>
        <w:rPr>
          <w:color w:val="231F20"/>
          <w:spacing w:val="-4"/>
          <w:w w:val="110"/>
        </w:rPr>
        <w:t> </w:t>
      </w:r>
      <w:r>
        <w:rPr>
          <w:color w:val="231F20"/>
          <w:w w:val="110"/>
        </w:rPr>
        <w:t>debt</w:t>
      </w:r>
      <w:r>
        <w:rPr>
          <w:color w:val="231F20"/>
          <w:spacing w:val="-4"/>
          <w:w w:val="110"/>
        </w:rPr>
        <w:t> </w:t>
      </w:r>
      <w:r>
        <w:rPr>
          <w:color w:val="231F20"/>
          <w:w w:val="110"/>
        </w:rPr>
        <w:t>issuer</w:t>
      </w:r>
      <w:r>
        <w:rPr>
          <w:color w:val="231F20"/>
          <w:spacing w:val="-4"/>
          <w:w w:val="110"/>
        </w:rPr>
        <w:t> </w:t>
      </w:r>
      <w:r>
        <w:rPr>
          <w:color w:val="231F20"/>
          <w:w w:val="110"/>
        </w:rPr>
        <w:t>or other</w:t>
      </w:r>
      <w:r>
        <w:rPr>
          <w:color w:val="231F20"/>
          <w:w w:val="110"/>
        </w:rPr>
        <w:t> counter-party</w:t>
      </w:r>
      <w:r>
        <w:rPr>
          <w:color w:val="231F20"/>
          <w:w w:val="110"/>
        </w:rPr>
        <w:t> to</w:t>
      </w:r>
      <w:r>
        <w:rPr>
          <w:color w:val="231F20"/>
          <w:w w:val="110"/>
        </w:rPr>
        <w:t> an</w:t>
      </w:r>
      <w:r>
        <w:rPr>
          <w:color w:val="231F20"/>
          <w:w w:val="110"/>
        </w:rPr>
        <w:t> investment</w:t>
      </w:r>
      <w:r>
        <w:rPr>
          <w:color w:val="231F20"/>
          <w:w w:val="110"/>
        </w:rPr>
        <w:t> will</w:t>
      </w:r>
      <w:r>
        <w:rPr>
          <w:color w:val="231F20"/>
          <w:w w:val="110"/>
        </w:rPr>
        <w:t> not</w:t>
      </w:r>
      <w:r>
        <w:rPr>
          <w:color w:val="231F20"/>
          <w:w w:val="110"/>
        </w:rPr>
        <w:t> fulfill</w:t>
      </w:r>
      <w:r>
        <w:rPr>
          <w:color w:val="231F20"/>
          <w:w w:val="110"/>
        </w:rPr>
        <w:t> its obligations.</w:t>
      </w:r>
      <w:r>
        <w:rPr>
          <w:color w:val="231F20"/>
          <w:w w:val="110"/>
        </w:rPr>
        <w:t> The</w:t>
      </w:r>
      <w:r>
        <w:rPr>
          <w:color w:val="231F20"/>
          <w:w w:val="110"/>
        </w:rPr>
        <w:t> Pension</w:t>
      </w:r>
      <w:r>
        <w:rPr>
          <w:color w:val="231F20"/>
          <w:w w:val="110"/>
        </w:rPr>
        <w:t> Plan</w:t>
      </w:r>
      <w:r>
        <w:rPr>
          <w:color w:val="231F20"/>
          <w:w w:val="110"/>
        </w:rPr>
        <w:t> utilizes</w:t>
      </w:r>
      <w:r>
        <w:rPr>
          <w:color w:val="231F20"/>
          <w:w w:val="110"/>
        </w:rPr>
        <w:t> portfolio </w:t>
      </w:r>
      <w:r>
        <w:rPr>
          <w:color w:val="231F20"/>
        </w:rPr>
        <w:t>diversification in order to limit investments to the highest rated securities as rated by nationally recognized rating </w:t>
      </w:r>
      <w:r>
        <w:rPr>
          <w:color w:val="231F20"/>
          <w:w w:val="110"/>
        </w:rPr>
        <w:t>agencies.</w:t>
      </w:r>
      <w:r>
        <w:rPr>
          <w:color w:val="231F20"/>
          <w:w w:val="110"/>
        </w:rPr>
        <w:t> All</w:t>
      </w:r>
      <w:r>
        <w:rPr>
          <w:color w:val="231F20"/>
          <w:w w:val="110"/>
        </w:rPr>
        <w:t> are</w:t>
      </w:r>
      <w:r>
        <w:rPr>
          <w:color w:val="231F20"/>
          <w:w w:val="110"/>
        </w:rPr>
        <w:t> rated</w:t>
      </w:r>
      <w:r>
        <w:rPr>
          <w:color w:val="231F20"/>
          <w:w w:val="110"/>
        </w:rPr>
        <w:t> within</w:t>
      </w:r>
      <w:r>
        <w:rPr>
          <w:color w:val="231F20"/>
          <w:w w:val="110"/>
        </w:rPr>
        <w:t> the</w:t>
      </w:r>
      <w:r>
        <w:rPr>
          <w:color w:val="231F20"/>
          <w:w w:val="110"/>
        </w:rPr>
        <w:t> investment</w:t>
      </w:r>
      <w:r>
        <w:rPr>
          <w:color w:val="231F20"/>
          <w:w w:val="110"/>
        </w:rPr>
        <w:t> policy </w:t>
      </w:r>
      <w:r>
        <w:rPr>
          <w:color w:val="231F20"/>
        </w:rPr>
        <w:t>guidelines at December 31, 2024 and 2023.</w:t>
      </w:r>
    </w:p>
    <w:p>
      <w:pPr>
        <w:pStyle w:val="BodyText"/>
        <w:spacing w:before="22"/>
      </w:pPr>
    </w:p>
    <w:p>
      <w:pPr>
        <w:pStyle w:val="BodyText"/>
        <w:spacing w:line="256" w:lineRule="auto"/>
        <w:ind w:left="720"/>
        <w:jc w:val="both"/>
      </w:pPr>
      <w:r>
        <w:rPr>
          <w:rFonts w:ascii="Arial" w:hAnsi="Arial"/>
          <w:b/>
          <w:color w:val="231F20"/>
        </w:rPr>
        <w:t>Concentration</w:t>
      </w:r>
      <w:r>
        <w:rPr>
          <w:rFonts w:ascii="Arial" w:hAnsi="Arial"/>
          <w:b/>
          <w:color w:val="231F20"/>
          <w:spacing w:val="-4"/>
        </w:rPr>
        <w:t> </w:t>
      </w:r>
      <w:r>
        <w:rPr>
          <w:rFonts w:ascii="Arial" w:hAnsi="Arial"/>
          <w:b/>
          <w:color w:val="231F20"/>
        </w:rPr>
        <w:t>of</w:t>
      </w:r>
      <w:r>
        <w:rPr>
          <w:rFonts w:ascii="Arial" w:hAnsi="Arial"/>
          <w:b/>
          <w:color w:val="231F20"/>
          <w:spacing w:val="-4"/>
        </w:rPr>
        <w:t> </w:t>
      </w:r>
      <w:r>
        <w:rPr>
          <w:rFonts w:ascii="Arial" w:hAnsi="Arial"/>
          <w:b/>
          <w:color w:val="231F20"/>
        </w:rPr>
        <w:t>Credit</w:t>
      </w:r>
      <w:r>
        <w:rPr>
          <w:rFonts w:ascii="Arial" w:hAnsi="Arial"/>
          <w:b/>
          <w:color w:val="231F20"/>
          <w:spacing w:val="-4"/>
        </w:rPr>
        <w:t> </w:t>
      </w:r>
      <w:r>
        <w:rPr>
          <w:rFonts w:ascii="Arial" w:hAnsi="Arial"/>
          <w:b/>
          <w:color w:val="231F20"/>
        </w:rPr>
        <w:t>Risk—</w:t>
      </w:r>
      <w:r>
        <w:rPr>
          <w:color w:val="231F20"/>
        </w:rPr>
        <w:t>Concentration</w:t>
      </w:r>
      <w:r>
        <w:rPr>
          <w:color w:val="231F20"/>
          <w:spacing w:val="-4"/>
        </w:rPr>
        <w:t> </w:t>
      </w:r>
      <w:r>
        <w:rPr>
          <w:color w:val="231F20"/>
        </w:rPr>
        <w:t>of</w:t>
      </w:r>
      <w:r>
        <w:rPr>
          <w:color w:val="231F20"/>
          <w:spacing w:val="-4"/>
        </w:rPr>
        <w:t> </w:t>
      </w:r>
      <w:r>
        <w:rPr>
          <w:color w:val="231F20"/>
        </w:rPr>
        <w:t>credit</w:t>
      </w:r>
      <w:r>
        <w:rPr>
          <w:color w:val="231F20"/>
          <w:spacing w:val="-4"/>
        </w:rPr>
        <w:t> </w:t>
      </w:r>
      <w:r>
        <w:rPr>
          <w:color w:val="231F20"/>
        </w:rPr>
        <w:t>risk is</w:t>
      </w:r>
      <w:r>
        <w:rPr>
          <w:color w:val="231F20"/>
          <w:spacing w:val="-3"/>
        </w:rPr>
        <w:t> </w:t>
      </w:r>
      <w:r>
        <w:rPr>
          <w:color w:val="231F20"/>
        </w:rPr>
        <w:t>the</w:t>
      </w:r>
      <w:r>
        <w:rPr>
          <w:color w:val="231F20"/>
          <w:spacing w:val="-3"/>
        </w:rPr>
        <w:t> </w:t>
      </w:r>
      <w:r>
        <w:rPr>
          <w:color w:val="231F20"/>
        </w:rPr>
        <w:t>risk</w:t>
      </w:r>
      <w:r>
        <w:rPr>
          <w:color w:val="231F20"/>
          <w:spacing w:val="-3"/>
        </w:rPr>
        <w:t> </w:t>
      </w:r>
      <w:r>
        <w:rPr>
          <w:color w:val="231F20"/>
        </w:rPr>
        <w:t>of</w:t>
      </w:r>
      <w:r>
        <w:rPr>
          <w:color w:val="231F20"/>
          <w:spacing w:val="-3"/>
        </w:rPr>
        <w:t> </w:t>
      </w:r>
      <w:r>
        <w:rPr>
          <w:color w:val="231F20"/>
        </w:rPr>
        <w:t>loss</w:t>
      </w:r>
      <w:r>
        <w:rPr>
          <w:color w:val="231F20"/>
          <w:spacing w:val="-3"/>
        </w:rPr>
        <w:t> </w:t>
      </w:r>
      <w:r>
        <w:rPr>
          <w:color w:val="231F20"/>
        </w:rPr>
        <w:t>attributed</w:t>
      </w:r>
      <w:r>
        <w:rPr>
          <w:color w:val="231F20"/>
          <w:spacing w:val="-3"/>
        </w:rPr>
        <w:t> </w:t>
      </w:r>
      <w:r>
        <w:rPr>
          <w:color w:val="231F20"/>
        </w:rPr>
        <w:t>to</w:t>
      </w:r>
      <w:r>
        <w:rPr>
          <w:color w:val="231F20"/>
          <w:spacing w:val="-3"/>
        </w:rPr>
        <w:t> </w:t>
      </w:r>
      <w:r>
        <w:rPr>
          <w:color w:val="231F20"/>
        </w:rPr>
        <w:t>the</w:t>
      </w:r>
      <w:r>
        <w:rPr>
          <w:color w:val="231F20"/>
          <w:spacing w:val="-3"/>
        </w:rPr>
        <w:t> </w:t>
      </w:r>
      <w:r>
        <w:rPr>
          <w:color w:val="231F20"/>
        </w:rPr>
        <w:t>magnitude</w:t>
      </w:r>
      <w:r>
        <w:rPr>
          <w:color w:val="231F20"/>
          <w:spacing w:val="-3"/>
        </w:rPr>
        <w:t> </w:t>
      </w:r>
      <w:r>
        <w:rPr>
          <w:color w:val="231F20"/>
        </w:rPr>
        <w:t>of</w:t>
      </w:r>
      <w:r>
        <w:rPr>
          <w:color w:val="231F20"/>
          <w:spacing w:val="-3"/>
        </w:rPr>
        <w:t> </w:t>
      </w:r>
      <w:r>
        <w:rPr>
          <w:color w:val="231F20"/>
        </w:rPr>
        <w:t>an</w:t>
      </w:r>
      <w:r>
        <w:rPr>
          <w:color w:val="231F20"/>
          <w:spacing w:val="-3"/>
        </w:rPr>
        <w:t> </w:t>
      </w:r>
      <w:r>
        <w:rPr>
          <w:color w:val="231F20"/>
        </w:rPr>
        <w:t>entity’s investment in a single issuer. The Pension Plan policy does </w:t>
      </w:r>
      <w:r>
        <w:rPr>
          <w:color w:val="231F20"/>
          <w:spacing w:val="-2"/>
          <w:w w:val="110"/>
        </w:rPr>
        <w:t>not</w:t>
      </w:r>
      <w:r>
        <w:rPr>
          <w:color w:val="231F20"/>
          <w:spacing w:val="-10"/>
          <w:w w:val="110"/>
        </w:rPr>
        <w:t> </w:t>
      </w:r>
      <w:r>
        <w:rPr>
          <w:color w:val="231F20"/>
          <w:spacing w:val="-2"/>
          <w:w w:val="110"/>
        </w:rPr>
        <w:t>allow</w:t>
      </w:r>
      <w:r>
        <w:rPr>
          <w:color w:val="231F20"/>
          <w:spacing w:val="-10"/>
          <w:w w:val="110"/>
        </w:rPr>
        <w:t> </w:t>
      </w:r>
      <w:r>
        <w:rPr>
          <w:color w:val="231F20"/>
          <w:spacing w:val="-2"/>
          <w:w w:val="110"/>
        </w:rPr>
        <w:t>more</w:t>
      </w:r>
      <w:r>
        <w:rPr>
          <w:color w:val="231F20"/>
          <w:spacing w:val="-10"/>
          <w:w w:val="110"/>
        </w:rPr>
        <w:t> </w:t>
      </w:r>
      <w:r>
        <w:rPr>
          <w:color w:val="231F20"/>
          <w:spacing w:val="-2"/>
          <w:w w:val="110"/>
        </w:rPr>
        <w:t>than</w:t>
      </w:r>
      <w:r>
        <w:rPr>
          <w:color w:val="231F20"/>
          <w:spacing w:val="-10"/>
          <w:w w:val="110"/>
        </w:rPr>
        <w:t> </w:t>
      </w:r>
      <w:r>
        <w:rPr>
          <w:color w:val="231F20"/>
          <w:spacing w:val="-2"/>
          <w:w w:val="110"/>
        </w:rPr>
        <w:t>five</w:t>
      </w:r>
      <w:r>
        <w:rPr>
          <w:color w:val="231F20"/>
          <w:spacing w:val="-10"/>
          <w:w w:val="110"/>
        </w:rPr>
        <w:t> </w:t>
      </w:r>
      <w:r>
        <w:rPr>
          <w:color w:val="231F20"/>
          <w:spacing w:val="-2"/>
          <w:w w:val="110"/>
        </w:rPr>
        <w:t>(5)</w:t>
      </w:r>
      <w:r>
        <w:rPr>
          <w:color w:val="231F20"/>
          <w:spacing w:val="-10"/>
          <w:w w:val="110"/>
        </w:rPr>
        <w:t> </w:t>
      </w:r>
      <w:r>
        <w:rPr>
          <w:color w:val="231F20"/>
          <w:spacing w:val="-2"/>
          <w:w w:val="110"/>
        </w:rPr>
        <w:t>percent</w:t>
      </w:r>
      <w:r>
        <w:rPr>
          <w:color w:val="231F20"/>
          <w:spacing w:val="-10"/>
          <w:w w:val="110"/>
        </w:rPr>
        <w:t> </w:t>
      </w:r>
      <w:r>
        <w:rPr>
          <w:color w:val="231F20"/>
          <w:spacing w:val="-2"/>
          <w:w w:val="110"/>
        </w:rPr>
        <w:t>of</w:t>
      </w:r>
      <w:r>
        <w:rPr>
          <w:color w:val="231F20"/>
          <w:spacing w:val="-10"/>
          <w:w w:val="110"/>
        </w:rPr>
        <w:t> </w:t>
      </w:r>
      <w:r>
        <w:rPr>
          <w:color w:val="231F20"/>
          <w:spacing w:val="-2"/>
          <w:w w:val="110"/>
        </w:rPr>
        <w:t>its</w:t>
      </w:r>
      <w:r>
        <w:rPr>
          <w:color w:val="231F20"/>
          <w:spacing w:val="-10"/>
          <w:w w:val="110"/>
        </w:rPr>
        <w:t> </w:t>
      </w:r>
      <w:r>
        <w:rPr>
          <w:color w:val="231F20"/>
          <w:spacing w:val="-2"/>
          <w:w w:val="110"/>
        </w:rPr>
        <w:t>assets</w:t>
      </w:r>
      <w:r>
        <w:rPr>
          <w:color w:val="231F20"/>
          <w:spacing w:val="-10"/>
          <w:w w:val="110"/>
        </w:rPr>
        <w:t> </w:t>
      </w:r>
      <w:r>
        <w:rPr>
          <w:color w:val="231F20"/>
          <w:spacing w:val="-2"/>
          <w:w w:val="110"/>
        </w:rPr>
        <w:t>in</w:t>
      </w:r>
      <w:r>
        <w:rPr>
          <w:color w:val="231F20"/>
          <w:spacing w:val="-10"/>
          <w:w w:val="110"/>
        </w:rPr>
        <w:t> </w:t>
      </w:r>
      <w:r>
        <w:rPr>
          <w:color w:val="231F20"/>
          <w:spacing w:val="-2"/>
          <w:w w:val="110"/>
        </w:rPr>
        <w:t>the </w:t>
      </w:r>
      <w:r>
        <w:rPr>
          <w:color w:val="231F20"/>
        </w:rPr>
        <w:t>common stock, capital stock, or convertible securities of </w:t>
      </w:r>
      <w:r>
        <w:rPr>
          <w:color w:val="231F20"/>
          <w:w w:val="110"/>
        </w:rPr>
        <w:t>any one issuing company, nor shall the aggregate </w:t>
      </w:r>
      <w:r>
        <w:rPr>
          <w:color w:val="231F20"/>
        </w:rPr>
        <w:t>investment in any one issuing company, exceed five (5) percent of the outstanding stock of that company, nor </w:t>
      </w:r>
      <w:r>
        <w:rPr>
          <w:color w:val="231F20"/>
          <w:spacing w:val="-2"/>
        </w:rPr>
        <w:t>shall</w:t>
      </w:r>
      <w:r>
        <w:rPr>
          <w:color w:val="231F20"/>
          <w:spacing w:val="-12"/>
        </w:rPr>
        <w:t> </w:t>
      </w:r>
      <w:r>
        <w:rPr>
          <w:color w:val="231F20"/>
          <w:spacing w:val="-2"/>
        </w:rPr>
        <w:t>the</w:t>
      </w:r>
      <w:r>
        <w:rPr>
          <w:color w:val="231F20"/>
          <w:spacing w:val="-11"/>
        </w:rPr>
        <w:t> </w:t>
      </w:r>
      <w:r>
        <w:rPr>
          <w:color w:val="231F20"/>
          <w:spacing w:val="-2"/>
        </w:rPr>
        <w:t>aggregate</w:t>
      </w:r>
      <w:r>
        <w:rPr>
          <w:color w:val="231F20"/>
          <w:spacing w:val="-11"/>
        </w:rPr>
        <w:t> </w:t>
      </w:r>
      <w:r>
        <w:rPr>
          <w:color w:val="231F20"/>
          <w:spacing w:val="-2"/>
        </w:rPr>
        <w:t>of</w:t>
      </w:r>
      <w:r>
        <w:rPr>
          <w:color w:val="231F20"/>
          <w:spacing w:val="-11"/>
        </w:rPr>
        <w:t> </w:t>
      </w:r>
      <w:r>
        <w:rPr>
          <w:color w:val="231F20"/>
          <w:spacing w:val="-2"/>
        </w:rPr>
        <w:t>its</w:t>
      </w:r>
      <w:r>
        <w:rPr>
          <w:color w:val="231F20"/>
          <w:spacing w:val="-11"/>
        </w:rPr>
        <w:t> </w:t>
      </w:r>
      <w:r>
        <w:rPr>
          <w:color w:val="231F20"/>
          <w:spacing w:val="-2"/>
        </w:rPr>
        <w:t>investments</w:t>
      </w:r>
      <w:r>
        <w:rPr>
          <w:color w:val="231F20"/>
          <w:spacing w:val="-11"/>
        </w:rPr>
        <w:t> </w:t>
      </w:r>
      <w:r>
        <w:rPr>
          <w:color w:val="231F20"/>
          <w:spacing w:val="-2"/>
        </w:rPr>
        <w:t>at</w:t>
      </w:r>
      <w:r>
        <w:rPr>
          <w:color w:val="231F20"/>
          <w:spacing w:val="-12"/>
        </w:rPr>
        <w:t> </w:t>
      </w:r>
      <w:r>
        <w:rPr>
          <w:color w:val="231F20"/>
          <w:spacing w:val="-2"/>
        </w:rPr>
        <w:t>market</w:t>
      </w:r>
      <w:r>
        <w:rPr>
          <w:color w:val="231F20"/>
          <w:spacing w:val="-11"/>
        </w:rPr>
        <w:t> </w:t>
      </w:r>
      <w:r>
        <w:rPr>
          <w:color w:val="231F20"/>
          <w:spacing w:val="-2"/>
        </w:rPr>
        <w:t>in</w:t>
      </w:r>
      <w:r>
        <w:rPr>
          <w:color w:val="231F20"/>
          <w:spacing w:val="-11"/>
        </w:rPr>
        <w:t> </w:t>
      </w:r>
      <w:r>
        <w:rPr>
          <w:color w:val="231F20"/>
          <w:spacing w:val="-2"/>
        </w:rPr>
        <w:t>common </w:t>
      </w:r>
      <w:r>
        <w:rPr>
          <w:color w:val="231F20"/>
          <w:spacing w:val="-2"/>
          <w:w w:val="110"/>
        </w:rPr>
        <w:t>stock,</w:t>
      </w:r>
      <w:r>
        <w:rPr>
          <w:color w:val="231F20"/>
          <w:spacing w:val="-13"/>
          <w:w w:val="110"/>
        </w:rPr>
        <w:t> </w:t>
      </w:r>
      <w:r>
        <w:rPr>
          <w:color w:val="231F20"/>
          <w:spacing w:val="-2"/>
          <w:w w:val="110"/>
        </w:rPr>
        <w:t>capital</w:t>
      </w:r>
      <w:r>
        <w:rPr>
          <w:color w:val="231F20"/>
          <w:spacing w:val="-12"/>
          <w:w w:val="110"/>
        </w:rPr>
        <w:t> </w:t>
      </w:r>
      <w:r>
        <w:rPr>
          <w:color w:val="231F20"/>
          <w:spacing w:val="-2"/>
          <w:w w:val="110"/>
        </w:rPr>
        <w:t>stock</w:t>
      </w:r>
      <w:r>
        <w:rPr>
          <w:color w:val="231F20"/>
          <w:spacing w:val="-13"/>
          <w:w w:val="110"/>
        </w:rPr>
        <w:t> </w:t>
      </w:r>
      <w:r>
        <w:rPr>
          <w:color w:val="231F20"/>
          <w:spacing w:val="-2"/>
          <w:w w:val="110"/>
        </w:rPr>
        <w:t>and</w:t>
      </w:r>
      <w:r>
        <w:rPr>
          <w:color w:val="231F20"/>
          <w:spacing w:val="-12"/>
          <w:w w:val="110"/>
        </w:rPr>
        <w:t> </w:t>
      </w:r>
      <w:r>
        <w:rPr>
          <w:color w:val="231F20"/>
          <w:spacing w:val="-2"/>
          <w:w w:val="110"/>
        </w:rPr>
        <w:t>convertible</w:t>
      </w:r>
      <w:r>
        <w:rPr>
          <w:color w:val="231F20"/>
          <w:spacing w:val="-13"/>
          <w:w w:val="110"/>
        </w:rPr>
        <w:t> </w:t>
      </w:r>
      <w:r>
        <w:rPr>
          <w:color w:val="231F20"/>
          <w:spacing w:val="-2"/>
          <w:w w:val="110"/>
        </w:rPr>
        <w:t>securities</w:t>
      </w:r>
      <w:r>
        <w:rPr>
          <w:color w:val="231F20"/>
          <w:spacing w:val="-12"/>
          <w:w w:val="110"/>
        </w:rPr>
        <w:t> </w:t>
      </w:r>
      <w:r>
        <w:rPr>
          <w:color w:val="231F20"/>
          <w:spacing w:val="-2"/>
          <w:w w:val="110"/>
        </w:rPr>
        <w:t>exceed </w:t>
      </w:r>
      <w:r>
        <w:rPr>
          <w:color w:val="231F20"/>
        </w:rPr>
        <w:t>seventy</w:t>
      </w:r>
      <w:r>
        <w:rPr>
          <w:color w:val="231F20"/>
          <w:spacing w:val="-13"/>
        </w:rPr>
        <w:t> </w:t>
      </w:r>
      <w:r>
        <w:rPr>
          <w:color w:val="231F20"/>
        </w:rPr>
        <w:t>(70)</w:t>
      </w:r>
      <w:r>
        <w:rPr>
          <w:color w:val="231F20"/>
          <w:spacing w:val="-13"/>
        </w:rPr>
        <w:t> </w:t>
      </w:r>
      <w:r>
        <w:rPr>
          <w:color w:val="231F20"/>
        </w:rPr>
        <w:t>percent</w:t>
      </w:r>
      <w:r>
        <w:rPr>
          <w:color w:val="231F20"/>
          <w:spacing w:val="-13"/>
        </w:rPr>
        <w:t> </w:t>
      </w:r>
      <w:r>
        <w:rPr>
          <w:color w:val="231F20"/>
        </w:rPr>
        <w:t>of</w:t>
      </w:r>
      <w:r>
        <w:rPr>
          <w:color w:val="231F20"/>
          <w:spacing w:val="-13"/>
        </w:rPr>
        <w:t> </w:t>
      </w:r>
      <w:r>
        <w:rPr>
          <w:color w:val="231F20"/>
        </w:rPr>
        <w:t>the</w:t>
      </w:r>
      <w:r>
        <w:rPr>
          <w:color w:val="231F20"/>
          <w:spacing w:val="-13"/>
        </w:rPr>
        <w:t> </w:t>
      </w:r>
      <w:r>
        <w:rPr>
          <w:color w:val="231F20"/>
        </w:rPr>
        <w:t>fund’s</w:t>
      </w:r>
      <w:r>
        <w:rPr>
          <w:color w:val="231F20"/>
          <w:spacing w:val="-13"/>
        </w:rPr>
        <w:t> </w:t>
      </w:r>
      <w:r>
        <w:rPr>
          <w:color w:val="231F20"/>
        </w:rPr>
        <w:t>total</w:t>
      </w:r>
      <w:r>
        <w:rPr>
          <w:color w:val="231F20"/>
          <w:spacing w:val="-13"/>
        </w:rPr>
        <w:t> </w:t>
      </w:r>
      <w:r>
        <w:rPr>
          <w:color w:val="231F20"/>
        </w:rPr>
        <w:t>assets.</w:t>
      </w:r>
      <w:r>
        <w:rPr>
          <w:color w:val="231F20"/>
          <w:spacing w:val="-13"/>
        </w:rPr>
        <w:t> </w:t>
      </w:r>
      <w:r>
        <w:rPr>
          <w:color w:val="231F20"/>
        </w:rPr>
        <w:t>The</w:t>
      </w:r>
      <w:r>
        <w:rPr>
          <w:color w:val="231F20"/>
          <w:spacing w:val="-13"/>
        </w:rPr>
        <w:t> </w:t>
      </w:r>
      <w:r>
        <w:rPr>
          <w:color w:val="231F20"/>
        </w:rPr>
        <w:t>Pension </w:t>
      </w:r>
      <w:r>
        <w:rPr>
          <w:color w:val="231F20"/>
          <w:w w:val="110"/>
        </w:rPr>
        <w:t>Plan</w:t>
      </w:r>
      <w:r>
        <w:rPr>
          <w:color w:val="231F20"/>
          <w:w w:val="110"/>
        </w:rPr>
        <w:t> policy</w:t>
      </w:r>
      <w:r>
        <w:rPr>
          <w:color w:val="231F20"/>
          <w:w w:val="110"/>
        </w:rPr>
        <w:t> also</w:t>
      </w:r>
      <w:r>
        <w:rPr>
          <w:color w:val="231F20"/>
          <w:w w:val="110"/>
        </w:rPr>
        <w:t> does</w:t>
      </w:r>
      <w:r>
        <w:rPr>
          <w:color w:val="231F20"/>
          <w:w w:val="110"/>
        </w:rPr>
        <w:t> not</w:t>
      </w:r>
      <w:r>
        <w:rPr>
          <w:color w:val="231F20"/>
          <w:w w:val="110"/>
        </w:rPr>
        <w:t> allow</w:t>
      </w:r>
      <w:r>
        <w:rPr>
          <w:color w:val="231F20"/>
          <w:w w:val="110"/>
        </w:rPr>
        <w:t> for</w:t>
      </w:r>
      <w:r>
        <w:rPr>
          <w:color w:val="231F20"/>
          <w:w w:val="110"/>
        </w:rPr>
        <w:t> the</w:t>
      </w:r>
      <w:r>
        <w:rPr>
          <w:color w:val="231F20"/>
          <w:w w:val="110"/>
        </w:rPr>
        <w:t> aggregate </w:t>
      </w:r>
      <w:r>
        <w:rPr>
          <w:color w:val="231F20"/>
        </w:rPr>
        <w:t>investment</w:t>
      </w:r>
      <w:r>
        <w:rPr>
          <w:color w:val="231F20"/>
          <w:spacing w:val="-7"/>
        </w:rPr>
        <w:t> </w:t>
      </w:r>
      <w:r>
        <w:rPr>
          <w:color w:val="231F20"/>
        </w:rPr>
        <w:t>in</w:t>
      </w:r>
      <w:r>
        <w:rPr>
          <w:color w:val="231F20"/>
          <w:spacing w:val="-7"/>
        </w:rPr>
        <w:t> </w:t>
      </w:r>
      <w:r>
        <w:rPr>
          <w:color w:val="231F20"/>
        </w:rPr>
        <w:t>any</w:t>
      </w:r>
      <w:r>
        <w:rPr>
          <w:color w:val="231F20"/>
          <w:spacing w:val="-7"/>
        </w:rPr>
        <w:t> </w:t>
      </w:r>
      <w:r>
        <w:rPr>
          <w:color w:val="231F20"/>
        </w:rPr>
        <w:t>one</w:t>
      </w:r>
      <w:r>
        <w:rPr>
          <w:color w:val="231F20"/>
          <w:spacing w:val="-7"/>
        </w:rPr>
        <w:t> </w:t>
      </w:r>
      <w:r>
        <w:rPr>
          <w:color w:val="231F20"/>
        </w:rPr>
        <w:t>issuing</w:t>
      </w:r>
      <w:r>
        <w:rPr>
          <w:color w:val="231F20"/>
          <w:spacing w:val="-7"/>
        </w:rPr>
        <w:t> </w:t>
      </w:r>
      <w:r>
        <w:rPr>
          <w:color w:val="231F20"/>
        </w:rPr>
        <w:t>company</w:t>
      </w:r>
      <w:r>
        <w:rPr>
          <w:color w:val="231F20"/>
          <w:spacing w:val="-7"/>
        </w:rPr>
        <w:t> </w:t>
      </w:r>
      <w:r>
        <w:rPr>
          <w:color w:val="231F20"/>
        </w:rPr>
        <w:t>to</w:t>
      </w:r>
      <w:r>
        <w:rPr>
          <w:color w:val="231F20"/>
          <w:spacing w:val="-7"/>
        </w:rPr>
        <w:t> </w:t>
      </w:r>
      <w:r>
        <w:rPr>
          <w:color w:val="231F20"/>
        </w:rPr>
        <w:t>exceed</w:t>
      </w:r>
      <w:r>
        <w:rPr>
          <w:color w:val="231F20"/>
          <w:spacing w:val="-7"/>
        </w:rPr>
        <w:t> </w:t>
      </w:r>
      <w:r>
        <w:rPr>
          <w:color w:val="231F20"/>
        </w:rPr>
        <w:t>twelve and one-half (12.5) percent of the outstanding stock of </w:t>
      </w:r>
      <w:r>
        <w:rPr>
          <w:color w:val="231F20"/>
          <w:w w:val="110"/>
        </w:rPr>
        <w:t>that</w:t>
      </w:r>
      <w:r>
        <w:rPr>
          <w:color w:val="231F20"/>
          <w:spacing w:val="-4"/>
          <w:w w:val="110"/>
        </w:rPr>
        <w:t> </w:t>
      </w:r>
      <w:r>
        <w:rPr>
          <w:color w:val="231F20"/>
          <w:w w:val="110"/>
        </w:rPr>
        <w:t>company.</w:t>
      </w:r>
      <w:r>
        <w:rPr>
          <w:color w:val="231F20"/>
          <w:spacing w:val="-4"/>
          <w:w w:val="110"/>
        </w:rPr>
        <w:t> </w:t>
      </w:r>
      <w:r>
        <w:rPr>
          <w:color w:val="231F20"/>
          <w:w w:val="110"/>
        </w:rPr>
        <w:t>At</w:t>
      </w:r>
      <w:r>
        <w:rPr>
          <w:color w:val="231F20"/>
          <w:spacing w:val="-4"/>
          <w:w w:val="110"/>
        </w:rPr>
        <w:t> </w:t>
      </w:r>
      <w:r>
        <w:rPr>
          <w:color w:val="231F20"/>
          <w:w w:val="110"/>
        </w:rPr>
        <w:t>December</w:t>
      </w:r>
      <w:r>
        <w:rPr>
          <w:color w:val="231F20"/>
          <w:spacing w:val="-4"/>
          <w:w w:val="110"/>
        </w:rPr>
        <w:t> </w:t>
      </w:r>
      <w:r>
        <w:rPr>
          <w:color w:val="231F20"/>
          <w:w w:val="110"/>
        </w:rPr>
        <w:t>31,</w:t>
      </w:r>
      <w:r>
        <w:rPr>
          <w:color w:val="231F20"/>
          <w:spacing w:val="-4"/>
          <w:w w:val="110"/>
        </w:rPr>
        <w:t> </w:t>
      </w:r>
      <w:r>
        <w:rPr>
          <w:color w:val="231F20"/>
          <w:w w:val="110"/>
        </w:rPr>
        <w:t>2024</w:t>
      </w:r>
      <w:r>
        <w:rPr>
          <w:color w:val="231F20"/>
          <w:spacing w:val="-4"/>
          <w:w w:val="110"/>
        </w:rPr>
        <w:t> </w:t>
      </w:r>
      <w:r>
        <w:rPr>
          <w:color w:val="231F20"/>
          <w:w w:val="110"/>
        </w:rPr>
        <w:t>and</w:t>
      </w:r>
      <w:r>
        <w:rPr>
          <w:color w:val="231F20"/>
          <w:spacing w:val="-4"/>
          <w:w w:val="110"/>
        </w:rPr>
        <w:t> </w:t>
      </w:r>
      <w:r>
        <w:rPr>
          <w:color w:val="231F20"/>
          <w:w w:val="110"/>
        </w:rPr>
        <w:t>2023,</w:t>
      </w:r>
      <w:r>
        <w:rPr>
          <w:color w:val="231F20"/>
          <w:spacing w:val="-4"/>
          <w:w w:val="110"/>
        </w:rPr>
        <w:t> </w:t>
      </w:r>
      <w:r>
        <w:rPr>
          <w:color w:val="231F20"/>
          <w:w w:val="110"/>
        </w:rPr>
        <w:t>the </w:t>
      </w:r>
      <w:r>
        <w:rPr>
          <w:color w:val="231F20"/>
          <w:spacing w:val="-2"/>
          <w:w w:val="110"/>
        </w:rPr>
        <w:t>investment</w:t>
      </w:r>
      <w:r>
        <w:rPr>
          <w:color w:val="231F20"/>
          <w:spacing w:val="-13"/>
          <w:w w:val="110"/>
        </w:rPr>
        <w:t> </w:t>
      </w:r>
      <w:r>
        <w:rPr>
          <w:color w:val="231F20"/>
          <w:spacing w:val="-2"/>
          <w:w w:val="110"/>
        </w:rPr>
        <w:t>portfolios</w:t>
      </w:r>
      <w:r>
        <w:rPr>
          <w:color w:val="231F20"/>
          <w:spacing w:val="-12"/>
          <w:w w:val="110"/>
        </w:rPr>
        <w:t> </w:t>
      </w:r>
      <w:r>
        <w:rPr>
          <w:color w:val="231F20"/>
          <w:spacing w:val="-2"/>
          <w:w w:val="110"/>
        </w:rPr>
        <w:t>met</w:t>
      </w:r>
      <w:r>
        <w:rPr>
          <w:color w:val="231F20"/>
          <w:spacing w:val="-13"/>
          <w:w w:val="110"/>
        </w:rPr>
        <w:t> </w:t>
      </w:r>
      <w:r>
        <w:rPr>
          <w:color w:val="231F20"/>
          <w:spacing w:val="-2"/>
          <w:w w:val="110"/>
        </w:rPr>
        <w:t>the</w:t>
      </w:r>
      <w:r>
        <w:rPr>
          <w:color w:val="231F20"/>
          <w:spacing w:val="-12"/>
          <w:w w:val="110"/>
        </w:rPr>
        <w:t> </w:t>
      </w:r>
      <w:r>
        <w:rPr>
          <w:color w:val="231F20"/>
          <w:spacing w:val="-2"/>
          <w:w w:val="110"/>
        </w:rPr>
        <w:t>single</w:t>
      </w:r>
      <w:r>
        <w:rPr>
          <w:color w:val="231F20"/>
          <w:spacing w:val="-13"/>
          <w:w w:val="110"/>
        </w:rPr>
        <w:t> </w:t>
      </w:r>
      <w:r>
        <w:rPr>
          <w:color w:val="231F20"/>
          <w:spacing w:val="-2"/>
          <w:w w:val="110"/>
        </w:rPr>
        <w:t>issuer</w:t>
      </w:r>
      <w:r>
        <w:rPr>
          <w:color w:val="231F20"/>
          <w:spacing w:val="-12"/>
          <w:w w:val="110"/>
        </w:rPr>
        <w:t> </w:t>
      </w:r>
      <w:r>
        <w:rPr>
          <w:color w:val="231F20"/>
          <w:spacing w:val="-2"/>
          <w:w w:val="110"/>
        </w:rPr>
        <w:t>limitations.</w:t>
      </w:r>
    </w:p>
    <w:p>
      <w:pPr>
        <w:pStyle w:val="BodyText"/>
        <w:spacing w:line="256" w:lineRule="auto" w:before="104"/>
        <w:ind w:left="199" w:right="717"/>
        <w:jc w:val="both"/>
      </w:pPr>
      <w:r>
        <w:rPr/>
        <w:br w:type="column"/>
      </w:r>
      <w:r>
        <w:rPr>
          <w:rFonts w:ascii="Arial" w:hAnsi="Arial"/>
          <w:b/>
          <w:color w:val="231F20"/>
          <w:w w:val="110"/>
        </w:rPr>
        <w:t>Custodial</w:t>
      </w:r>
      <w:r>
        <w:rPr>
          <w:rFonts w:ascii="Arial" w:hAnsi="Arial"/>
          <w:b/>
          <w:color w:val="231F20"/>
          <w:w w:val="110"/>
        </w:rPr>
        <w:t> Credit</w:t>
      </w:r>
      <w:r>
        <w:rPr>
          <w:rFonts w:ascii="Arial" w:hAnsi="Arial"/>
          <w:b/>
          <w:color w:val="231F20"/>
          <w:w w:val="110"/>
        </w:rPr>
        <w:t> Risk—</w:t>
      </w:r>
      <w:r>
        <w:rPr>
          <w:color w:val="231F20"/>
          <w:w w:val="110"/>
        </w:rPr>
        <w:t>Custodial</w:t>
      </w:r>
      <w:r>
        <w:rPr>
          <w:color w:val="231F20"/>
          <w:w w:val="110"/>
        </w:rPr>
        <w:t> credit</w:t>
      </w:r>
      <w:r>
        <w:rPr>
          <w:color w:val="231F20"/>
          <w:w w:val="110"/>
        </w:rPr>
        <w:t> risk</w:t>
      </w:r>
      <w:r>
        <w:rPr>
          <w:color w:val="231F20"/>
          <w:w w:val="110"/>
        </w:rPr>
        <w:t> is</w:t>
      </w:r>
      <w:r>
        <w:rPr>
          <w:color w:val="231F20"/>
          <w:w w:val="110"/>
        </w:rPr>
        <w:t> the</w:t>
      </w:r>
      <w:r>
        <w:rPr>
          <w:color w:val="231F20"/>
          <w:w w:val="110"/>
        </w:rPr>
        <w:t> risk that</w:t>
      </w:r>
      <w:r>
        <w:rPr>
          <w:color w:val="231F20"/>
          <w:w w:val="110"/>
        </w:rPr>
        <w:t> the</w:t>
      </w:r>
      <w:r>
        <w:rPr>
          <w:color w:val="231F20"/>
          <w:w w:val="110"/>
        </w:rPr>
        <w:t> Association</w:t>
      </w:r>
      <w:r>
        <w:rPr>
          <w:color w:val="231F20"/>
          <w:w w:val="110"/>
        </w:rPr>
        <w:t> may</w:t>
      </w:r>
      <w:r>
        <w:rPr>
          <w:color w:val="231F20"/>
          <w:w w:val="110"/>
        </w:rPr>
        <w:t> not</w:t>
      </w:r>
      <w:r>
        <w:rPr>
          <w:color w:val="231F20"/>
          <w:w w:val="110"/>
        </w:rPr>
        <w:t> recover</w:t>
      </w:r>
      <w:r>
        <w:rPr>
          <w:color w:val="231F20"/>
          <w:w w:val="110"/>
        </w:rPr>
        <w:t> cash</w:t>
      </w:r>
      <w:r>
        <w:rPr>
          <w:color w:val="231F20"/>
          <w:w w:val="110"/>
        </w:rPr>
        <w:t> and investments</w:t>
      </w:r>
      <w:r>
        <w:rPr>
          <w:color w:val="231F20"/>
          <w:w w:val="110"/>
        </w:rPr>
        <w:t> held</w:t>
      </w:r>
      <w:r>
        <w:rPr>
          <w:color w:val="231F20"/>
          <w:w w:val="110"/>
        </w:rPr>
        <w:t> by</w:t>
      </w:r>
      <w:r>
        <w:rPr>
          <w:color w:val="231F20"/>
          <w:w w:val="110"/>
        </w:rPr>
        <w:t> another</w:t>
      </w:r>
      <w:r>
        <w:rPr>
          <w:color w:val="231F20"/>
          <w:w w:val="110"/>
        </w:rPr>
        <w:t> party</w:t>
      </w:r>
      <w:r>
        <w:rPr>
          <w:color w:val="231F20"/>
          <w:w w:val="110"/>
        </w:rPr>
        <w:t> in</w:t>
      </w:r>
      <w:r>
        <w:rPr>
          <w:color w:val="231F20"/>
          <w:w w:val="110"/>
        </w:rPr>
        <w:t> the</w:t>
      </w:r>
      <w:r>
        <w:rPr>
          <w:color w:val="231F20"/>
          <w:w w:val="110"/>
        </w:rPr>
        <w:t> event</w:t>
      </w:r>
      <w:r>
        <w:rPr>
          <w:color w:val="231F20"/>
          <w:w w:val="110"/>
        </w:rPr>
        <w:t> of financial</w:t>
      </w:r>
      <w:r>
        <w:rPr>
          <w:color w:val="231F20"/>
          <w:w w:val="110"/>
        </w:rPr>
        <w:t> failure.</w:t>
      </w:r>
      <w:r>
        <w:rPr>
          <w:color w:val="231F20"/>
          <w:w w:val="110"/>
        </w:rPr>
        <w:t> Custodial</w:t>
      </w:r>
      <w:r>
        <w:rPr>
          <w:color w:val="231F20"/>
          <w:w w:val="110"/>
        </w:rPr>
        <w:t> credit</w:t>
      </w:r>
      <w:r>
        <w:rPr>
          <w:color w:val="231F20"/>
          <w:w w:val="110"/>
        </w:rPr>
        <w:t> risk</w:t>
      </w:r>
      <w:r>
        <w:rPr>
          <w:color w:val="231F20"/>
          <w:w w:val="110"/>
        </w:rPr>
        <w:t> is</w:t>
      </w:r>
      <w:r>
        <w:rPr>
          <w:color w:val="231F20"/>
          <w:w w:val="110"/>
        </w:rPr>
        <w:t> limited</w:t>
      </w:r>
      <w:r>
        <w:rPr>
          <w:color w:val="231F20"/>
          <w:w w:val="110"/>
        </w:rPr>
        <w:t> since investments</w:t>
      </w:r>
      <w:r>
        <w:rPr>
          <w:color w:val="231F20"/>
          <w:w w:val="110"/>
        </w:rPr>
        <w:t> are</w:t>
      </w:r>
      <w:r>
        <w:rPr>
          <w:color w:val="231F20"/>
          <w:w w:val="110"/>
        </w:rPr>
        <w:t> held</w:t>
      </w:r>
      <w:r>
        <w:rPr>
          <w:color w:val="231F20"/>
          <w:w w:val="110"/>
        </w:rPr>
        <w:t> in</w:t>
      </w:r>
      <w:r>
        <w:rPr>
          <w:color w:val="231F20"/>
          <w:w w:val="110"/>
        </w:rPr>
        <w:t> independent</w:t>
      </w:r>
      <w:r>
        <w:rPr>
          <w:color w:val="231F20"/>
          <w:w w:val="110"/>
        </w:rPr>
        <w:t> custodial </w:t>
      </w:r>
      <w:r>
        <w:rPr>
          <w:color w:val="231F20"/>
        </w:rPr>
        <w:t>safekeeping accounts or mutual funds.</w:t>
      </w:r>
    </w:p>
    <w:p>
      <w:pPr>
        <w:pStyle w:val="BodyText"/>
        <w:spacing w:before="11"/>
      </w:pPr>
    </w:p>
    <w:p>
      <w:pPr>
        <w:pStyle w:val="BodyText"/>
        <w:spacing w:line="256" w:lineRule="auto"/>
        <w:ind w:left="199" w:right="717" w:hanging="1"/>
        <w:jc w:val="both"/>
      </w:pPr>
      <w:r>
        <w:rPr>
          <w:rFonts w:ascii="Arial" w:hAnsi="Arial"/>
          <w:b/>
          <w:color w:val="231F20"/>
          <w:w w:val="110"/>
        </w:rPr>
        <w:t>Foreign</w:t>
      </w:r>
      <w:r>
        <w:rPr>
          <w:rFonts w:ascii="Arial" w:hAnsi="Arial"/>
          <w:b/>
          <w:color w:val="231F20"/>
          <w:spacing w:val="40"/>
          <w:w w:val="110"/>
        </w:rPr>
        <w:t> </w:t>
      </w:r>
      <w:r>
        <w:rPr>
          <w:rFonts w:ascii="Arial" w:hAnsi="Arial"/>
          <w:b/>
          <w:color w:val="231F20"/>
          <w:w w:val="110"/>
        </w:rPr>
        <w:t>Currency</w:t>
      </w:r>
      <w:r>
        <w:rPr>
          <w:rFonts w:ascii="Arial" w:hAnsi="Arial"/>
          <w:b/>
          <w:color w:val="231F20"/>
          <w:spacing w:val="40"/>
          <w:w w:val="110"/>
        </w:rPr>
        <w:t> </w:t>
      </w:r>
      <w:r>
        <w:rPr>
          <w:rFonts w:ascii="Arial" w:hAnsi="Arial"/>
          <w:b/>
          <w:color w:val="231F20"/>
          <w:w w:val="110"/>
        </w:rPr>
        <w:t>Risk—</w:t>
      </w:r>
      <w:r>
        <w:rPr>
          <w:color w:val="231F20"/>
          <w:w w:val="110"/>
        </w:rPr>
        <w:t>Foreign</w:t>
      </w:r>
      <w:r>
        <w:rPr>
          <w:color w:val="231F20"/>
          <w:spacing w:val="40"/>
          <w:w w:val="110"/>
        </w:rPr>
        <w:t> </w:t>
      </w:r>
      <w:r>
        <w:rPr>
          <w:color w:val="231F20"/>
          <w:w w:val="110"/>
        </w:rPr>
        <w:t>currency</w:t>
      </w:r>
      <w:r>
        <w:rPr>
          <w:color w:val="231F20"/>
          <w:spacing w:val="40"/>
          <w:w w:val="110"/>
        </w:rPr>
        <w:t> </w:t>
      </w:r>
      <w:r>
        <w:rPr>
          <w:color w:val="231F20"/>
          <w:w w:val="110"/>
        </w:rPr>
        <w:t>risk</w:t>
      </w:r>
      <w:r>
        <w:rPr>
          <w:color w:val="231F20"/>
          <w:spacing w:val="40"/>
          <w:w w:val="110"/>
        </w:rPr>
        <w:t> </w:t>
      </w:r>
      <w:r>
        <w:rPr>
          <w:color w:val="231F20"/>
          <w:w w:val="110"/>
        </w:rPr>
        <w:t>is</w:t>
      </w:r>
      <w:r>
        <w:rPr>
          <w:color w:val="231F20"/>
          <w:spacing w:val="80"/>
          <w:w w:val="110"/>
        </w:rPr>
        <w:t> </w:t>
      </w:r>
      <w:r>
        <w:rPr>
          <w:color w:val="231F20"/>
          <w:w w:val="110"/>
        </w:rPr>
        <w:t>the</w:t>
      </w:r>
      <w:r>
        <w:rPr>
          <w:color w:val="231F20"/>
          <w:spacing w:val="-15"/>
          <w:w w:val="110"/>
        </w:rPr>
        <w:t> </w:t>
      </w:r>
      <w:r>
        <w:rPr>
          <w:color w:val="231F20"/>
          <w:w w:val="110"/>
        </w:rPr>
        <w:t>risk</w:t>
      </w:r>
      <w:r>
        <w:rPr>
          <w:color w:val="231F20"/>
          <w:spacing w:val="-14"/>
          <w:w w:val="110"/>
        </w:rPr>
        <w:t> </w:t>
      </w:r>
      <w:r>
        <w:rPr>
          <w:color w:val="231F20"/>
          <w:w w:val="110"/>
        </w:rPr>
        <w:t>that</w:t>
      </w:r>
      <w:r>
        <w:rPr>
          <w:color w:val="231F20"/>
          <w:spacing w:val="-15"/>
          <w:w w:val="110"/>
        </w:rPr>
        <w:t> </w:t>
      </w:r>
      <w:r>
        <w:rPr>
          <w:color w:val="231F20"/>
          <w:w w:val="110"/>
        </w:rPr>
        <w:t>changes</w:t>
      </w:r>
      <w:r>
        <w:rPr>
          <w:color w:val="231F20"/>
          <w:spacing w:val="-14"/>
          <w:w w:val="110"/>
        </w:rPr>
        <w:t> </w:t>
      </w:r>
      <w:r>
        <w:rPr>
          <w:color w:val="231F20"/>
          <w:w w:val="110"/>
        </w:rPr>
        <w:t>in</w:t>
      </w:r>
      <w:r>
        <w:rPr>
          <w:color w:val="231F20"/>
          <w:spacing w:val="-15"/>
          <w:w w:val="110"/>
        </w:rPr>
        <w:t> </w:t>
      </w:r>
      <w:r>
        <w:rPr>
          <w:color w:val="231F20"/>
          <w:w w:val="110"/>
        </w:rPr>
        <w:t>exchange</w:t>
      </w:r>
      <w:r>
        <w:rPr>
          <w:color w:val="231F20"/>
          <w:spacing w:val="-14"/>
          <w:w w:val="110"/>
        </w:rPr>
        <w:t> </w:t>
      </w:r>
      <w:r>
        <w:rPr>
          <w:color w:val="231F20"/>
          <w:w w:val="110"/>
        </w:rPr>
        <w:t>rates</w:t>
      </w:r>
      <w:r>
        <w:rPr>
          <w:color w:val="231F20"/>
          <w:spacing w:val="-15"/>
          <w:w w:val="110"/>
        </w:rPr>
        <w:t> </w:t>
      </w:r>
      <w:r>
        <w:rPr>
          <w:color w:val="231F20"/>
          <w:w w:val="110"/>
        </w:rPr>
        <w:t>will</w:t>
      </w:r>
      <w:r>
        <w:rPr>
          <w:color w:val="231F20"/>
          <w:spacing w:val="-14"/>
          <w:w w:val="110"/>
        </w:rPr>
        <w:t> </w:t>
      </w:r>
      <w:r>
        <w:rPr>
          <w:color w:val="231F20"/>
          <w:w w:val="110"/>
        </w:rPr>
        <w:t>adversely </w:t>
      </w:r>
      <w:r>
        <w:rPr>
          <w:color w:val="231F20"/>
        </w:rPr>
        <w:t>affect the fair value of an investment. The Pension Plan </w:t>
      </w:r>
      <w:r>
        <w:rPr>
          <w:color w:val="231F20"/>
          <w:w w:val="110"/>
        </w:rPr>
        <w:t>policies</w:t>
      </w:r>
      <w:r>
        <w:rPr>
          <w:color w:val="231F20"/>
          <w:spacing w:val="-3"/>
          <w:w w:val="110"/>
        </w:rPr>
        <w:t> </w:t>
      </w:r>
      <w:r>
        <w:rPr>
          <w:color w:val="231F20"/>
          <w:w w:val="110"/>
        </w:rPr>
        <w:t>allow</w:t>
      </w:r>
      <w:r>
        <w:rPr>
          <w:color w:val="231F20"/>
          <w:spacing w:val="-3"/>
          <w:w w:val="110"/>
        </w:rPr>
        <w:t> </w:t>
      </w:r>
      <w:r>
        <w:rPr>
          <w:color w:val="231F20"/>
          <w:w w:val="110"/>
        </w:rPr>
        <w:t>for</w:t>
      </w:r>
      <w:r>
        <w:rPr>
          <w:color w:val="231F20"/>
          <w:spacing w:val="-3"/>
          <w:w w:val="110"/>
        </w:rPr>
        <w:t> </w:t>
      </w:r>
      <w:r>
        <w:rPr>
          <w:color w:val="231F20"/>
          <w:w w:val="110"/>
        </w:rPr>
        <w:t>up</w:t>
      </w:r>
      <w:r>
        <w:rPr>
          <w:color w:val="231F20"/>
          <w:spacing w:val="-3"/>
          <w:w w:val="110"/>
        </w:rPr>
        <w:t> </w:t>
      </w:r>
      <w:r>
        <w:rPr>
          <w:color w:val="231F20"/>
          <w:w w:val="110"/>
        </w:rPr>
        <w:t>to</w:t>
      </w:r>
      <w:r>
        <w:rPr>
          <w:color w:val="231F20"/>
          <w:spacing w:val="-3"/>
          <w:w w:val="110"/>
        </w:rPr>
        <w:t> </w:t>
      </w:r>
      <w:r>
        <w:rPr>
          <w:color w:val="231F20"/>
          <w:w w:val="110"/>
        </w:rPr>
        <w:t>twenty-five</w:t>
      </w:r>
      <w:r>
        <w:rPr>
          <w:color w:val="231F20"/>
          <w:spacing w:val="-3"/>
          <w:w w:val="110"/>
        </w:rPr>
        <w:t> </w:t>
      </w:r>
      <w:r>
        <w:rPr>
          <w:color w:val="231F20"/>
          <w:w w:val="110"/>
        </w:rPr>
        <w:t>(25)</w:t>
      </w:r>
      <w:r>
        <w:rPr>
          <w:color w:val="231F20"/>
          <w:spacing w:val="-3"/>
          <w:w w:val="110"/>
        </w:rPr>
        <w:t> </w:t>
      </w:r>
      <w:r>
        <w:rPr>
          <w:color w:val="231F20"/>
          <w:w w:val="110"/>
        </w:rPr>
        <w:t>percent</w:t>
      </w:r>
      <w:r>
        <w:rPr>
          <w:color w:val="231F20"/>
          <w:spacing w:val="-3"/>
          <w:w w:val="110"/>
        </w:rPr>
        <w:t> </w:t>
      </w:r>
      <w:r>
        <w:rPr>
          <w:color w:val="231F20"/>
          <w:w w:val="110"/>
        </w:rPr>
        <w:t>of</w:t>
      </w:r>
      <w:r>
        <w:rPr>
          <w:color w:val="231F20"/>
          <w:spacing w:val="-3"/>
          <w:w w:val="110"/>
        </w:rPr>
        <w:t> </w:t>
      </w:r>
      <w:r>
        <w:rPr>
          <w:color w:val="231F20"/>
          <w:w w:val="110"/>
        </w:rPr>
        <w:t>its investments</w:t>
      </w:r>
      <w:r>
        <w:rPr>
          <w:color w:val="231F20"/>
          <w:w w:val="110"/>
        </w:rPr>
        <w:t> in</w:t>
      </w:r>
      <w:r>
        <w:rPr>
          <w:color w:val="231F20"/>
          <w:w w:val="110"/>
        </w:rPr>
        <w:t> common</w:t>
      </w:r>
      <w:r>
        <w:rPr>
          <w:color w:val="231F20"/>
          <w:w w:val="110"/>
        </w:rPr>
        <w:t> stock,</w:t>
      </w:r>
      <w:r>
        <w:rPr>
          <w:color w:val="231F20"/>
          <w:w w:val="110"/>
        </w:rPr>
        <w:t> capital</w:t>
      </w:r>
      <w:r>
        <w:rPr>
          <w:color w:val="231F20"/>
          <w:w w:val="110"/>
        </w:rPr>
        <w:t> stock</w:t>
      </w:r>
      <w:r>
        <w:rPr>
          <w:color w:val="231F20"/>
          <w:w w:val="110"/>
        </w:rPr>
        <w:t> and convertible</w:t>
      </w:r>
      <w:r>
        <w:rPr>
          <w:color w:val="231F20"/>
          <w:w w:val="110"/>
        </w:rPr>
        <w:t> securities</w:t>
      </w:r>
      <w:r>
        <w:rPr>
          <w:color w:val="231F20"/>
          <w:w w:val="110"/>
        </w:rPr>
        <w:t> at</w:t>
      </w:r>
      <w:r>
        <w:rPr>
          <w:color w:val="231F20"/>
          <w:w w:val="110"/>
        </w:rPr>
        <w:t> market</w:t>
      </w:r>
      <w:r>
        <w:rPr>
          <w:color w:val="231F20"/>
          <w:w w:val="110"/>
        </w:rPr>
        <w:t> value</w:t>
      </w:r>
      <w:r>
        <w:rPr>
          <w:color w:val="231F20"/>
          <w:w w:val="110"/>
        </w:rPr>
        <w:t> in</w:t>
      </w:r>
      <w:r>
        <w:rPr>
          <w:color w:val="231F20"/>
          <w:w w:val="110"/>
        </w:rPr>
        <w:t> foreign securities.</w:t>
      </w:r>
      <w:r>
        <w:rPr>
          <w:color w:val="231F20"/>
          <w:spacing w:val="-10"/>
          <w:w w:val="110"/>
        </w:rPr>
        <w:t> </w:t>
      </w:r>
      <w:r>
        <w:rPr>
          <w:color w:val="231F20"/>
          <w:w w:val="110"/>
        </w:rPr>
        <w:t>At</w:t>
      </w:r>
      <w:r>
        <w:rPr>
          <w:color w:val="231F20"/>
          <w:spacing w:val="-11"/>
          <w:w w:val="110"/>
        </w:rPr>
        <w:t> </w:t>
      </w:r>
      <w:r>
        <w:rPr>
          <w:color w:val="231F20"/>
          <w:w w:val="110"/>
        </w:rPr>
        <w:t>June</w:t>
      </w:r>
      <w:r>
        <w:rPr>
          <w:color w:val="231F20"/>
          <w:spacing w:val="-10"/>
          <w:w w:val="110"/>
        </w:rPr>
        <w:t> </w:t>
      </w:r>
      <w:r>
        <w:rPr>
          <w:color w:val="231F20"/>
          <w:w w:val="110"/>
        </w:rPr>
        <w:t>30,</w:t>
      </w:r>
      <w:r>
        <w:rPr>
          <w:color w:val="231F20"/>
          <w:spacing w:val="-11"/>
          <w:w w:val="110"/>
        </w:rPr>
        <w:t> </w:t>
      </w:r>
      <w:r>
        <w:rPr>
          <w:color w:val="231F20"/>
          <w:w w:val="110"/>
        </w:rPr>
        <w:t>2025</w:t>
      </w:r>
      <w:r>
        <w:rPr>
          <w:color w:val="231F20"/>
          <w:spacing w:val="-10"/>
          <w:w w:val="110"/>
        </w:rPr>
        <w:t> </w:t>
      </w:r>
      <w:r>
        <w:rPr>
          <w:color w:val="231F20"/>
          <w:w w:val="110"/>
        </w:rPr>
        <w:t>and</w:t>
      </w:r>
      <w:r>
        <w:rPr>
          <w:color w:val="231F20"/>
          <w:spacing w:val="-11"/>
          <w:w w:val="110"/>
        </w:rPr>
        <w:t> </w:t>
      </w:r>
      <w:r>
        <w:rPr>
          <w:color w:val="231F20"/>
          <w:w w:val="110"/>
        </w:rPr>
        <w:t>2024,</w:t>
      </w:r>
      <w:r>
        <w:rPr>
          <w:color w:val="231F20"/>
          <w:spacing w:val="-10"/>
          <w:w w:val="110"/>
        </w:rPr>
        <w:t> </w:t>
      </w:r>
      <w:r>
        <w:rPr>
          <w:color w:val="231F20"/>
          <w:w w:val="110"/>
        </w:rPr>
        <w:t>the</w:t>
      </w:r>
      <w:r>
        <w:rPr>
          <w:color w:val="231F20"/>
          <w:spacing w:val="-11"/>
          <w:w w:val="110"/>
        </w:rPr>
        <w:t> </w:t>
      </w:r>
      <w:r>
        <w:rPr>
          <w:color w:val="231F20"/>
          <w:w w:val="110"/>
        </w:rPr>
        <w:t>Association </w:t>
      </w:r>
      <w:r>
        <w:rPr>
          <w:color w:val="231F20"/>
        </w:rPr>
        <w:t>held</w:t>
      </w:r>
      <w:r>
        <w:rPr>
          <w:color w:val="231F20"/>
          <w:spacing w:val="16"/>
        </w:rPr>
        <w:t> </w:t>
      </w:r>
      <w:r>
        <w:rPr>
          <w:color w:val="231F20"/>
        </w:rPr>
        <w:t>no</w:t>
      </w:r>
      <w:r>
        <w:rPr>
          <w:color w:val="231F20"/>
          <w:spacing w:val="16"/>
        </w:rPr>
        <w:t> </w:t>
      </w:r>
      <w:r>
        <w:rPr>
          <w:color w:val="231F20"/>
        </w:rPr>
        <w:t>investments</w:t>
      </w:r>
      <w:r>
        <w:rPr>
          <w:color w:val="231F20"/>
          <w:spacing w:val="17"/>
        </w:rPr>
        <w:t> </w:t>
      </w:r>
      <w:r>
        <w:rPr>
          <w:color w:val="231F20"/>
        </w:rPr>
        <w:t>denominated</w:t>
      </w:r>
      <w:r>
        <w:rPr>
          <w:color w:val="231F20"/>
          <w:spacing w:val="16"/>
        </w:rPr>
        <w:t> </w:t>
      </w:r>
      <w:r>
        <w:rPr>
          <w:color w:val="231F20"/>
        </w:rPr>
        <w:t>in</w:t>
      </w:r>
      <w:r>
        <w:rPr>
          <w:color w:val="231F20"/>
          <w:spacing w:val="17"/>
        </w:rPr>
        <w:t> </w:t>
      </w:r>
      <w:r>
        <w:rPr>
          <w:color w:val="231F20"/>
        </w:rPr>
        <w:t>foreign</w:t>
      </w:r>
      <w:r>
        <w:rPr>
          <w:color w:val="231F20"/>
          <w:spacing w:val="16"/>
        </w:rPr>
        <w:t> </w:t>
      </w:r>
      <w:r>
        <w:rPr>
          <w:color w:val="231F20"/>
          <w:spacing w:val="-2"/>
        </w:rPr>
        <w:t>currencies.</w:t>
      </w:r>
    </w:p>
    <w:p>
      <w:pPr>
        <w:pStyle w:val="BodyText"/>
        <w:spacing w:before="1"/>
        <w:rPr>
          <w:sz w:val="18"/>
        </w:rPr>
      </w:pPr>
      <w:r>
        <w:rPr>
          <w:sz w:val="18"/>
        </w:rPr>
        <mc:AlternateContent>
          <mc:Choice Requires="wps">
            <w:drawing>
              <wp:anchor distT="0" distB="0" distL="0" distR="0" allowOverlap="1" layoutInCell="1" locked="0" behindDoc="1" simplePos="0" relativeHeight="487651840">
                <wp:simplePos x="0" y="0"/>
                <wp:positionH relativeFrom="page">
                  <wp:posOffset>3962400</wp:posOffset>
                </wp:positionH>
                <wp:positionV relativeFrom="paragraph">
                  <wp:posOffset>156214</wp:posOffset>
                </wp:positionV>
                <wp:extent cx="3352800" cy="330200"/>
                <wp:effectExtent l="0" t="0" r="0" b="0"/>
                <wp:wrapTopAndBottom/>
                <wp:docPr id="546" name="Textbox 546"/>
                <wp:cNvGraphicFramePr>
                  <a:graphicFrameLocks/>
                </wp:cNvGraphicFramePr>
                <a:graphic>
                  <a:graphicData uri="http://schemas.microsoft.com/office/word/2010/wordprocessingShape">
                    <wps:wsp>
                      <wps:cNvPr id="546" name="Textbox 546"/>
                      <wps:cNvSpPr txBox="1"/>
                      <wps:spPr>
                        <a:xfrm>
                          <a:off x="0" y="0"/>
                          <a:ext cx="3352800" cy="330200"/>
                        </a:xfrm>
                        <a:prstGeom prst="rect">
                          <a:avLst/>
                        </a:prstGeom>
                        <a:solidFill>
                          <a:srgbClr val="00468B"/>
                        </a:solidFill>
                      </wps:spPr>
                      <wps:txbx>
                        <w:txbxContent>
                          <w:p>
                            <w:pPr>
                              <w:spacing w:before="134"/>
                              <w:ind w:left="1670" w:right="0" w:firstLine="0"/>
                              <w:jc w:val="left"/>
                              <w:rPr>
                                <w:rFonts w:ascii="Arial Black"/>
                                <w:color w:val="000000"/>
                                <w:sz w:val="18"/>
                              </w:rPr>
                            </w:pPr>
                            <w:r>
                              <w:rPr>
                                <w:rFonts w:ascii="Arial Black"/>
                                <w:color w:val="FFFFFF"/>
                                <w:sz w:val="18"/>
                              </w:rPr>
                              <w:t>(4)</w:t>
                            </w:r>
                            <w:r>
                              <w:rPr>
                                <w:rFonts w:ascii="Arial Black"/>
                                <w:color w:val="FFFFFF"/>
                                <w:spacing w:val="7"/>
                                <w:sz w:val="18"/>
                              </w:rPr>
                              <w:t> </w:t>
                            </w:r>
                            <w:r>
                              <w:rPr>
                                <w:rFonts w:ascii="Arial Black"/>
                                <w:color w:val="FFFFFF"/>
                                <w:spacing w:val="10"/>
                                <w:sz w:val="18"/>
                              </w:rPr>
                              <w:t>PENSION</w:t>
                            </w:r>
                            <w:r>
                              <w:rPr>
                                <w:rFonts w:ascii="Arial Black"/>
                                <w:color w:val="FFFFFF"/>
                                <w:spacing w:val="8"/>
                                <w:sz w:val="18"/>
                              </w:rPr>
                              <w:t> PLAN</w:t>
                            </w:r>
                          </w:p>
                        </w:txbxContent>
                      </wps:txbx>
                      <wps:bodyPr wrap="square" lIns="0" tIns="0" rIns="0" bIns="0" rtlCol="0">
                        <a:noAutofit/>
                      </wps:bodyPr>
                    </wps:wsp>
                  </a:graphicData>
                </a:graphic>
              </wp:anchor>
            </w:drawing>
          </mc:Choice>
          <mc:Fallback>
            <w:pict>
              <v:shape style="position:absolute;margin-left:312pt;margin-top:12.300337pt;width:264pt;height:26pt;mso-position-horizontal-relative:page;mso-position-vertical-relative:paragraph;z-index:-15664640;mso-wrap-distance-left:0;mso-wrap-distance-right:0" type="#_x0000_t202" id="docshape429" filled="true" fillcolor="#00468b" stroked="false">
                <v:textbox inset="0,0,0,0">
                  <w:txbxContent>
                    <w:p>
                      <w:pPr>
                        <w:spacing w:before="134"/>
                        <w:ind w:left="1670" w:right="0" w:firstLine="0"/>
                        <w:jc w:val="left"/>
                        <w:rPr>
                          <w:rFonts w:ascii="Arial Black"/>
                          <w:color w:val="000000"/>
                          <w:sz w:val="18"/>
                        </w:rPr>
                      </w:pPr>
                      <w:r>
                        <w:rPr>
                          <w:rFonts w:ascii="Arial Black"/>
                          <w:color w:val="FFFFFF"/>
                          <w:sz w:val="18"/>
                        </w:rPr>
                        <w:t>(4)</w:t>
                      </w:r>
                      <w:r>
                        <w:rPr>
                          <w:rFonts w:ascii="Arial Black"/>
                          <w:color w:val="FFFFFF"/>
                          <w:spacing w:val="7"/>
                          <w:sz w:val="18"/>
                        </w:rPr>
                        <w:t> </w:t>
                      </w:r>
                      <w:r>
                        <w:rPr>
                          <w:rFonts w:ascii="Arial Black"/>
                          <w:color w:val="FFFFFF"/>
                          <w:spacing w:val="10"/>
                          <w:sz w:val="18"/>
                        </w:rPr>
                        <w:t>PENSION</w:t>
                      </w:r>
                      <w:r>
                        <w:rPr>
                          <w:rFonts w:ascii="Arial Black"/>
                          <w:color w:val="FFFFFF"/>
                          <w:spacing w:val="8"/>
                          <w:sz w:val="18"/>
                        </w:rPr>
                        <w:t> PLAN</w:t>
                      </w:r>
                    </w:p>
                  </w:txbxContent>
                </v:textbox>
                <v:fill type="solid"/>
                <w10:wrap type="topAndBottom"/>
              </v:shape>
            </w:pict>
          </mc:Fallback>
        </mc:AlternateContent>
      </w:r>
    </w:p>
    <w:p>
      <w:pPr>
        <w:pStyle w:val="BodyText"/>
        <w:spacing w:line="256" w:lineRule="auto" w:before="229"/>
        <w:ind w:left="199" w:right="715"/>
        <w:jc w:val="both"/>
      </w:pPr>
      <w:r>
        <w:rPr>
          <w:color w:val="231F20"/>
          <w:w w:val="110"/>
        </w:rPr>
        <w:t>In</w:t>
      </w:r>
      <w:r>
        <w:rPr>
          <w:color w:val="231F20"/>
          <w:w w:val="110"/>
        </w:rPr>
        <w:t> 1979,</w:t>
      </w:r>
      <w:r>
        <w:rPr>
          <w:color w:val="231F20"/>
          <w:w w:val="110"/>
        </w:rPr>
        <w:t> the</w:t>
      </w:r>
      <w:r>
        <w:rPr>
          <w:color w:val="231F20"/>
          <w:w w:val="110"/>
        </w:rPr>
        <w:t> Association</w:t>
      </w:r>
      <w:r>
        <w:rPr>
          <w:color w:val="231F20"/>
          <w:w w:val="110"/>
        </w:rPr>
        <w:t> established</w:t>
      </w:r>
      <w:r>
        <w:rPr>
          <w:color w:val="231F20"/>
          <w:w w:val="110"/>
        </w:rPr>
        <w:t> The</w:t>
      </w:r>
      <w:r>
        <w:rPr>
          <w:color w:val="231F20"/>
          <w:w w:val="110"/>
        </w:rPr>
        <w:t> University </w:t>
      </w:r>
      <w:r>
        <w:rPr>
          <w:color w:val="231F20"/>
        </w:rPr>
        <w:t>Athletic Association, Inc. Employees’ Money Purchase Pension Plan and Trust, a defined contribution pension plan covering substantially all full-time employees. Total </w:t>
      </w:r>
      <w:r>
        <w:rPr>
          <w:color w:val="231F20"/>
          <w:w w:val="110"/>
        </w:rPr>
        <w:t>pension</w:t>
      </w:r>
      <w:r>
        <w:rPr>
          <w:color w:val="231F20"/>
          <w:spacing w:val="47"/>
          <w:w w:val="110"/>
        </w:rPr>
        <w:t> </w:t>
      </w:r>
      <w:r>
        <w:rPr>
          <w:color w:val="231F20"/>
          <w:w w:val="110"/>
        </w:rPr>
        <w:t>expense</w:t>
      </w:r>
      <w:r>
        <w:rPr>
          <w:color w:val="231F20"/>
          <w:spacing w:val="48"/>
          <w:w w:val="110"/>
        </w:rPr>
        <w:t> </w:t>
      </w:r>
      <w:r>
        <w:rPr>
          <w:color w:val="231F20"/>
          <w:w w:val="110"/>
        </w:rPr>
        <w:t>for</w:t>
      </w:r>
      <w:r>
        <w:rPr>
          <w:color w:val="231F20"/>
          <w:spacing w:val="48"/>
          <w:w w:val="110"/>
        </w:rPr>
        <w:t> </w:t>
      </w:r>
      <w:r>
        <w:rPr>
          <w:color w:val="231F20"/>
          <w:w w:val="110"/>
        </w:rPr>
        <w:t>the</w:t>
      </w:r>
      <w:r>
        <w:rPr>
          <w:color w:val="231F20"/>
          <w:spacing w:val="48"/>
          <w:w w:val="110"/>
        </w:rPr>
        <w:t> </w:t>
      </w:r>
      <w:r>
        <w:rPr>
          <w:color w:val="231F20"/>
          <w:w w:val="110"/>
        </w:rPr>
        <w:t>plan</w:t>
      </w:r>
      <w:r>
        <w:rPr>
          <w:color w:val="231F20"/>
          <w:spacing w:val="47"/>
          <w:w w:val="110"/>
        </w:rPr>
        <w:t> </w:t>
      </w:r>
      <w:r>
        <w:rPr>
          <w:color w:val="231F20"/>
          <w:w w:val="110"/>
        </w:rPr>
        <w:t>was</w:t>
      </w:r>
      <w:r>
        <w:rPr>
          <w:color w:val="231F20"/>
          <w:spacing w:val="48"/>
          <w:w w:val="110"/>
        </w:rPr>
        <w:t> </w:t>
      </w:r>
      <w:r>
        <w:rPr>
          <w:color w:val="231F20"/>
          <w:w w:val="110"/>
        </w:rPr>
        <w:t>$3,667,073</w:t>
      </w:r>
      <w:r>
        <w:rPr>
          <w:color w:val="231F20"/>
          <w:spacing w:val="48"/>
          <w:w w:val="110"/>
        </w:rPr>
        <w:t> </w:t>
      </w:r>
      <w:r>
        <w:rPr>
          <w:color w:val="231F20"/>
          <w:spacing w:val="-5"/>
          <w:w w:val="105"/>
        </w:rPr>
        <w:t>and</w:t>
      </w:r>
    </w:p>
    <w:p>
      <w:pPr>
        <w:pStyle w:val="BodyText"/>
        <w:spacing w:line="256" w:lineRule="auto" w:before="3"/>
        <w:ind w:left="199" w:right="717"/>
        <w:jc w:val="both"/>
      </w:pPr>
      <w:r>
        <w:rPr/>
        <w:drawing>
          <wp:anchor distT="0" distB="0" distL="0" distR="0" allowOverlap="1" layoutInCell="1" locked="0" behindDoc="0" simplePos="0" relativeHeight="15793152">
            <wp:simplePos x="0" y="0"/>
            <wp:positionH relativeFrom="page">
              <wp:posOffset>457200</wp:posOffset>
            </wp:positionH>
            <wp:positionV relativeFrom="paragraph">
              <wp:posOffset>1506407</wp:posOffset>
            </wp:positionV>
            <wp:extent cx="6858000" cy="3118104"/>
            <wp:effectExtent l="0" t="0" r="0" b="0"/>
            <wp:wrapNone/>
            <wp:docPr id="547" name="Image 547"/>
            <wp:cNvGraphicFramePr>
              <a:graphicFrameLocks/>
            </wp:cNvGraphicFramePr>
            <a:graphic>
              <a:graphicData uri="http://schemas.openxmlformats.org/drawingml/2006/picture">
                <pic:pic>
                  <pic:nvPicPr>
                    <pic:cNvPr id="547" name="Image 547"/>
                    <pic:cNvPicPr/>
                  </pic:nvPicPr>
                  <pic:blipFill>
                    <a:blip r:embed="rId50" cstate="print"/>
                    <a:stretch>
                      <a:fillRect/>
                    </a:stretch>
                  </pic:blipFill>
                  <pic:spPr>
                    <a:xfrm>
                      <a:off x="0" y="0"/>
                      <a:ext cx="6858000" cy="3118104"/>
                    </a:xfrm>
                    <a:prstGeom prst="rect">
                      <a:avLst/>
                    </a:prstGeom>
                  </pic:spPr>
                </pic:pic>
              </a:graphicData>
            </a:graphic>
          </wp:anchor>
        </w:drawing>
      </w:r>
      <w:r>
        <w:rPr>
          <w:color w:val="231F20"/>
          <w:w w:val="105"/>
        </w:rPr>
        <w:t>$3,519,241, and pension plan forfeitures were $500,000 and $900,976 for the years ended June 30, 2025 and 2024,</w:t>
      </w:r>
      <w:r>
        <w:rPr>
          <w:color w:val="231F20"/>
          <w:w w:val="105"/>
        </w:rPr>
        <w:t> respectively.</w:t>
      </w:r>
      <w:r>
        <w:rPr>
          <w:color w:val="231F20"/>
          <w:w w:val="105"/>
        </w:rPr>
        <w:t> Contributions</w:t>
      </w:r>
      <w:r>
        <w:rPr>
          <w:color w:val="231F20"/>
          <w:w w:val="105"/>
        </w:rPr>
        <w:t> are</w:t>
      </w:r>
      <w:r>
        <w:rPr>
          <w:color w:val="231F20"/>
          <w:w w:val="105"/>
        </w:rPr>
        <w:t> made</w:t>
      </w:r>
      <w:r>
        <w:rPr>
          <w:color w:val="231F20"/>
          <w:w w:val="105"/>
        </w:rPr>
        <w:t> by</w:t>
      </w:r>
      <w:r>
        <w:rPr>
          <w:color w:val="231F20"/>
          <w:w w:val="105"/>
        </w:rPr>
        <w:t> the Association</w:t>
      </w:r>
      <w:r>
        <w:rPr>
          <w:color w:val="231F20"/>
          <w:w w:val="105"/>
        </w:rPr>
        <w:t> to</w:t>
      </w:r>
      <w:r>
        <w:rPr>
          <w:color w:val="231F20"/>
          <w:w w:val="105"/>
        </w:rPr>
        <w:t> the</w:t>
      </w:r>
      <w:r>
        <w:rPr>
          <w:color w:val="231F20"/>
          <w:w w:val="105"/>
        </w:rPr>
        <w:t> pension</w:t>
      </w:r>
      <w:r>
        <w:rPr>
          <w:color w:val="231F20"/>
          <w:w w:val="105"/>
        </w:rPr>
        <w:t> plan</w:t>
      </w:r>
      <w:r>
        <w:rPr>
          <w:color w:val="231F20"/>
          <w:w w:val="105"/>
        </w:rPr>
        <w:t> based</w:t>
      </w:r>
      <w:r>
        <w:rPr>
          <w:color w:val="231F20"/>
          <w:w w:val="105"/>
        </w:rPr>
        <w:t> on</w:t>
      </w:r>
      <w:r>
        <w:rPr>
          <w:color w:val="231F20"/>
          <w:w w:val="105"/>
        </w:rPr>
        <w:t> 10%</w:t>
      </w:r>
      <w:r>
        <w:rPr>
          <w:color w:val="231F20"/>
          <w:w w:val="105"/>
        </w:rPr>
        <w:t> of</w:t>
      </w:r>
      <w:r>
        <w:rPr>
          <w:color w:val="231F20"/>
          <w:w w:val="105"/>
        </w:rPr>
        <w:t> an eligible</w:t>
      </w:r>
      <w:r>
        <w:rPr>
          <w:color w:val="231F20"/>
          <w:w w:val="105"/>
        </w:rPr>
        <w:t> employee’s</w:t>
      </w:r>
      <w:r>
        <w:rPr>
          <w:color w:val="231F20"/>
          <w:w w:val="105"/>
        </w:rPr>
        <w:t> earnings.</w:t>
      </w:r>
      <w:r>
        <w:rPr>
          <w:color w:val="231F20"/>
          <w:w w:val="105"/>
        </w:rPr>
        <w:t> The</w:t>
      </w:r>
      <w:r>
        <w:rPr>
          <w:color w:val="231F20"/>
          <w:w w:val="105"/>
        </w:rPr>
        <w:t> Internal</w:t>
      </w:r>
      <w:r>
        <w:rPr>
          <w:color w:val="231F20"/>
          <w:w w:val="105"/>
        </w:rPr>
        <w:t> Revenue Code</w:t>
      </w:r>
      <w:r>
        <w:rPr>
          <w:color w:val="231F20"/>
          <w:spacing w:val="-5"/>
          <w:w w:val="105"/>
        </w:rPr>
        <w:t> </w:t>
      </w:r>
      <w:r>
        <w:rPr>
          <w:color w:val="231F20"/>
          <w:w w:val="105"/>
        </w:rPr>
        <w:t>Section</w:t>
      </w:r>
      <w:r>
        <w:rPr>
          <w:color w:val="231F20"/>
          <w:spacing w:val="-5"/>
          <w:w w:val="105"/>
        </w:rPr>
        <w:t> </w:t>
      </w:r>
      <w:r>
        <w:rPr>
          <w:color w:val="231F20"/>
          <w:w w:val="105"/>
        </w:rPr>
        <w:t>401(a)(17)</w:t>
      </w:r>
      <w:r>
        <w:rPr>
          <w:color w:val="231F20"/>
          <w:spacing w:val="-5"/>
          <w:w w:val="105"/>
        </w:rPr>
        <w:t> </w:t>
      </w:r>
      <w:r>
        <w:rPr>
          <w:color w:val="231F20"/>
          <w:w w:val="105"/>
        </w:rPr>
        <w:t>set</w:t>
      </w:r>
      <w:r>
        <w:rPr>
          <w:color w:val="231F20"/>
          <w:spacing w:val="-5"/>
          <w:w w:val="105"/>
        </w:rPr>
        <w:t> </w:t>
      </w:r>
      <w:r>
        <w:rPr>
          <w:color w:val="231F20"/>
          <w:w w:val="105"/>
        </w:rPr>
        <w:t>the</w:t>
      </w:r>
      <w:r>
        <w:rPr>
          <w:color w:val="231F20"/>
          <w:spacing w:val="-5"/>
          <w:w w:val="105"/>
        </w:rPr>
        <w:t> </w:t>
      </w:r>
      <w:r>
        <w:rPr>
          <w:color w:val="231F20"/>
          <w:w w:val="105"/>
        </w:rPr>
        <w:t>annual</w:t>
      </w:r>
      <w:r>
        <w:rPr>
          <w:color w:val="231F20"/>
          <w:spacing w:val="-5"/>
          <w:w w:val="105"/>
        </w:rPr>
        <w:t> </w:t>
      </w:r>
      <w:r>
        <w:rPr>
          <w:color w:val="231F20"/>
          <w:w w:val="105"/>
        </w:rPr>
        <w:t>compensation limit</w:t>
      </w:r>
      <w:r>
        <w:rPr>
          <w:color w:val="231F20"/>
          <w:w w:val="105"/>
        </w:rPr>
        <w:t> applicable</w:t>
      </w:r>
      <w:r>
        <w:rPr>
          <w:color w:val="231F20"/>
          <w:w w:val="105"/>
        </w:rPr>
        <w:t> to</w:t>
      </w:r>
      <w:r>
        <w:rPr>
          <w:color w:val="231F20"/>
          <w:w w:val="105"/>
        </w:rPr>
        <w:t> retirement</w:t>
      </w:r>
      <w:r>
        <w:rPr>
          <w:color w:val="231F20"/>
          <w:w w:val="105"/>
        </w:rPr>
        <w:t> plans</w:t>
      </w:r>
      <w:r>
        <w:rPr>
          <w:color w:val="231F20"/>
          <w:w w:val="105"/>
        </w:rPr>
        <w:t> at</w:t>
      </w:r>
      <w:r>
        <w:rPr>
          <w:color w:val="231F20"/>
          <w:w w:val="105"/>
        </w:rPr>
        <w:t> $350,000</w:t>
      </w:r>
      <w:r>
        <w:rPr>
          <w:color w:val="231F20"/>
          <w:w w:val="105"/>
        </w:rPr>
        <w:t> for</w:t>
      </w:r>
      <w:r>
        <w:rPr>
          <w:color w:val="231F20"/>
          <w:spacing w:val="40"/>
          <w:w w:val="105"/>
        </w:rPr>
        <w:t> </w:t>
      </w:r>
      <w:r>
        <w:rPr>
          <w:color w:val="231F20"/>
          <w:w w:val="105"/>
        </w:rPr>
        <w:t>2025 and $345,000 for 2024.</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5"/>
      </w:pPr>
    </w:p>
    <w:p>
      <w:pPr>
        <w:spacing w:before="1"/>
        <w:ind w:left="1948"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43</w:t>
      </w:r>
    </w:p>
    <w:p>
      <w:pPr>
        <w:spacing w:after="0"/>
        <w:jc w:val="left"/>
        <w:rPr>
          <w:rFonts w:ascii="Arial"/>
          <w:b/>
          <w:sz w:val="16"/>
        </w:rPr>
        <w:sectPr>
          <w:type w:val="continuous"/>
          <w:pgSz w:w="12240" w:h="15840"/>
          <w:pgMar w:top="1820" w:bottom="280" w:left="0" w:right="0"/>
          <w:cols w:num="2" w:equalWidth="0">
            <w:col w:w="6001" w:space="40"/>
            <w:col w:w="6199"/>
          </w:cols>
        </w:sectPr>
      </w:pPr>
    </w:p>
    <w:p>
      <w:pPr>
        <w:spacing w:before="79"/>
        <w:ind w:left="720" w:right="0" w:firstLine="0"/>
        <w:jc w:val="left"/>
        <w:rPr>
          <w:sz w:val="16"/>
        </w:rPr>
      </w:pPr>
      <w:r>
        <w:rPr>
          <w:sz w:val="16"/>
        </w:rPr>
        <mc:AlternateContent>
          <mc:Choice Requires="wps">
            <w:drawing>
              <wp:anchor distT="0" distB="0" distL="0" distR="0" allowOverlap="1" layoutInCell="1" locked="0" behindDoc="1" simplePos="0" relativeHeight="483458048">
                <wp:simplePos x="0" y="0"/>
                <wp:positionH relativeFrom="page">
                  <wp:posOffset>0</wp:posOffset>
                </wp:positionH>
                <wp:positionV relativeFrom="page">
                  <wp:posOffset>0</wp:posOffset>
                </wp:positionV>
                <wp:extent cx="7772400" cy="10058400"/>
                <wp:effectExtent l="0" t="0" r="0" b="0"/>
                <wp:wrapNone/>
                <wp:docPr id="548" name="Graphic 548"/>
                <wp:cNvGraphicFramePr>
                  <a:graphicFrameLocks/>
                </wp:cNvGraphicFramePr>
                <a:graphic>
                  <a:graphicData uri="http://schemas.microsoft.com/office/word/2010/wordprocessingShape">
                    <wps:wsp>
                      <wps:cNvPr id="548" name="Graphic 548"/>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58432" id="docshape430" filled="true" fillcolor="#f1f2f2" stroked="false">
                <v:fill type="solid"/>
                <w10:wrap type="none"/>
              </v:rect>
            </w:pict>
          </mc:Fallback>
        </mc:AlternateContent>
      </w:r>
      <w:r>
        <w:rPr>
          <w:color w:val="00468B"/>
          <w:spacing w:val="-2"/>
          <w:w w:val="120"/>
          <w:sz w:val="16"/>
        </w:rPr>
        <w:t>NOTES</w:t>
      </w:r>
    </w:p>
    <w:p>
      <w:pPr>
        <w:pStyle w:val="BodyText"/>
        <w:spacing w:before="66"/>
      </w:pPr>
    </w:p>
    <w:p>
      <w:pPr>
        <w:pStyle w:val="BodyText"/>
        <w:spacing w:line="256" w:lineRule="auto"/>
        <w:ind w:left="6213" w:right="789"/>
      </w:pPr>
      <w:r>
        <w:rPr/>
        <mc:AlternateContent>
          <mc:Choice Requires="wps">
            <w:drawing>
              <wp:anchor distT="0" distB="0" distL="0" distR="0" allowOverlap="1" layoutInCell="1" locked="0" behindDoc="1" simplePos="0" relativeHeight="483458560">
                <wp:simplePos x="0" y="0"/>
                <wp:positionH relativeFrom="page">
                  <wp:posOffset>463550</wp:posOffset>
                </wp:positionH>
                <wp:positionV relativeFrom="paragraph">
                  <wp:posOffset>438171</wp:posOffset>
                </wp:positionV>
                <wp:extent cx="6858000" cy="822960"/>
                <wp:effectExtent l="0" t="0" r="0" b="0"/>
                <wp:wrapNone/>
                <wp:docPr id="549" name="Group 549"/>
                <wp:cNvGraphicFramePr>
                  <a:graphicFrameLocks/>
                </wp:cNvGraphicFramePr>
                <a:graphic>
                  <a:graphicData uri="http://schemas.microsoft.com/office/word/2010/wordprocessingGroup">
                    <wpg:wgp>
                      <wpg:cNvPr id="549" name="Group 549"/>
                      <wpg:cNvGrpSpPr/>
                      <wpg:grpSpPr>
                        <a:xfrm>
                          <a:off x="0" y="0"/>
                          <a:ext cx="6858000" cy="822960"/>
                          <a:chExt cx="6858000" cy="822960"/>
                        </a:xfrm>
                      </wpg:grpSpPr>
                      <wps:wsp>
                        <wps:cNvPr id="550" name="Graphic 550"/>
                        <wps:cNvSpPr/>
                        <wps:spPr>
                          <a:xfrm>
                            <a:off x="0" y="0"/>
                            <a:ext cx="6858000" cy="285750"/>
                          </a:xfrm>
                          <a:custGeom>
                            <a:avLst/>
                            <a:gdLst/>
                            <a:ahLst/>
                            <a:cxnLst/>
                            <a:rect l="l" t="t" r="r" b="b"/>
                            <a:pathLst>
                              <a:path w="6858000" h="285750">
                                <a:moveTo>
                                  <a:pt x="6858000" y="0"/>
                                </a:moveTo>
                                <a:lnTo>
                                  <a:pt x="0" y="0"/>
                                </a:lnTo>
                                <a:lnTo>
                                  <a:pt x="0" y="285750"/>
                                </a:lnTo>
                                <a:lnTo>
                                  <a:pt x="6858000" y="285750"/>
                                </a:lnTo>
                                <a:lnTo>
                                  <a:pt x="6858000" y="0"/>
                                </a:lnTo>
                                <a:close/>
                              </a:path>
                            </a:pathLst>
                          </a:custGeom>
                          <a:solidFill>
                            <a:srgbClr val="F26A36"/>
                          </a:solidFill>
                        </wps:spPr>
                        <wps:bodyPr wrap="square" lIns="0" tIns="0" rIns="0" bIns="0" rtlCol="0">
                          <a:prstTxWarp prst="textNoShape">
                            <a:avLst/>
                          </a:prstTxWarp>
                          <a:noAutofit/>
                        </wps:bodyPr>
                      </wps:wsp>
                      <wps:wsp>
                        <wps:cNvPr id="551" name="Graphic 551"/>
                        <wps:cNvSpPr/>
                        <wps:spPr>
                          <a:xfrm>
                            <a:off x="0" y="285749"/>
                            <a:ext cx="6858000" cy="537210"/>
                          </a:xfrm>
                          <a:custGeom>
                            <a:avLst/>
                            <a:gdLst/>
                            <a:ahLst/>
                            <a:cxnLst/>
                            <a:rect l="l" t="t" r="r" b="b"/>
                            <a:pathLst>
                              <a:path w="6858000" h="537210">
                                <a:moveTo>
                                  <a:pt x="6858000" y="0"/>
                                </a:moveTo>
                                <a:lnTo>
                                  <a:pt x="6858000" y="0"/>
                                </a:lnTo>
                                <a:lnTo>
                                  <a:pt x="0" y="0"/>
                                </a:lnTo>
                                <a:lnTo>
                                  <a:pt x="0" y="537210"/>
                                </a:lnTo>
                                <a:lnTo>
                                  <a:pt x="6858000" y="537210"/>
                                </a:lnTo>
                                <a:lnTo>
                                  <a:pt x="6858000" y="0"/>
                                </a:lnTo>
                                <a:close/>
                              </a:path>
                            </a:pathLst>
                          </a:custGeom>
                          <a:solidFill>
                            <a:srgbClr val="FFFFFF"/>
                          </a:solidFill>
                        </wps:spPr>
                        <wps:bodyPr wrap="square" lIns="0" tIns="0" rIns="0" bIns="0" rtlCol="0">
                          <a:prstTxWarp prst="textNoShape">
                            <a:avLst/>
                          </a:prstTxWarp>
                          <a:noAutofit/>
                        </wps:bodyPr>
                      </wps:wsp>
                      <wps:wsp>
                        <wps:cNvPr id="552" name="Textbox 552"/>
                        <wps:cNvSpPr txBox="1"/>
                        <wps:spPr>
                          <a:xfrm>
                            <a:off x="33019" y="64382"/>
                            <a:ext cx="3942079" cy="168910"/>
                          </a:xfrm>
                          <a:prstGeom prst="rect">
                            <a:avLst/>
                          </a:prstGeom>
                        </wps:spPr>
                        <wps:txbx>
                          <w:txbxContent>
                            <w:p>
                              <w:pPr>
                                <w:spacing w:before="5"/>
                                <w:ind w:left="20" w:right="0" w:firstLine="0"/>
                                <w:jc w:val="left"/>
                                <w:rPr>
                                  <w:rFonts w:ascii="Lucida Sans"/>
                                  <w:i/>
                                  <w:sz w:val="20"/>
                                </w:rPr>
                              </w:pPr>
                              <w:r>
                                <w:rPr>
                                  <w:rFonts w:ascii="Arial"/>
                                  <w:b/>
                                  <w:color w:val="FFFFFF"/>
                                  <w:w w:val="90"/>
                                  <w:sz w:val="20"/>
                                </w:rPr>
                                <w:t>Table</w:t>
                              </w:r>
                              <w:r>
                                <w:rPr>
                                  <w:rFonts w:ascii="Arial"/>
                                  <w:b/>
                                  <w:color w:val="FFFFFF"/>
                                  <w:spacing w:val="-1"/>
                                  <w:w w:val="90"/>
                                  <w:sz w:val="20"/>
                                </w:rPr>
                                <w:t> </w:t>
                              </w:r>
                              <w:r>
                                <w:rPr>
                                  <w:rFonts w:ascii="Arial"/>
                                  <w:b/>
                                  <w:color w:val="FFFFFF"/>
                                  <w:w w:val="90"/>
                                  <w:sz w:val="20"/>
                                </w:rPr>
                                <w:t>8.</w:t>
                              </w:r>
                              <w:r>
                                <w:rPr>
                                  <w:rFonts w:ascii="Arial"/>
                                  <w:b/>
                                  <w:color w:val="FFFFFF"/>
                                  <w:spacing w:val="-6"/>
                                  <w:sz w:val="20"/>
                                </w:rPr>
                                <w:t> </w:t>
                              </w:r>
                              <w:r>
                                <w:rPr>
                                  <w:rFonts w:ascii="Arial"/>
                                  <w:b/>
                                  <w:color w:val="FFFFFF"/>
                                  <w:w w:val="90"/>
                                  <w:sz w:val="20"/>
                                </w:rPr>
                                <w:t>Capital</w:t>
                              </w:r>
                              <w:r>
                                <w:rPr>
                                  <w:rFonts w:ascii="Arial"/>
                                  <w:b/>
                                  <w:color w:val="FFFFFF"/>
                                  <w:spacing w:val="-5"/>
                                  <w:sz w:val="20"/>
                                </w:rPr>
                                <w:t> </w:t>
                              </w:r>
                              <w:r>
                                <w:rPr>
                                  <w:rFonts w:ascii="Arial"/>
                                  <w:b/>
                                  <w:color w:val="FFFFFF"/>
                                  <w:w w:val="90"/>
                                  <w:sz w:val="20"/>
                                </w:rPr>
                                <w:t>and</w:t>
                              </w:r>
                              <w:r>
                                <w:rPr>
                                  <w:rFonts w:ascii="Arial"/>
                                  <w:b/>
                                  <w:color w:val="FFFFFF"/>
                                  <w:spacing w:val="-1"/>
                                  <w:w w:val="90"/>
                                  <w:sz w:val="20"/>
                                </w:rPr>
                                <w:t> </w:t>
                              </w:r>
                              <w:r>
                                <w:rPr>
                                  <w:rFonts w:ascii="Arial"/>
                                  <w:b/>
                                  <w:color w:val="FFFFFF"/>
                                  <w:w w:val="90"/>
                                  <w:sz w:val="20"/>
                                </w:rPr>
                                <w:t>Right</w:t>
                              </w:r>
                              <w:r>
                                <w:rPr>
                                  <w:rFonts w:ascii="Arial"/>
                                  <w:b/>
                                  <w:color w:val="FFFFFF"/>
                                  <w:spacing w:val="-10"/>
                                  <w:w w:val="90"/>
                                  <w:sz w:val="20"/>
                                </w:rPr>
                                <w:t> </w:t>
                              </w:r>
                              <w:r>
                                <w:rPr>
                                  <w:rFonts w:ascii="Arial"/>
                                  <w:b/>
                                  <w:color w:val="FFFFFF"/>
                                  <w:w w:val="90"/>
                                  <w:sz w:val="20"/>
                                </w:rPr>
                                <w:t>To</w:t>
                              </w:r>
                              <w:r>
                                <w:rPr>
                                  <w:rFonts w:ascii="Arial"/>
                                  <w:b/>
                                  <w:color w:val="FFFFFF"/>
                                  <w:spacing w:val="-6"/>
                                  <w:sz w:val="20"/>
                                </w:rPr>
                                <w:t> </w:t>
                              </w:r>
                              <w:r>
                                <w:rPr>
                                  <w:rFonts w:ascii="Arial"/>
                                  <w:b/>
                                  <w:color w:val="FFFFFF"/>
                                  <w:w w:val="90"/>
                                  <w:sz w:val="20"/>
                                </w:rPr>
                                <w:t>Use</w:t>
                              </w:r>
                              <w:r>
                                <w:rPr>
                                  <w:rFonts w:ascii="Arial"/>
                                  <w:b/>
                                  <w:color w:val="FFFFFF"/>
                                  <w:spacing w:val="-5"/>
                                  <w:sz w:val="20"/>
                                </w:rPr>
                                <w:t> </w:t>
                              </w:r>
                              <w:r>
                                <w:rPr>
                                  <w:rFonts w:ascii="Arial"/>
                                  <w:b/>
                                  <w:color w:val="FFFFFF"/>
                                  <w:w w:val="90"/>
                                  <w:sz w:val="20"/>
                                </w:rPr>
                                <w:t>Lease</w:t>
                              </w:r>
                              <w:r>
                                <w:rPr>
                                  <w:rFonts w:ascii="Arial"/>
                                  <w:b/>
                                  <w:color w:val="FFFFFF"/>
                                  <w:spacing w:val="-1"/>
                                  <w:w w:val="90"/>
                                  <w:sz w:val="20"/>
                                </w:rPr>
                                <w:t> </w:t>
                              </w:r>
                              <w:r>
                                <w:rPr>
                                  <w:rFonts w:ascii="Arial"/>
                                  <w:b/>
                                  <w:color w:val="FFFFFF"/>
                                  <w:w w:val="90"/>
                                  <w:sz w:val="20"/>
                                </w:rPr>
                                <w:t>Assets</w:t>
                              </w:r>
                              <w:r>
                                <w:rPr>
                                  <w:rFonts w:ascii="Arial"/>
                                  <w:b/>
                                  <w:color w:val="FFFFFF"/>
                                  <w:spacing w:val="-6"/>
                                  <w:sz w:val="20"/>
                                </w:rPr>
                                <w:t> </w:t>
                              </w:r>
                              <w:r>
                                <w:rPr>
                                  <w:rFonts w:ascii="Arial"/>
                                  <w:b/>
                                  <w:color w:val="FFFFFF"/>
                                  <w:w w:val="90"/>
                                  <w:sz w:val="20"/>
                                </w:rPr>
                                <w:t>-</w:t>
                              </w:r>
                              <w:r>
                                <w:rPr>
                                  <w:rFonts w:ascii="Arial"/>
                                  <w:b/>
                                  <w:color w:val="FFFFFF"/>
                                  <w:spacing w:val="-5"/>
                                  <w:sz w:val="20"/>
                                </w:rPr>
                                <w:t> </w:t>
                              </w:r>
                              <w:r>
                                <w:rPr>
                                  <w:rFonts w:ascii="Arial"/>
                                  <w:b/>
                                  <w:color w:val="FFFFFF"/>
                                  <w:w w:val="90"/>
                                  <w:sz w:val="20"/>
                                </w:rPr>
                                <w:t>June</w:t>
                              </w:r>
                              <w:r>
                                <w:rPr>
                                  <w:rFonts w:ascii="Arial"/>
                                  <w:b/>
                                  <w:color w:val="FFFFFF"/>
                                  <w:spacing w:val="-1"/>
                                  <w:w w:val="90"/>
                                  <w:sz w:val="20"/>
                                </w:rPr>
                                <w:t> </w:t>
                              </w:r>
                              <w:r>
                                <w:rPr>
                                  <w:rFonts w:ascii="Arial"/>
                                  <w:b/>
                                  <w:color w:val="FFFFFF"/>
                                  <w:w w:val="90"/>
                                  <w:sz w:val="20"/>
                                </w:rPr>
                                <w:t>30,</w:t>
                              </w:r>
                              <w:r>
                                <w:rPr>
                                  <w:rFonts w:ascii="Arial"/>
                                  <w:b/>
                                  <w:color w:val="FFFFFF"/>
                                  <w:spacing w:val="-5"/>
                                  <w:sz w:val="20"/>
                                </w:rPr>
                                <w:t> </w:t>
                              </w:r>
                              <w:r>
                                <w:rPr>
                                  <w:rFonts w:ascii="Arial"/>
                                  <w:b/>
                                  <w:color w:val="FFFFFF"/>
                                  <w:w w:val="90"/>
                                  <w:sz w:val="20"/>
                                </w:rPr>
                                <w:t>2025</w:t>
                              </w:r>
                              <w:r>
                                <w:rPr>
                                  <w:rFonts w:ascii="Arial"/>
                                  <w:b/>
                                  <w:color w:val="FFFFFF"/>
                                  <w:spacing w:val="-1"/>
                                  <w:w w:val="90"/>
                                  <w:sz w:val="20"/>
                                </w:rPr>
                                <w:t> </w:t>
                              </w:r>
                              <w:r>
                                <w:rPr>
                                  <w:rFonts w:ascii="Lucida Sans"/>
                                  <w:i/>
                                  <w:color w:val="FFFFFF"/>
                                  <w:w w:val="90"/>
                                  <w:sz w:val="20"/>
                                </w:rPr>
                                <w:t>(Note</w:t>
                              </w:r>
                              <w:r>
                                <w:rPr>
                                  <w:rFonts w:ascii="Lucida Sans"/>
                                  <w:i/>
                                  <w:color w:val="FFFFFF"/>
                                  <w:spacing w:val="-13"/>
                                  <w:w w:val="90"/>
                                  <w:sz w:val="20"/>
                                </w:rPr>
                                <w:t> </w:t>
                              </w:r>
                              <w:r>
                                <w:rPr>
                                  <w:rFonts w:ascii="Lucida Sans"/>
                                  <w:i/>
                                  <w:color w:val="FFFFFF"/>
                                  <w:spacing w:val="-5"/>
                                  <w:w w:val="90"/>
                                  <w:sz w:val="20"/>
                                </w:rPr>
                                <w:t>5)</w:t>
                              </w:r>
                            </w:p>
                          </w:txbxContent>
                        </wps:txbx>
                        <wps:bodyPr wrap="square" lIns="0" tIns="0" rIns="0" bIns="0" rtlCol="0">
                          <a:noAutofit/>
                        </wps:bodyPr>
                      </wps:wsp>
                      <wps:wsp>
                        <wps:cNvPr id="553" name="Textbox 553"/>
                        <wps:cNvSpPr txBox="1"/>
                        <wps:spPr>
                          <a:xfrm>
                            <a:off x="2578743" y="362448"/>
                            <a:ext cx="970280" cy="158115"/>
                          </a:xfrm>
                          <a:prstGeom prst="rect">
                            <a:avLst/>
                          </a:prstGeom>
                        </wps:spPr>
                        <wps:txbx>
                          <w:txbxContent>
                            <w:p>
                              <w:pPr>
                                <w:spacing w:before="16"/>
                                <w:ind w:left="20" w:right="0" w:firstLine="0"/>
                                <w:jc w:val="left"/>
                                <w:rPr>
                                  <w:rFonts w:ascii="Arial"/>
                                  <w:b/>
                                  <w:sz w:val="18"/>
                                </w:rPr>
                              </w:pPr>
                              <w:r>
                                <w:rPr>
                                  <w:rFonts w:ascii="Arial"/>
                                  <w:b/>
                                  <w:color w:val="231F20"/>
                                  <w:w w:val="90"/>
                                  <w:sz w:val="18"/>
                                </w:rPr>
                                <w:t>Beginning</w:t>
                              </w:r>
                              <w:r>
                                <w:rPr>
                                  <w:rFonts w:ascii="Arial"/>
                                  <w:b/>
                                  <w:color w:val="231F20"/>
                                  <w:spacing w:val="-1"/>
                                  <w:w w:val="90"/>
                                  <w:sz w:val="18"/>
                                </w:rPr>
                                <w:t> </w:t>
                              </w:r>
                              <w:r>
                                <w:rPr>
                                  <w:rFonts w:ascii="Arial"/>
                                  <w:b/>
                                  <w:color w:val="231F20"/>
                                  <w:spacing w:val="-6"/>
                                  <w:sz w:val="18"/>
                                </w:rPr>
                                <w:t>Balance</w:t>
                              </w:r>
                            </w:p>
                          </w:txbxContent>
                        </wps:txbx>
                        <wps:bodyPr wrap="square" lIns="0" tIns="0" rIns="0" bIns="0" rtlCol="0">
                          <a:noAutofit/>
                        </wps:bodyPr>
                      </wps:wsp>
                      <wps:wsp>
                        <wps:cNvPr id="554" name="Textbox 554"/>
                        <wps:cNvSpPr txBox="1"/>
                        <wps:spPr>
                          <a:xfrm>
                            <a:off x="3878926" y="362448"/>
                            <a:ext cx="541020" cy="158115"/>
                          </a:xfrm>
                          <a:prstGeom prst="rect">
                            <a:avLst/>
                          </a:prstGeom>
                        </wps:spPr>
                        <wps:txbx>
                          <w:txbxContent>
                            <w:p>
                              <w:pPr>
                                <w:spacing w:before="16"/>
                                <w:ind w:left="20" w:right="0" w:firstLine="0"/>
                                <w:jc w:val="left"/>
                                <w:rPr>
                                  <w:rFonts w:ascii="Arial"/>
                                  <w:b/>
                                  <w:sz w:val="18"/>
                                </w:rPr>
                              </w:pPr>
                              <w:r>
                                <w:rPr>
                                  <w:rFonts w:ascii="Arial"/>
                                  <w:b/>
                                  <w:color w:val="231F20"/>
                                  <w:spacing w:val="-2"/>
                                  <w:sz w:val="18"/>
                                </w:rPr>
                                <w:t>Additions</w:t>
                              </w:r>
                            </w:p>
                          </w:txbxContent>
                        </wps:txbx>
                        <wps:bodyPr wrap="square" lIns="0" tIns="0" rIns="0" bIns="0" rtlCol="0">
                          <a:noAutofit/>
                        </wps:bodyPr>
                      </wps:wsp>
                      <wps:wsp>
                        <wps:cNvPr id="555" name="Textbox 555"/>
                        <wps:cNvSpPr txBox="1"/>
                        <wps:spPr>
                          <a:xfrm>
                            <a:off x="4950797" y="362448"/>
                            <a:ext cx="569595" cy="158115"/>
                          </a:xfrm>
                          <a:prstGeom prst="rect">
                            <a:avLst/>
                          </a:prstGeom>
                        </wps:spPr>
                        <wps:txbx>
                          <w:txbxContent>
                            <w:p>
                              <w:pPr>
                                <w:spacing w:before="16"/>
                                <w:ind w:left="20" w:right="0" w:firstLine="0"/>
                                <w:jc w:val="left"/>
                                <w:rPr>
                                  <w:rFonts w:ascii="Arial"/>
                                  <w:b/>
                                  <w:sz w:val="18"/>
                                </w:rPr>
                              </w:pPr>
                              <w:r>
                                <w:rPr>
                                  <w:rFonts w:ascii="Arial"/>
                                  <w:b/>
                                  <w:color w:val="231F20"/>
                                  <w:spacing w:val="-5"/>
                                  <w:sz w:val="18"/>
                                </w:rPr>
                                <w:t>Decreases</w:t>
                              </w:r>
                            </w:p>
                          </w:txbxContent>
                        </wps:txbx>
                        <wps:bodyPr wrap="square" lIns="0" tIns="0" rIns="0" bIns="0" rtlCol="0">
                          <a:noAutofit/>
                        </wps:bodyPr>
                      </wps:wsp>
                      <wps:wsp>
                        <wps:cNvPr id="556" name="Textbox 556"/>
                        <wps:cNvSpPr txBox="1"/>
                        <wps:spPr>
                          <a:xfrm>
                            <a:off x="5907954" y="362448"/>
                            <a:ext cx="827405" cy="158115"/>
                          </a:xfrm>
                          <a:prstGeom prst="rect">
                            <a:avLst/>
                          </a:prstGeom>
                        </wps:spPr>
                        <wps:txbx>
                          <w:txbxContent>
                            <w:p>
                              <w:pPr>
                                <w:spacing w:before="16"/>
                                <w:ind w:left="20" w:right="0" w:firstLine="0"/>
                                <w:jc w:val="left"/>
                                <w:rPr>
                                  <w:rFonts w:ascii="Arial"/>
                                  <w:b/>
                                  <w:sz w:val="18"/>
                                </w:rPr>
                              </w:pPr>
                              <w:r>
                                <w:rPr>
                                  <w:rFonts w:ascii="Arial"/>
                                  <w:b/>
                                  <w:color w:val="231F20"/>
                                  <w:w w:val="90"/>
                                  <w:sz w:val="18"/>
                                </w:rPr>
                                <w:t>Ending</w:t>
                              </w:r>
                              <w:r>
                                <w:rPr>
                                  <w:rFonts w:ascii="Arial"/>
                                  <w:b/>
                                  <w:color w:val="231F20"/>
                                  <w:spacing w:val="2"/>
                                  <w:sz w:val="18"/>
                                </w:rPr>
                                <w:t> </w:t>
                              </w:r>
                              <w:r>
                                <w:rPr>
                                  <w:rFonts w:ascii="Arial"/>
                                  <w:b/>
                                  <w:color w:val="231F20"/>
                                  <w:spacing w:val="-4"/>
                                  <w:sz w:val="18"/>
                                </w:rPr>
                                <w:t>Balance</w:t>
                              </w:r>
                            </w:p>
                          </w:txbxContent>
                        </wps:txbx>
                        <wps:bodyPr wrap="square" lIns="0" tIns="0" rIns="0" bIns="0" rtlCol="0">
                          <a:noAutofit/>
                        </wps:bodyPr>
                      </wps:wsp>
                    </wpg:wgp>
                  </a:graphicData>
                </a:graphic>
              </wp:anchor>
            </w:drawing>
          </mc:Choice>
          <mc:Fallback>
            <w:pict>
              <v:group style="position:absolute;margin-left:36.5pt;margin-top:34.501701pt;width:540pt;height:64.8pt;mso-position-horizontal-relative:page;mso-position-vertical-relative:paragraph;z-index:-19857920" id="docshapegroup431" coordorigin="730,690" coordsize="10800,1296">
                <v:rect style="position:absolute;left:730;top:690;width:10800;height:450" id="docshape432" filled="true" fillcolor="#f26a36" stroked="false">
                  <v:fill type="solid"/>
                </v:rect>
                <v:rect style="position:absolute;left:730;top:1140;width:10800;height:846" id="docshape433" filled="true" fillcolor="#ffffff" stroked="false">
                  <v:fill type="solid"/>
                </v:rect>
                <v:shape style="position:absolute;left:782;top:791;width:6208;height:266" type="#_x0000_t202" id="docshape434" filled="false" stroked="false">
                  <v:textbox inset="0,0,0,0">
                    <w:txbxContent>
                      <w:p>
                        <w:pPr>
                          <w:spacing w:before="5"/>
                          <w:ind w:left="20" w:right="0" w:firstLine="0"/>
                          <w:jc w:val="left"/>
                          <w:rPr>
                            <w:rFonts w:ascii="Lucida Sans"/>
                            <w:i/>
                            <w:sz w:val="20"/>
                          </w:rPr>
                        </w:pPr>
                        <w:r>
                          <w:rPr>
                            <w:rFonts w:ascii="Arial"/>
                            <w:b/>
                            <w:color w:val="FFFFFF"/>
                            <w:w w:val="90"/>
                            <w:sz w:val="20"/>
                          </w:rPr>
                          <w:t>Table</w:t>
                        </w:r>
                        <w:r>
                          <w:rPr>
                            <w:rFonts w:ascii="Arial"/>
                            <w:b/>
                            <w:color w:val="FFFFFF"/>
                            <w:spacing w:val="-1"/>
                            <w:w w:val="90"/>
                            <w:sz w:val="20"/>
                          </w:rPr>
                          <w:t> </w:t>
                        </w:r>
                        <w:r>
                          <w:rPr>
                            <w:rFonts w:ascii="Arial"/>
                            <w:b/>
                            <w:color w:val="FFFFFF"/>
                            <w:w w:val="90"/>
                            <w:sz w:val="20"/>
                          </w:rPr>
                          <w:t>8.</w:t>
                        </w:r>
                        <w:r>
                          <w:rPr>
                            <w:rFonts w:ascii="Arial"/>
                            <w:b/>
                            <w:color w:val="FFFFFF"/>
                            <w:spacing w:val="-6"/>
                            <w:sz w:val="20"/>
                          </w:rPr>
                          <w:t> </w:t>
                        </w:r>
                        <w:r>
                          <w:rPr>
                            <w:rFonts w:ascii="Arial"/>
                            <w:b/>
                            <w:color w:val="FFFFFF"/>
                            <w:w w:val="90"/>
                            <w:sz w:val="20"/>
                          </w:rPr>
                          <w:t>Capital</w:t>
                        </w:r>
                        <w:r>
                          <w:rPr>
                            <w:rFonts w:ascii="Arial"/>
                            <w:b/>
                            <w:color w:val="FFFFFF"/>
                            <w:spacing w:val="-5"/>
                            <w:sz w:val="20"/>
                          </w:rPr>
                          <w:t> </w:t>
                        </w:r>
                        <w:r>
                          <w:rPr>
                            <w:rFonts w:ascii="Arial"/>
                            <w:b/>
                            <w:color w:val="FFFFFF"/>
                            <w:w w:val="90"/>
                            <w:sz w:val="20"/>
                          </w:rPr>
                          <w:t>and</w:t>
                        </w:r>
                        <w:r>
                          <w:rPr>
                            <w:rFonts w:ascii="Arial"/>
                            <w:b/>
                            <w:color w:val="FFFFFF"/>
                            <w:spacing w:val="-1"/>
                            <w:w w:val="90"/>
                            <w:sz w:val="20"/>
                          </w:rPr>
                          <w:t> </w:t>
                        </w:r>
                        <w:r>
                          <w:rPr>
                            <w:rFonts w:ascii="Arial"/>
                            <w:b/>
                            <w:color w:val="FFFFFF"/>
                            <w:w w:val="90"/>
                            <w:sz w:val="20"/>
                          </w:rPr>
                          <w:t>Right</w:t>
                        </w:r>
                        <w:r>
                          <w:rPr>
                            <w:rFonts w:ascii="Arial"/>
                            <w:b/>
                            <w:color w:val="FFFFFF"/>
                            <w:spacing w:val="-10"/>
                            <w:w w:val="90"/>
                            <w:sz w:val="20"/>
                          </w:rPr>
                          <w:t> </w:t>
                        </w:r>
                        <w:r>
                          <w:rPr>
                            <w:rFonts w:ascii="Arial"/>
                            <w:b/>
                            <w:color w:val="FFFFFF"/>
                            <w:w w:val="90"/>
                            <w:sz w:val="20"/>
                          </w:rPr>
                          <w:t>To</w:t>
                        </w:r>
                        <w:r>
                          <w:rPr>
                            <w:rFonts w:ascii="Arial"/>
                            <w:b/>
                            <w:color w:val="FFFFFF"/>
                            <w:spacing w:val="-6"/>
                            <w:sz w:val="20"/>
                          </w:rPr>
                          <w:t> </w:t>
                        </w:r>
                        <w:r>
                          <w:rPr>
                            <w:rFonts w:ascii="Arial"/>
                            <w:b/>
                            <w:color w:val="FFFFFF"/>
                            <w:w w:val="90"/>
                            <w:sz w:val="20"/>
                          </w:rPr>
                          <w:t>Use</w:t>
                        </w:r>
                        <w:r>
                          <w:rPr>
                            <w:rFonts w:ascii="Arial"/>
                            <w:b/>
                            <w:color w:val="FFFFFF"/>
                            <w:spacing w:val="-5"/>
                            <w:sz w:val="20"/>
                          </w:rPr>
                          <w:t> </w:t>
                        </w:r>
                        <w:r>
                          <w:rPr>
                            <w:rFonts w:ascii="Arial"/>
                            <w:b/>
                            <w:color w:val="FFFFFF"/>
                            <w:w w:val="90"/>
                            <w:sz w:val="20"/>
                          </w:rPr>
                          <w:t>Lease</w:t>
                        </w:r>
                        <w:r>
                          <w:rPr>
                            <w:rFonts w:ascii="Arial"/>
                            <w:b/>
                            <w:color w:val="FFFFFF"/>
                            <w:spacing w:val="-1"/>
                            <w:w w:val="90"/>
                            <w:sz w:val="20"/>
                          </w:rPr>
                          <w:t> </w:t>
                        </w:r>
                        <w:r>
                          <w:rPr>
                            <w:rFonts w:ascii="Arial"/>
                            <w:b/>
                            <w:color w:val="FFFFFF"/>
                            <w:w w:val="90"/>
                            <w:sz w:val="20"/>
                          </w:rPr>
                          <w:t>Assets</w:t>
                        </w:r>
                        <w:r>
                          <w:rPr>
                            <w:rFonts w:ascii="Arial"/>
                            <w:b/>
                            <w:color w:val="FFFFFF"/>
                            <w:spacing w:val="-6"/>
                            <w:sz w:val="20"/>
                          </w:rPr>
                          <w:t> </w:t>
                        </w:r>
                        <w:r>
                          <w:rPr>
                            <w:rFonts w:ascii="Arial"/>
                            <w:b/>
                            <w:color w:val="FFFFFF"/>
                            <w:w w:val="90"/>
                            <w:sz w:val="20"/>
                          </w:rPr>
                          <w:t>-</w:t>
                        </w:r>
                        <w:r>
                          <w:rPr>
                            <w:rFonts w:ascii="Arial"/>
                            <w:b/>
                            <w:color w:val="FFFFFF"/>
                            <w:spacing w:val="-5"/>
                            <w:sz w:val="20"/>
                          </w:rPr>
                          <w:t> </w:t>
                        </w:r>
                        <w:r>
                          <w:rPr>
                            <w:rFonts w:ascii="Arial"/>
                            <w:b/>
                            <w:color w:val="FFFFFF"/>
                            <w:w w:val="90"/>
                            <w:sz w:val="20"/>
                          </w:rPr>
                          <w:t>June</w:t>
                        </w:r>
                        <w:r>
                          <w:rPr>
                            <w:rFonts w:ascii="Arial"/>
                            <w:b/>
                            <w:color w:val="FFFFFF"/>
                            <w:spacing w:val="-1"/>
                            <w:w w:val="90"/>
                            <w:sz w:val="20"/>
                          </w:rPr>
                          <w:t> </w:t>
                        </w:r>
                        <w:r>
                          <w:rPr>
                            <w:rFonts w:ascii="Arial"/>
                            <w:b/>
                            <w:color w:val="FFFFFF"/>
                            <w:w w:val="90"/>
                            <w:sz w:val="20"/>
                          </w:rPr>
                          <w:t>30,</w:t>
                        </w:r>
                        <w:r>
                          <w:rPr>
                            <w:rFonts w:ascii="Arial"/>
                            <w:b/>
                            <w:color w:val="FFFFFF"/>
                            <w:spacing w:val="-5"/>
                            <w:sz w:val="20"/>
                          </w:rPr>
                          <w:t> </w:t>
                        </w:r>
                        <w:r>
                          <w:rPr>
                            <w:rFonts w:ascii="Arial"/>
                            <w:b/>
                            <w:color w:val="FFFFFF"/>
                            <w:w w:val="90"/>
                            <w:sz w:val="20"/>
                          </w:rPr>
                          <w:t>2025</w:t>
                        </w:r>
                        <w:r>
                          <w:rPr>
                            <w:rFonts w:ascii="Arial"/>
                            <w:b/>
                            <w:color w:val="FFFFFF"/>
                            <w:spacing w:val="-1"/>
                            <w:w w:val="90"/>
                            <w:sz w:val="20"/>
                          </w:rPr>
                          <w:t> </w:t>
                        </w:r>
                        <w:r>
                          <w:rPr>
                            <w:rFonts w:ascii="Lucida Sans"/>
                            <w:i/>
                            <w:color w:val="FFFFFF"/>
                            <w:w w:val="90"/>
                            <w:sz w:val="20"/>
                          </w:rPr>
                          <w:t>(Note</w:t>
                        </w:r>
                        <w:r>
                          <w:rPr>
                            <w:rFonts w:ascii="Lucida Sans"/>
                            <w:i/>
                            <w:color w:val="FFFFFF"/>
                            <w:spacing w:val="-13"/>
                            <w:w w:val="90"/>
                            <w:sz w:val="20"/>
                          </w:rPr>
                          <w:t> </w:t>
                        </w:r>
                        <w:r>
                          <w:rPr>
                            <w:rFonts w:ascii="Lucida Sans"/>
                            <w:i/>
                            <w:color w:val="FFFFFF"/>
                            <w:spacing w:val="-5"/>
                            <w:w w:val="90"/>
                            <w:sz w:val="20"/>
                          </w:rPr>
                          <w:t>5)</w:t>
                        </w:r>
                      </w:p>
                    </w:txbxContent>
                  </v:textbox>
                  <w10:wrap type="none"/>
                </v:shape>
                <v:shape style="position:absolute;left:4791;top:1260;width:1528;height:249" type="#_x0000_t202" id="docshape435" filled="false" stroked="false">
                  <v:textbox inset="0,0,0,0">
                    <w:txbxContent>
                      <w:p>
                        <w:pPr>
                          <w:spacing w:before="16"/>
                          <w:ind w:left="20" w:right="0" w:firstLine="0"/>
                          <w:jc w:val="left"/>
                          <w:rPr>
                            <w:rFonts w:ascii="Arial"/>
                            <w:b/>
                            <w:sz w:val="18"/>
                          </w:rPr>
                        </w:pPr>
                        <w:r>
                          <w:rPr>
                            <w:rFonts w:ascii="Arial"/>
                            <w:b/>
                            <w:color w:val="231F20"/>
                            <w:w w:val="90"/>
                            <w:sz w:val="18"/>
                          </w:rPr>
                          <w:t>Beginning</w:t>
                        </w:r>
                        <w:r>
                          <w:rPr>
                            <w:rFonts w:ascii="Arial"/>
                            <w:b/>
                            <w:color w:val="231F20"/>
                            <w:spacing w:val="-1"/>
                            <w:w w:val="90"/>
                            <w:sz w:val="18"/>
                          </w:rPr>
                          <w:t> </w:t>
                        </w:r>
                        <w:r>
                          <w:rPr>
                            <w:rFonts w:ascii="Arial"/>
                            <w:b/>
                            <w:color w:val="231F20"/>
                            <w:spacing w:val="-6"/>
                            <w:sz w:val="18"/>
                          </w:rPr>
                          <w:t>Balance</w:t>
                        </w:r>
                      </w:p>
                    </w:txbxContent>
                  </v:textbox>
                  <w10:wrap type="none"/>
                </v:shape>
                <v:shape style="position:absolute;left:6838;top:1260;width:852;height:249" type="#_x0000_t202" id="docshape436" filled="false" stroked="false">
                  <v:textbox inset="0,0,0,0">
                    <w:txbxContent>
                      <w:p>
                        <w:pPr>
                          <w:spacing w:before="16"/>
                          <w:ind w:left="20" w:right="0" w:firstLine="0"/>
                          <w:jc w:val="left"/>
                          <w:rPr>
                            <w:rFonts w:ascii="Arial"/>
                            <w:b/>
                            <w:sz w:val="18"/>
                          </w:rPr>
                        </w:pPr>
                        <w:r>
                          <w:rPr>
                            <w:rFonts w:ascii="Arial"/>
                            <w:b/>
                            <w:color w:val="231F20"/>
                            <w:spacing w:val="-2"/>
                            <w:sz w:val="18"/>
                          </w:rPr>
                          <w:t>Additions</w:t>
                        </w:r>
                      </w:p>
                    </w:txbxContent>
                  </v:textbox>
                  <w10:wrap type="none"/>
                </v:shape>
                <v:shape style="position:absolute;left:8526;top:1260;width:897;height:249" type="#_x0000_t202" id="docshape437" filled="false" stroked="false">
                  <v:textbox inset="0,0,0,0">
                    <w:txbxContent>
                      <w:p>
                        <w:pPr>
                          <w:spacing w:before="16"/>
                          <w:ind w:left="20" w:right="0" w:firstLine="0"/>
                          <w:jc w:val="left"/>
                          <w:rPr>
                            <w:rFonts w:ascii="Arial"/>
                            <w:b/>
                            <w:sz w:val="18"/>
                          </w:rPr>
                        </w:pPr>
                        <w:r>
                          <w:rPr>
                            <w:rFonts w:ascii="Arial"/>
                            <w:b/>
                            <w:color w:val="231F20"/>
                            <w:spacing w:val="-5"/>
                            <w:sz w:val="18"/>
                          </w:rPr>
                          <w:t>Decreases</w:t>
                        </w:r>
                      </w:p>
                    </w:txbxContent>
                  </v:textbox>
                  <w10:wrap type="none"/>
                </v:shape>
                <v:shape style="position:absolute;left:10033;top:1260;width:1303;height:249" type="#_x0000_t202" id="docshape438" filled="false" stroked="false">
                  <v:textbox inset="0,0,0,0">
                    <w:txbxContent>
                      <w:p>
                        <w:pPr>
                          <w:spacing w:before="16"/>
                          <w:ind w:left="20" w:right="0" w:firstLine="0"/>
                          <w:jc w:val="left"/>
                          <w:rPr>
                            <w:rFonts w:ascii="Arial"/>
                            <w:b/>
                            <w:sz w:val="18"/>
                          </w:rPr>
                        </w:pPr>
                        <w:r>
                          <w:rPr>
                            <w:rFonts w:ascii="Arial"/>
                            <w:b/>
                            <w:color w:val="231F20"/>
                            <w:w w:val="90"/>
                            <w:sz w:val="18"/>
                          </w:rPr>
                          <w:t>Ending</w:t>
                        </w:r>
                        <w:r>
                          <w:rPr>
                            <w:rFonts w:ascii="Arial"/>
                            <w:b/>
                            <w:color w:val="231F20"/>
                            <w:spacing w:val="2"/>
                            <w:sz w:val="18"/>
                          </w:rPr>
                          <w:t> </w:t>
                        </w:r>
                        <w:r>
                          <w:rPr>
                            <w:rFonts w:ascii="Arial"/>
                            <w:b/>
                            <w:color w:val="231F20"/>
                            <w:spacing w:val="-4"/>
                            <w:sz w:val="18"/>
                          </w:rPr>
                          <w:t>Balance</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95712">
                <wp:simplePos x="0" y="0"/>
                <wp:positionH relativeFrom="page">
                  <wp:posOffset>457200</wp:posOffset>
                </wp:positionH>
                <wp:positionV relativeFrom="paragraph">
                  <wp:posOffset>25320</wp:posOffset>
                </wp:positionV>
                <wp:extent cx="3233420" cy="330200"/>
                <wp:effectExtent l="0" t="0" r="0" b="0"/>
                <wp:wrapNone/>
                <wp:docPr id="557" name="Textbox 557"/>
                <wp:cNvGraphicFramePr>
                  <a:graphicFrameLocks/>
                </wp:cNvGraphicFramePr>
                <a:graphic>
                  <a:graphicData uri="http://schemas.microsoft.com/office/word/2010/wordprocessingShape">
                    <wps:wsp>
                      <wps:cNvPr id="557" name="Textbox 557"/>
                      <wps:cNvSpPr txBox="1"/>
                      <wps:spPr>
                        <a:xfrm>
                          <a:off x="0" y="0"/>
                          <a:ext cx="3233420" cy="330200"/>
                        </a:xfrm>
                        <a:prstGeom prst="rect">
                          <a:avLst/>
                        </a:prstGeom>
                        <a:solidFill>
                          <a:srgbClr val="00468B"/>
                        </a:solidFill>
                      </wps:spPr>
                      <wps:txbx>
                        <w:txbxContent>
                          <w:p>
                            <w:pPr>
                              <w:spacing w:before="134"/>
                              <w:ind w:left="158" w:right="0" w:firstLine="0"/>
                              <w:jc w:val="left"/>
                              <w:rPr>
                                <w:rFonts w:ascii="Arial Black"/>
                                <w:color w:val="000000"/>
                                <w:sz w:val="18"/>
                              </w:rPr>
                            </w:pPr>
                            <w:r>
                              <w:rPr>
                                <w:rFonts w:ascii="Arial Black"/>
                                <w:color w:val="FFFFFF"/>
                                <w:sz w:val="18"/>
                              </w:rPr>
                              <w:t>(5)</w:t>
                            </w:r>
                            <w:r>
                              <w:rPr>
                                <w:rFonts w:ascii="Arial Black"/>
                                <w:color w:val="FFFFFF"/>
                                <w:spacing w:val="2"/>
                                <w:sz w:val="18"/>
                              </w:rPr>
                              <w:t> </w:t>
                            </w:r>
                            <w:r>
                              <w:rPr>
                                <w:rFonts w:ascii="Arial Black"/>
                                <w:color w:val="FFFFFF"/>
                                <w:sz w:val="18"/>
                              </w:rPr>
                              <w:t>CAPITAL</w:t>
                            </w:r>
                            <w:r>
                              <w:rPr>
                                <w:rFonts w:ascii="Arial Black"/>
                                <w:color w:val="FFFFFF"/>
                                <w:spacing w:val="3"/>
                                <w:sz w:val="18"/>
                              </w:rPr>
                              <w:t> </w:t>
                            </w:r>
                            <w:r>
                              <w:rPr>
                                <w:rFonts w:ascii="Arial Black"/>
                                <w:color w:val="FFFFFF"/>
                                <w:sz w:val="18"/>
                              </w:rPr>
                              <w:t>AND</w:t>
                            </w:r>
                            <w:r>
                              <w:rPr>
                                <w:rFonts w:ascii="Arial Black"/>
                                <w:color w:val="FFFFFF"/>
                                <w:spacing w:val="3"/>
                                <w:sz w:val="18"/>
                              </w:rPr>
                              <w:t> </w:t>
                            </w:r>
                            <w:r>
                              <w:rPr>
                                <w:rFonts w:ascii="Arial Black"/>
                                <w:color w:val="FFFFFF"/>
                                <w:sz w:val="18"/>
                              </w:rPr>
                              <w:t>RIGHT</w:t>
                            </w:r>
                            <w:r>
                              <w:rPr>
                                <w:rFonts w:ascii="Arial Black"/>
                                <w:color w:val="FFFFFF"/>
                                <w:spacing w:val="2"/>
                                <w:sz w:val="18"/>
                              </w:rPr>
                              <w:t> </w:t>
                            </w:r>
                            <w:r>
                              <w:rPr>
                                <w:rFonts w:ascii="Arial Black"/>
                                <w:color w:val="FFFFFF"/>
                                <w:sz w:val="18"/>
                              </w:rPr>
                              <w:t>TO</w:t>
                            </w:r>
                            <w:r>
                              <w:rPr>
                                <w:rFonts w:ascii="Arial Black"/>
                                <w:color w:val="FFFFFF"/>
                                <w:spacing w:val="3"/>
                                <w:sz w:val="18"/>
                              </w:rPr>
                              <w:t> </w:t>
                            </w:r>
                            <w:r>
                              <w:rPr>
                                <w:rFonts w:ascii="Arial Black"/>
                                <w:color w:val="FFFFFF"/>
                                <w:sz w:val="18"/>
                              </w:rPr>
                              <w:t>USE</w:t>
                            </w:r>
                            <w:r>
                              <w:rPr>
                                <w:rFonts w:ascii="Arial Black"/>
                                <w:color w:val="FFFFFF"/>
                                <w:spacing w:val="3"/>
                                <w:sz w:val="18"/>
                              </w:rPr>
                              <w:t> </w:t>
                            </w:r>
                            <w:r>
                              <w:rPr>
                                <w:rFonts w:ascii="Arial Black"/>
                                <w:color w:val="FFFFFF"/>
                                <w:sz w:val="18"/>
                              </w:rPr>
                              <w:t>LEASE</w:t>
                            </w:r>
                            <w:r>
                              <w:rPr>
                                <w:rFonts w:ascii="Arial Black"/>
                                <w:color w:val="FFFFFF"/>
                                <w:spacing w:val="3"/>
                                <w:sz w:val="18"/>
                              </w:rPr>
                              <w:t> </w:t>
                            </w:r>
                            <w:r>
                              <w:rPr>
                                <w:rFonts w:ascii="Arial Black"/>
                                <w:color w:val="FFFFFF"/>
                                <w:spacing w:val="-2"/>
                                <w:sz w:val="18"/>
                              </w:rPr>
                              <w:t>ASSETS:</w:t>
                            </w:r>
                          </w:p>
                        </w:txbxContent>
                      </wps:txbx>
                      <wps:bodyPr wrap="square" lIns="0" tIns="0" rIns="0" bIns="0" rtlCol="0">
                        <a:noAutofit/>
                      </wps:bodyPr>
                    </wps:wsp>
                  </a:graphicData>
                </a:graphic>
              </wp:anchor>
            </w:drawing>
          </mc:Choice>
          <mc:Fallback>
            <w:pict>
              <v:shape style="position:absolute;margin-left:36pt;margin-top:1.993701pt;width:254.6pt;height:26pt;mso-position-horizontal-relative:page;mso-position-vertical-relative:paragraph;z-index:15795712" type="#_x0000_t202" id="docshape439" filled="true" fillcolor="#00468b" stroked="false">
                <v:textbox inset="0,0,0,0">
                  <w:txbxContent>
                    <w:p>
                      <w:pPr>
                        <w:spacing w:before="134"/>
                        <w:ind w:left="158" w:right="0" w:firstLine="0"/>
                        <w:jc w:val="left"/>
                        <w:rPr>
                          <w:rFonts w:ascii="Arial Black"/>
                          <w:color w:val="000000"/>
                          <w:sz w:val="18"/>
                        </w:rPr>
                      </w:pPr>
                      <w:r>
                        <w:rPr>
                          <w:rFonts w:ascii="Arial Black"/>
                          <w:color w:val="FFFFFF"/>
                          <w:sz w:val="18"/>
                        </w:rPr>
                        <w:t>(5)</w:t>
                      </w:r>
                      <w:r>
                        <w:rPr>
                          <w:rFonts w:ascii="Arial Black"/>
                          <w:color w:val="FFFFFF"/>
                          <w:spacing w:val="2"/>
                          <w:sz w:val="18"/>
                        </w:rPr>
                        <w:t> </w:t>
                      </w:r>
                      <w:r>
                        <w:rPr>
                          <w:rFonts w:ascii="Arial Black"/>
                          <w:color w:val="FFFFFF"/>
                          <w:sz w:val="18"/>
                        </w:rPr>
                        <w:t>CAPITAL</w:t>
                      </w:r>
                      <w:r>
                        <w:rPr>
                          <w:rFonts w:ascii="Arial Black"/>
                          <w:color w:val="FFFFFF"/>
                          <w:spacing w:val="3"/>
                          <w:sz w:val="18"/>
                        </w:rPr>
                        <w:t> </w:t>
                      </w:r>
                      <w:r>
                        <w:rPr>
                          <w:rFonts w:ascii="Arial Black"/>
                          <w:color w:val="FFFFFF"/>
                          <w:sz w:val="18"/>
                        </w:rPr>
                        <w:t>AND</w:t>
                      </w:r>
                      <w:r>
                        <w:rPr>
                          <w:rFonts w:ascii="Arial Black"/>
                          <w:color w:val="FFFFFF"/>
                          <w:spacing w:val="3"/>
                          <w:sz w:val="18"/>
                        </w:rPr>
                        <w:t> </w:t>
                      </w:r>
                      <w:r>
                        <w:rPr>
                          <w:rFonts w:ascii="Arial Black"/>
                          <w:color w:val="FFFFFF"/>
                          <w:sz w:val="18"/>
                        </w:rPr>
                        <w:t>RIGHT</w:t>
                      </w:r>
                      <w:r>
                        <w:rPr>
                          <w:rFonts w:ascii="Arial Black"/>
                          <w:color w:val="FFFFFF"/>
                          <w:spacing w:val="2"/>
                          <w:sz w:val="18"/>
                        </w:rPr>
                        <w:t> </w:t>
                      </w:r>
                      <w:r>
                        <w:rPr>
                          <w:rFonts w:ascii="Arial Black"/>
                          <w:color w:val="FFFFFF"/>
                          <w:sz w:val="18"/>
                        </w:rPr>
                        <w:t>TO</w:t>
                      </w:r>
                      <w:r>
                        <w:rPr>
                          <w:rFonts w:ascii="Arial Black"/>
                          <w:color w:val="FFFFFF"/>
                          <w:spacing w:val="3"/>
                          <w:sz w:val="18"/>
                        </w:rPr>
                        <w:t> </w:t>
                      </w:r>
                      <w:r>
                        <w:rPr>
                          <w:rFonts w:ascii="Arial Black"/>
                          <w:color w:val="FFFFFF"/>
                          <w:sz w:val="18"/>
                        </w:rPr>
                        <w:t>USE</w:t>
                      </w:r>
                      <w:r>
                        <w:rPr>
                          <w:rFonts w:ascii="Arial Black"/>
                          <w:color w:val="FFFFFF"/>
                          <w:spacing w:val="3"/>
                          <w:sz w:val="18"/>
                        </w:rPr>
                        <w:t> </w:t>
                      </w:r>
                      <w:r>
                        <w:rPr>
                          <w:rFonts w:ascii="Arial Black"/>
                          <w:color w:val="FFFFFF"/>
                          <w:sz w:val="18"/>
                        </w:rPr>
                        <w:t>LEASE</w:t>
                      </w:r>
                      <w:r>
                        <w:rPr>
                          <w:rFonts w:ascii="Arial Black"/>
                          <w:color w:val="FFFFFF"/>
                          <w:spacing w:val="3"/>
                          <w:sz w:val="18"/>
                        </w:rPr>
                        <w:t> </w:t>
                      </w:r>
                      <w:r>
                        <w:rPr>
                          <w:rFonts w:ascii="Arial Black"/>
                          <w:color w:val="FFFFFF"/>
                          <w:spacing w:val="-2"/>
                          <w:sz w:val="18"/>
                        </w:rPr>
                        <w:t>ASSETS:</w:t>
                      </w:r>
                    </w:p>
                  </w:txbxContent>
                </v:textbox>
                <v:fill type="solid"/>
                <w10:wrap type="none"/>
              </v:shape>
            </w:pict>
          </mc:Fallback>
        </mc:AlternateContent>
      </w:r>
      <w:r>
        <w:rPr>
          <w:color w:val="231F20"/>
          <w:spacing w:val="-2"/>
          <w:w w:val="105"/>
        </w:rPr>
        <w:t>Capital</w:t>
      </w:r>
      <w:r>
        <w:rPr>
          <w:color w:val="231F20"/>
          <w:spacing w:val="-12"/>
          <w:w w:val="105"/>
        </w:rPr>
        <w:t> </w:t>
      </w:r>
      <w:r>
        <w:rPr>
          <w:color w:val="231F20"/>
          <w:spacing w:val="-2"/>
          <w:w w:val="105"/>
        </w:rPr>
        <w:t>and</w:t>
      </w:r>
      <w:r>
        <w:rPr>
          <w:color w:val="231F20"/>
          <w:spacing w:val="-12"/>
          <w:w w:val="105"/>
        </w:rPr>
        <w:t> </w:t>
      </w:r>
      <w:r>
        <w:rPr>
          <w:color w:val="231F20"/>
          <w:spacing w:val="-2"/>
          <w:w w:val="105"/>
        </w:rPr>
        <w:t>right</w:t>
      </w:r>
      <w:r>
        <w:rPr>
          <w:color w:val="231F20"/>
          <w:spacing w:val="-12"/>
          <w:w w:val="105"/>
        </w:rPr>
        <w:t> </w:t>
      </w:r>
      <w:r>
        <w:rPr>
          <w:color w:val="231F20"/>
          <w:spacing w:val="-2"/>
          <w:w w:val="105"/>
        </w:rPr>
        <w:t>to</w:t>
      </w:r>
      <w:r>
        <w:rPr>
          <w:color w:val="231F20"/>
          <w:spacing w:val="-12"/>
          <w:w w:val="105"/>
        </w:rPr>
        <w:t> </w:t>
      </w:r>
      <w:r>
        <w:rPr>
          <w:color w:val="231F20"/>
          <w:spacing w:val="-2"/>
          <w:w w:val="105"/>
        </w:rPr>
        <w:t>use</w:t>
      </w:r>
      <w:r>
        <w:rPr>
          <w:color w:val="231F20"/>
          <w:spacing w:val="-12"/>
          <w:w w:val="105"/>
        </w:rPr>
        <w:t> </w:t>
      </w:r>
      <w:r>
        <w:rPr>
          <w:color w:val="231F20"/>
          <w:spacing w:val="-2"/>
          <w:w w:val="105"/>
        </w:rPr>
        <w:t>lease</w:t>
      </w:r>
      <w:r>
        <w:rPr>
          <w:color w:val="231F20"/>
          <w:spacing w:val="-11"/>
          <w:w w:val="105"/>
        </w:rPr>
        <w:t> </w:t>
      </w:r>
      <w:r>
        <w:rPr>
          <w:color w:val="231F20"/>
          <w:spacing w:val="-2"/>
          <w:w w:val="105"/>
        </w:rPr>
        <w:t>asset</w:t>
      </w:r>
      <w:r>
        <w:rPr>
          <w:color w:val="231F20"/>
          <w:spacing w:val="-12"/>
          <w:w w:val="105"/>
        </w:rPr>
        <w:t> </w:t>
      </w:r>
      <w:r>
        <w:rPr>
          <w:color w:val="231F20"/>
          <w:spacing w:val="-2"/>
          <w:w w:val="105"/>
        </w:rPr>
        <w:t>activity</w:t>
      </w:r>
      <w:r>
        <w:rPr>
          <w:color w:val="231F20"/>
          <w:spacing w:val="-12"/>
          <w:w w:val="105"/>
        </w:rPr>
        <w:t> </w:t>
      </w:r>
      <w:r>
        <w:rPr>
          <w:color w:val="231F20"/>
          <w:spacing w:val="-2"/>
          <w:w w:val="105"/>
        </w:rPr>
        <w:t>for</w:t>
      </w:r>
      <w:r>
        <w:rPr>
          <w:color w:val="231F20"/>
          <w:spacing w:val="-12"/>
          <w:w w:val="105"/>
        </w:rPr>
        <w:t> </w:t>
      </w:r>
      <w:r>
        <w:rPr>
          <w:color w:val="231F20"/>
          <w:spacing w:val="-2"/>
          <w:w w:val="105"/>
        </w:rPr>
        <w:t>the</w:t>
      </w:r>
      <w:r>
        <w:rPr>
          <w:color w:val="231F20"/>
          <w:spacing w:val="-12"/>
          <w:w w:val="105"/>
        </w:rPr>
        <w:t> </w:t>
      </w:r>
      <w:r>
        <w:rPr>
          <w:color w:val="231F20"/>
          <w:spacing w:val="-2"/>
          <w:w w:val="105"/>
        </w:rPr>
        <w:t>year </w:t>
      </w:r>
      <w:r>
        <w:rPr>
          <w:color w:val="231F20"/>
          <w:w w:val="105"/>
        </w:rPr>
        <w:t>ended June 30, 2025 was as follows:</w:t>
      </w:r>
    </w:p>
    <w:p>
      <w:pPr>
        <w:pStyle w:val="BodyText"/>
        <w:rPr>
          <w:sz w:val="20"/>
        </w:rPr>
      </w:pPr>
    </w:p>
    <w:p>
      <w:pPr>
        <w:pStyle w:val="BodyText"/>
        <w:rPr>
          <w:sz w:val="20"/>
        </w:rPr>
      </w:pPr>
    </w:p>
    <w:p>
      <w:pPr>
        <w:pStyle w:val="BodyText"/>
        <w:rPr>
          <w:sz w:val="20"/>
        </w:rPr>
      </w:pPr>
    </w:p>
    <w:p>
      <w:pPr>
        <w:pStyle w:val="BodyText"/>
        <w:spacing w:before="46"/>
        <w:rPr>
          <w:sz w:val="20"/>
        </w:rPr>
      </w:pPr>
    </w:p>
    <w:tbl>
      <w:tblPr>
        <w:tblW w:w="0" w:type="auto"/>
        <w:jc w:val="lef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0"/>
        <w:gridCol w:w="1710"/>
        <w:gridCol w:w="1638"/>
        <w:gridCol w:w="894"/>
        <w:gridCol w:w="887"/>
        <w:gridCol w:w="1637"/>
        <w:gridCol w:w="71"/>
      </w:tblGrid>
      <w:tr>
        <w:trPr>
          <w:trHeight w:val="246" w:hRule="atLeast"/>
        </w:trPr>
        <w:tc>
          <w:tcPr>
            <w:tcW w:w="3960" w:type="dxa"/>
            <w:shd w:val="clear" w:color="auto" w:fill="FFFFFF"/>
          </w:tcPr>
          <w:p>
            <w:pPr>
              <w:pStyle w:val="TableParagraph"/>
              <w:spacing w:line="199" w:lineRule="exact" w:before="27"/>
              <w:ind w:left="72"/>
              <w:rPr>
                <w:sz w:val="18"/>
              </w:rPr>
            </w:pPr>
            <w:r>
              <w:rPr>
                <w:color w:val="231F20"/>
                <w:spacing w:val="-2"/>
                <w:sz w:val="18"/>
              </w:rPr>
              <w:t>Capital</w:t>
            </w:r>
            <w:r>
              <w:rPr>
                <w:color w:val="231F20"/>
                <w:spacing w:val="-7"/>
                <w:sz w:val="18"/>
              </w:rPr>
              <w:t> </w:t>
            </w:r>
            <w:r>
              <w:rPr>
                <w:color w:val="231F20"/>
                <w:spacing w:val="-2"/>
                <w:sz w:val="18"/>
              </w:rPr>
              <w:t>assets</w:t>
            </w:r>
            <w:r>
              <w:rPr>
                <w:color w:val="231F20"/>
                <w:spacing w:val="-5"/>
                <w:sz w:val="18"/>
              </w:rPr>
              <w:t> </w:t>
            </w:r>
            <w:r>
              <w:rPr>
                <w:color w:val="231F20"/>
                <w:spacing w:val="-2"/>
                <w:sz w:val="18"/>
              </w:rPr>
              <w:t>not</w:t>
            </w:r>
            <w:r>
              <w:rPr>
                <w:color w:val="231F20"/>
                <w:spacing w:val="-5"/>
                <w:sz w:val="18"/>
              </w:rPr>
              <w:t> </w:t>
            </w:r>
            <w:r>
              <w:rPr>
                <w:color w:val="231F20"/>
                <w:spacing w:val="-2"/>
                <w:sz w:val="18"/>
              </w:rPr>
              <w:t>being</w:t>
            </w:r>
            <w:r>
              <w:rPr>
                <w:color w:val="231F20"/>
                <w:spacing w:val="-5"/>
                <w:sz w:val="18"/>
              </w:rPr>
              <w:t> </w:t>
            </w:r>
            <w:r>
              <w:rPr>
                <w:color w:val="231F20"/>
                <w:spacing w:val="-2"/>
                <w:sz w:val="18"/>
              </w:rPr>
              <w:t>depreciated:</w:t>
            </w:r>
          </w:p>
        </w:tc>
        <w:tc>
          <w:tcPr>
            <w:tcW w:w="6837" w:type="dxa"/>
            <w:gridSpan w:val="6"/>
            <w:tcBorders>
              <w:top w:val="single" w:sz="6" w:space="0" w:color="8B7D79"/>
            </w:tcBorders>
            <w:shd w:val="clear" w:color="auto" w:fill="FFFFFF"/>
          </w:tcPr>
          <w:p>
            <w:pPr>
              <w:pStyle w:val="TableParagraph"/>
              <w:rPr>
                <w:rFonts w:ascii="Times New Roman"/>
                <w:sz w:val="16"/>
              </w:rPr>
            </w:pPr>
          </w:p>
        </w:tc>
      </w:tr>
      <w:tr>
        <w:trPr>
          <w:trHeight w:val="217" w:hRule="atLeast"/>
        </w:trPr>
        <w:tc>
          <w:tcPr>
            <w:tcW w:w="3960" w:type="dxa"/>
            <w:shd w:val="clear" w:color="auto" w:fill="FFFFFF"/>
          </w:tcPr>
          <w:p>
            <w:pPr>
              <w:pStyle w:val="TableParagraph"/>
              <w:spacing w:line="197" w:lineRule="exact"/>
              <w:ind w:left="143"/>
              <w:rPr>
                <w:sz w:val="18"/>
              </w:rPr>
            </w:pPr>
            <w:r>
              <w:rPr>
                <w:color w:val="231F20"/>
                <w:spacing w:val="-2"/>
                <w:sz w:val="18"/>
              </w:rPr>
              <w:t>Land</w:t>
            </w:r>
            <w:r>
              <w:rPr>
                <w:color w:val="231F20"/>
                <w:spacing w:val="-9"/>
                <w:sz w:val="18"/>
              </w:rPr>
              <w:t> </w:t>
            </w:r>
            <w:r>
              <w:rPr>
                <w:color w:val="231F20"/>
                <w:spacing w:val="-2"/>
                <w:sz w:val="18"/>
              </w:rPr>
              <w:t>and</w:t>
            </w:r>
            <w:r>
              <w:rPr>
                <w:color w:val="231F20"/>
                <w:spacing w:val="-8"/>
                <w:sz w:val="18"/>
              </w:rPr>
              <w:t> </w:t>
            </w:r>
            <w:r>
              <w:rPr>
                <w:color w:val="231F20"/>
                <w:spacing w:val="-2"/>
                <w:sz w:val="18"/>
              </w:rPr>
              <w:t>land</w:t>
            </w:r>
            <w:r>
              <w:rPr>
                <w:color w:val="231F20"/>
                <w:spacing w:val="-8"/>
                <w:sz w:val="18"/>
              </w:rPr>
              <w:t> </w:t>
            </w:r>
            <w:r>
              <w:rPr>
                <w:color w:val="231F20"/>
                <w:spacing w:val="-2"/>
                <w:sz w:val="18"/>
              </w:rPr>
              <w:t>improvements</w:t>
            </w:r>
          </w:p>
        </w:tc>
        <w:tc>
          <w:tcPr>
            <w:tcW w:w="1710" w:type="dxa"/>
            <w:shd w:val="clear" w:color="auto" w:fill="FFFFFF"/>
          </w:tcPr>
          <w:p>
            <w:pPr>
              <w:pStyle w:val="TableParagraph"/>
              <w:tabs>
                <w:tab w:pos="762" w:val="left" w:leader="none"/>
              </w:tabs>
              <w:spacing w:line="197" w:lineRule="exact"/>
              <w:ind w:left="40"/>
              <w:rPr>
                <w:sz w:val="18"/>
              </w:rPr>
            </w:pPr>
            <w:r>
              <w:rPr>
                <w:color w:val="231F20"/>
                <w:spacing w:val="-10"/>
                <w:w w:val="105"/>
                <w:sz w:val="18"/>
              </w:rPr>
              <w:t>$</w:t>
            </w:r>
            <w:r>
              <w:rPr>
                <w:color w:val="231F20"/>
                <w:sz w:val="18"/>
              </w:rPr>
              <w:tab/>
            </w:r>
            <w:r>
              <w:rPr>
                <w:color w:val="231F20"/>
                <w:spacing w:val="-2"/>
                <w:w w:val="105"/>
                <w:sz w:val="18"/>
              </w:rPr>
              <w:t>2,430,236</w:t>
            </w:r>
          </w:p>
        </w:tc>
        <w:tc>
          <w:tcPr>
            <w:tcW w:w="1638" w:type="dxa"/>
            <w:shd w:val="clear" w:color="auto" w:fill="FFFFFF"/>
          </w:tcPr>
          <w:p>
            <w:pPr>
              <w:pStyle w:val="TableParagraph"/>
              <w:tabs>
                <w:tab w:pos="1466" w:val="left" w:leader="none"/>
              </w:tabs>
              <w:spacing w:line="197" w:lineRule="exact"/>
              <w:ind w:right="55"/>
              <w:jc w:val="right"/>
              <w:rPr>
                <w:sz w:val="18"/>
              </w:rPr>
            </w:pPr>
            <w:r>
              <w:rPr>
                <w:color w:val="231F20"/>
                <w:spacing w:val="-10"/>
                <w:w w:val="110"/>
                <w:sz w:val="18"/>
              </w:rPr>
              <w:t>$</w:t>
            </w:r>
            <w:r>
              <w:rPr>
                <w:color w:val="231F20"/>
                <w:sz w:val="18"/>
              </w:rPr>
              <w:tab/>
            </w:r>
            <w:r>
              <w:rPr>
                <w:color w:val="231F20"/>
                <w:spacing w:val="-10"/>
                <w:w w:val="110"/>
                <w:sz w:val="18"/>
              </w:rPr>
              <w:t>-</w:t>
            </w:r>
          </w:p>
        </w:tc>
        <w:tc>
          <w:tcPr>
            <w:tcW w:w="894" w:type="dxa"/>
            <w:shd w:val="clear" w:color="auto" w:fill="FFFFFF"/>
          </w:tcPr>
          <w:p>
            <w:pPr>
              <w:pStyle w:val="TableParagraph"/>
              <w:spacing w:line="197" w:lineRule="exact"/>
              <w:ind w:left="112"/>
              <w:rPr>
                <w:sz w:val="18"/>
              </w:rPr>
            </w:pPr>
            <w:r>
              <w:rPr>
                <w:color w:val="231F20"/>
                <w:spacing w:val="-10"/>
                <w:w w:val="105"/>
                <w:sz w:val="18"/>
              </w:rPr>
              <w:t>$</w:t>
            </w:r>
          </w:p>
        </w:tc>
        <w:tc>
          <w:tcPr>
            <w:tcW w:w="887" w:type="dxa"/>
            <w:shd w:val="clear" w:color="auto" w:fill="FFFFFF"/>
          </w:tcPr>
          <w:p>
            <w:pPr>
              <w:pStyle w:val="TableParagraph"/>
              <w:spacing w:line="197" w:lineRule="exact"/>
              <w:ind w:right="126"/>
              <w:jc w:val="right"/>
              <w:rPr>
                <w:sz w:val="18"/>
              </w:rPr>
            </w:pPr>
            <w:r>
              <w:rPr>
                <w:color w:val="231F20"/>
                <w:spacing w:val="-10"/>
                <w:w w:val="120"/>
                <w:sz w:val="18"/>
              </w:rPr>
              <w:t>-</w:t>
            </w:r>
          </w:p>
        </w:tc>
        <w:tc>
          <w:tcPr>
            <w:tcW w:w="1637" w:type="dxa"/>
            <w:shd w:val="clear" w:color="auto" w:fill="FFFFFF"/>
          </w:tcPr>
          <w:p>
            <w:pPr>
              <w:pStyle w:val="TableParagraph"/>
              <w:tabs>
                <w:tab w:pos="721" w:val="left" w:leader="none"/>
              </w:tabs>
              <w:spacing w:line="197" w:lineRule="exact"/>
              <w:ind w:right="53"/>
              <w:jc w:val="right"/>
              <w:rPr>
                <w:sz w:val="18"/>
              </w:rPr>
            </w:pPr>
            <w:r>
              <w:rPr>
                <w:color w:val="231F20"/>
                <w:spacing w:val="-10"/>
                <w:w w:val="105"/>
                <w:sz w:val="18"/>
              </w:rPr>
              <w:t>$</w:t>
            </w:r>
            <w:r>
              <w:rPr>
                <w:color w:val="231F20"/>
                <w:sz w:val="18"/>
              </w:rPr>
              <w:tab/>
            </w:r>
            <w:r>
              <w:rPr>
                <w:color w:val="231F20"/>
                <w:spacing w:val="-2"/>
                <w:w w:val="105"/>
                <w:sz w:val="18"/>
              </w:rPr>
              <w:t>2,430,236</w:t>
            </w:r>
          </w:p>
        </w:tc>
        <w:tc>
          <w:tcPr>
            <w:tcW w:w="71" w:type="dxa"/>
            <w:shd w:val="clear" w:color="auto" w:fill="FFFFFF"/>
          </w:tcPr>
          <w:p>
            <w:pPr>
              <w:pStyle w:val="TableParagraph"/>
              <w:rPr>
                <w:rFonts w:ascii="Times New Roman"/>
                <w:sz w:val="14"/>
              </w:rPr>
            </w:pPr>
          </w:p>
        </w:tc>
      </w:tr>
      <w:tr>
        <w:trPr>
          <w:trHeight w:val="202" w:hRule="atLeast"/>
        </w:trPr>
        <w:tc>
          <w:tcPr>
            <w:tcW w:w="3960" w:type="dxa"/>
            <w:shd w:val="clear" w:color="auto" w:fill="FFFFFF"/>
          </w:tcPr>
          <w:p>
            <w:pPr>
              <w:pStyle w:val="TableParagraph"/>
              <w:spacing w:line="183" w:lineRule="exact"/>
              <w:ind w:left="144"/>
              <w:rPr>
                <w:sz w:val="18"/>
              </w:rPr>
            </w:pPr>
            <w:r>
              <w:rPr>
                <w:color w:val="231F20"/>
                <w:sz w:val="18"/>
              </w:rPr>
              <w:t>Construction</w:t>
            </w:r>
            <w:r>
              <w:rPr>
                <w:color w:val="231F20"/>
                <w:spacing w:val="-4"/>
                <w:sz w:val="18"/>
              </w:rPr>
              <w:t> </w:t>
            </w:r>
            <w:r>
              <w:rPr>
                <w:color w:val="231F20"/>
                <w:sz w:val="18"/>
              </w:rPr>
              <w:t>in</w:t>
            </w:r>
            <w:r>
              <w:rPr>
                <w:color w:val="231F20"/>
                <w:spacing w:val="-3"/>
                <w:sz w:val="18"/>
              </w:rPr>
              <w:t> </w:t>
            </w:r>
            <w:r>
              <w:rPr>
                <w:color w:val="231F20"/>
                <w:spacing w:val="-2"/>
                <w:sz w:val="18"/>
              </w:rPr>
              <w:t>progress</w:t>
            </w:r>
          </w:p>
        </w:tc>
        <w:tc>
          <w:tcPr>
            <w:tcW w:w="1710" w:type="dxa"/>
            <w:tcBorders>
              <w:bottom w:val="single" w:sz="6" w:space="0" w:color="8B7D79"/>
            </w:tcBorders>
            <w:shd w:val="clear" w:color="auto" w:fill="FFFFFF"/>
          </w:tcPr>
          <w:p>
            <w:pPr>
              <w:pStyle w:val="TableParagraph"/>
              <w:spacing w:line="183" w:lineRule="exact"/>
              <w:ind w:right="129"/>
              <w:jc w:val="right"/>
              <w:rPr>
                <w:sz w:val="18"/>
              </w:rPr>
            </w:pPr>
            <w:r>
              <w:rPr>
                <w:color w:val="231F20"/>
                <w:spacing w:val="-2"/>
                <w:sz w:val="18"/>
              </w:rPr>
              <w:t>4,501,904</w:t>
            </w:r>
          </w:p>
        </w:tc>
        <w:tc>
          <w:tcPr>
            <w:tcW w:w="1638" w:type="dxa"/>
            <w:tcBorders>
              <w:bottom w:val="single" w:sz="6" w:space="0" w:color="8B7D79"/>
            </w:tcBorders>
            <w:shd w:val="clear" w:color="auto" w:fill="FFFFFF"/>
          </w:tcPr>
          <w:p>
            <w:pPr>
              <w:pStyle w:val="TableParagraph"/>
              <w:spacing w:line="183" w:lineRule="exact"/>
              <w:ind w:right="57"/>
              <w:jc w:val="right"/>
              <w:rPr>
                <w:sz w:val="18"/>
              </w:rPr>
            </w:pPr>
            <w:r>
              <w:rPr>
                <w:color w:val="231F20"/>
                <w:spacing w:val="-2"/>
                <w:sz w:val="18"/>
              </w:rPr>
              <w:t>7,709,114</w:t>
            </w:r>
          </w:p>
        </w:tc>
        <w:tc>
          <w:tcPr>
            <w:tcW w:w="894" w:type="dxa"/>
            <w:tcBorders>
              <w:bottom w:val="single" w:sz="6" w:space="0" w:color="8B7D79"/>
            </w:tcBorders>
            <w:shd w:val="clear" w:color="auto" w:fill="FFFFFF"/>
          </w:tcPr>
          <w:p>
            <w:pPr>
              <w:pStyle w:val="TableParagraph"/>
              <w:rPr>
                <w:rFonts w:ascii="Times New Roman"/>
                <w:sz w:val="14"/>
              </w:rPr>
            </w:pPr>
          </w:p>
        </w:tc>
        <w:tc>
          <w:tcPr>
            <w:tcW w:w="887" w:type="dxa"/>
            <w:tcBorders>
              <w:bottom w:val="single" w:sz="6" w:space="0" w:color="8B7D79"/>
            </w:tcBorders>
            <w:shd w:val="clear" w:color="auto" w:fill="FFFFFF"/>
          </w:tcPr>
          <w:p>
            <w:pPr>
              <w:pStyle w:val="TableParagraph"/>
              <w:spacing w:line="183" w:lineRule="exact"/>
              <w:ind w:right="126"/>
              <w:jc w:val="right"/>
              <w:rPr>
                <w:sz w:val="18"/>
              </w:rPr>
            </w:pPr>
            <w:r>
              <w:rPr>
                <w:color w:val="231F20"/>
                <w:spacing w:val="-10"/>
                <w:w w:val="120"/>
                <w:sz w:val="18"/>
              </w:rPr>
              <w:t>-</w:t>
            </w:r>
          </w:p>
        </w:tc>
        <w:tc>
          <w:tcPr>
            <w:tcW w:w="1637" w:type="dxa"/>
            <w:tcBorders>
              <w:bottom w:val="single" w:sz="6" w:space="0" w:color="8B7D79"/>
            </w:tcBorders>
            <w:shd w:val="clear" w:color="auto" w:fill="FFFFFF"/>
          </w:tcPr>
          <w:p>
            <w:pPr>
              <w:pStyle w:val="TableParagraph"/>
              <w:spacing w:line="183" w:lineRule="exact"/>
              <w:ind w:right="55"/>
              <w:jc w:val="right"/>
              <w:rPr>
                <w:sz w:val="18"/>
              </w:rPr>
            </w:pPr>
            <w:r>
              <w:rPr>
                <w:color w:val="231F20"/>
                <w:spacing w:val="-2"/>
                <w:sz w:val="18"/>
              </w:rPr>
              <w:t>12,211,018</w:t>
            </w:r>
          </w:p>
        </w:tc>
        <w:tc>
          <w:tcPr>
            <w:tcW w:w="71" w:type="dxa"/>
            <w:shd w:val="clear" w:color="auto" w:fill="FFFFFF"/>
          </w:tcPr>
          <w:p>
            <w:pPr>
              <w:pStyle w:val="TableParagraph"/>
              <w:rPr>
                <w:rFonts w:ascii="Times New Roman"/>
                <w:sz w:val="14"/>
              </w:rPr>
            </w:pPr>
          </w:p>
        </w:tc>
      </w:tr>
      <w:tr>
        <w:trPr>
          <w:trHeight w:val="201" w:hRule="atLeast"/>
        </w:trPr>
        <w:tc>
          <w:tcPr>
            <w:tcW w:w="3960" w:type="dxa"/>
            <w:shd w:val="clear" w:color="auto" w:fill="FFFFFF"/>
          </w:tcPr>
          <w:p>
            <w:pPr>
              <w:pStyle w:val="TableParagraph"/>
              <w:spacing w:line="171" w:lineRule="exact"/>
              <w:ind w:left="71"/>
              <w:rPr>
                <w:sz w:val="18"/>
              </w:rPr>
            </w:pPr>
            <w:r>
              <w:rPr>
                <w:color w:val="231F20"/>
                <w:spacing w:val="-2"/>
                <w:sz w:val="18"/>
              </w:rPr>
              <w:t>Total</w:t>
            </w:r>
            <w:r>
              <w:rPr>
                <w:color w:val="231F20"/>
                <w:spacing w:val="-5"/>
                <w:sz w:val="18"/>
              </w:rPr>
              <w:t> </w:t>
            </w:r>
            <w:r>
              <w:rPr>
                <w:color w:val="231F20"/>
                <w:spacing w:val="-2"/>
                <w:sz w:val="18"/>
              </w:rPr>
              <w:t>capital</w:t>
            </w:r>
            <w:r>
              <w:rPr>
                <w:color w:val="231F20"/>
                <w:spacing w:val="-5"/>
                <w:sz w:val="18"/>
              </w:rPr>
              <w:t> </w:t>
            </w:r>
            <w:r>
              <w:rPr>
                <w:color w:val="231F20"/>
                <w:spacing w:val="-2"/>
                <w:sz w:val="18"/>
              </w:rPr>
              <w:t>assets</w:t>
            </w:r>
            <w:r>
              <w:rPr>
                <w:color w:val="231F20"/>
                <w:spacing w:val="-4"/>
                <w:sz w:val="18"/>
              </w:rPr>
              <w:t> </w:t>
            </w:r>
            <w:r>
              <w:rPr>
                <w:color w:val="231F20"/>
                <w:spacing w:val="-2"/>
                <w:sz w:val="18"/>
              </w:rPr>
              <w:t>not</w:t>
            </w:r>
            <w:r>
              <w:rPr>
                <w:color w:val="231F20"/>
                <w:spacing w:val="-5"/>
                <w:sz w:val="18"/>
              </w:rPr>
              <w:t> </w:t>
            </w:r>
            <w:r>
              <w:rPr>
                <w:color w:val="231F20"/>
                <w:spacing w:val="-2"/>
                <w:sz w:val="18"/>
              </w:rPr>
              <w:t>being</w:t>
            </w:r>
            <w:r>
              <w:rPr>
                <w:color w:val="231F20"/>
                <w:spacing w:val="-4"/>
                <w:sz w:val="18"/>
              </w:rPr>
              <w:t> </w:t>
            </w:r>
            <w:r>
              <w:rPr>
                <w:color w:val="231F20"/>
                <w:spacing w:val="-2"/>
                <w:sz w:val="18"/>
              </w:rPr>
              <w:t>depreciated</w:t>
            </w:r>
          </w:p>
        </w:tc>
        <w:tc>
          <w:tcPr>
            <w:tcW w:w="1710" w:type="dxa"/>
            <w:tcBorders>
              <w:bottom w:val="single" w:sz="6" w:space="0" w:color="8B7D79"/>
            </w:tcBorders>
            <w:shd w:val="clear" w:color="auto" w:fill="FFFFFF"/>
          </w:tcPr>
          <w:p>
            <w:pPr>
              <w:pStyle w:val="TableParagraph"/>
              <w:spacing w:line="170" w:lineRule="exact"/>
              <w:ind w:right="129"/>
              <w:jc w:val="right"/>
              <w:rPr>
                <w:sz w:val="18"/>
              </w:rPr>
            </w:pPr>
            <w:r>
              <w:rPr>
                <w:color w:val="231F20"/>
                <w:spacing w:val="-2"/>
                <w:sz w:val="18"/>
              </w:rPr>
              <w:t>6,932,140</w:t>
            </w:r>
          </w:p>
        </w:tc>
        <w:tc>
          <w:tcPr>
            <w:tcW w:w="1638" w:type="dxa"/>
            <w:tcBorders>
              <w:bottom w:val="single" w:sz="6" w:space="0" w:color="8B7D79"/>
            </w:tcBorders>
            <w:shd w:val="clear" w:color="auto" w:fill="FFFFFF"/>
          </w:tcPr>
          <w:p>
            <w:pPr>
              <w:pStyle w:val="TableParagraph"/>
              <w:spacing w:line="170" w:lineRule="exact"/>
              <w:ind w:right="57"/>
              <w:jc w:val="right"/>
              <w:rPr>
                <w:sz w:val="18"/>
              </w:rPr>
            </w:pPr>
            <w:r>
              <w:rPr>
                <w:color w:val="231F20"/>
                <w:spacing w:val="-2"/>
                <w:sz w:val="18"/>
              </w:rPr>
              <w:t>7,709,114</w:t>
            </w:r>
          </w:p>
        </w:tc>
        <w:tc>
          <w:tcPr>
            <w:tcW w:w="1781" w:type="dxa"/>
            <w:gridSpan w:val="2"/>
            <w:tcBorders>
              <w:bottom w:val="single" w:sz="6" w:space="0" w:color="8B7D79"/>
            </w:tcBorders>
            <w:shd w:val="clear" w:color="auto" w:fill="FFFFFF"/>
          </w:tcPr>
          <w:p>
            <w:pPr>
              <w:pStyle w:val="TableParagraph"/>
              <w:spacing w:line="170" w:lineRule="exact"/>
              <w:ind w:right="126"/>
              <w:jc w:val="right"/>
              <w:rPr>
                <w:sz w:val="18"/>
              </w:rPr>
            </w:pPr>
            <w:r>
              <w:rPr>
                <w:color w:val="231F20"/>
                <w:spacing w:val="-10"/>
                <w:w w:val="120"/>
                <w:sz w:val="18"/>
              </w:rPr>
              <w:t>-</w:t>
            </w:r>
          </w:p>
        </w:tc>
        <w:tc>
          <w:tcPr>
            <w:tcW w:w="1708" w:type="dxa"/>
            <w:gridSpan w:val="2"/>
            <w:tcBorders>
              <w:bottom w:val="single" w:sz="6" w:space="0" w:color="8B7D79"/>
            </w:tcBorders>
            <w:shd w:val="clear" w:color="auto" w:fill="FFFFFF"/>
          </w:tcPr>
          <w:p>
            <w:pPr>
              <w:pStyle w:val="TableParagraph"/>
              <w:spacing w:line="170" w:lineRule="exact"/>
              <w:ind w:left="660"/>
              <w:rPr>
                <w:sz w:val="18"/>
              </w:rPr>
            </w:pPr>
            <w:r>
              <w:rPr>
                <w:color w:val="231F20"/>
                <w:spacing w:val="-2"/>
                <w:sz w:val="18"/>
              </w:rPr>
              <w:t>14,641,254</w:t>
            </w:r>
          </w:p>
        </w:tc>
      </w:tr>
      <w:tr>
        <w:trPr>
          <w:trHeight w:val="303" w:hRule="atLeast"/>
        </w:trPr>
        <w:tc>
          <w:tcPr>
            <w:tcW w:w="3960" w:type="dxa"/>
            <w:shd w:val="clear" w:color="auto" w:fill="FFFFFF"/>
          </w:tcPr>
          <w:p>
            <w:pPr>
              <w:pStyle w:val="TableParagraph"/>
              <w:spacing w:line="198" w:lineRule="exact" w:before="85"/>
              <w:ind w:left="71"/>
              <w:rPr>
                <w:sz w:val="18"/>
              </w:rPr>
            </w:pPr>
            <w:r>
              <w:rPr>
                <w:color w:val="231F20"/>
                <w:spacing w:val="-4"/>
                <w:sz w:val="18"/>
              </w:rPr>
              <w:t>Capital</w:t>
            </w:r>
            <w:r>
              <w:rPr>
                <w:color w:val="231F20"/>
                <w:spacing w:val="1"/>
                <w:sz w:val="18"/>
              </w:rPr>
              <w:t> </w:t>
            </w:r>
            <w:r>
              <w:rPr>
                <w:color w:val="231F20"/>
                <w:spacing w:val="-4"/>
                <w:sz w:val="18"/>
              </w:rPr>
              <w:t>assets</w:t>
            </w:r>
            <w:r>
              <w:rPr>
                <w:color w:val="231F20"/>
                <w:spacing w:val="2"/>
                <w:sz w:val="18"/>
              </w:rPr>
              <w:t> </w:t>
            </w:r>
            <w:r>
              <w:rPr>
                <w:color w:val="231F20"/>
                <w:spacing w:val="-4"/>
                <w:sz w:val="18"/>
              </w:rPr>
              <w:t>being</w:t>
            </w:r>
            <w:r>
              <w:rPr>
                <w:color w:val="231F20"/>
                <w:spacing w:val="1"/>
                <w:sz w:val="18"/>
              </w:rPr>
              <w:t> </w:t>
            </w:r>
            <w:r>
              <w:rPr>
                <w:color w:val="231F20"/>
                <w:spacing w:val="-4"/>
                <w:sz w:val="18"/>
              </w:rPr>
              <w:t>depreciated:</w:t>
            </w:r>
          </w:p>
        </w:tc>
        <w:tc>
          <w:tcPr>
            <w:tcW w:w="1710" w:type="dxa"/>
            <w:tcBorders>
              <w:top w:val="single" w:sz="6" w:space="0" w:color="8B7D79"/>
            </w:tcBorders>
            <w:shd w:val="clear" w:color="auto" w:fill="FFFFFF"/>
          </w:tcPr>
          <w:p>
            <w:pPr>
              <w:pStyle w:val="TableParagraph"/>
              <w:rPr>
                <w:rFonts w:ascii="Times New Roman"/>
                <w:sz w:val="18"/>
              </w:rPr>
            </w:pPr>
          </w:p>
        </w:tc>
        <w:tc>
          <w:tcPr>
            <w:tcW w:w="1638" w:type="dxa"/>
            <w:tcBorders>
              <w:top w:val="single" w:sz="6" w:space="0" w:color="8B7D79"/>
            </w:tcBorders>
            <w:shd w:val="clear" w:color="auto" w:fill="FFFFFF"/>
          </w:tcPr>
          <w:p>
            <w:pPr>
              <w:pStyle w:val="TableParagraph"/>
              <w:rPr>
                <w:rFonts w:ascii="Times New Roman"/>
                <w:sz w:val="18"/>
              </w:rPr>
            </w:pPr>
          </w:p>
        </w:tc>
        <w:tc>
          <w:tcPr>
            <w:tcW w:w="1781" w:type="dxa"/>
            <w:gridSpan w:val="2"/>
            <w:tcBorders>
              <w:top w:val="single" w:sz="6" w:space="0" w:color="8B7D79"/>
            </w:tcBorders>
            <w:shd w:val="clear" w:color="auto" w:fill="FFFFFF"/>
          </w:tcPr>
          <w:p>
            <w:pPr>
              <w:pStyle w:val="TableParagraph"/>
              <w:rPr>
                <w:rFonts w:ascii="Times New Roman"/>
                <w:sz w:val="18"/>
              </w:rPr>
            </w:pPr>
          </w:p>
        </w:tc>
        <w:tc>
          <w:tcPr>
            <w:tcW w:w="1708" w:type="dxa"/>
            <w:gridSpan w:val="2"/>
            <w:tcBorders>
              <w:top w:val="single" w:sz="6" w:space="0" w:color="8B7D79"/>
            </w:tcBorders>
            <w:shd w:val="clear" w:color="auto" w:fill="FFFFFF"/>
          </w:tcPr>
          <w:p>
            <w:pPr>
              <w:pStyle w:val="TableParagraph"/>
              <w:rPr>
                <w:rFonts w:ascii="Times New Roman"/>
                <w:sz w:val="18"/>
              </w:rPr>
            </w:pPr>
          </w:p>
        </w:tc>
      </w:tr>
      <w:tr>
        <w:trPr>
          <w:trHeight w:val="216" w:hRule="atLeast"/>
        </w:trPr>
        <w:tc>
          <w:tcPr>
            <w:tcW w:w="3960" w:type="dxa"/>
            <w:shd w:val="clear" w:color="auto" w:fill="FFFFFF"/>
          </w:tcPr>
          <w:p>
            <w:pPr>
              <w:pStyle w:val="TableParagraph"/>
              <w:spacing w:line="196" w:lineRule="exact"/>
              <w:ind w:left="143"/>
              <w:rPr>
                <w:sz w:val="18"/>
              </w:rPr>
            </w:pPr>
            <w:r>
              <w:rPr>
                <w:color w:val="231F20"/>
                <w:spacing w:val="-2"/>
                <w:sz w:val="18"/>
              </w:rPr>
              <w:t>Buildings</w:t>
            </w:r>
            <w:r>
              <w:rPr>
                <w:color w:val="231F20"/>
                <w:spacing w:val="-5"/>
                <w:sz w:val="18"/>
              </w:rPr>
              <w:t> </w:t>
            </w:r>
            <w:r>
              <w:rPr>
                <w:color w:val="231F20"/>
                <w:spacing w:val="-2"/>
                <w:sz w:val="18"/>
              </w:rPr>
              <w:t>and</w:t>
            </w:r>
            <w:r>
              <w:rPr>
                <w:color w:val="231F20"/>
                <w:spacing w:val="-5"/>
                <w:sz w:val="18"/>
              </w:rPr>
              <w:t> </w:t>
            </w:r>
            <w:r>
              <w:rPr>
                <w:color w:val="231F20"/>
                <w:spacing w:val="-2"/>
                <w:sz w:val="18"/>
              </w:rPr>
              <w:t>improvements</w:t>
            </w:r>
          </w:p>
        </w:tc>
        <w:tc>
          <w:tcPr>
            <w:tcW w:w="1710" w:type="dxa"/>
            <w:shd w:val="clear" w:color="auto" w:fill="FFFFFF"/>
          </w:tcPr>
          <w:p>
            <w:pPr>
              <w:pStyle w:val="TableParagraph"/>
              <w:spacing w:line="196" w:lineRule="exact"/>
              <w:ind w:right="128"/>
              <w:jc w:val="right"/>
              <w:rPr>
                <w:sz w:val="18"/>
              </w:rPr>
            </w:pPr>
            <w:r>
              <w:rPr>
                <w:color w:val="231F20"/>
                <w:spacing w:val="-2"/>
                <w:sz w:val="18"/>
              </w:rPr>
              <w:t>6,641,755</w:t>
            </w:r>
          </w:p>
        </w:tc>
        <w:tc>
          <w:tcPr>
            <w:tcW w:w="1638" w:type="dxa"/>
            <w:shd w:val="clear" w:color="auto" w:fill="FFFFFF"/>
          </w:tcPr>
          <w:p>
            <w:pPr>
              <w:pStyle w:val="TableParagraph"/>
              <w:spacing w:line="196" w:lineRule="exact"/>
              <w:ind w:right="55"/>
              <w:jc w:val="right"/>
              <w:rPr>
                <w:sz w:val="18"/>
              </w:rPr>
            </w:pPr>
            <w:r>
              <w:rPr>
                <w:color w:val="231F20"/>
                <w:spacing w:val="-10"/>
                <w:w w:val="120"/>
                <w:sz w:val="18"/>
              </w:rPr>
              <w:t>-</w:t>
            </w:r>
          </w:p>
        </w:tc>
        <w:tc>
          <w:tcPr>
            <w:tcW w:w="1781" w:type="dxa"/>
            <w:gridSpan w:val="2"/>
            <w:shd w:val="clear" w:color="auto" w:fill="FFFFFF"/>
          </w:tcPr>
          <w:p>
            <w:pPr>
              <w:pStyle w:val="TableParagraph"/>
              <w:spacing w:line="196" w:lineRule="exact"/>
              <w:ind w:right="126"/>
              <w:jc w:val="right"/>
              <w:rPr>
                <w:sz w:val="18"/>
              </w:rPr>
            </w:pPr>
            <w:r>
              <w:rPr>
                <w:sz w:val="18"/>
              </w:rPr>
              <mc:AlternateContent>
                <mc:Choice Requires="wps">
                  <w:drawing>
                    <wp:anchor distT="0" distB="0" distL="0" distR="0" allowOverlap="1" layoutInCell="1" locked="0" behindDoc="1" simplePos="0" relativeHeight="483459072">
                      <wp:simplePos x="0" y="0"/>
                      <wp:positionH relativeFrom="column">
                        <wp:posOffset>1131569</wp:posOffset>
                      </wp:positionH>
                      <wp:positionV relativeFrom="paragraph">
                        <wp:posOffset>267551</wp:posOffset>
                      </wp:positionV>
                      <wp:extent cx="1085850" cy="462280"/>
                      <wp:effectExtent l="0" t="0" r="0" b="0"/>
                      <wp:wrapNone/>
                      <wp:docPr id="558" name="Group 558"/>
                      <wp:cNvGraphicFramePr>
                        <a:graphicFrameLocks/>
                      </wp:cNvGraphicFramePr>
                      <a:graphic>
                        <a:graphicData uri="http://schemas.microsoft.com/office/word/2010/wordprocessingGroup">
                          <wpg:wgp>
                            <wpg:cNvPr id="558" name="Group 558"/>
                            <wpg:cNvGrpSpPr/>
                            <wpg:grpSpPr>
                              <a:xfrm>
                                <a:off x="0" y="0"/>
                                <a:ext cx="1085850" cy="462280"/>
                                <a:chExt cx="1085850" cy="462280"/>
                              </a:xfrm>
                            </wpg:grpSpPr>
                            <wps:wsp>
                              <wps:cNvPr id="559" name="Graphic 559"/>
                              <wps:cNvSpPr/>
                              <wps:spPr>
                                <a:xfrm>
                                  <a:off x="1" y="0"/>
                                  <a:ext cx="1085850" cy="462280"/>
                                </a:xfrm>
                                <a:custGeom>
                                  <a:avLst/>
                                  <a:gdLst/>
                                  <a:ahLst/>
                                  <a:cxnLst/>
                                  <a:rect l="l" t="t" r="r" b="b"/>
                                  <a:pathLst>
                                    <a:path w="1085850" h="462280">
                                      <a:moveTo>
                                        <a:pt x="1085850" y="0"/>
                                      </a:moveTo>
                                      <a:lnTo>
                                        <a:pt x="0" y="0"/>
                                      </a:lnTo>
                                      <a:lnTo>
                                        <a:pt x="0" y="461670"/>
                                      </a:lnTo>
                                      <a:lnTo>
                                        <a:pt x="1085850" y="461670"/>
                                      </a:lnTo>
                                      <a:lnTo>
                                        <a:pt x="1085850" y="0"/>
                                      </a:lnTo>
                                      <a:close/>
                                    </a:path>
                                  </a:pathLst>
                                </a:custGeom>
                                <a:solidFill>
                                  <a:srgbClr val="FFFFFF"/>
                                </a:solidFill>
                              </wps:spPr>
                              <wps:bodyPr wrap="square" lIns="0" tIns="0" rIns="0" bIns="0" rtlCol="0">
                                <a:prstTxWarp prst="textNoShape">
                                  <a:avLst/>
                                </a:prstTxWarp>
                                <a:noAutofit/>
                              </wps:bodyPr>
                            </wps:wsp>
                            <wps:wsp>
                              <wps:cNvPr id="560" name="Graphic 560"/>
                              <wps:cNvSpPr/>
                              <wps:spPr>
                                <a:xfrm>
                                  <a:off x="0" y="136772"/>
                                  <a:ext cx="1040130" cy="1270"/>
                                </a:xfrm>
                                <a:custGeom>
                                  <a:avLst/>
                                  <a:gdLst/>
                                  <a:ahLst/>
                                  <a:cxnLst/>
                                  <a:rect l="l" t="t" r="r" b="b"/>
                                  <a:pathLst>
                                    <a:path w="1040130" h="0">
                                      <a:moveTo>
                                        <a:pt x="0" y="0"/>
                                      </a:moveTo>
                                      <a:lnTo>
                                        <a:pt x="1040130" y="0"/>
                                      </a:lnTo>
                                    </a:path>
                                  </a:pathLst>
                                </a:custGeom>
                                <a:ln w="9525">
                                  <a:solidFill>
                                    <a:srgbClr val="8B7D79"/>
                                  </a:solidFill>
                                  <a:prstDash val="solid"/>
                                </a:ln>
                              </wps:spPr>
                              <wps:bodyPr wrap="square" lIns="0" tIns="0" rIns="0" bIns="0" rtlCol="0">
                                <a:prstTxWarp prst="textNoShape">
                                  <a:avLst/>
                                </a:prstTxWarp>
                                <a:noAutofit/>
                              </wps:bodyPr>
                            </wps:wsp>
                            <wps:wsp>
                              <wps:cNvPr id="561" name="Graphic 561"/>
                              <wps:cNvSpPr/>
                              <wps:spPr>
                                <a:xfrm>
                                  <a:off x="0" y="270456"/>
                                  <a:ext cx="1040130" cy="1270"/>
                                </a:xfrm>
                                <a:custGeom>
                                  <a:avLst/>
                                  <a:gdLst/>
                                  <a:ahLst/>
                                  <a:cxnLst/>
                                  <a:rect l="l" t="t" r="r" b="b"/>
                                  <a:pathLst>
                                    <a:path w="1040130" h="0">
                                      <a:moveTo>
                                        <a:pt x="0" y="0"/>
                                      </a:moveTo>
                                      <a:lnTo>
                                        <a:pt x="104013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9.099998pt;margin-top:21.067076pt;width:85.5pt;height:36.4pt;mso-position-horizontal-relative:column;mso-position-vertical-relative:paragraph;z-index:-19857408" id="docshapegroup440" coordorigin="1782,421" coordsize="1710,728">
                      <v:rect style="position:absolute;left:1782;top:421;width:1710;height:728" id="docshape441" filled="true" fillcolor="#ffffff" stroked="false">
                        <v:fill type="solid"/>
                      </v:rect>
                      <v:line style="position:absolute" from="1782,637" to="3420,637" stroked="true" strokeweight=".75pt" strokecolor="#8b7d79">
                        <v:stroke dashstyle="solid"/>
                      </v:line>
                      <v:line style="position:absolute" from="1782,847" to="3420,847" stroked="true" strokeweight=".75pt" strokecolor="#8b7d79">
                        <v:stroke dashstyle="solid"/>
                      </v:line>
                      <w10:wrap type="none"/>
                    </v:group>
                  </w:pict>
                </mc:Fallback>
              </mc:AlternateContent>
            </w:r>
            <w:r>
              <w:rPr>
                <w:color w:val="231F20"/>
                <w:spacing w:val="-10"/>
                <w:w w:val="120"/>
                <w:sz w:val="18"/>
              </w:rPr>
              <w:t>-</w:t>
            </w:r>
          </w:p>
        </w:tc>
        <w:tc>
          <w:tcPr>
            <w:tcW w:w="1708" w:type="dxa"/>
            <w:gridSpan w:val="2"/>
            <w:shd w:val="clear" w:color="auto" w:fill="FFFFFF"/>
          </w:tcPr>
          <w:p>
            <w:pPr>
              <w:pStyle w:val="TableParagraph"/>
              <w:spacing w:line="196" w:lineRule="exact"/>
              <w:ind w:left="763"/>
              <w:rPr>
                <w:sz w:val="18"/>
              </w:rPr>
            </w:pPr>
            <w:r>
              <w:rPr>
                <w:color w:val="231F20"/>
                <w:spacing w:val="-2"/>
                <w:sz w:val="18"/>
              </w:rPr>
              <w:t>6,641,755</w:t>
            </w:r>
          </w:p>
        </w:tc>
      </w:tr>
      <w:tr>
        <w:trPr>
          <w:trHeight w:val="213" w:hRule="atLeast"/>
        </w:trPr>
        <w:tc>
          <w:tcPr>
            <w:tcW w:w="3960" w:type="dxa"/>
            <w:shd w:val="clear" w:color="auto" w:fill="FFFFFF"/>
          </w:tcPr>
          <w:p>
            <w:pPr>
              <w:pStyle w:val="TableParagraph"/>
              <w:spacing w:line="193" w:lineRule="exact"/>
              <w:ind w:left="144"/>
              <w:rPr>
                <w:sz w:val="18"/>
              </w:rPr>
            </w:pPr>
            <w:r>
              <w:rPr>
                <w:color w:val="231F20"/>
                <w:sz w:val="18"/>
              </w:rPr>
              <w:t>Furniture</w:t>
            </w:r>
            <w:r>
              <w:rPr>
                <w:color w:val="231F20"/>
                <w:spacing w:val="-8"/>
                <w:sz w:val="18"/>
              </w:rPr>
              <w:t> </w:t>
            </w:r>
            <w:r>
              <w:rPr>
                <w:color w:val="231F20"/>
                <w:sz w:val="18"/>
              </w:rPr>
              <w:t>and</w:t>
            </w:r>
            <w:r>
              <w:rPr>
                <w:color w:val="231F20"/>
                <w:spacing w:val="-7"/>
                <w:sz w:val="18"/>
              </w:rPr>
              <w:t> </w:t>
            </w:r>
            <w:r>
              <w:rPr>
                <w:color w:val="231F20"/>
                <w:spacing w:val="-2"/>
                <w:sz w:val="18"/>
              </w:rPr>
              <w:t>equipment</w:t>
            </w:r>
          </w:p>
        </w:tc>
        <w:tc>
          <w:tcPr>
            <w:tcW w:w="1710" w:type="dxa"/>
            <w:shd w:val="clear" w:color="auto" w:fill="FFFFFF"/>
          </w:tcPr>
          <w:p>
            <w:pPr>
              <w:pStyle w:val="TableParagraph"/>
              <w:spacing w:line="193" w:lineRule="exact"/>
              <w:ind w:right="127"/>
              <w:jc w:val="right"/>
              <w:rPr>
                <w:sz w:val="18"/>
              </w:rPr>
            </w:pPr>
            <w:r>
              <w:rPr>
                <w:color w:val="231F20"/>
                <w:spacing w:val="-2"/>
                <w:sz w:val="18"/>
              </w:rPr>
              <w:t>33,266,356</w:t>
            </w:r>
          </w:p>
        </w:tc>
        <w:tc>
          <w:tcPr>
            <w:tcW w:w="1638" w:type="dxa"/>
            <w:shd w:val="clear" w:color="auto" w:fill="FFFFFF"/>
          </w:tcPr>
          <w:p>
            <w:pPr>
              <w:pStyle w:val="TableParagraph"/>
              <w:spacing w:line="193" w:lineRule="exact"/>
              <w:ind w:right="55"/>
              <w:jc w:val="right"/>
              <w:rPr>
                <w:sz w:val="18"/>
              </w:rPr>
            </w:pPr>
            <w:r>
              <w:rPr>
                <w:color w:val="231F20"/>
                <w:spacing w:val="-2"/>
                <w:sz w:val="18"/>
              </w:rPr>
              <w:t>774,997</w:t>
            </w:r>
          </w:p>
        </w:tc>
        <w:tc>
          <w:tcPr>
            <w:tcW w:w="1781" w:type="dxa"/>
            <w:gridSpan w:val="2"/>
            <w:shd w:val="clear" w:color="auto" w:fill="FFFFFF"/>
          </w:tcPr>
          <w:p>
            <w:pPr>
              <w:pStyle w:val="TableParagraph"/>
              <w:spacing w:line="193" w:lineRule="exact"/>
              <w:ind w:left="1030"/>
              <w:rPr>
                <w:sz w:val="18"/>
              </w:rPr>
            </w:pPr>
            <w:r>
              <w:rPr>
                <w:color w:val="231F20"/>
                <w:spacing w:val="-2"/>
                <w:sz w:val="18"/>
              </w:rPr>
              <w:t>(64,384)</w:t>
            </w:r>
          </w:p>
        </w:tc>
        <w:tc>
          <w:tcPr>
            <w:tcW w:w="1708" w:type="dxa"/>
            <w:gridSpan w:val="2"/>
            <w:shd w:val="clear" w:color="auto" w:fill="FFFFFF"/>
          </w:tcPr>
          <w:p>
            <w:pPr>
              <w:pStyle w:val="TableParagraph"/>
              <w:spacing w:line="193" w:lineRule="exact"/>
              <w:ind w:left="660"/>
              <w:rPr>
                <w:sz w:val="18"/>
              </w:rPr>
            </w:pPr>
            <w:r>
              <w:rPr>
                <w:color w:val="231F20"/>
                <w:spacing w:val="-2"/>
                <w:sz w:val="18"/>
              </w:rPr>
              <w:t>33,976,969</w:t>
            </w:r>
          </w:p>
        </w:tc>
      </w:tr>
      <w:tr>
        <w:trPr>
          <w:trHeight w:val="200" w:hRule="atLeast"/>
        </w:trPr>
        <w:tc>
          <w:tcPr>
            <w:tcW w:w="3960" w:type="dxa"/>
            <w:shd w:val="clear" w:color="auto" w:fill="FFFFFF"/>
          </w:tcPr>
          <w:p>
            <w:pPr>
              <w:pStyle w:val="TableParagraph"/>
              <w:spacing w:line="181" w:lineRule="exact"/>
              <w:ind w:left="144"/>
              <w:rPr>
                <w:sz w:val="18"/>
              </w:rPr>
            </w:pPr>
            <w:r>
              <w:rPr>
                <w:color w:val="231F20"/>
                <w:spacing w:val="-5"/>
                <w:sz w:val="18"/>
              </w:rPr>
              <w:t>Leasehold</w:t>
            </w:r>
            <w:r>
              <w:rPr>
                <w:color w:val="231F20"/>
                <w:spacing w:val="1"/>
                <w:sz w:val="18"/>
              </w:rPr>
              <w:t> </w:t>
            </w:r>
            <w:r>
              <w:rPr>
                <w:color w:val="231F20"/>
                <w:spacing w:val="-2"/>
                <w:sz w:val="18"/>
              </w:rPr>
              <w:t>improvements</w:t>
            </w:r>
          </w:p>
        </w:tc>
        <w:tc>
          <w:tcPr>
            <w:tcW w:w="1710" w:type="dxa"/>
            <w:tcBorders>
              <w:bottom w:val="single" w:sz="6" w:space="0" w:color="8B7D79"/>
            </w:tcBorders>
            <w:shd w:val="clear" w:color="auto" w:fill="FFFFFF"/>
          </w:tcPr>
          <w:p>
            <w:pPr>
              <w:pStyle w:val="TableParagraph"/>
              <w:spacing w:line="180" w:lineRule="exact"/>
              <w:ind w:right="129"/>
              <w:jc w:val="right"/>
              <w:rPr>
                <w:sz w:val="18"/>
              </w:rPr>
            </w:pPr>
            <w:r>
              <w:rPr>
                <w:color w:val="231F20"/>
                <w:spacing w:val="-2"/>
                <w:sz w:val="18"/>
              </w:rPr>
              <w:t>425,263,256</w:t>
            </w:r>
          </w:p>
        </w:tc>
        <w:tc>
          <w:tcPr>
            <w:tcW w:w="1638" w:type="dxa"/>
            <w:tcBorders>
              <w:bottom w:val="single" w:sz="6" w:space="0" w:color="8B7D79"/>
            </w:tcBorders>
            <w:shd w:val="clear" w:color="auto" w:fill="FFFFFF"/>
          </w:tcPr>
          <w:p>
            <w:pPr>
              <w:pStyle w:val="TableParagraph"/>
              <w:spacing w:line="180" w:lineRule="exact"/>
              <w:ind w:right="55"/>
              <w:jc w:val="right"/>
              <w:rPr>
                <w:sz w:val="18"/>
              </w:rPr>
            </w:pPr>
            <w:r>
              <w:rPr>
                <w:color w:val="231F20"/>
                <w:spacing w:val="-10"/>
                <w:w w:val="120"/>
                <w:sz w:val="18"/>
              </w:rPr>
              <w:t>-</w:t>
            </w:r>
          </w:p>
        </w:tc>
        <w:tc>
          <w:tcPr>
            <w:tcW w:w="1781" w:type="dxa"/>
            <w:gridSpan w:val="2"/>
            <w:shd w:val="clear" w:color="auto" w:fill="FFFFFF"/>
          </w:tcPr>
          <w:p>
            <w:pPr>
              <w:pStyle w:val="TableParagraph"/>
              <w:tabs>
                <w:tab w:pos="1579" w:val="left" w:leader="none"/>
              </w:tabs>
              <w:spacing w:line="181" w:lineRule="exact"/>
              <w:ind w:left="71"/>
              <w:rPr>
                <w:sz w:val="18"/>
              </w:rPr>
            </w:pPr>
            <w:r>
              <w:rPr>
                <w:color w:val="231F20"/>
                <w:sz w:val="18"/>
                <w:u w:val="single" w:color="8B7D79"/>
              </w:rPr>
              <w:tab/>
            </w:r>
            <w:r>
              <w:rPr>
                <w:color w:val="231F20"/>
                <w:spacing w:val="-10"/>
                <w:w w:val="120"/>
                <w:sz w:val="18"/>
                <w:u w:val="single" w:color="8B7D79"/>
              </w:rPr>
              <w:t>-</w:t>
            </w:r>
            <w:r>
              <w:rPr>
                <w:color w:val="231F20"/>
                <w:spacing w:val="40"/>
                <w:w w:val="120"/>
                <w:sz w:val="18"/>
                <w:u w:val="single" w:color="8B7D79"/>
              </w:rPr>
              <w:t> </w:t>
            </w:r>
          </w:p>
        </w:tc>
        <w:tc>
          <w:tcPr>
            <w:tcW w:w="1708" w:type="dxa"/>
            <w:gridSpan w:val="2"/>
            <w:shd w:val="clear" w:color="auto" w:fill="FFFFFF"/>
          </w:tcPr>
          <w:p>
            <w:pPr>
              <w:pStyle w:val="TableParagraph"/>
              <w:spacing w:line="180" w:lineRule="exact"/>
              <w:ind w:left="557"/>
              <w:rPr>
                <w:sz w:val="18"/>
              </w:rPr>
            </w:pPr>
            <w:r>
              <w:rPr>
                <w:color w:val="231F20"/>
                <w:spacing w:val="-2"/>
                <w:sz w:val="18"/>
              </w:rPr>
              <w:t>425,263,256</w:t>
            </w:r>
          </w:p>
        </w:tc>
      </w:tr>
      <w:tr>
        <w:trPr>
          <w:trHeight w:val="195" w:hRule="atLeast"/>
        </w:trPr>
        <w:tc>
          <w:tcPr>
            <w:tcW w:w="3960" w:type="dxa"/>
            <w:shd w:val="clear" w:color="auto" w:fill="FFFFFF"/>
          </w:tcPr>
          <w:p>
            <w:pPr>
              <w:pStyle w:val="TableParagraph"/>
              <w:spacing w:line="175" w:lineRule="exact"/>
              <w:ind w:left="71"/>
              <w:rPr>
                <w:sz w:val="18"/>
              </w:rPr>
            </w:pPr>
            <w:r>
              <w:rPr>
                <w:color w:val="231F20"/>
                <w:spacing w:val="-2"/>
                <w:sz w:val="18"/>
              </w:rPr>
              <w:t>Total</w:t>
            </w:r>
            <w:r>
              <w:rPr>
                <w:color w:val="231F20"/>
                <w:spacing w:val="-9"/>
                <w:sz w:val="18"/>
              </w:rPr>
              <w:t> </w:t>
            </w:r>
            <w:r>
              <w:rPr>
                <w:color w:val="231F20"/>
                <w:spacing w:val="-2"/>
                <w:sz w:val="18"/>
              </w:rPr>
              <w:t>capital</w:t>
            </w:r>
            <w:r>
              <w:rPr>
                <w:color w:val="231F20"/>
                <w:spacing w:val="-9"/>
                <w:sz w:val="18"/>
              </w:rPr>
              <w:t> </w:t>
            </w:r>
            <w:r>
              <w:rPr>
                <w:color w:val="231F20"/>
                <w:spacing w:val="-2"/>
                <w:sz w:val="18"/>
              </w:rPr>
              <w:t>assets</w:t>
            </w:r>
            <w:r>
              <w:rPr>
                <w:color w:val="231F20"/>
                <w:spacing w:val="-8"/>
                <w:sz w:val="18"/>
              </w:rPr>
              <w:t> </w:t>
            </w:r>
            <w:r>
              <w:rPr>
                <w:color w:val="231F20"/>
                <w:spacing w:val="-2"/>
                <w:sz w:val="18"/>
              </w:rPr>
              <w:t>being</w:t>
            </w:r>
            <w:r>
              <w:rPr>
                <w:color w:val="231F20"/>
                <w:spacing w:val="-9"/>
                <w:sz w:val="18"/>
              </w:rPr>
              <w:t> </w:t>
            </w:r>
            <w:r>
              <w:rPr>
                <w:color w:val="231F20"/>
                <w:spacing w:val="-2"/>
                <w:sz w:val="18"/>
              </w:rPr>
              <w:t>depreciated</w:t>
            </w:r>
          </w:p>
        </w:tc>
        <w:tc>
          <w:tcPr>
            <w:tcW w:w="1710" w:type="dxa"/>
            <w:tcBorders>
              <w:top w:val="single" w:sz="6" w:space="0" w:color="8B7D79"/>
            </w:tcBorders>
            <w:shd w:val="clear" w:color="auto" w:fill="FFFFFF"/>
          </w:tcPr>
          <w:p>
            <w:pPr>
              <w:pStyle w:val="TableParagraph"/>
              <w:tabs>
                <w:tab w:pos="556" w:val="left" w:leader="none"/>
              </w:tabs>
              <w:spacing w:line="176" w:lineRule="exact"/>
              <w:ind w:left="-1"/>
              <w:rPr>
                <w:sz w:val="18"/>
              </w:rPr>
            </w:pPr>
            <w:r>
              <w:rPr>
                <w:color w:val="231F20"/>
                <w:sz w:val="18"/>
                <w:u w:val="single" w:color="8B7D79"/>
              </w:rPr>
              <w:tab/>
            </w:r>
            <w:r>
              <w:rPr>
                <w:color w:val="231F20"/>
                <w:spacing w:val="-2"/>
                <w:sz w:val="18"/>
                <w:u w:val="single" w:color="8B7D79"/>
              </w:rPr>
              <w:t>465,171,367</w:t>
            </w:r>
            <w:r>
              <w:rPr>
                <w:color w:val="231F20"/>
                <w:spacing w:val="40"/>
                <w:sz w:val="18"/>
                <w:u w:val="single" w:color="8B7D79"/>
              </w:rPr>
              <w:t> </w:t>
            </w:r>
          </w:p>
        </w:tc>
        <w:tc>
          <w:tcPr>
            <w:tcW w:w="1638" w:type="dxa"/>
            <w:tcBorders>
              <w:top w:val="single" w:sz="6" w:space="0" w:color="8B7D79"/>
              <w:bottom w:val="single" w:sz="6" w:space="0" w:color="8B7D79"/>
            </w:tcBorders>
            <w:shd w:val="clear" w:color="auto" w:fill="FFFFFF"/>
          </w:tcPr>
          <w:p>
            <w:pPr>
              <w:pStyle w:val="TableParagraph"/>
              <w:spacing w:line="176" w:lineRule="exact"/>
              <w:ind w:right="57"/>
              <w:jc w:val="right"/>
              <w:rPr>
                <w:sz w:val="18"/>
              </w:rPr>
            </w:pPr>
            <w:r>
              <w:rPr>
                <w:color w:val="231F20"/>
                <w:spacing w:val="-2"/>
                <w:sz w:val="18"/>
              </w:rPr>
              <w:t>774,997</w:t>
            </w:r>
          </w:p>
        </w:tc>
        <w:tc>
          <w:tcPr>
            <w:tcW w:w="1781" w:type="dxa"/>
            <w:gridSpan w:val="2"/>
            <w:shd w:val="clear" w:color="auto" w:fill="FFFFFF"/>
          </w:tcPr>
          <w:p>
            <w:pPr>
              <w:pStyle w:val="TableParagraph"/>
              <w:tabs>
                <w:tab w:pos="1029" w:val="left" w:leader="none"/>
              </w:tabs>
              <w:spacing w:line="175" w:lineRule="exact"/>
              <w:ind w:left="71"/>
              <w:rPr>
                <w:sz w:val="18"/>
              </w:rPr>
            </w:pPr>
            <w:r>
              <w:rPr>
                <w:color w:val="231F20"/>
                <w:sz w:val="18"/>
                <w:u w:val="single" w:color="8B7D79"/>
              </w:rPr>
              <w:tab/>
            </w:r>
            <w:r>
              <w:rPr>
                <w:color w:val="231F20"/>
                <w:spacing w:val="-2"/>
                <w:sz w:val="18"/>
                <w:u w:val="single" w:color="8B7D79"/>
              </w:rPr>
              <w:t>(64,384)</w:t>
            </w:r>
          </w:p>
        </w:tc>
        <w:tc>
          <w:tcPr>
            <w:tcW w:w="1708" w:type="dxa"/>
            <w:gridSpan w:val="2"/>
            <w:shd w:val="clear" w:color="auto" w:fill="FFFFFF"/>
          </w:tcPr>
          <w:p>
            <w:pPr>
              <w:pStyle w:val="TableParagraph"/>
              <w:spacing w:line="176" w:lineRule="exact"/>
              <w:ind w:left="557"/>
              <w:rPr>
                <w:sz w:val="18"/>
              </w:rPr>
            </w:pPr>
            <w:r>
              <w:rPr>
                <w:color w:val="231F20"/>
                <w:spacing w:val="-2"/>
                <w:sz w:val="18"/>
              </w:rPr>
              <w:t>465,881,980</w:t>
            </w:r>
          </w:p>
        </w:tc>
      </w:tr>
      <w:tr>
        <w:trPr>
          <w:trHeight w:val="303" w:hRule="atLeast"/>
        </w:trPr>
        <w:tc>
          <w:tcPr>
            <w:tcW w:w="3960" w:type="dxa"/>
            <w:shd w:val="clear" w:color="auto" w:fill="FFFFFF"/>
          </w:tcPr>
          <w:p>
            <w:pPr>
              <w:pStyle w:val="TableParagraph"/>
              <w:spacing w:line="198" w:lineRule="exact" w:before="85"/>
              <w:ind w:left="71"/>
              <w:rPr>
                <w:sz w:val="18"/>
              </w:rPr>
            </w:pPr>
            <w:r>
              <w:rPr>
                <w:color w:val="231F20"/>
                <w:spacing w:val="-2"/>
                <w:sz w:val="18"/>
              </w:rPr>
              <w:t>Less accumulated depreciation </w:t>
            </w:r>
            <w:r>
              <w:rPr>
                <w:color w:val="231F20"/>
                <w:spacing w:val="-4"/>
                <w:sz w:val="18"/>
              </w:rPr>
              <w:t>for:</w:t>
            </w:r>
          </w:p>
        </w:tc>
        <w:tc>
          <w:tcPr>
            <w:tcW w:w="1710" w:type="dxa"/>
            <w:shd w:val="clear" w:color="auto" w:fill="FFFFFF"/>
          </w:tcPr>
          <w:p>
            <w:pPr>
              <w:pStyle w:val="TableParagraph"/>
              <w:rPr>
                <w:rFonts w:ascii="Times New Roman"/>
                <w:sz w:val="18"/>
              </w:rPr>
            </w:pPr>
          </w:p>
        </w:tc>
        <w:tc>
          <w:tcPr>
            <w:tcW w:w="1638" w:type="dxa"/>
            <w:tcBorders>
              <w:top w:val="single" w:sz="6" w:space="0" w:color="8B7D79"/>
            </w:tcBorders>
            <w:shd w:val="clear" w:color="auto" w:fill="FFFFFF"/>
          </w:tcPr>
          <w:p>
            <w:pPr>
              <w:pStyle w:val="TableParagraph"/>
              <w:rPr>
                <w:rFonts w:ascii="Times New Roman"/>
                <w:sz w:val="18"/>
              </w:rPr>
            </w:pPr>
          </w:p>
        </w:tc>
        <w:tc>
          <w:tcPr>
            <w:tcW w:w="1781" w:type="dxa"/>
            <w:gridSpan w:val="2"/>
            <w:shd w:val="clear" w:color="auto" w:fill="FFFFFF"/>
          </w:tcPr>
          <w:p>
            <w:pPr>
              <w:pStyle w:val="TableParagraph"/>
              <w:rPr>
                <w:rFonts w:ascii="Times New Roman"/>
                <w:sz w:val="18"/>
              </w:rPr>
            </w:pPr>
          </w:p>
        </w:tc>
        <w:tc>
          <w:tcPr>
            <w:tcW w:w="1708" w:type="dxa"/>
            <w:gridSpan w:val="2"/>
            <w:shd w:val="clear" w:color="auto" w:fill="FFFFFF"/>
          </w:tcPr>
          <w:p>
            <w:pPr>
              <w:pStyle w:val="TableParagraph"/>
              <w:rPr>
                <w:rFonts w:ascii="Times New Roman"/>
                <w:sz w:val="18"/>
              </w:rPr>
            </w:pPr>
          </w:p>
        </w:tc>
      </w:tr>
      <w:tr>
        <w:trPr>
          <w:trHeight w:val="216" w:hRule="atLeast"/>
        </w:trPr>
        <w:tc>
          <w:tcPr>
            <w:tcW w:w="3960" w:type="dxa"/>
            <w:shd w:val="clear" w:color="auto" w:fill="FFFFFF"/>
          </w:tcPr>
          <w:p>
            <w:pPr>
              <w:pStyle w:val="TableParagraph"/>
              <w:spacing w:line="196" w:lineRule="exact"/>
              <w:ind w:left="143"/>
              <w:rPr>
                <w:sz w:val="18"/>
              </w:rPr>
            </w:pPr>
            <w:r>
              <w:rPr>
                <w:color w:val="231F20"/>
                <w:spacing w:val="-2"/>
                <w:sz w:val="18"/>
              </w:rPr>
              <w:t>Buildings</w:t>
            </w:r>
            <w:r>
              <w:rPr>
                <w:color w:val="231F20"/>
                <w:spacing w:val="-5"/>
                <w:sz w:val="18"/>
              </w:rPr>
              <w:t> </w:t>
            </w:r>
            <w:r>
              <w:rPr>
                <w:color w:val="231F20"/>
                <w:spacing w:val="-2"/>
                <w:sz w:val="18"/>
              </w:rPr>
              <w:t>and</w:t>
            </w:r>
            <w:r>
              <w:rPr>
                <w:color w:val="231F20"/>
                <w:spacing w:val="-5"/>
                <w:sz w:val="18"/>
              </w:rPr>
              <w:t> </w:t>
            </w:r>
            <w:r>
              <w:rPr>
                <w:color w:val="231F20"/>
                <w:spacing w:val="-2"/>
                <w:sz w:val="18"/>
              </w:rPr>
              <w:t>improvements</w:t>
            </w:r>
          </w:p>
        </w:tc>
        <w:tc>
          <w:tcPr>
            <w:tcW w:w="1710" w:type="dxa"/>
            <w:shd w:val="clear" w:color="auto" w:fill="FFFFFF"/>
          </w:tcPr>
          <w:p>
            <w:pPr>
              <w:pStyle w:val="TableParagraph"/>
              <w:spacing w:line="196" w:lineRule="exact"/>
              <w:ind w:right="128"/>
              <w:jc w:val="right"/>
              <w:rPr>
                <w:sz w:val="18"/>
              </w:rPr>
            </w:pPr>
            <w:r>
              <w:rPr>
                <w:color w:val="231F20"/>
                <w:spacing w:val="-2"/>
                <w:sz w:val="18"/>
              </w:rPr>
              <w:t>5,241,821</w:t>
            </w:r>
          </w:p>
        </w:tc>
        <w:tc>
          <w:tcPr>
            <w:tcW w:w="1638" w:type="dxa"/>
            <w:shd w:val="clear" w:color="auto" w:fill="FFFFFF"/>
          </w:tcPr>
          <w:p>
            <w:pPr>
              <w:pStyle w:val="TableParagraph"/>
              <w:spacing w:line="196" w:lineRule="exact"/>
              <w:ind w:right="56"/>
              <w:jc w:val="right"/>
              <w:rPr>
                <w:sz w:val="18"/>
              </w:rPr>
            </w:pPr>
            <w:r>
              <w:rPr>
                <w:color w:val="231F20"/>
                <w:spacing w:val="-2"/>
                <w:sz w:val="18"/>
              </w:rPr>
              <w:t>64,245</w:t>
            </w:r>
          </w:p>
        </w:tc>
        <w:tc>
          <w:tcPr>
            <w:tcW w:w="1781" w:type="dxa"/>
            <w:gridSpan w:val="2"/>
            <w:shd w:val="clear" w:color="auto" w:fill="FFFFFF"/>
          </w:tcPr>
          <w:p>
            <w:pPr>
              <w:pStyle w:val="TableParagraph"/>
              <w:spacing w:line="196" w:lineRule="exact"/>
              <w:ind w:right="126"/>
              <w:jc w:val="right"/>
              <w:rPr>
                <w:sz w:val="18"/>
              </w:rPr>
            </w:pPr>
            <w:r>
              <w:rPr>
                <w:color w:val="231F20"/>
                <w:spacing w:val="-10"/>
                <w:w w:val="120"/>
                <w:sz w:val="18"/>
              </w:rPr>
              <w:t>-</w:t>
            </w:r>
          </w:p>
        </w:tc>
        <w:tc>
          <w:tcPr>
            <w:tcW w:w="1708" w:type="dxa"/>
            <w:gridSpan w:val="2"/>
            <w:shd w:val="clear" w:color="auto" w:fill="FFFFFF"/>
          </w:tcPr>
          <w:p>
            <w:pPr>
              <w:pStyle w:val="TableParagraph"/>
              <w:spacing w:line="196" w:lineRule="exact"/>
              <w:ind w:left="763"/>
              <w:rPr>
                <w:sz w:val="18"/>
              </w:rPr>
            </w:pPr>
            <w:r>
              <w:rPr>
                <w:color w:val="231F20"/>
                <w:spacing w:val="-2"/>
                <w:sz w:val="18"/>
              </w:rPr>
              <w:t>5,306,066</w:t>
            </w:r>
          </w:p>
        </w:tc>
      </w:tr>
      <w:tr>
        <w:trPr>
          <w:trHeight w:val="215" w:hRule="atLeast"/>
        </w:trPr>
        <w:tc>
          <w:tcPr>
            <w:tcW w:w="3960" w:type="dxa"/>
            <w:shd w:val="clear" w:color="auto" w:fill="FFFFFF"/>
          </w:tcPr>
          <w:p>
            <w:pPr>
              <w:pStyle w:val="TableParagraph"/>
              <w:spacing w:line="196" w:lineRule="exact"/>
              <w:ind w:left="143"/>
              <w:rPr>
                <w:sz w:val="18"/>
              </w:rPr>
            </w:pPr>
            <w:r>
              <w:rPr>
                <w:color w:val="231F20"/>
                <w:sz w:val="18"/>
              </w:rPr>
              <w:t>Furniture</w:t>
            </w:r>
            <w:r>
              <w:rPr>
                <w:color w:val="231F20"/>
                <w:spacing w:val="-8"/>
                <w:sz w:val="18"/>
              </w:rPr>
              <w:t> </w:t>
            </w:r>
            <w:r>
              <w:rPr>
                <w:color w:val="231F20"/>
                <w:sz w:val="18"/>
              </w:rPr>
              <w:t>and</w:t>
            </w:r>
            <w:r>
              <w:rPr>
                <w:color w:val="231F20"/>
                <w:spacing w:val="-7"/>
                <w:sz w:val="18"/>
              </w:rPr>
              <w:t> </w:t>
            </w:r>
            <w:r>
              <w:rPr>
                <w:color w:val="231F20"/>
                <w:spacing w:val="-2"/>
                <w:sz w:val="18"/>
              </w:rPr>
              <w:t>equipment</w:t>
            </w:r>
          </w:p>
        </w:tc>
        <w:tc>
          <w:tcPr>
            <w:tcW w:w="1710" w:type="dxa"/>
            <w:shd w:val="clear" w:color="auto" w:fill="FFFFFF"/>
          </w:tcPr>
          <w:p>
            <w:pPr>
              <w:pStyle w:val="TableParagraph"/>
              <w:spacing w:line="196" w:lineRule="exact"/>
              <w:ind w:right="128"/>
              <w:jc w:val="right"/>
              <w:rPr>
                <w:sz w:val="18"/>
              </w:rPr>
            </w:pPr>
            <w:r>
              <w:rPr>
                <w:color w:val="231F20"/>
                <w:spacing w:val="-2"/>
                <w:sz w:val="18"/>
              </w:rPr>
              <w:t>20,074,062</w:t>
            </w:r>
          </w:p>
        </w:tc>
        <w:tc>
          <w:tcPr>
            <w:tcW w:w="1638" w:type="dxa"/>
            <w:shd w:val="clear" w:color="auto" w:fill="FFFFFF"/>
          </w:tcPr>
          <w:p>
            <w:pPr>
              <w:pStyle w:val="TableParagraph"/>
              <w:spacing w:line="196" w:lineRule="exact"/>
              <w:ind w:right="56"/>
              <w:jc w:val="right"/>
              <w:rPr>
                <w:sz w:val="18"/>
              </w:rPr>
            </w:pPr>
            <w:r>
              <w:rPr>
                <w:color w:val="231F20"/>
                <w:spacing w:val="-2"/>
                <w:sz w:val="18"/>
              </w:rPr>
              <w:t>2,835,734</w:t>
            </w:r>
          </w:p>
        </w:tc>
        <w:tc>
          <w:tcPr>
            <w:tcW w:w="1781" w:type="dxa"/>
            <w:gridSpan w:val="2"/>
            <w:shd w:val="clear" w:color="auto" w:fill="FFFFFF"/>
          </w:tcPr>
          <w:p>
            <w:pPr>
              <w:pStyle w:val="TableParagraph"/>
              <w:spacing w:line="196" w:lineRule="exact"/>
              <w:ind w:left="1029"/>
              <w:rPr>
                <w:sz w:val="18"/>
              </w:rPr>
            </w:pPr>
            <w:r>
              <w:rPr>
                <w:color w:val="231F20"/>
                <w:spacing w:val="-2"/>
                <w:sz w:val="18"/>
              </w:rPr>
              <w:t>(64,384)</w:t>
            </w:r>
          </w:p>
        </w:tc>
        <w:tc>
          <w:tcPr>
            <w:tcW w:w="1708" w:type="dxa"/>
            <w:gridSpan w:val="2"/>
            <w:shd w:val="clear" w:color="auto" w:fill="FFFFFF"/>
          </w:tcPr>
          <w:p>
            <w:pPr>
              <w:pStyle w:val="TableParagraph"/>
              <w:spacing w:line="196" w:lineRule="exact"/>
              <w:ind w:left="660"/>
              <w:rPr>
                <w:sz w:val="18"/>
              </w:rPr>
            </w:pPr>
            <w:r>
              <w:rPr>
                <w:color w:val="231F20"/>
                <w:spacing w:val="-2"/>
                <w:sz w:val="18"/>
              </w:rPr>
              <w:t>22,845,412</w:t>
            </w:r>
          </w:p>
        </w:tc>
      </w:tr>
      <w:tr>
        <w:trPr>
          <w:trHeight w:val="203" w:hRule="atLeast"/>
        </w:trPr>
        <w:tc>
          <w:tcPr>
            <w:tcW w:w="3960" w:type="dxa"/>
            <w:shd w:val="clear" w:color="auto" w:fill="FFFFFF"/>
          </w:tcPr>
          <w:p>
            <w:pPr>
              <w:pStyle w:val="TableParagraph"/>
              <w:spacing w:line="184" w:lineRule="exact"/>
              <w:ind w:left="143"/>
              <w:rPr>
                <w:sz w:val="18"/>
              </w:rPr>
            </w:pPr>
            <w:r>
              <w:rPr>
                <w:color w:val="231F20"/>
                <w:spacing w:val="-5"/>
                <w:sz w:val="18"/>
              </w:rPr>
              <w:t>Leasehold</w:t>
            </w:r>
            <w:r>
              <w:rPr>
                <w:color w:val="231F20"/>
                <w:spacing w:val="1"/>
                <w:sz w:val="18"/>
              </w:rPr>
              <w:t> </w:t>
            </w:r>
            <w:r>
              <w:rPr>
                <w:color w:val="231F20"/>
                <w:spacing w:val="-2"/>
                <w:sz w:val="18"/>
              </w:rPr>
              <w:t>improvements</w:t>
            </w:r>
          </w:p>
        </w:tc>
        <w:tc>
          <w:tcPr>
            <w:tcW w:w="1710" w:type="dxa"/>
            <w:shd w:val="clear" w:color="auto" w:fill="FFFFFF"/>
          </w:tcPr>
          <w:p>
            <w:pPr>
              <w:pStyle w:val="TableParagraph"/>
              <w:tabs>
                <w:tab w:pos="556" w:val="left" w:leader="none"/>
              </w:tabs>
              <w:spacing w:line="184" w:lineRule="exact"/>
              <w:ind w:left="-1"/>
              <w:rPr>
                <w:sz w:val="18"/>
              </w:rPr>
            </w:pPr>
            <w:r>
              <w:rPr>
                <w:color w:val="231F20"/>
                <w:sz w:val="18"/>
                <w:u w:val="single" w:color="8B7D79"/>
              </w:rPr>
              <w:tab/>
            </w:r>
            <w:r>
              <w:rPr>
                <w:color w:val="231F20"/>
                <w:spacing w:val="-2"/>
                <w:sz w:val="18"/>
                <w:u w:val="single" w:color="8B7D79"/>
              </w:rPr>
              <w:t>139,343,812</w:t>
            </w:r>
            <w:r>
              <w:rPr>
                <w:color w:val="231F20"/>
                <w:spacing w:val="40"/>
                <w:sz w:val="18"/>
                <w:u w:val="single" w:color="8B7D79"/>
              </w:rPr>
              <w:t> </w:t>
            </w:r>
          </w:p>
        </w:tc>
        <w:tc>
          <w:tcPr>
            <w:tcW w:w="1638" w:type="dxa"/>
            <w:tcBorders>
              <w:bottom w:val="single" w:sz="6" w:space="0" w:color="8B7D79"/>
            </w:tcBorders>
            <w:shd w:val="clear" w:color="auto" w:fill="FFFFFF"/>
          </w:tcPr>
          <w:p>
            <w:pPr>
              <w:pStyle w:val="TableParagraph"/>
              <w:spacing w:line="183" w:lineRule="exact"/>
              <w:ind w:right="57"/>
              <w:jc w:val="right"/>
              <w:rPr>
                <w:sz w:val="18"/>
              </w:rPr>
            </w:pPr>
            <w:r>
              <w:rPr>
                <w:sz w:val="18"/>
              </w:rPr>
              <mc:AlternateContent>
                <mc:Choice Requires="wps">
                  <w:drawing>
                    <wp:anchor distT="0" distB="0" distL="0" distR="0" allowOverlap="1" layoutInCell="1" locked="0" behindDoc="1" simplePos="0" relativeHeight="483459584">
                      <wp:simplePos x="0" y="0"/>
                      <wp:positionH relativeFrom="column">
                        <wp:posOffset>0</wp:posOffset>
                      </wp:positionH>
                      <wp:positionV relativeFrom="paragraph">
                        <wp:posOffset>-6803</wp:posOffset>
                      </wp:positionV>
                      <wp:extent cx="3257550" cy="1527810"/>
                      <wp:effectExtent l="0" t="0" r="0" b="0"/>
                      <wp:wrapNone/>
                      <wp:docPr id="562" name="Group 562"/>
                      <wp:cNvGraphicFramePr>
                        <a:graphicFrameLocks/>
                      </wp:cNvGraphicFramePr>
                      <a:graphic>
                        <a:graphicData uri="http://schemas.microsoft.com/office/word/2010/wordprocessingGroup">
                          <wpg:wgp>
                            <wpg:cNvPr id="562" name="Group 562"/>
                            <wpg:cNvGrpSpPr/>
                            <wpg:grpSpPr>
                              <a:xfrm>
                                <a:off x="0" y="0"/>
                                <a:ext cx="3257550" cy="1527810"/>
                                <a:chExt cx="3257550" cy="1527810"/>
                              </a:xfrm>
                            </wpg:grpSpPr>
                            <wps:wsp>
                              <wps:cNvPr id="563" name="Graphic 563"/>
                              <wps:cNvSpPr/>
                              <wps:spPr>
                                <a:xfrm>
                                  <a:off x="1" y="12"/>
                                  <a:ext cx="3257550" cy="1527810"/>
                                </a:xfrm>
                                <a:custGeom>
                                  <a:avLst/>
                                  <a:gdLst/>
                                  <a:ahLst/>
                                  <a:cxnLst/>
                                  <a:rect l="l" t="t" r="r" b="b"/>
                                  <a:pathLst>
                                    <a:path w="3257550" h="1527810">
                                      <a:moveTo>
                                        <a:pt x="3257550" y="0"/>
                                      </a:moveTo>
                                      <a:lnTo>
                                        <a:pt x="2171700" y="0"/>
                                      </a:lnTo>
                                      <a:lnTo>
                                        <a:pt x="2171700" y="1309865"/>
                                      </a:lnTo>
                                      <a:lnTo>
                                        <a:pt x="1085850" y="1309865"/>
                                      </a:lnTo>
                                      <a:lnTo>
                                        <a:pt x="0" y="1309865"/>
                                      </a:lnTo>
                                      <a:lnTo>
                                        <a:pt x="0" y="1527517"/>
                                      </a:lnTo>
                                      <a:lnTo>
                                        <a:pt x="1085850" y="1527517"/>
                                      </a:lnTo>
                                      <a:lnTo>
                                        <a:pt x="2171700" y="1527517"/>
                                      </a:lnTo>
                                      <a:lnTo>
                                        <a:pt x="3257550" y="1527517"/>
                                      </a:lnTo>
                                      <a:lnTo>
                                        <a:pt x="3257550" y="1309865"/>
                                      </a:lnTo>
                                      <a:lnTo>
                                        <a:pt x="3257550" y="0"/>
                                      </a:lnTo>
                                      <a:close/>
                                    </a:path>
                                  </a:pathLst>
                                </a:custGeom>
                                <a:solidFill>
                                  <a:srgbClr val="FFFFFF"/>
                                </a:solidFill>
                              </wps:spPr>
                              <wps:bodyPr wrap="square" lIns="0" tIns="0" rIns="0" bIns="0" rtlCol="0">
                                <a:prstTxWarp prst="textNoShape">
                                  <a:avLst/>
                                </a:prstTxWarp>
                                <a:noAutofit/>
                              </wps:bodyPr>
                            </wps:wsp>
                            <wps:wsp>
                              <wps:cNvPr id="564" name="Graphic 564"/>
                              <wps:cNvSpPr/>
                              <wps:spPr>
                                <a:xfrm>
                                  <a:off x="2171700" y="140256"/>
                                  <a:ext cx="1040130" cy="1270"/>
                                </a:xfrm>
                                <a:custGeom>
                                  <a:avLst/>
                                  <a:gdLst/>
                                  <a:ahLst/>
                                  <a:cxnLst/>
                                  <a:rect l="l" t="t" r="r" b="b"/>
                                  <a:pathLst>
                                    <a:path w="1040130" h="0">
                                      <a:moveTo>
                                        <a:pt x="0" y="0"/>
                                      </a:moveTo>
                                      <a:lnTo>
                                        <a:pt x="1040130" y="0"/>
                                      </a:lnTo>
                                    </a:path>
                                  </a:pathLst>
                                </a:custGeom>
                                <a:ln w="9525">
                                  <a:solidFill>
                                    <a:srgbClr val="8B7D79"/>
                                  </a:solidFill>
                                  <a:prstDash val="solid"/>
                                </a:ln>
                              </wps:spPr>
                              <wps:bodyPr wrap="square" lIns="0" tIns="0" rIns="0" bIns="0" rtlCol="0">
                                <a:prstTxWarp prst="textNoShape">
                                  <a:avLst/>
                                </a:prstTxWarp>
                                <a:noAutofit/>
                              </wps:bodyPr>
                            </wps:wsp>
                            <wps:wsp>
                              <wps:cNvPr id="565" name="Graphic 565"/>
                              <wps:cNvSpPr/>
                              <wps:spPr>
                                <a:xfrm>
                                  <a:off x="2171700" y="277414"/>
                                  <a:ext cx="1040130" cy="1270"/>
                                </a:xfrm>
                                <a:custGeom>
                                  <a:avLst/>
                                  <a:gdLst/>
                                  <a:ahLst/>
                                  <a:cxnLst/>
                                  <a:rect l="l" t="t" r="r" b="b"/>
                                  <a:pathLst>
                                    <a:path w="1040130" h="0">
                                      <a:moveTo>
                                        <a:pt x="0" y="0"/>
                                      </a:moveTo>
                                      <a:lnTo>
                                        <a:pt x="1040130" y="0"/>
                                      </a:lnTo>
                                    </a:path>
                                  </a:pathLst>
                                </a:custGeom>
                                <a:ln w="9525">
                                  <a:solidFill>
                                    <a:srgbClr val="8B7D79"/>
                                  </a:solidFill>
                                  <a:prstDash val="solid"/>
                                </a:ln>
                              </wps:spPr>
                              <wps:bodyPr wrap="square" lIns="0" tIns="0" rIns="0" bIns="0" rtlCol="0">
                                <a:prstTxWarp prst="textNoShape">
                                  <a:avLst/>
                                </a:prstTxWarp>
                                <a:noAutofit/>
                              </wps:bodyPr>
                            </wps:wsp>
                            <wps:wsp>
                              <wps:cNvPr id="566" name="Graphic 566"/>
                              <wps:cNvSpPr/>
                              <wps:spPr>
                                <a:xfrm>
                                  <a:off x="2171700" y="643174"/>
                                  <a:ext cx="1040130" cy="1270"/>
                                </a:xfrm>
                                <a:custGeom>
                                  <a:avLst/>
                                  <a:gdLst/>
                                  <a:ahLst/>
                                  <a:cxnLst/>
                                  <a:rect l="l" t="t" r="r" b="b"/>
                                  <a:pathLst>
                                    <a:path w="1040130" h="0">
                                      <a:moveTo>
                                        <a:pt x="0" y="0"/>
                                      </a:moveTo>
                                      <a:lnTo>
                                        <a:pt x="1040130" y="0"/>
                                      </a:lnTo>
                                    </a:path>
                                  </a:pathLst>
                                </a:custGeom>
                                <a:ln w="9525">
                                  <a:solidFill>
                                    <a:srgbClr val="8B7D79"/>
                                  </a:solidFill>
                                  <a:prstDash val="solid"/>
                                </a:ln>
                              </wps:spPr>
                              <wps:bodyPr wrap="square" lIns="0" tIns="0" rIns="0" bIns="0" rtlCol="0">
                                <a:prstTxWarp prst="textNoShape">
                                  <a:avLst/>
                                </a:prstTxWarp>
                                <a:noAutofit/>
                              </wps:bodyPr>
                            </wps:wsp>
                            <wps:wsp>
                              <wps:cNvPr id="567" name="Graphic 567"/>
                              <wps:cNvSpPr/>
                              <wps:spPr>
                                <a:xfrm>
                                  <a:off x="2171700" y="780334"/>
                                  <a:ext cx="1040130" cy="1270"/>
                                </a:xfrm>
                                <a:custGeom>
                                  <a:avLst/>
                                  <a:gdLst/>
                                  <a:ahLst/>
                                  <a:cxnLst/>
                                  <a:rect l="l" t="t" r="r" b="b"/>
                                  <a:pathLst>
                                    <a:path w="1040130" h="0">
                                      <a:moveTo>
                                        <a:pt x="0" y="0"/>
                                      </a:moveTo>
                                      <a:lnTo>
                                        <a:pt x="1040130" y="0"/>
                                      </a:lnTo>
                                    </a:path>
                                  </a:pathLst>
                                </a:custGeom>
                                <a:ln w="9525">
                                  <a:solidFill>
                                    <a:srgbClr val="8B7D79"/>
                                  </a:solidFill>
                                  <a:prstDash val="solid"/>
                                </a:ln>
                              </wps:spPr>
                              <wps:bodyPr wrap="square" lIns="0" tIns="0" rIns="0" bIns="0" rtlCol="0">
                                <a:prstTxWarp prst="textNoShape">
                                  <a:avLst/>
                                </a:prstTxWarp>
                                <a:noAutofit/>
                              </wps:bodyPr>
                            </wps:wsp>
                            <wps:wsp>
                              <wps:cNvPr id="568" name="Graphic 568"/>
                              <wps:cNvSpPr/>
                              <wps:spPr>
                                <a:xfrm>
                                  <a:off x="2171700" y="974646"/>
                                  <a:ext cx="1040130" cy="1270"/>
                                </a:xfrm>
                                <a:custGeom>
                                  <a:avLst/>
                                  <a:gdLst/>
                                  <a:ahLst/>
                                  <a:cxnLst/>
                                  <a:rect l="l" t="t" r="r" b="b"/>
                                  <a:pathLst>
                                    <a:path w="1040130" h="0">
                                      <a:moveTo>
                                        <a:pt x="0" y="0"/>
                                      </a:moveTo>
                                      <a:lnTo>
                                        <a:pt x="1040130" y="0"/>
                                      </a:lnTo>
                                    </a:path>
                                  </a:pathLst>
                                </a:custGeom>
                                <a:ln w="9525">
                                  <a:solidFill>
                                    <a:srgbClr val="8B7D79"/>
                                  </a:solidFill>
                                  <a:prstDash val="solid"/>
                                </a:ln>
                              </wps:spPr>
                              <wps:bodyPr wrap="square" lIns="0" tIns="0" rIns="0" bIns="0" rtlCol="0">
                                <a:prstTxWarp prst="textNoShape">
                                  <a:avLst/>
                                </a:prstTxWarp>
                                <a:noAutofit/>
                              </wps:bodyPr>
                            </wps:wsp>
                            <wps:wsp>
                              <wps:cNvPr id="569" name="Graphic 569"/>
                              <wps:cNvSpPr/>
                              <wps:spPr>
                                <a:xfrm>
                                  <a:off x="2171700" y="1111806"/>
                                  <a:ext cx="1040130" cy="1270"/>
                                </a:xfrm>
                                <a:custGeom>
                                  <a:avLst/>
                                  <a:gdLst/>
                                  <a:ahLst/>
                                  <a:cxnLst/>
                                  <a:rect l="l" t="t" r="r" b="b"/>
                                  <a:pathLst>
                                    <a:path w="1040130" h="0">
                                      <a:moveTo>
                                        <a:pt x="0" y="0"/>
                                      </a:moveTo>
                                      <a:lnTo>
                                        <a:pt x="1040130" y="0"/>
                                      </a:lnTo>
                                    </a:path>
                                  </a:pathLst>
                                </a:custGeom>
                                <a:ln w="9525">
                                  <a:solidFill>
                                    <a:srgbClr val="8B7D79"/>
                                  </a:solidFill>
                                  <a:prstDash val="solid"/>
                                </a:ln>
                              </wps:spPr>
                              <wps:bodyPr wrap="square" lIns="0" tIns="0" rIns="0" bIns="0" rtlCol="0">
                                <a:prstTxWarp prst="textNoShape">
                                  <a:avLst/>
                                </a:prstTxWarp>
                                <a:noAutofit/>
                              </wps:bodyPr>
                            </wps:wsp>
                            <wps:wsp>
                              <wps:cNvPr id="570" name="Graphic 570"/>
                              <wps:cNvSpPr/>
                              <wps:spPr>
                                <a:xfrm>
                                  <a:off x="0" y="1470265"/>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71" name="Graphic 571"/>
                              <wps:cNvSpPr/>
                              <wps:spPr>
                                <a:xfrm>
                                  <a:off x="0" y="1485088"/>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72" name="Graphic 572"/>
                              <wps:cNvSpPr/>
                              <wps:spPr>
                                <a:xfrm>
                                  <a:off x="1085850" y="1470265"/>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73" name="Graphic 573"/>
                              <wps:cNvSpPr/>
                              <wps:spPr>
                                <a:xfrm>
                                  <a:off x="1085850" y="1485088"/>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74" name="Graphic 574"/>
                              <wps:cNvSpPr/>
                              <wps:spPr>
                                <a:xfrm>
                                  <a:off x="2171700" y="1470265"/>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75" name="Graphic 575"/>
                              <wps:cNvSpPr/>
                              <wps:spPr>
                                <a:xfrm>
                                  <a:off x="2171700" y="1485088"/>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535675pt;width:256.5pt;height:120.3pt;mso-position-horizontal-relative:column;mso-position-vertical-relative:paragraph;z-index:-19856896" id="docshapegroup442" coordorigin="0,-11" coordsize="5130,2406">
                      <v:shape style="position:absolute;left:0;top:-11;width:5130;height:2406" id="docshape443" coordorigin="0,-11" coordsize="5130,2406" path="m5130,-11l3420,-11,3420,2052,1710,2052,0,2052,0,2395,1710,2395,3420,2395,5130,2395,5130,2052,5130,-11xe" filled="true" fillcolor="#ffffff" stroked="false">
                        <v:path arrowok="t"/>
                        <v:fill type="solid"/>
                      </v:shape>
                      <v:line style="position:absolute" from="3420,210" to="5058,210" stroked="true" strokeweight=".75pt" strokecolor="#8b7d79">
                        <v:stroke dashstyle="solid"/>
                      </v:line>
                      <v:line style="position:absolute" from="3420,426" to="5058,426" stroked="true" strokeweight=".75pt" strokecolor="#8b7d79">
                        <v:stroke dashstyle="solid"/>
                      </v:line>
                      <v:line style="position:absolute" from="3420,1002" to="5058,1002" stroked="true" strokeweight=".75pt" strokecolor="#8b7d79">
                        <v:stroke dashstyle="solid"/>
                      </v:line>
                      <v:line style="position:absolute" from="3420,1218" to="5058,1218" stroked="true" strokeweight=".75pt" strokecolor="#8b7d79">
                        <v:stroke dashstyle="solid"/>
                      </v:line>
                      <v:line style="position:absolute" from="3420,1524" to="5058,1524" stroked="true" strokeweight=".75pt" strokecolor="#8b7d79">
                        <v:stroke dashstyle="solid"/>
                      </v:line>
                      <v:line style="position:absolute" from="3420,1740" to="5058,1740" stroked="true" strokeweight=".75pt" strokecolor="#8b7d79">
                        <v:stroke dashstyle="solid"/>
                      </v:line>
                      <v:line style="position:absolute" from="0,2305" to="1638,2305" stroked="true" strokeweight=".583pt" strokecolor="#8b7d79">
                        <v:stroke dashstyle="solid"/>
                      </v:line>
                      <v:line style="position:absolute" from="0,2328" to="1638,2328" stroked="true" strokeweight=".583pt" strokecolor="#8b7d79">
                        <v:stroke dashstyle="solid"/>
                      </v:line>
                      <v:line style="position:absolute" from="1710,2305" to="3348,2305" stroked="true" strokeweight=".583pt" strokecolor="#8b7d79">
                        <v:stroke dashstyle="solid"/>
                      </v:line>
                      <v:line style="position:absolute" from="1710,2328" to="3348,2328" stroked="true" strokeweight=".583pt" strokecolor="#8b7d79">
                        <v:stroke dashstyle="solid"/>
                      </v:line>
                      <v:line style="position:absolute" from="3420,2305" to="5058,2305" stroked="true" strokeweight=".583pt" strokecolor="#8b7d79">
                        <v:stroke dashstyle="solid"/>
                      </v:line>
                      <v:line style="position:absolute" from="3420,2328" to="5058,2328" stroked="true" strokeweight=".583pt" strokecolor="#8b7d79">
                        <v:stroke dashstyle="solid"/>
                      </v:line>
                      <w10:wrap type="none"/>
                    </v:group>
                  </w:pict>
                </mc:Fallback>
              </mc:AlternateContent>
            </w:r>
            <w:r>
              <w:rPr>
                <w:color w:val="231F20"/>
                <w:spacing w:val="-2"/>
                <w:sz w:val="18"/>
              </w:rPr>
              <w:t>10,193,192</w:t>
            </w:r>
          </w:p>
        </w:tc>
        <w:tc>
          <w:tcPr>
            <w:tcW w:w="1781" w:type="dxa"/>
            <w:gridSpan w:val="2"/>
            <w:shd w:val="clear" w:color="auto" w:fill="FFFFFF"/>
          </w:tcPr>
          <w:p>
            <w:pPr>
              <w:pStyle w:val="TableParagraph"/>
              <w:tabs>
                <w:tab w:pos="1579" w:val="left" w:leader="none"/>
              </w:tabs>
              <w:spacing w:line="184" w:lineRule="exact"/>
              <w:ind w:left="71"/>
              <w:rPr>
                <w:sz w:val="18"/>
              </w:rPr>
            </w:pPr>
            <w:r>
              <w:rPr>
                <w:color w:val="231F20"/>
                <w:sz w:val="18"/>
                <w:u w:val="single" w:color="8B7D79"/>
              </w:rPr>
              <w:tab/>
            </w:r>
            <w:r>
              <w:rPr>
                <w:color w:val="231F20"/>
                <w:spacing w:val="-10"/>
                <w:w w:val="120"/>
                <w:sz w:val="18"/>
                <w:u w:val="single" w:color="8B7D79"/>
              </w:rPr>
              <w:t>-</w:t>
            </w:r>
            <w:r>
              <w:rPr>
                <w:color w:val="231F20"/>
                <w:spacing w:val="40"/>
                <w:w w:val="120"/>
                <w:sz w:val="18"/>
                <w:u w:val="single" w:color="8B7D79"/>
              </w:rPr>
              <w:t> </w:t>
            </w:r>
          </w:p>
        </w:tc>
        <w:tc>
          <w:tcPr>
            <w:tcW w:w="1708" w:type="dxa"/>
            <w:gridSpan w:val="2"/>
            <w:shd w:val="clear" w:color="auto" w:fill="FFFFFF"/>
          </w:tcPr>
          <w:p>
            <w:pPr>
              <w:pStyle w:val="TableParagraph"/>
              <w:spacing w:line="183" w:lineRule="exact"/>
              <w:ind w:left="557"/>
              <w:rPr>
                <w:sz w:val="18"/>
              </w:rPr>
            </w:pPr>
            <w:r>
              <w:rPr>
                <w:color w:val="231F20"/>
                <w:spacing w:val="-2"/>
                <w:sz w:val="18"/>
              </w:rPr>
              <w:t>149,537,004</w:t>
            </w:r>
          </w:p>
        </w:tc>
      </w:tr>
      <w:tr>
        <w:trPr>
          <w:trHeight w:val="200" w:hRule="atLeast"/>
        </w:trPr>
        <w:tc>
          <w:tcPr>
            <w:tcW w:w="3960" w:type="dxa"/>
            <w:shd w:val="clear" w:color="auto" w:fill="FFFFFF"/>
          </w:tcPr>
          <w:p>
            <w:pPr>
              <w:pStyle w:val="TableParagraph"/>
              <w:spacing w:line="181" w:lineRule="exact"/>
              <w:ind w:left="71"/>
              <w:rPr>
                <w:sz w:val="18"/>
              </w:rPr>
            </w:pPr>
            <w:r>
              <w:rPr>
                <w:color w:val="231F20"/>
                <w:spacing w:val="-2"/>
                <w:sz w:val="18"/>
              </w:rPr>
              <w:t>Total</w:t>
            </w:r>
            <w:r>
              <w:rPr>
                <w:color w:val="231F20"/>
                <w:spacing w:val="-4"/>
                <w:sz w:val="18"/>
              </w:rPr>
              <w:t> </w:t>
            </w:r>
            <w:r>
              <w:rPr>
                <w:color w:val="231F20"/>
                <w:spacing w:val="-2"/>
                <w:sz w:val="18"/>
              </w:rPr>
              <w:t>accumulated</w:t>
            </w:r>
            <w:r>
              <w:rPr>
                <w:color w:val="231F20"/>
                <w:spacing w:val="-4"/>
                <w:sz w:val="18"/>
              </w:rPr>
              <w:t> </w:t>
            </w:r>
            <w:r>
              <w:rPr>
                <w:color w:val="231F20"/>
                <w:spacing w:val="-2"/>
                <w:sz w:val="18"/>
              </w:rPr>
              <w:t>depreciation</w:t>
            </w:r>
          </w:p>
        </w:tc>
        <w:tc>
          <w:tcPr>
            <w:tcW w:w="1710" w:type="dxa"/>
            <w:shd w:val="clear" w:color="auto" w:fill="FFFFFF"/>
          </w:tcPr>
          <w:p>
            <w:pPr>
              <w:pStyle w:val="TableParagraph"/>
              <w:tabs>
                <w:tab w:pos="556" w:val="left" w:leader="none"/>
              </w:tabs>
              <w:spacing w:line="181" w:lineRule="exact"/>
              <w:ind w:left="-1"/>
              <w:rPr>
                <w:sz w:val="18"/>
              </w:rPr>
            </w:pPr>
            <w:r>
              <w:rPr>
                <w:color w:val="231F20"/>
                <w:sz w:val="18"/>
                <w:u w:val="single" w:color="8B7D79"/>
              </w:rPr>
              <w:tab/>
            </w:r>
            <w:r>
              <w:rPr>
                <w:color w:val="231F20"/>
                <w:spacing w:val="-2"/>
                <w:sz w:val="18"/>
                <w:u w:val="single" w:color="8B7D79"/>
              </w:rPr>
              <w:t>164,659,695</w:t>
            </w:r>
            <w:r>
              <w:rPr>
                <w:color w:val="231F20"/>
                <w:spacing w:val="40"/>
                <w:sz w:val="18"/>
                <w:u w:val="single" w:color="8B7D79"/>
              </w:rPr>
              <w:t> </w:t>
            </w:r>
          </w:p>
        </w:tc>
        <w:tc>
          <w:tcPr>
            <w:tcW w:w="1638" w:type="dxa"/>
            <w:tcBorders>
              <w:top w:val="single" w:sz="6" w:space="0" w:color="8B7D79"/>
              <w:bottom w:val="single" w:sz="6" w:space="0" w:color="8B7D79"/>
            </w:tcBorders>
            <w:shd w:val="clear" w:color="auto" w:fill="FFFFFF"/>
          </w:tcPr>
          <w:p>
            <w:pPr>
              <w:pStyle w:val="TableParagraph"/>
              <w:spacing w:line="181" w:lineRule="exact"/>
              <w:ind w:right="57"/>
              <w:jc w:val="right"/>
              <w:rPr>
                <w:sz w:val="18"/>
              </w:rPr>
            </w:pPr>
            <w:r>
              <w:rPr>
                <w:color w:val="231F20"/>
                <w:spacing w:val="-2"/>
                <w:sz w:val="18"/>
              </w:rPr>
              <w:t>13,093,171</w:t>
            </w:r>
          </w:p>
        </w:tc>
        <w:tc>
          <w:tcPr>
            <w:tcW w:w="1781" w:type="dxa"/>
            <w:gridSpan w:val="2"/>
            <w:shd w:val="clear" w:color="auto" w:fill="FFFFFF"/>
          </w:tcPr>
          <w:p>
            <w:pPr>
              <w:pStyle w:val="TableParagraph"/>
              <w:tabs>
                <w:tab w:pos="1029" w:val="left" w:leader="none"/>
              </w:tabs>
              <w:spacing w:line="181" w:lineRule="exact"/>
              <w:ind w:left="71"/>
              <w:rPr>
                <w:sz w:val="18"/>
              </w:rPr>
            </w:pPr>
            <w:r>
              <w:rPr>
                <w:color w:val="231F20"/>
                <w:sz w:val="18"/>
                <w:u w:val="single" w:color="8B7D79"/>
              </w:rPr>
              <w:tab/>
            </w:r>
            <w:r>
              <w:rPr>
                <w:color w:val="231F20"/>
                <w:spacing w:val="-2"/>
                <w:sz w:val="18"/>
                <w:u w:val="single" w:color="8B7D79"/>
              </w:rPr>
              <w:t>(64,384)</w:t>
            </w:r>
          </w:p>
        </w:tc>
        <w:tc>
          <w:tcPr>
            <w:tcW w:w="1708" w:type="dxa"/>
            <w:gridSpan w:val="2"/>
            <w:shd w:val="clear" w:color="auto" w:fill="FFFFFF"/>
          </w:tcPr>
          <w:p>
            <w:pPr>
              <w:pStyle w:val="TableParagraph"/>
              <w:spacing w:line="181" w:lineRule="exact"/>
              <w:ind w:left="557"/>
              <w:rPr>
                <w:sz w:val="18"/>
              </w:rPr>
            </w:pPr>
            <w:r>
              <w:rPr>
                <w:color w:val="231F20"/>
                <w:spacing w:val="-2"/>
                <w:sz w:val="18"/>
              </w:rPr>
              <w:t>177,688,482</w:t>
            </w:r>
          </w:p>
        </w:tc>
      </w:tr>
      <w:tr>
        <w:trPr>
          <w:trHeight w:val="321" w:hRule="atLeast"/>
        </w:trPr>
        <w:tc>
          <w:tcPr>
            <w:tcW w:w="3960" w:type="dxa"/>
            <w:shd w:val="clear" w:color="auto" w:fill="FFFFFF"/>
          </w:tcPr>
          <w:p>
            <w:pPr>
              <w:pStyle w:val="TableParagraph"/>
              <w:spacing w:before="67"/>
              <w:ind w:left="71"/>
              <w:rPr>
                <w:sz w:val="18"/>
              </w:rPr>
            </w:pPr>
            <w:r>
              <w:rPr>
                <w:color w:val="231F20"/>
                <w:spacing w:val="-2"/>
                <w:sz w:val="18"/>
              </w:rPr>
              <w:t>Total</w:t>
            </w:r>
            <w:r>
              <w:rPr>
                <w:color w:val="231F20"/>
                <w:spacing w:val="-6"/>
                <w:sz w:val="18"/>
              </w:rPr>
              <w:t> </w:t>
            </w:r>
            <w:r>
              <w:rPr>
                <w:color w:val="231F20"/>
                <w:spacing w:val="-2"/>
                <w:sz w:val="18"/>
              </w:rPr>
              <w:t>capital</w:t>
            </w:r>
            <w:r>
              <w:rPr>
                <w:color w:val="231F20"/>
                <w:spacing w:val="-5"/>
                <w:sz w:val="18"/>
              </w:rPr>
              <w:t> </w:t>
            </w:r>
            <w:r>
              <w:rPr>
                <w:color w:val="231F20"/>
                <w:spacing w:val="-2"/>
                <w:sz w:val="18"/>
              </w:rPr>
              <w:t>assets</w:t>
            </w:r>
            <w:r>
              <w:rPr>
                <w:color w:val="231F20"/>
                <w:spacing w:val="-5"/>
                <w:sz w:val="18"/>
              </w:rPr>
              <w:t> </w:t>
            </w:r>
            <w:r>
              <w:rPr>
                <w:color w:val="231F20"/>
                <w:spacing w:val="-2"/>
                <w:sz w:val="18"/>
              </w:rPr>
              <w:t>being</w:t>
            </w:r>
            <w:r>
              <w:rPr>
                <w:color w:val="231F20"/>
                <w:spacing w:val="-6"/>
                <w:sz w:val="18"/>
              </w:rPr>
              <w:t> </w:t>
            </w:r>
            <w:r>
              <w:rPr>
                <w:color w:val="231F20"/>
                <w:spacing w:val="-2"/>
                <w:sz w:val="18"/>
              </w:rPr>
              <w:t>depreciated,</w:t>
            </w:r>
            <w:r>
              <w:rPr>
                <w:color w:val="231F20"/>
                <w:spacing w:val="-5"/>
                <w:sz w:val="18"/>
              </w:rPr>
              <w:t> net</w:t>
            </w:r>
          </w:p>
        </w:tc>
        <w:tc>
          <w:tcPr>
            <w:tcW w:w="1710" w:type="dxa"/>
            <w:shd w:val="clear" w:color="auto" w:fill="FFFFFF"/>
          </w:tcPr>
          <w:p>
            <w:pPr>
              <w:pStyle w:val="TableParagraph"/>
              <w:spacing w:before="67"/>
              <w:ind w:right="128"/>
              <w:jc w:val="right"/>
              <w:rPr>
                <w:sz w:val="18"/>
              </w:rPr>
            </w:pPr>
            <w:r>
              <w:rPr>
                <w:color w:val="231F20"/>
                <w:spacing w:val="-2"/>
                <w:sz w:val="18"/>
              </w:rPr>
              <w:t>300,511,672</w:t>
            </w:r>
          </w:p>
        </w:tc>
        <w:tc>
          <w:tcPr>
            <w:tcW w:w="1638" w:type="dxa"/>
            <w:tcBorders>
              <w:top w:val="single" w:sz="6" w:space="0" w:color="8B7D79"/>
            </w:tcBorders>
            <w:shd w:val="clear" w:color="auto" w:fill="FFFFFF"/>
          </w:tcPr>
          <w:p>
            <w:pPr>
              <w:pStyle w:val="TableParagraph"/>
              <w:spacing w:before="68"/>
              <w:jc w:val="right"/>
              <w:rPr>
                <w:sz w:val="18"/>
              </w:rPr>
            </w:pPr>
            <w:r>
              <w:rPr>
                <w:color w:val="231F20"/>
                <w:spacing w:val="-2"/>
                <w:sz w:val="18"/>
              </w:rPr>
              <w:t>(12,318,174)</w:t>
            </w:r>
          </w:p>
        </w:tc>
        <w:tc>
          <w:tcPr>
            <w:tcW w:w="1781" w:type="dxa"/>
            <w:gridSpan w:val="2"/>
            <w:shd w:val="clear" w:color="auto" w:fill="FFFFFF"/>
          </w:tcPr>
          <w:p>
            <w:pPr>
              <w:pStyle w:val="TableParagraph"/>
              <w:spacing w:before="67"/>
              <w:ind w:right="126"/>
              <w:jc w:val="right"/>
              <w:rPr>
                <w:sz w:val="18"/>
              </w:rPr>
            </w:pPr>
            <w:r>
              <w:rPr>
                <w:color w:val="231F20"/>
                <w:spacing w:val="-10"/>
                <w:w w:val="120"/>
                <w:sz w:val="18"/>
              </w:rPr>
              <w:t>-</w:t>
            </w:r>
          </w:p>
        </w:tc>
        <w:tc>
          <w:tcPr>
            <w:tcW w:w="1708" w:type="dxa"/>
            <w:gridSpan w:val="2"/>
            <w:shd w:val="clear" w:color="auto" w:fill="FFFFFF"/>
          </w:tcPr>
          <w:p>
            <w:pPr>
              <w:pStyle w:val="TableParagraph"/>
              <w:spacing w:before="68"/>
              <w:ind w:left="557"/>
              <w:rPr>
                <w:sz w:val="18"/>
              </w:rPr>
            </w:pPr>
            <w:r>
              <w:rPr>
                <w:color w:val="231F20"/>
                <w:spacing w:val="-2"/>
                <w:sz w:val="18"/>
              </w:rPr>
              <w:t>288,193,498</w:t>
            </w:r>
          </w:p>
        </w:tc>
      </w:tr>
      <w:tr>
        <w:trPr>
          <w:trHeight w:val="239" w:hRule="atLeast"/>
        </w:trPr>
        <w:tc>
          <w:tcPr>
            <w:tcW w:w="3960" w:type="dxa"/>
            <w:shd w:val="clear" w:color="auto" w:fill="FFFFFF"/>
          </w:tcPr>
          <w:p>
            <w:pPr>
              <w:pStyle w:val="TableParagraph"/>
              <w:spacing w:line="186" w:lineRule="exact" w:before="34"/>
              <w:ind w:left="71"/>
              <w:rPr>
                <w:sz w:val="18"/>
              </w:rPr>
            </w:pPr>
            <w:r>
              <w:rPr>
                <w:color w:val="231F20"/>
                <w:spacing w:val="-2"/>
                <w:sz w:val="18"/>
              </w:rPr>
              <w:t>Right</w:t>
            </w:r>
            <w:r>
              <w:rPr>
                <w:color w:val="231F20"/>
                <w:spacing w:val="-10"/>
                <w:sz w:val="18"/>
              </w:rPr>
              <w:t> </w:t>
            </w:r>
            <w:r>
              <w:rPr>
                <w:color w:val="231F20"/>
                <w:spacing w:val="-2"/>
                <w:sz w:val="18"/>
              </w:rPr>
              <w:t>to</w:t>
            </w:r>
            <w:r>
              <w:rPr>
                <w:color w:val="231F20"/>
                <w:spacing w:val="-10"/>
                <w:sz w:val="18"/>
              </w:rPr>
              <w:t> </w:t>
            </w:r>
            <w:r>
              <w:rPr>
                <w:color w:val="231F20"/>
                <w:spacing w:val="-2"/>
                <w:sz w:val="18"/>
              </w:rPr>
              <w:t>use</w:t>
            </w:r>
            <w:r>
              <w:rPr>
                <w:color w:val="231F20"/>
                <w:spacing w:val="-10"/>
                <w:sz w:val="18"/>
              </w:rPr>
              <w:t> </w:t>
            </w:r>
            <w:r>
              <w:rPr>
                <w:color w:val="231F20"/>
                <w:spacing w:val="-2"/>
                <w:sz w:val="18"/>
              </w:rPr>
              <w:t>lease</w:t>
            </w:r>
            <w:r>
              <w:rPr>
                <w:color w:val="231F20"/>
                <w:spacing w:val="-10"/>
                <w:sz w:val="18"/>
              </w:rPr>
              <w:t> </w:t>
            </w:r>
            <w:r>
              <w:rPr>
                <w:color w:val="231F20"/>
                <w:spacing w:val="-2"/>
                <w:sz w:val="18"/>
              </w:rPr>
              <w:t>assets</w:t>
            </w:r>
            <w:r>
              <w:rPr>
                <w:color w:val="231F20"/>
                <w:spacing w:val="-9"/>
                <w:sz w:val="18"/>
              </w:rPr>
              <w:t> </w:t>
            </w:r>
            <w:r>
              <w:rPr>
                <w:color w:val="231F20"/>
                <w:spacing w:val="-2"/>
                <w:sz w:val="18"/>
              </w:rPr>
              <w:t>being</w:t>
            </w:r>
            <w:r>
              <w:rPr>
                <w:color w:val="231F20"/>
                <w:spacing w:val="-10"/>
                <w:sz w:val="18"/>
              </w:rPr>
              <w:t> </w:t>
            </w:r>
            <w:r>
              <w:rPr>
                <w:color w:val="231F20"/>
                <w:spacing w:val="-2"/>
                <w:sz w:val="18"/>
              </w:rPr>
              <w:t>amortized:</w:t>
            </w:r>
          </w:p>
        </w:tc>
        <w:tc>
          <w:tcPr>
            <w:tcW w:w="1710" w:type="dxa"/>
            <w:shd w:val="clear" w:color="auto" w:fill="FFFFFF"/>
          </w:tcPr>
          <w:p>
            <w:pPr>
              <w:pStyle w:val="TableParagraph"/>
              <w:tabs>
                <w:tab w:pos="1637" w:val="left" w:leader="none"/>
              </w:tabs>
              <w:spacing w:line="186" w:lineRule="exact" w:before="34"/>
              <w:ind w:left="-1"/>
              <w:rPr>
                <w:sz w:val="18"/>
              </w:rPr>
            </w:pPr>
            <w:r>
              <w:rPr>
                <w:color w:val="231F20"/>
                <w:w w:val="81"/>
                <w:sz w:val="18"/>
                <w:u w:val="single" w:color="8B7D79"/>
              </w:rPr>
              <w:t> </w:t>
            </w:r>
            <w:r>
              <w:rPr>
                <w:color w:val="231F20"/>
                <w:sz w:val="18"/>
                <w:u w:val="single" w:color="8B7D79"/>
              </w:rPr>
              <w:tab/>
            </w:r>
          </w:p>
        </w:tc>
        <w:tc>
          <w:tcPr>
            <w:tcW w:w="1638" w:type="dxa"/>
            <w:tcBorders>
              <w:bottom w:val="single" w:sz="6" w:space="0" w:color="8B7D79"/>
            </w:tcBorders>
            <w:shd w:val="clear" w:color="auto" w:fill="FFFFFF"/>
          </w:tcPr>
          <w:p>
            <w:pPr>
              <w:pStyle w:val="TableParagraph"/>
              <w:rPr>
                <w:rFonts w:ascii="Times New Roman"/>
                <w:sz w:val="16"/>
              </w:rPr>
            </w:pPr>
          </w:p>
        </w:tc>
        <w:tc>
          <w:tcPr>
            <w:tcW w:w="1781" w:type="dxa"/>
            <w:gridSpan w:val="2"/>
            <w:shd w:val="clear" w:color="auto" w:fill="FFFFFF"/>
          </w:tcPr>
          <w:p>
            <w:pPr>
              <w:pStyle w:val="TableParagraph"/>
              <w:tabs>
                <w:tab w:pos="1709" w:val="left" w:leader="none"/>
              </w:tabs>
              <w:spacing w:line="186" w:lineRule="exact" w:before="34"/>
              <w:ind w:left="71"/>
              <w:rPr>
                <w:sz w:val="18"/>
              </w:rPr>
            </w:pPr>
            <w:r>
              <w:rPr>
                <w:color w:val="231F20"/>
                <w:w w:val="81"/>
                <w:sz w:val="18"/>
                <w:u w:val="single" w:color="8B7D79"/>
              </w:rPr>
              <w:t> </w:t>
            </w:r>
            <w:r>
              <w:rPr>
                <w:color w:val="231F20"/>
                <w:sz w:val="18"/>
                <w:u w:val="single" w:color="8B7D79"/>
              </w:rPr>
              <w:tab/>
            </w:r>
          </w:p>
        </w:tc>
        <w:tc>
          <w:tcPr>
            <w:tcW w:w="1708" w:type="dxa"/>
            <w:gridSpan w:val="2"/>
            <w:shd w:val="clear" w:color="auto" w:fill="FFFFFF"/>
          </w:tcPr>
          <w:p>
            <w:pPr>
              <w:pStyle w:val="TableParagraph"/>
              <w:rPr>
                <w:rFonts w:ascii="Times New Roman"/>
                <w:sz w:val="16"/>
              </w:rPr>
            </w:pPr>
          </w:p>
        </w:tc>
      </w:tr>
      <w:tr>
        <w:trPr>
          <w:trHeight w:val="200" w:hRule="atLeast"/>
        </w:trPr>
        <w:tc>
          <w:tcPr>
            <w:tcW w:w="3960" w:type="dxa"/>
            <w:shd w:val="clear" w:color="auto" w:fill="FFFFFF"/>
          </w:tcPr>
          <w:p>
            <w:pPr>
              <w:pStyle w:val="TableParagraph"/>
              <w:spacing w:line="181" w:lineRule="exact"/>
              <w:ind w:left="143"/>
              <w:rPr>
                <w:sz w:val="18"/>
              </w:rPr>
            </w:pPr>
            <w:r>
              <w:rPr>
                <w:color w:val="231F20"/>
                <w:spacing w:val="-7"/>
                <w:sz w:val="18"/>
              </w:rPr>
              <w:t>Leased</w:t>
            </w:r>
            <w:r>
              <w:rPr>
                <w:color w:val="231F20"/>
                <w:spacing w:val="-3"/>
                <w:sz w:val="18"/>
              </w:rPr>
              <w:t> </w:t>
            </w:r>
            <w:r>
              <w:rPr>
                <w:color w:val="231F20"/>
                <w:spacing w:val="-2"/>
                <w:sz w:val="18"/>
              </w:rPr>
              <w:t>equipment</w:t>
            </w:r>
          </w:p>
        </w:tc>
        <w:tc>
          <w:tcPr>
            <w:tcW w:w="1710" w:type="dxa"/>
            <w:shd w:val="clear" w:color="auto" w:fill="FFFFFF"/>
          </w:tcPr>
          <w:p>
            <w:pPr>
              <w:pStyle w:val="TableParagraph"/>
              <w:tabs>
                <w:tab w:pos="913" w:val="left" w:leader="none"/>
              </w:tabs>
              <w:spacing w:line="181" w:lineRule="exact"/>
              <w:ind w:left="-1"/>
              <w:rPr>
                <w:sz w:val="18"/>
              </w:rPr>
            </w:pPr>
            <w:r>
              <w:rPr>
                <w:color w:val="231F20"/>
                <w:sz w:val="18"/>
                <w:u w:val="single" w:color="8B7D79"/>
              </w:rPr>
              <w:tab/>
            </w:r>
            <w:r>
              <w:rPr>
                <w:color w:val="231F20"/>
                <w:spacing w:val="-2"/>
                <w:sz w:val="18"/>
                <w:u w:val="single" w:color="8B7D79"/>
              </w:rPr>
              <w:t>712,885</w:t>
            </w:r>
            <w:r>
              <w:rPr>
                <w:color w:val="231F20"/>
                <w:spacing w:val="40"/>
                <w:sz w:val="18"/>
                <w:u w:val="single" w:color="8B7D79"/>
              </w:rPr>
              <w:t> </w:t>
            </w:r>
          </w:p>
        </w:tc>
        <w:tc>
          <w:tcPr>
            <w:tcW w:w="1638" w:type="dxa"/>
            <w:tcBorders>
              <w:top w:val="single" w:sz="6" w:space="0" w:color="8B7D79"/>
              <w:bottom w:val="single" w:sz="6" w:space="0" w:color="8B7D79"/>
            </w:tcBorders>
            <w:shd w:val="clear" w:color="auto" w:fill="FFFFFF"/>
          </w:tcPr>
          <w:p>
            <w:pPr>
              <w:pStyle w:val="TableParagraph"/>
              <w:spacing w:line="181" w:lineRule="exact"/>
              <w:ind w:right="57"/>
              <w:jc w:val="right"/>
              <w:rPr>
                <w:sz w:val="18"/>
              </w:rPr>
            </w:pPr>
            <w:r>
              <w:rPr>
                <w:color w:val="231F20"/>
                <w:spacing w:val="-2"/>
                <w:sz w:val="18"/>
              </w:rPr>
              <w:t>686,453</w:t>
            </w:r>
          </w:p>
        </w:tc>
        <w:tc>
          <w:tcPr>
            <w:tcW w:w="1781" w:type="dxa"/>
            <w:gridSpan w:val="2"/>
            <w:shd w:val="clear" w:color="auto" w:fill="FFFFFF"/>
          </w:tcPr>
          <w:p>
            <w:pPr>
              <w:pStyle w:val="TableParagraph"/>
              <w:tabs>
                <w:tab w:pos="1029" w:val="left" w:leader="none"/>
              </w:tabs>
              <w:spacing w:line="181" w:lineRule="exact"/>
              <w:ind w:left="71"/>
              <w:rPr>
                <w:sz w:val="18"/>
              </w:rPr>
            </w:pPr>
            <w:r>
              <w:rPr>
                <w:color w:val="231F20"/>
                <w:sz w:val="18"/>
                <w:u w:val="single" w:color="8B7D79"/>
              </w:rPr>
              <w:tab/>
            </w:r>
            <w:r>
              <w:rPr>
                <w:color w:val="231F20"/>
                <w:spacing w:val="-2"/>
                <w:sz w:val="18"/>
                <w:u w:val="single" w:color="8B7D79"/>
              </w:rPr>
              <w:t>(77,735)</w:t>
            </w:r>
          </w:p>
        </w:tc>
        <w:tc>
          <w:tcPr>
            <w:tcW w:w="1708" w:type="dxa"/>
            <w:gridSpan w:val="2"/>
            <w:shd w:val="clear" w:color="auto" w:fill="FFFFFF"/>
          </w:tcPr>
          <w:p>
            <w:pPr>
              <w:pStyle w:val="TableParagraph"/>
              <w:spacing w:line="181" w:lineRule="exact"/>
              <w:ind w:left="763"/>
              <w:rPr>
                <w:sz w:val="18"/>
              </w:rPr>
            </w:pPr>
            <w:r>
              <w:rPr>
                <w:color w:val="231F20"/>
                <w:spacing w:val="-2"/>
                <w:sz w:val="18"/>
              </w:rPr>
              <w:t>1,321,603</w:t>
            </w:r>
          </w:p>
        </w:tc>
      </w:tr>
      <w:tr>
        <w:trPr>
          <w:trHeight w:val="290" w:hRule="atLeast"/>
        </w:trPr>
        <w:tc>
          <w:tcPr>
            <w:tcW w:w="3960" w:type="dxa"/>
            <w:shd w:val="clear" w:color="auto" w:fill="FFFFFF"/>
          </w:tcPr>
          <w:p>
            <w:pPr>
              <w:pStyle w:val="TableParagraph"/>
              <w:spacing w:line="186" w:lineRule="exact" w:before="85"/>
              <w:ind w:left="71"/>
              <w:rPr>
                <w:sz w:val="18"/>
              </w:rPr>
            </w:pPr>
            <w:r>
              <w:rPr>
                <w:color w:val="231F20"/>
                <w:sz w:val="18"/>
              </w:rPr>
              <w:t>Less</w:t>
            </w:r>
            <w:r>
              <w:rPr>
                <w:color w:val="231F20"/>
                <w:spacing w:val="-12"/>
                <w:sz w:val="18"/>
              </w:rPr>
              <w:t> </w:t>
            </w:r>
            <w:r>
              <w:rPr>
                <w:color w:val="231F20"/>
                <w:sz w:val="18"/>
              </w:rPr>
              <w:t>accumulated</w:t>
            </w:r>
            <w:r>
              <w:rPr>
                <w:color w:val="231F20"/>
                <w:spacing w:val="-11"/>
                <w:sz w:val="18"/>
              </w:rPr>
              <w:t> </w:t>
            </w:r>
            <w:r>
              <w:rPr>
                <w:color w:val="231F20"/>
                <w:sz w:val="18"/>
              </w:rPr>
              <w:t>amortization</w:t>
            </w:r>
            <w:r>
              <w:rPr>
                <w:color w:val="231F20"/>
                <w:spacing w:val="-11"/>
                <w:sz w:val="18"/>
              </w:rPr>
              <w:t> </w:t>
            </w:r>
            <w:r>
              <w:rPr>
                <w:color w:val="231F20"/>
                <w:spacing w:val="-4"/>
                <w:sz w:val="18"/>
              </w:rPr>
              <w:t>for:</w:t>
            </w:r>
          </w:p>
        </w:tc>
        <w:tc>
          <w:tcPr>
            <w:tcW w:w="1710" w:type="dxa"/>
            <w:shd w:val="clear" w:color="auto" w:fill="FFFFFF"/>
          </w:tcPr>
          <w:p>
            <w:pPr>
              <w:pStyle w:val="TableParagraph"/>
              <w:tabs>
                <w:tab w:pos="1637" w:val="left" w:leader="none"/>
              </w:tabs>
              <w:spacing w:line="186" w:lineRule="exact" w:before="85"/>
              <w:ind w:left="-1"/>
              <w:rPr>
                <w:sz w:val="18"/>
              </w:rPr>
            </w:pPr>
            <w:r>
              <w:rPr>
                <w:color w:val="231F20"/>
                <w:w w:val="81"/>
                <w:sz w:val="18"/>
                <w:u w:val="single" w:color="8B7D79"/>
              </w:rPr>
              <w:t> </w:t>
            </w:r>
            <w:r>
              <w:rPr>
                <w:color w:val="231F20"/>
                <w:sz w:val="18"/>
                <w:u w:val="single" w:color="8B7D79"/>
              </w:rPr>
              <w:tab/>
            </w:r>
          </w:p>
        </w:tc>
        <w:tc>
          <w:tcPr>
            <w:tcW w:w="1638" w:type="dxa"/>
            <w:tcBorders>
              <w:top w:val="single" w:sz="6" w:space="0" w:color="8B7D79"/>
              <w:bottom w:val="single" w:sz="6" w:space="0" w:color="8B7D79"/>
            </w:tcBorders>
            <w:shd w:val="clear" w:color="auto" w:fill="FFFFFF"/>
          </w:tcPr>
          <w:p>
            <w:pPr>
              <w:pStyle w:val="TableParagraph"/>
              <w:rPr>
                <w:rFonts w:ascii="Times New Roman"/>
                <w:sz w:val="18"/>
              </w:rPr>
            </w:pPr>
          </w:p>
        </w:tc>
        <w:tc>
          <w:tcPr>
            <w:tcW w:w="1781" w:type="dxa"/>
            <w:gridSpan w:val="2"/>
            <w:shd w:val="clear" w:color="auto" w:fill="FFFFFF"/>
          </w:tcPr>
          <w:p>
            <w:pPr>
              <w:pStyle w:val="TableParagraph"/>
              <w:tabs>
                <w:tab w:pos="1709" w:val="left" w:leader="none"/>
              </w:tabs>
              <w:spacing w:line="186" w:lineRule="exact" w:before="85"/>
              <w:ind w:left="71"/>
              <w:rPr>
                <w:sz w:val="18"/>
              </w:rPr>
            </w:pPr>
            <w:r>
              <w:rPr>
                <w:color w:val="231F20"/>
                <w:w w:val="81"/>
                <w:sz w:val="18"/>
                <w:u w:val="single" w:color="8B7D79"/>
              </w:rPr>
              <w:t> </w:t>
            </w:r>
            <w:r>
              <w:rPr>
                <w:color w:val="231F20"/>
                <w:sz w:val="18"/>
                <w:u w:val="single" w:color="8B7D79"/>
              </w:rPr>
              <w:tab/>
            </w:r>
          </w:p>
        </w:tc>
        <w:tc>
          <w:tcPr>
            <w:tcW w:w="1708" w:type="dxa"/>
            <w:gridSpan w:val="2"/>
            <w:shd w:val="clear" w:color="auto" w:fill="FFFFFF"/>
          </w:tcPr>
          <w:p>
            <w:pPr>
              <w:pStyle w:val="TableParagraph"/>
              <w:rPr>
                <w:rFonts w:ascii="Times New Roman"/>
                <w:sz w:val="18"/>
              </w:rPr>
            </w:pPr>
          </w:p>
        </w:tc>
      </w:tr>
      <w:tr>
        <w:trPr>
          <w:trHeight w:val="201" w:hRule="atLeast"/>
        </w:trPr>
        <w:tc>
          <w:tcPr>
            <w:tcW w:w="3960" w:type="dxa"/>
            <w:shd w:val="clear" w:color="auto" w:fill="FFFFFF"/>
          </w:tcPr>
          <w:p>
            <w:pPr>
              <w:pStyle w:val="TableParagraph"/>
              <w:spacing w:line="181" w:lineRule="exact"/>
              <w:ind w:left="143"/>
              <w:rPr>
                <w:sz w:val="18"/>
              </w:rPr>
            </w:pPr>
            <w:r>
              <w:rPr>
                <w:color w:val="231F20"/>
                <w:spacing w:val="-7"/>
                <w:sz w:val="18"/>
              </w:rPr>
              <w:t>Leased</w:t>
            </w:r>
            <w:r>
              <w:rPr>
                <w:color w:val="231F20"/>
                <w:spacing w:val="-3"/>
                <w:sz w:val="18"/>
              </w:rPr>
              <w:t> </w:t>
            </w:r>
            <w:r>
              <w:rPr>
                <w:color w:val="231F20"/>
                <w:spacing w:val="-2"/>
                <w:sz w:val="18"/>
              </w:rPr>
              <w:t>equipment</w:t>
            </w:r>
          </w:p>
        </w:tc>
        <w:tc>
          <w:tcPr>
            <w:tcW w:w="1710" w:type="dxa"/>
            <w:shd w:val="clear" w:color="auto" w:fill="FFFFFF"/>
          </w:tcPr>
          <w:p>
            <w:pPr>
              <w:pStyle w:val="TableParagraph"/>
              <w:tabs>
                <w:tab w:pos="913" w:val="left" w:leader="none"/>
              </w:tabs>
              <w:spacing w:line="181" w:lineRule="exact"/>
              <w:ind w:left="-1"/>
              <w:rPr>
                <w:sz w:val="18"/>
              </w:rPr>
            </w:pPr>
            <w:r>
              <w:rPr>
                <w:color w:val="231F20"/>
                <w:sz w:val="18"/>
                <w:u w:val="single" w:color="8B7D79"/>
              </w:rPr>
              <w:tab/>
            </w:r>
            <w:r>
              <w:rPr>
                <w:color w:val="231F20"/>
                <w:spacing w:val="-2"/>
                <w:sz w:val="18"/>
                <w:u w:val="single" w:color="8B7D79"/>
              </w:rPr>
              <w:t>317,325</w:t>
            </w:r>
            <w:r>
              <w:rPr>
                <w:color w:val="231F20"/>
                <w:spacing w:val="40"/>
                <w:sz w:val="18"/>
                <w:u w:val="single" w:color="8B7D79"/>
              </w:rPr>
              <w:t> </w:t>
            </w:r>
          </w:p>
        </w:tc>
        <w:tc>
          <w:tcPr>
            <w:tcW w:w="1638" w:type="dxa"/>
            <w:tcBorders>
              <w:top w:val="single" w:sz="6" w:space="0" w:color="8B7D79"/>
              <w:bottom w:val="single" w:sz="6" w:space="0" w:color="8B7D79"/>
            </w:tcBorders>
            <w:shd w:val="clear" w:color="auto" w:fill="FFFFFF"/>
          </w:tcPr>
          <w:p>
            <w:pPr>
              <w:pStyle w:val="TableParagraph"/>
              <w:spacing w:line="181" w:lineRule="exact"/>
              <w:ind w:right="57"/>
              <w:jc w:val="right"/>
              <w:rPr>
                <w:sz w:val="18"/>
              </w:rPr>
            </w:pPr>
            <w:r>
              <w:rPr>
                <w:color w:val="231F20"/>
                <w:spacing w:val="-2"/>
                <w:sz w:val="18"/>
              </w:rPr>
              <w:t>323,677</w:t>
            </w:r>
          </w:p>
        </w:tc>
        <w:tc>
          <w:tcPr>
            <w:tcW w:w="1781" w:type="dxa"/>
            <w:gridSpan w:val="2"/>
            <w:shd w:val="clear" w:color="auto" w:fill="FFFFFF"/>
          </w:tcPr>
          <w:p>
            <w:pPr>
              <w:pStyle w:val="TableParagraph"/>
              <w:tabs>
                <w:tab w:pos="1029" w:val="left" w:leader="none"/>
              </w:tabs>
              <w:spacing w:line="181" w:lineRule="exact"/>
              <w:ind w:left="71"/>
              <w:rPr>
                <w:sz w:val="18"/>
              </w:rPr>
            </w:pPr>
            <w:r>
              <w:rPr>
                <w:color w:val="231F20"/>
                <w:sz w:val="18"/>
                <w:u w:val="single" w:color="8B7D79"/>
              </w:rPr>
              <w:tab/>
            </w:r>
            <w:r>
              <w:rPr>
                <w:color w:val="231F20"/>
                <w:spacing w:val="-2"/>
                <w:sz w:val="18"/>
                <w:u w:val="single" w:color="8B7D79"/>
              </w:rPr>
              <w:t>(62,042)</w:t>
            </w:r>
          </w:p>
        </w:tc>
        <w:tc>
          <w:tcPr>
            <w:tcW w:w="1708" w:type="dxa"/>
            <w:gridSpan w:val="2"/>
            <w:shd w:val="clear" w:color="auto" w:fill="FFFFFF"/>
          </w:tcPr>
          <w:p>
            <w:pPr>
              <w:pStyle w:val="TableParagraph"/>
              <w:spacing w:line="181" w:lineRule="exact"/>
              <w:ind w:left="922"/>
              <w:rPr>
                <w:sz w:val="18"/>
              </w:rPr>
            </w:pPr>
            <w:r>
              <w:rPr>
                <w:color w:val="231F20"/>
                <w:spacing w:val="-2"/>
                <w:sz w:val="18"/>
              </w:rPr>
              <w:t>578,960</w:t>
            </w:r>
          </w:p>
        </w:tc>
      </w:tr>
      <w:tr>
        <w:trPr>
          <w:trHeight w:val="340" w:hRule="atLeast"/>
        </w:trPr>
        <w:tc>
          <w:tcPr>
            <w:tcW w:w="3960" w:type="dxa"/>
            <w:shd w:val="clear" w:color="auto" w:fill="FFFFFF"/>
          </w:tcPr>
          <w:p>
            <w:pPr>
              <w:pStyle w:val="TableParagraph"/>
              <w:spacing w:before="45"/>
              <w:ind w:left="71"/>
              <w:rPr>
                <w:sz w:val="18"/>
              </w:rPr>
            </w:pPr>
            <w:r>
              <w:rPr>
                <w:color w:val="231F20"/>
                <w:spacing w:val="-6"/>
                <w:sz w:val="18"/>
              </w:rPr>
              <w:t>Total</w:t>
            </w:r>
            <w:r>
              <w:rPr>
                <w:color w:val="231F20"/>
                <w:spacing w:val="-21"/>
                <w:sz w:val="18"/>
              </w:rPr>
              <w:t> </w:t>
            </w:r>
            <w:r>
              <w:rPr>
                <w:color w:val="231F20"/>
                <w:spacing w:val="-6"/>
                <w:sz w:val="18"/>
              </w:rPr>
              <w:t>right</w:t>
            </w:r>
            <w:r>
              <w:rPr>
                <w:color w:val="231F20"/>
                <w:spacing w:val="-20"/>
                <w:sz w:val="18"/>
              </w:rPr>
              <w:t> </w:t>
            </w:r>
            <w:r>
              <w:rPr>
                <w:color w:val="231F20"/>
                <w:spacing w:val="-6"/>
                <w:sz w:val="18"/>
              </w:rPr>
              <w:t>to</w:t>
            </w:r>
            <w:r>
              <w:rPr>
                <w:color w:val="231F20"/>
                <w:spacing w:val="-21"/>
                <w:sz w:val="18"/>
              </w:rPr>
              <w:t> </w:t>
            </w:r>
            <w:r>
              <w:rPr>
                <w:color w:val="231F20"/>
                <w:spacing w:val="-6"/>
                <w:sz w:val="18"/>
              </w:rPr>
              <w:t>use</w:t>
            </w:r>
            <w:r>
              <w:rPr>
                <w:color w:val="231F20"/>
                <w:spacing w:val="-20"/>
                <w:sz w:val="18"/>
              </w:rPr>
              <w:t> </w:t>
            </w:r>
            <w:r>
              <w:rPr>
                <w:color w:val="231F20"/>
                <w:spacing w:val="-6"/>
                <w:sz w:val="18"/>
              </w:rPr>
              <w:t>lease</w:t>
            </w:r>
            <w:r>
              <w:rPr>
                <w:color w:val="231F20"/>
                <w:spacing w:val="-21"/>
                <w:sz w:val="18"/>
              </w:rPr>
              <w:t> </w:t>
            </w:r>
            <w:r>
              <w:rPr>
                <w:color w:val="231F20"/>
                <w:spacing w:val="-6"/>
                <w:sz w:val="18"/>
              </w:rPr>
              <w:t>assets</w:t>
            </w:r>
            <w:r>
              <w:rPr>
                <w:color w:val="231F20"/>
                <w:spacing w:val="-20"/>
                <w:sz w:val="18"/>
              </w:rPr>
              <w:t> </w:t>
            </w:r>
            <w:r>
              <w:rPr>
                <w:color w:val="231F20"/>
                <w:spacing w:val="-6"/>
                <w:sz w:val="18"/>
              </w:rPr>
              <w:t>being</w:t>
            </w:r>
            <w:r>
              <w:rPr>
                <w:color w:val="231F20"/>
                <w:spacing w:val="-20"/>
                <w:sz w:val="18"/>
              </w:rPr>
              <w:t> </w:t>
            </w:r>
            <w:r>
              <w:rPr>
                <w:color w:val="231F20"/>
                <w:spacing w:val="-6"/>
                <w:sz w:val="18"/>
              </w:rPr>
              <w:t>amortized,</w:t>
            </w:r>
            <w:r>
              <w:rPr>
                <w:color w:val="231F20"/>
                <w:spacing w:val="-21"/>
                <w:sz w:val="18"/>
              </w:rPr>
              <w:t> </w:t>
            </w:r>
            <w:r>
              <w:rPr>
                <w:color w:val="231F20"/>
                <w:spacing w:val="-6"/>
                <w:sz w:val="18"/>
              </w:rPr>
              <w:t>net</w:t>
            </w:r>
          </w:p>
        </w:tc>
        <w:tc>
          <w:tcPr>
            <w:tcW w:w="1710" w:type="dxa"/>
            <w:tcBorders>
              <w:bottom w:val="single" w:sz="6" w:space="0" w:color="8B7D79"/>
            </w:tcBorders>
            <w:shd w:val="clear" w:color="auto" w:fill="FFFFFF"/>
          </w:tcPr>
          <w:p>
            <w:pPr>
              <w:pStyle w:val="TableParagraph"/>
              <w:spacing w:before="45"/>
              <w:ind w:right="128"/>
              <w:jc w:val="right"/>
              <w:rPr>
                <w:sz w:val="18"/>
              </w:rPr>
            </w:pPr>
            <w:r>
              <w:rPr>
                <w:color w:val="231F20"/>
                <w:spacing w:val="-2"/>
                <w:sz w:val="18"/>
              </w:rPr>
              <w:t>395,560</w:t>
            </w:r>
          </w:p>
        </w:tc>
        <w:tc>
          <w:tcPr>
            <w:tcW w:w="1638" w:type="dxa"/>
            <w:tcBorders>
              <w:top w:val="single" w:sz="6" w:space="0" w:color="8B7D79"/>
              <w:bottom w:val="single" w:sz="6" w:space="0" w:color="8B7D79"/>
            </w:tcBorders>
            <w:shd w:val="clear" w:color="auto" w:fill="FFFFFF"/>
          </w:tcPr>
          <w:p>
            <w:pPr>
              <w:pStyle w:val="TableParagraph"/>
              <w:spacing w:before="46"/>
              <w:ind w:right="56"/>
              <w:jc w:val="right"/>
              <w:rPr>
                <w:sz w:val="18"/>
              </w:rPr>
            </w:pPr>
            <w:r>
              <w:rPr>
                <w:color w:val="231F20"/>
                <w:spacing w:val="-2"/>
                <w:sz w:val="18"/>
              </w:rPr>
              <w:t>362,776</w:t>
            </w:r>
          </w:p>
        </w:tc>
        <w:tc>
          <w:tcPr>
            <w:tcW w:w="1781" w:type="dxa"/>
            <w:gridSpan w:val="2"/>
            <w:tcBorders>
              <w:bottom w:val="single" w:sz="6" w:space="0" w:color="8B7D79"/>
            </w:tcBorders>
            <w:shd w:val="clear" w:color="auto" w:fill="FFFFFF"/>
          </w:tcPr>
          <w:p>
            <w:pPr>
              <w:pStyle w:val="TableParagraph"/>
              <w:spacing w:before="45"/>
              <w:ind w:left="1029"/>
              <w:rPr>
                <w:sz w:val="18"/>
              </w:rPr>
            </w:pPr>
            <w:r>
              <w:rPr>
                <w:color w:val="231F20"/>
                <w:spacing w:val="-2"/>
                <w:sz w:val="18"/>
              </w:rPr>
              <w:t>(15,693)</w:t>
            </w:r>
          </w:p>
        </w:tc>
        <w:tc>
          <w:tcPr>
            <w:tcW w:w="1708" w:type="dxa"/>
            <w:gridSpan w:val="2"/>
            <w:tcBorders>
              <w:bottom w:val="single" w:sz="6" w:space="0" w:color="8B7D79"/>
            </w:tcBorders>
            <w:shd w:val="clear" w:color="auto" w:fill="FFFFFF"/>
          </w:tcPr>
          <w:p>
            <w:pPr>
              <w:pStyle w:val="TableParagraph"/>
              <w:spacing w:before="46"/>
              <w:ind w:left="914"/>
              <w:rPr>
                <w:sz w:val="18"/>
              </w:rPr>
            </w:pPr>
            <w:r>
              <w:rPr>
                <w:color w:val="231F20"/>
                <w:spacing w:val="-2"/>
                <w:sz w:val="18"/>
              </w:rPr>
              <w:t>742,643</w:t>
            </w:r>
          </w:p>
        </w:tc>
      </w:tr>
      <w:tr>
        <w:trPr>
          <w:trHeight w:val="290" w:hRule="atLeast"/>
        </w:trPr>
        <w:tc>
          <w:tcPr>
            <w:tcW w:w="3960" w:type="dxa"/>
            <w:shd w:val="clear" w:color="auto" w:fill="FFFFFF"/>
          </w:tcPr>
          <w:p>
            <w:pPr>
              <w:pStyle w:val="TableParagraph"/>
              <w:spacing w:line="196" w:lineRule="exact"/>
              <w:ind w:left="71"/>
              <w:rPr>
                <w:b/>
                <w:sz w:val="18"/>
              </w:rPr>
            </w:pPr>
            <w:r>
              <w:rPr>
                <w:b/>
                <w:color w:val="231F20"/>
                <w:spacing w:val="-6"/>
                <w:sz w:val="18"/>
              </w:rPr>
              <w:t>Total capital and</w:t>
            </w:r>
            <w:r>
              <w:rPr>
                <w:b/>
                <w:color w:val="231F20"/>
                <w:spacing w:val="-5"/>
                <w:sz w:val="18"/>
              </w:rPr>
              <w:t> </w:t>
            </w:r>
            <w:r>
              <w:rPr>
                <w:b/>
                <w:color w:val="231F20"/>
                <w:spacing w:val="-6"/>
                <w:sz w:val="18"/>
              </w:rPr>
              <w:t>right to</w:t>
            </w:r>
            <w:r>
              <w:rPr>
                <w:b/>
                <w:color w:val="231F20"/>
                <w:spacing w:val="-5"/>
                <w:sz w:val="18"/>
              </w:rPr>
              <w:t> </w:t>
            </w:r>
            <w:r>
              <w:rPr>
                <w:b/>
                <w:color w:val="231F20"/>
                <w:spacing w:val="-6"/>
                <w:sz w:val="18"/>
              </w:rPr>
              <w:t>use</w:t>
            </w:r>
            <w:r>
              <w:rPr>
                <w:b/>
                <w:color w:val="231F20"/>
                <w:spacing w:val="-7"/>
                <w:sz w:val="18"/>
              </w:rPr>
              <w:t> </w:t>
            </w:r>
            <w:r>
              <w:rPr>
                <w:b/>
                <w:color w:val="231F20"/>
                <w:spacing w:val="-6"/>
                <w:sz w:val="18"/>
              </w:rPr>
              <w:t>lease</w:t>
            </w:r>
            <w:r>
              <w:rPr>
                <w:b/>
                <w:color w:val="231F20"/>
                <w:spacing w:val="-5"/>
                <w:sz w:val="18"/>
              </w:rPr>
              <w:t> </w:t>
            </w:r>
            <w:r>
              <w:rPr>
                <w:b/>
                <w:color w:val="231F20"/>
                <w:spacing w:val="-6"/>
                <w:sz w:val="18"/>
              </w:rPr>
              <w:t>assets, net</w:t>
            </w:r>
          </w:p>
        </w:tc>
        <w:tc>
          <w:tcPr>
            <w:tcW w:w="1710" w:type="dxa"/>
            <w:tcBorders>
              <w:top w:val="single" w:sz="6" w:space="0" w:color="8B7D79"/>
            </w:tcBorders>
            <w:shd w:val="clear" w:color="auto" w:fill="FFFFFF"/>
          </w:tcPr>
          <w:p>
            <w:pPr>
              <w:pStyle w:val="TableParagraph"/>
              <w:tabs>
                <w:tab w:pos="535" w:val="left" w:leader="none"/>
              </w:tabs>
              <w:spacing w:line="197" w:lineRule="exact"/>
              <w:ind w:left="-1"/>
              <w:rPr>
                <w:b/>
                <w:sz w:val="18"/>
              </w:rPr>
            </w:pPr>
            <w:r>
              <w:rPr>
                <w:b/>
                <w:color w:val="231F20"/>
                <w:spacing w:val="-18"/>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spacing w:val="-2"/>
                <w:w w:val="105"/>
                <w:sz w:val="18"/>
                <w:u w:val="double" w:color="8B7D79"/>
              </w:rPr>
              <w:t>307,839,372</w:t>
            </w:r>
            <w:r>
              <w:rPr>
                <w:b/>
                <w:color w:val="231F20"/>
                <w:spacing w:val="40"/>
                <w:w w:val="105"/>
                <w:sz w:val="18"/>
                <w:u w:val="double" w:color="8B7D79"/>
              </w:rPr>
              <w:t> </w:t>
            </w:r>
          </w:p>
        </w:tc>
        <w:tc>
          <w:tcPr>
            <w:tcW w:w="1638" w:type="dxa"/>
            <w:tcBorders>
              <w:top w:val="single" w:sz="6" w:space="0" w:color="8B7D79"/>
            </w:tcBorders>
          </w:tcPr>
          <w:p>
            <w:pPr>
              <w:pStyle w:val="TableParagraph"/>
              <w:tabs>
                <w:tab w:pos="643" w:val="left" w:leader="none"/>
              </w:tabs>
              <w:spacing w:line="197" w:lineRule="exact"/>
              <w:ind w:right="-15"/>
              <w:jc w:val="right"/>
              <w:rPr>
                <w:b/>
                <w:sz w:val="18"/>
              </w:rPr>
            </w:pPr>
            <w:r>
              <w:rPr>
                <w:b/>
                <w:color w:val="231F20"/>
                <w:spacing w:val="-10"/>
                <w:w w:val="105"/>
                <w:sz w:val="18"/>
              </w:rPr>
              <w:t>$</w:t>
            </w:r>
            <w:r>
              <w:rPr>
                <w:b/>
                <w:color w:val="231F20"/>
                <w:sz w:val="18"/>
              </w:rPr>
              <w:tab/>
            </w:r>
            <w:r>
              <w:rPr>
                <w:b/>
                <w:color w:val="231F20"/>
                <w:spacing w:val="-2"/>
                <w:w w:val="105"/>
                <w:sz w:val="18"/>
              </w:rPr>
              <w:t>(4,246,284)</w:t>
            </w:r>
          </w:p>
        </w:tc>
        <w:tc>
          <w:tcPr>
            <w:tcW w:w="1781" w:type="dxa"/>
            <w:gridSpan w:val="2"/>
            <w:tcBorders>
              <w:top w:val="single" w:sz="6" w:space="0" w:color="8B7D79"/>
            </w:tcBorders>
          </w:tcPr>
          <w:p>
            <w:pPr>
              <w:pStyle w:val="TableParagraph"/>
              <w:tabs>
                <w:tab w:pos="1013" w:val="left" w:leader="none"/>
              </w:tabs>
              <w:spacing w:line="197" w:lineRule="exact"/>
              <w:ind w:left="108"/>
              <w:rPr>
                <w:b/>
                <w:sz w:val="18"/>
              </w:rPr>
            </w:pPr>
            <w:r>
              <w:rPr>
                <w:b/>
                <w:color w:val="231F20"/>
                <w:spacing w:val="-10"/>
                <w:w w:val="105"/>
                <w:sz w:val="18"/>
              </w:rPr>
              <w:t>$</w:t>
            </w:r>
            <w:r>
              <w:rPr>
                <w:b/>
                <w:color w:val="231F20"/>
                <w:sz w:val="18"/>
              </w:rPr>
              <w:tab/>
            </w:r>
            <w:r>
              <w:rPr>
                <w:b/>
                <w:color w:val="231F20"/>
                <w:spacing w:val="-2"/>
                <w:w w:val="105"/>
                <w:sz w:val="18"/>
              </w:rPr>
              <w:t>(15,693)</w:t>
            </w:r>
          </w:p>
        </w:tc>
        <w:tc>
          <w:tcPr>
            <w:tcW w:w="1708" w:type="dxa"/>
            <w:gridSpan w:val="2"/>
            <w:tcBorders>
              <w:top w:val="single" w:sz="6" w:space="0" w:color="8B7D79"/>
            </w:tcBorders>
          </w:tcPr>
          <w:p>
            <w:pPr>
              <w:pStyle w:val="TableParagraph"/>
              <w:tabs>
                <w:tab w:pos="536" w:val="left" w:leader="none"/>
              </w:tabs>
              <w:spacing w:line="197" w:lineRule="exact"/>
              <w:ind w:left="37"/>
              <w:rPr>
                <w:b/>
                <w:sz w:val="18"/>
              </w:rPr>
            </w:pPr>
            <w:r>
              <w:rPr>
                <w:b/>
                <w:color w:val="231F20"/>
                <w:spacing w:val="-10"/>
                <w:w w:val="105"/>
                <w:sz w:val="18"/>
              </w:rPr>
              <w:t>$</w:t>
            </w:r>
            <w:r>
              <w:rPr>
                <w:b/>
                <w:color w:val="231F20"/>
                <w:sz w:val="18"/>
              </w:rPr>
              <w:tab/>
            </w:r>
            <w:r>
              <w:rPr>
                <w:b/>
                <w:color w:val="231F20"/>
                <w:spacing w:val="-2"/>
                <w:w w:val="105"/>
                <w:sz w:val="18"/>
              </w:rPr>
              <w:t>303,577,395</w:t>
            </w:r>
          </w:p>
        </w:tc>
      </w:tr>
    </w:tbl>
    <w:p>
      <w:pPr>
        <w:pStyle w:val="BodyText"/>
        <w:spacing w:before="168"/>
        <w:ind w:left="720"/>
      </w:pPr>
      <w:r>
        <w:rPr>
          <w:color w:val="231F20"/>
        </w:rPr>
        <w:t>Capital</w:t>
      </w:r>
      <w:r>
        <w:rPr>
          <w:color w:val="231F20"/>
          <w:spacing w:val="-5"/>
        </w:rPr>
        <w:t> </w:t>
      </w:r>
      <w:r>
        <w:rPr>
          <w:color w:val="231F20"/>
        </w:rPr>
        <w:t>and</w:t>
      </w:r>
      <w:r>
        <w:rPr>
          <w:color w:val="231F20"/>
          <w:spacing w:val="-4"/>
        </w:rPr>
        <w:t> </w:t>
      </w:r>
      <w:r>
        <w:rPr>
          <w:color w:val="231F20"/>
        </w:rPr>
        <w:t>right</w:t>
      </w:r>
      <w:r>
        <w:rPr>
          <w:color w:val="231F20"/>
          <w:spacing w:val="-4"/>
        </w:rPr>
        <w:t> </w:t>
      </w:r>
      <w:r>
        <w:rPr>
          <w:color w:val="231F20"/>
        </w:rPr>
        <w:t>to</w:t>
      </w:r>
      <w:r>
        <w:rPr>
          <w:color w:val="231F20"/>
          <w:spacing w:val="-4"/>
        </w:rPr>
        <w:t> </w:t>
      </w:r>
      <w:r>
        <w:rPr>
          <w:color w:val="231F20"/>
        </w:rPr>
        <w:t>use</w:t>
      </w:r>
      <w:r>
        <w:rPr>
          <w:color w:val="231F20"/>
          <w:spacing w:val="-4"/>
        </w:rPr>
        <w:t> </w:t>
      </w:r>
      <w:r>
        <w:rPr>
          <w:color w:val="231F20"/>
        </w:rPr>
        <w:t>lease</w:t>
      </w:r>
      <w:r>
        <w:rPr>
          <w:color w:val="231F20"/>
          <w:spacing w:val="-4"/>
        </w:rPr>
        <w:t> </w:t>
      </w:r>
      <w:r>
        <w:rPr>
          <w:color w:val="231F20"/>
        </w:rPr>
        <w:t>asset</w:t>
      </w:r>
      <w:r>
        <w:rPr>
          <w:color w:val="231F20"/>
          <w:spacing w:val="-5"/>
        </w:rPr>
        <w:t> </w:t>
      </w:r>
      <w:r>
        <w:rPr>
          <w:color w:val="231F20"/>
        </w:rPr>
        <w:t>activity</w:t>
      </w:r>
      <w:r>
        <w:rPr>
          <w:color w:val="231F20"/>
          <w:spacing w:val="-4"/>
        </w:rPr>
        <w:t> </w:t>
      </w:r>
      <w:r>
        <w:rPr>
          <w:color w:val="231F20"/>
        </w:rPr>
        <w:t>for</w:t>
      </w:r>
      <w:r>
        <w:rPr>
          <w:color w:val="231F20"/>
          <w:spacing w:val="-4"/>
        </w:rPr>
        <w:t> </w:t>
      </w:r>
      <w:r>
        <w:rPr>
          <w:color w:val="231F20"/>
        </w:rPr>
        <w:t>the</w:t>
      </w:r>
      <w:r>
        <w:rPr>
          <w:color w:val="231F20"/>
          <w:spacing w:val="-4"/>
        </w:rPr>
        <w:t> </w:t>
      </w:r>
      <w:r>
        <w:rPr>
          <w:color w:val="231F20"/>
        </w:rPr>
        <w:t>year</w:t>
      </w:r>
      <w:r>
        <w:rPr>
          <w:color w:val="231F20"/>
          <w:spacing w:val="-4"/>
        </w:rPr>
        <w:t> </w:t>
      </w:r>
      <w:r>
        <w:rPr>
          <w:color w:val="231F20"/>
        </w:rPr>
        <w:t>ended</w:t>
      </w:r>
      <w:r>
        <w:rPr>
          <w:color w:val="231F20"/>
          <w:spacing w:val="-4"/>
        </w:rPr>
        <w:t> </w:t>
      </w:r>
      <w:r>
        <w:rPr>
          <w:color w:val="231F20"/>
        </w:rPr>
        <w:t>June</w:t>
      </w:r>
      <w:r>
        <w:rPr>
          <w:color w:val="231F20"/>
          <w:spacing w:val="-4"/>
        </w:rPr>
        <w:t> </w:t>
      </w:r>
      <w:r>
        <w:rPr>
          <w:color w:val="231F20"/>
        </w:rPr>
        <w:t>30,</w:t>
      </w:r>
      <w:r>
        <w:rPr>
          <w:color w:val="231F20"/>
          <w:spacing w:val="-5"/>
        </w:rPr>
        <w:t> </w:t>
      </w:r>
      <w:r>
        <w:rPr>
          <w:color w:val="231F20"/>
        </w:rPr>
        <w:t>2024</w:t>
      </w:r>
      <w:r>
        <w:rPr>
          <w:color w:val="231F20"/>
          <w:spacing w:val="-4"/>
        </w:rPr>
        <w:t> </w:t>
      </w:r>
      <w:r>
        <w:rPr>
          <w:color w:val="231F20"/>
        </w:rPr>
        <w:t>was</w:t>
      </w:r>
      <w:r>
        <w:rPr>
          <w:color w:val="231F20"/>
          <w:spacing w:val="-4"/>
        </w:rPr>
        <w:t> </w:t>
      </w:r>
      <w:r>
        <w:rPr>
          <w:color w:val="231F20"/>
        </w:rPr>
        <w:t>as</w:t>
      </w:r>
      <w:r>
        <w:rPr>
          <w:color w:val="231F20"/>
          <w:spacing w:val="-4"/>
        </w:rPr>
        <w:t> </w:t>
      </w:r>
      <w:r>
        <w:rPr>
          <w:color w:val="231F20"/>
          <w:spacing w:val="-2"/>
        </w:rPr>
        <w:t>follows:</w:t>
      </w:r>
    </w:p>
    <w:p>
      <w:pPr>
        <w:pStyle w:val="BodyText"/>
        <w:spacing w:before="7"/>
        <w:rPr>
          <w:sz w:val="12"/>
        </w:rPr>
      </w:pPr>
    </w:p>
    <w:tbl>
      <w:tblPr>
        <w:tblW w:w="0" w:type="auto"/>
        <w:jc w:val="lef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0"/>
        <w:gridCol w:w="1668"/>
        <w:gridCol w:w="1734"/>
        <w:gridCol w:w="3437"/>
      </w:tblGrid>
      <w:tr>
        <w:trPr>
          <w:trHeight w:val="466" w:hRule="atLeast"/>
        </w:trPr>
        <w:tc>
          <w:tcPr>
            <w:tcW w:w="10799" w:type="dxa"/>
            <w:gridSpan w:val="4"/>
            <w:shd w:val="clear" w:color="auto" w:fill="F26A36"/>
          </w:tcPr>
          <w:p>
            <w:pPr>
              <w:pStyle w:val="TableParagraph"/>
              <w:spacing w:before="106"/>
              <w:ind w:left="72"/>
              <w:rPr>
                <w:rFonts w:ascii="Lucida Sans"/>
                <w:i/>
                <w:sz w:val="20"/>
              </w:rPr>
            </w:pPr>
            <w:r>
              <w:rPr>
                <w:b/>
                <w:color w:val="FFFFFF"/>
                <w:w w:val="90"/>
                <w:sz w:val="20"/>
              </w:rPr>
              <w:t>Table</w:t>
            </w:r>
            <w:r>
              <w:rPr>
                <w:b/>
                <w:color w:val="FFFFFF"/>
                <w:spacing w:val="-5"/>
                <w:sz w:val="20"/>
              </w:rPr>
              <w:t> </w:t>
            </w:r>
            <w:r>
              <w:rPr>
                <w:b/>
                <w:color w:val="FFFFFF"/>
                <w:w w:val="90"/>
                <w:sz w:val="20"/>
              </w:rPr>
              <w:t>9.</w:t>
            </w:r>
            <w:r>
              <w:rPr>
                <w:b/>
                <w:color w:val="FFFFFF"/>
                <w:spacing w:val="-5"/>
                <w:sz w:val="20"/>
              </w:rPr>
              <w:t> </w:t>
            </w:r>
            <w:r>
              <w:rPr>
                <w:b/>
                <w:color w:val="FFFFFF"/>
                <w:w w:val="90"/>
                <w:sz w:val="20"/>
              </w:rPr>
              <w:t>Capital</w:t>
            </w:r>
            <w:r>
              <w:rPr>
                <w:b/>
                <w:color w:val="FFFFFF"/>
                <w:spacing w:val="-5"/>
                <w:sz w:val="20"/>
              </w:rPr>
              <w:t> </w:t>
            </w:r>
            <w:r>
              <w:rPr>
                <w:b/>
                <w:color w:val="FFFFFF"/>
                <w:w w:val="90"/>
                <w:sz w:val="20"/>
              </w:rPr>
              <w:t>and</w:t>
            </w:r>
            <w:r>
              <w:rPr>
                <w:b/>
                <w:color w:val="FFFFFF"/>
                <w:spacing w:val="-5"/>
                <w:sz w:val="20"/>
              </w:rPr>
              <w:t> </w:t>
            </w:r>
            <w:r>
              <w:rPr>
                <w:b/>
                <w:color w:val="FFFFFF"/>
                <w:w w:val="90"/>
                <w:sz w:val="20"/>
              </w:rPr>
              <w:t>Right</w:t>
            </w:r>
            <w:r>
              <w:rPr>
                <w:b/>
                <w:color w:val="FFFFFF"/>
                <w:spacing w:val="-10"/>
                <w:w w:val="90"/>
                <w:sz w:val="20"/>
              </w:rPr>
              <w:t> </w:t>
            </w:r>
            <w:r>
              <w:rPr>
                <w:b/>
                <w:color w:val="FFFFFF"/>
                <w:w w:val="90"/>
                <w:sz w:val="20"/>
              </w:rPr>
              <w:t>To</w:t>
            </w:r>
            <w:r>
              <w:rPr>
                <w:b/>
                <w:color w:val="FFFFFF"/>
                <w:spacing w:val="-5"/>
                <w:sz w:val="20"/>
              </w:rPr>
              <w:t> </w:t>
            </w:r>
            <w:r>
              <w:rPr>
                <w:b/>
                <w:color w:val="FFFFFF"/>
                <w:w w:val="90"/>
                <w:sz w:val="20"/>
              </w:rPr>
              <w:t>Use</w:t>
            </w:r>
            <w:r>
              <w:rPr>
                <w:b/>
                <w:color w:val="FFFFFF"/>
                <w:spacing w:val="-5"/>
                <w:sz w:val="20"/>
              </w:rPr>
              <w:t> </w:t>
            </w:r>
            <w:r>
              <w:rPr>
                <w:b/>
                <w:color w:val="FFFFFF"/>
                <w:w w:val="90"/>
                <w:sz w:val="20"/>
              </w:rPr>
              <w:t>Lease</w:t>
            </w:r>
            <w:r>
              <w:rPr>
                <w:b/>
                <w:color w:val="FFFFFF"/>
                <w:spacing w:val="-5"/>
                <w:sz w:val="20"/>
              </w:rPr>
              <w:t> </w:t>
            </w:r>
            <w:r>
              <w:rPr>
                <w:b/>
                <w:color w:val="FFFFFF"/>
                <w:w w:val="90"/>
                <w:sz w:val="20"/>
              </w:rPr>
              <w:t>Assets</w:t>
            </w:r>
            <w:r>
              <w:rPr>
                <w:b/>
                <w:color w:val="FFFFFF"/>
                <w:spacing w:val="-5"/>
                <w:sz w:val="20"/>
              </w:rPr>
              <w:t> </w:t>
            </w:r>
            <w:r>
              <w:rPr>
                <w:b/>
                <w:color w:val="FFFFFF"/>
                <w:w w:val="90"/>
                <w:sz w:val="20"/>
              </w:rPr>
              <w:t>-</w:t>
            </w:r>
            <w:r>
              <w:rPr>
                <w:b/>
                <w:color w:val="FFFFFF"/>
                <w:spacing w:val="-5"/>
                <w:sz w:val="20"/>
              </w:rPr>
              <w:t> </w:t>
            </w:r>
            <w:r>
              <w:rPr>
                <w:b/>
                <w:color w:val="FFFFFF"/>
                <w:w w:val="90"/>
                <w:sz w:val="20"/>
              </w:rPr>
              <w:t>June</w:t>
            </w:r>
            <w:r>
              <w:rPr>
                <w:b/>
                <w:color w:val="FFFFFF"/>
                <w:spacing w:val="-5"/>
                <w:sz w:val="20"/>
              </w:rPr>
              <w:t> </w:t>
            </w:r>
            <w:r>
              <w:rPr>
                <w:b/>
                <w:color w:val="FFFFFF"/>
                <w:w w:val="90"/>
                <w:sz w:val="20"/>
              </w:rPr>
              <w:t>30,</w:t>
            </w:r>
            <w:r>
              <w:rPr>
                <w:b/>
                <w:color w:val="FFFFFF"/>
                <w:spacing w:val="-5"/>
                <w:sz w:val="20"/>
              </w:rPr>
              <w:t> </w:t>
            </w:r>
            <w:r>
              <w:rPr>
                <w:b/>
                <w:color w:val="FFFFFF"/>
                <w:w w:val="90"/>
                <w:sz w:val="20"/>
              </w:rPr>
              <w:t>2024</w:t>
            </w:r>
            <w:r>
              <w:rPr>
                <w:b/>
                <w:color w:val="FFFFFF"/>
                <w:spacing w:val="-5"/>
                <w:sz w:val="20"/>
              </w:rPr>
              <w:t> </w:t>
            </w:r>
            <w:r>
              <w:rPr>
                <w:rFonts w:ascii="Lucida Sans"/>
                <w:i/>
                <w:color w:val="FFFFFF"/>
                <w:w w:val="90"/>
                <w:sz w:val="20"/>
              </w:rPr>
              <w:t>(Note</w:t>
            </w:r>
            <w:r>
              <w:rPr>
                <w:rFonts w:ascii="Lucida Sans"/>
                <w:i/>
                <w:color w:val="FFFFFF"/>
                <w:spacing w:val="-13"/>
                <w:w w:val="90"/>
                <w:sz w:val="20"/>
              </w:rPr>
              <w:t> </w:t>
            </w:r>
            <w:r>
              <w:rPr>
                <w:rFonts w:ascii="Lucida Sans"/>
                <w:i/>
                <w:color w:val="FFFFFF"/>
                <w:spacing w:val="-5"/>
                <w:w w:val="90"/>
                <w:sz w:val="20"/>
              </w:rPr>
              <w:t>5)</w:t>
            </w:r>
          </w:p>
        </w:tc>
      </w:tr>
      <w:tr>
        <w:trPr>
          <w:trHeight w:val="362" w:hRule="atLeast"/>
        </w:trPr>
        <w:tc>
          <w:tcPr>
            <w:tcW w:w="3960" w:type="dxa"/>
            <w:shd w:val="clear" w:color="auto" w:fill="FFFFFF"/>
          </w:tcPr>
          <w:p>
            <w:pPr>
              <w:pStyle w:val="TableParagraph"/>
              <w:rPr>
                <w:rFonts w:ascii="Times New Roman"/>
                <w:sz w:val="18"/>
              </w:rPr>
            </w:pPr>
          </w:p>
        </w:tc>
        <w:tc>
          <w:tcPr>
            <w:tcW w:w="1668" w:type="dxa"/>
            <w:tcBorders>
              <w:bottom w:val="single" w:sz="6" w:space="0" w:color="8B7D79"/>
            </w:tcBorders>
            <w:shd w:val="clear" w:color="auto" w:fill="FFFFFF"/>
          </w:tcPr>
          <w:p>
            <w:pPr>
              <w:pStyle w:val="TableParagraph"/>
              <w:spacing w:before="121"/>
              <w:ind w:right="77"/>
              <w:jc w:val="right"/>
              <w:rPr>
                <w:b/>
                <w:sz w:val="18"/>
              </w:rPr>
            </w:pPr>
            <w:r>
              <w:rPr>
                <w:b/>
                <w:color w:val="231F20"/>
                <w:w w:val="90"/>
                <w:sz w:val="18"/>
              </w:rPr>
              <w:t>Beginning</w:t>
            </w:r>
            <w:r>
              <w:rPr>
                <w:b/>
                <w:color w:val="231F20"/>
                <w:spacing w:val="-1"/>
                <w:w w:val="90"/>
                <w:sz w:val="18"/>
              </w:rPr>
              <w:t> </w:t>
            </w:r>
            <w:r>
              <w:rPr>
                <w:b/>
                <w:color w:val="231F20"/>
                <w:spacing w:val="-2"/>
                <w:sz w:val="18"/>
              </w:rPr>
              <w:t>Balance</w:t>
            </w:r>
          </w:p>
        </w:tc>
        <w:tc>
          <w:tcPr>
            <w:tcW w:w="1734" w:type="dxa"/>
            <w:tcBorders>
              <w:bottom w:val="single" w:sz="6" w:space="0" w:color="8B7D79"/>
            </w:tcBorders>
            <w:shd w:val="clear" w:color="auto" w:fill="FFFFFF"/>
          </w:tcPr>
          <w:p>
            <w:pPr>
              <w:pStyle w:val="TableParagraph"/>
              <w:spacing w:before="121"/>
              <w:ind w:left="500"/>
              <w:rPr>
                <w:b/>
                <w:sz w:val="18"/>
              </w:rPr>
            </w:pPr>
            <w:r>
              <w:rPr>
                <w:b/>
                <w:color w:val="231F20"/>
                <w:spacing w:val="-2"/>
                <w:sz w:val="18"/>
              </w:rPr>
              <w:t>Additions</w:t>
            </w:r>
          </w:p>
        </w:tc>
        <w:tc>
          <w:tcPr>
            <w:tcW w:w="3437" w:type="dxa"/>
            <w:tcBorders>
              <w:bottom w:val="single" w:sz="6" w:space="0" w:color="8B7D79"/>
            </w:tcBorders>
            <w:shd w:val="clear" w:color="auto" w:fill="FFFFFF"/>
          </w:tcPr>
          <w:p>
            <w:pPr>
              <w:pStyle w:val="TableParagraph"/>
              <w:tabs>
                <w:tab w:pos="1961" w:val="left" w:leader="none"/>
              </w:tabs>
              <w:spacing w:before="121"/>
              <w:ind w:left="454"/>
              <w:rPr>
                <w:b/>
                <w:sz w:val="18"/>
              </w:rPr>
            </w:pPr>
            <w:r>
              <w:rPr>
                <w:b/>
                <w:color w:val="231F20"/>
                <w:spacing w:val="-2"/>
                <w:sz w:val="18"/>
              </w:rPr>
              <w:t>Decreases</w:t>
            </w:r>
            <w:r>
              <w:rPr>
                <w:b/>
                <w:color w:val="231F20"/>
                <w:sz w:val="18"/>
              </w:rPr>
              <w:tab/>
            </w:r>
            <w:r>
              <w:rPr>
                <w:b/>
                <w:color w:val="231F20"/>
                <w:w w:val="90"/>
                <w:sz w:val="18"/>
              </w:rPr>
              <w:t>Ending</w:t>
            </w:r>
            <w:r>
              <w:rPr>
                <w:b/>
                <w:color w:val="231F20"/>
                <w:spacing w:val="2"/>
                <w:sz w:val="18"/>
              </w:rPr>
              <w:t> </w:t>
            </w:r>
            <w:r>
              <w:rPr>
                <w:b/>
                <w:color w:val="231F20"/>
                <w:spacing w:val="-2"/>
                <w:sz w:val="18"/>
              </w:rPr>
              <w:t>Balance</w:t>
            </w:r>
          </w:p>
        </w:tc>
      </w:tr>
      <w:tr>
        <w:trPr>
          <w:trHeight w:val="246" w:hRule="atLeast"/>
        </w:trPr>
        <w:tc>
          <w:tcPr>
            <w:tcW w:w="3960" w:type="dxa"/>
            <w:shd w:val="clear" w:color="auto" w:fill="FFFFFF"/>
          </w:tcPr>
          <w:p>
            <w:pPr>
              <w:pStyle w:val="TableParagraph"/>
              <w:spacing w:line="199" w:lineRule="exact" w:before="27"/>
              <w:ind w:left="72"/>
              <w:rPr>
                <w:sz w:val="18"/>
              </w:rPr>
            </w:pPr>
            <w:r>
              <w:rPr>
                <w:color w:val="231F20"/>
                <w:spacing w:val="-2"/>
                <w:sz w:val="18"/>
              </w:rPr>
              <w:t>Capital</w:t>
            </w:r>
            <w:r>
              <w:rPr>
                <w:color w:val="231F20"/>
                <w:spacing w:val="-7"/>
                <w:sz w:val="18"/>
              </w:rPr>
              <w:t> </w:t>
            </w:r>
            <w:r>
              <w:rPr>
                <w:color w:val="231F20"/>
                <w:spacing w:val="-2"/>
                <w:sz w:val="18"/>
              </w:rPr>
              <w:t>assets</w:t>
            </w:r>
            <w:r>
              <w:rPr>
                <w:color w:val="231F20"/>
                <w:spacing w:val="-5"/>
                <w:sz w:val="18"/>
              </w:rPr>
              <w:t> </w:t>
            </w:r>
            <w:r>
              <w:rPr>
                <w:color w:val="231F20"/>
                <w:spacing w:val="-2"/>
                <w:sz w:val="18"/>
              </w:rPr>
              <w:t>not</w:t>
            </w:r>
            <w:r>
              <w:rPr>
                <w:color w:val="231F20"/>
                <w:spacing w:val="-5"/>
                <w:sz w:val="18"/>
              </w:rPr>
              <w:t> </w:t>
            </w:r>
            <w:r>
              <w:rPr>
                <w:color w:val="231F20"/>
                <w:spacing w:val="-2"/>
                <w:sz w:val="18"/>
              </w:rPr>
              <w:t>being</w:t>
            </w:r>
            <w:r>
              <w:rPr>
                <w:color w:val="231F20"/>
                <w:spacing w:val="-5"/>
                <w:sz w:val="18"/>
              </w:rPr>
              <w:t> </w:t>
            </w:r>
            <w:r>
              <w:rPr>
                <w:color w:val="231F20"/>
                <w:spacing w:val="-2"/>
                <w:sz w:val="18"/>
              </w:rPr>
              <w:t>depreciated:</w:t>
            </w:r>
          </w:p>
        </w:tc>
        <w:tc>
          <w:tcPr>
            <w:tcW w:w="1668" w:type="dxa"/>
            <w:tcBorders>
              <w:top w:val="single" w:sz="6" w:space="0" w:color="8B7D79"/>
            </w:tcBorders>
            <w:shd w:val="clear" w:color="auto" w:fill="FFFFFF"/>
          </w:tcPr>
          <w:p>
            <w:pPr>
              <w:pStyle w:val="TableParagraph"/>
              <w:rPr>
                <w:rFonts w:ascii="Times New Roman"/>
                <w:sz w:val="16"/>
              </w:rPr>
            </w:pPr>
          </w:p>
        </w:tc>
        <w:tc>
          <w:tcPr>
            <w:tcW w:w="1734" w:type="dxa"/>
            <w:tcBorders>
              <w:top w:val="single" w:sz="6" w:space="0" w:color="8B7D79"/>
            </w:tcBorders>
            <w:shd w:val="clear" w:color="auto" w:fill="FFFFFF"/>
          </w:tcPr>
          <w:p>
            <w:pPr>
              <w:pStyle w:val="TableParagraph"/>
              <w:rPr>
                <w:rFonts w:ascii="Times New Roman"/>
                <w:sz w:val="16"/>
              </w:rPr>
            </w:pPr>
          </w:p>
        </w:tc>
        <w:tc>
          <w:tcPr>
            <w:tcW w:w="3437" w:type="dxa"/>
            <w:tcBorders>
              <w:top w:val="single" w:sz="6" w:space="0" w:color="8B7D79"/>
            </w:tcBorders>
            <w:shd w:val="clear" w:color="auto" w:fill="FFFFFF"/>
          </w:tcPr>
          <w:p>
            <w:pPr>
              <w:pStyle w:val="TableParagraph"/>
              <w:rPr>
                <w:rFonts w:ascii="Times New Roman"/>
                <w:sz w:val="16"/>
              </w:rPr>
            </w:pPr>
          </w:p>
        </w:tc>
      </w:tr>
      <w:tr>
        <w:trPr>
          <w:trHeight w:val="217" w:hRule="atLeast"/>
        </w:trPr>
        <w:tc>
          <w:tcPr>
            <w:tcW w:w="3960" w:type="dxa"/>
            <w:shd w:val="clear" w:color="auto" w:fill="FFFFFF"/>
          </w:tcPr>
          <w:p>
            <w:pPr>
              <w:pStyle w:val="TableParagraph"/>
              <w:spacing w:line="197" w:lineRule="exact"/>
              <w:ind w:left="143"/>
              <w:rPr>
                <w:sz w:val="18"/>
              </w:rPr>
            </w:pPr>
            <w:r>
              <w:rPr>
                <w:color w:val="231F20"/>
                <w:spacing w:val="-2"/>
                <w:sz w:val="18"/>
              </w:rPr>
              <w:t>Land</w:t>
            </w:r>
            <w:r>
              <w:rPr>
                <w:color w:val="231F20"/>
                <w:spacing w:val="-9"/>
                <w:sz w:val="18"/>
              </w:rPr>
              <w:t> </w:t>
            </w:r>
            <w:r>
              <w:rPr>
                <w:color w:val="231F20"/>
                <w:spacing w:val="-2"/>
                <w:sz w:val="18"/>
              </w:rPr>
              <w:t>and</w:t>
            </w:r>
            <w:r>
              <w:rPr>
                <w:color w:val="231F20"/>
                <w:spacing w:val="-8"/>
                <w:sz w:val="18"/>
              </w:rPr>
              <w:t> </w:t>
            </w:r>
            <w:r>
              <w:rPr>
                <w:color w:val="231F20"/>
                <w:spacing w:val="-2"/>
                <w:sz w:val="18"/>
              </w:rPr>
              <w:t>land</w:t>
            </w:r>
            <w:r>
              <w:rPr>
                <w:color w:val="231F20"/>
                <w:spacing w:val="-8"/>
                <w:sz w:val="18"/>
              </w:rPr>
              <w:t> </w:t>
            </w:r>
            <w:r>
              <w:rPr>
                <w:color w:val="231F20"/>
                <w:spacing w:val="-2"/>
                <w:sz w:val="18"/>
              </w:rPr>
              <w:t>improvements</w:t>
            </w:r>
          </w:p>
        </w:tc>
        <w:tc>
          <w:tcPr>
            <w:tcW w:w="1668" w:type="dxa"/>
            <w:shd w:val="clear" w:color="auto" w:fill="FFFFFF"/>
          </w:tcPr>
          <w:p>
            <w:pPr>
              <w:pStyle w:val="TableParagraph"/>
              <w:tabs>
                <w:tab w:pos="721" w:val="left" w:leader="none"/>
              </w:tabs>
              <w:spacing w:line="197" w:lineRule="exact"/>
              <w:ind w:right="85"/>
              <w:jc w:val="right"/>
              <w:rPr>
                <w:sz w:val="18"/>
              </w:rPr>
            </w:pPr>
            <w:r>
              <w:rPr>
                <w:color w:val="231F20"/>
                <w:spacing w:val="-10"/>
                <w:w w:val="105"/>
                <w:sz w:val="18"/>
              </w:rPr>
              <w:t>$</w:t>
            </w:r>
            <w:r>
              <w:rPr>
                <w:color w:val="231F20"/>
                <w:sz w:val="18"/>
              </w:rPr>
              <w:tab/>
            </w:r>
            <w:r>
              <w:rPr>
                <w:color w:val="231F20"/>
                <w:spacing w:val="-2"/>
                <w:w w:val="105"/>
                <w:sz w:val="18"/>
              </w:rPr>
              <w:t>2,430,236</w:t>
            </w:r>
          </w:p>
        </w:tc>
        <w:tc>
          <w:tcPr>
            <w:tcW w:w="1734" w:type="dxa"/>
            <w:shd w:val="clear" w:color="auto" w:fill="FFFFFF"/>
          </w:tcPr>
          <w:p>
            <w:pPr>
              <w:pStyle w:val="TableParagraph"/>
              <w:tabs>
                <w:tab w:pos="1466" w:val="left" w:leader="none"/>
              </w:tabs>
              <w:spacing w:line="197" w:lineRule="exact"/>
              <w:ind w:right="109"/>
              <w:jc w:val="right"/>
              <w:rPr>
                <w:sz w:val="18"/>
              </w:rPr>
            </w:pPr>
            <w:r>
              <w:rPr>
                <w:color w:val="231F20"/>
                <w:spacing w:val="-10"/>
                <w:w w:val="110"/>
                <w:sz w:val="18"/>
              </w:rPr>
              <w:t>$</w:t>
            </w:r>
            <w:r>
              <w:rPr>
                <w:color w:val="231F20"/>
                <w:sz w:val="18"/>
              </w:rPr>
              <w:tab/>
            </w:r>
            <w:r>
              <w:rPr>
                <w:color w:val="231F20"/>
                <w:spacing w:val="-10"/>
                <w:w w:val="110"/>
                <w:sz w:val="18"/>
              </w:rPr>
              <w:t>-</w:t>
            </w:r>
          </w:p>
        </w:tc>
        <w:tc>
          <w:tcPr>
            <w:tcW w:w="3437" w:type="dxa"/>
            <w:shd w:val="clear" w:color="auto" w:fill="FFFFFF"/>
          </w:tcPr>
          <w:p>
            <w:pPr>
              <w:pStyle w:val="TableParagraph"/>
              <w:tabs>
                <w:tab w:pos="1466" w:val="left" w:leader="none"/>
                <w:tab w:pos="2432" w:val="left" w:leader="none"/>
              </w:tabs>
              <w:spacing w:line="197" w:lineRule="exact"/>
              <w:ind w:right="126"/>
              <w:jc w:val="right"/>
              <w:rPr>
                <w:sz w:val="18"/>
              </w:rPr>
            </w:pPr>
            <w:r>
              <w:rPr>
                <w:color w:val="231F20"/>
                <w:spacing w:val="-10"/>
                <w:w w:val="105"/>
                <w:sz w:val="18"/>
              </w:rPr>
              <w:t>$</w:t>
            </w:r>
            <w:r>
              <w:rPr>
                <w:color w:val="231F20"/>
                <w:sz w:val="18"/>
              </w:rPr>
              <w:tab/>
            </w:r>
            <w:r>
              <w:rPr>
                <w:color w:val="231F20"/>
                <w:w w:val="105"/>
                <w:sz w:val="18"/>
              </w:rPr>
              <w:t>-</w:t>
            </w:r>
            <w:r>
              <w:rPr>
                <w:color w:val="231F20"/>
                <w:spacing w:val="37"/>
                <w:w w:val="105"/>
                <w:sz w:val="18"/>
              </w:rPr>
              <w:t>  </w:t>
            </w:r>
            <w:r>
              <w:rPr>
                <w:color w:val="231F20"/>
                <w:spacing w:val="-10"/>
                <w:w w:val="105"/>
                <w:sz w:val="18"/>
              </w:rPr>
              <w:t>$</w:t>
            </w:r>
            <w:r>
              <w:rPr>
                <w:color w:val="231F20"/>
                <w:sz w:val="18"/>
              </w:rPr>
              <w:tab/>
            </w:r>
            <w:r>
              <w:rPr>
                <w:color w:val="231F20"/>
                <w:spacing w:val="-2"/>
                <w:w w:val="105"/>
                <w:sz w:val="18"/>
              </w:rPr>
              <w:t>2,430,236</w:t>
            </w:r>
          </w:p>
        </w:tc>
      </w:tr>
      <w:tr>
        <w:trPr>
          <w:trHeight w:val="203" w:hRule="atLeast"/>
        </w:trPr>
        <w:tc>
          <w:tcPr>
            <w:tcW w:w="3960" w:type="dxa"/>
            <w:shd w:val="clear" w:color="auto" w:fill="FFFFFF"/>
          </w:tcPr>
          <w:p>
            <w:pPr>
              <w:pStyle w:val="TableParagraph"/>
              <w:spacing w:line="183" w:lineRule="exact"/>
              <w:ind w:left="144"/>
              <w:rPr>
                <w:sz w:val="18"/>
              </w:rPr>
            </w:pPr>
            <w:r>
              <w:rPr>
                <w:color w:val="231F20"/>
                <w:sz w:val="18"/>
              </w:rPr>
              <w:t>Construction</w:t>
            </w:r>
            <w:r>
              <w:rPr>
                <w:color w:val="231F20"/>
                <w:spacing w:val="-4"/>
                <w:sz w:val="18"/>
              </w:rPr>
              <w:t> </w:t>
            </w:r>
            <w:r>
              <w:rPr>
                <w:color w:val="231F20"/>
                <w:sz w:val="18"/>
              </w:rPr>
              <w:t>in</w:t>
            </w:r>
            <w:r>
              <w:rPr>
                <w:color w:val="231F20"/>
                <w:spacing w:val="-3"/>
                <w:sz w:val="18"/>
              </w:rPr>
              <w:t> </w:t>
            </w:r>
            <w:r>
              <w:rPr>
                <w:color w:val="231F20"/>
                <w:spacing w:val="-2"/>
                <w:sz w:val="18"/>
              </w:rPr>
              <w:t>progress</w:t>
            </w:r>
          </w:p>
        </w:tc>
        <w:tc>
          <w:tcPr>
            <w:tcW w:w="1668" w:type="dxa"/>
            <w:tcBorders>
              <w:bottom w:val="single" w:sz="6" w:space="0" w:color="8B7D79"/>
            </w:tcBorders>
            <w:shd w:val="clear" w:color="auto" w:fill="FFFFFF"/>
          </w:tcPr>
          <w:p>
            <w:pPr>
              <w:pStyle w:val="TableParagraph"/>
              <w:spacing w:line="183" w:lineRule="exact"/>
              <w:ind w:right="87"/>
              <w:jc w:val="right"/>
              <w:rPr>
                <w:sz w:val="18"/>
              </w:rPr>
            </w:pPr>
            <w:r>
              <w:rPr>
                <w:color w:val="231F20"/>
                <w:spacing w:val="-2"/>
                <w:sz w:val="18"/>
              </w:rPr>
              <w:t>1,333,922</w:t>
            </w:r>
          </w:p>
        </w:tc>
        <w:tc>
          <w:tcPr>
            <w:tcW w:w="1734" w:type="dxa"/>
            <w:tcBorders>
              <w:bottom w:val="single" w:sz="6" w:space="0" w:color="8B7D79"/>
            </w:tcBorders>
            <w:shd w:val="clear" w:color="auto" w:fill="FFFFFF"/>
          </w:tcPr>
          <w:p>
            <w:pPr>
              <w:pStyle w:val="TableParagraph"/>
              <w:spacing w:line="183" w:lineRule="exact"/>
              <w:ind w:right="111"/>
              <w:jc w:val="right"/>
              <w:rPr>
                <w:sz w:val="18"/>
              </w:rPr>
            </w:pPr>
            <w:r>
              <w:rPr>
                <w:color w:val="231F20"/>
                <w:spacing w:val="-2"/>
                <w:sz w:val="18"/>
              </w:rPr>
              <w:t>8,691,139</w:t>
            </w:r>
          </w:p>
        </w:tc>
        <w:tc>
          <w:tcPr>
            <w:tcW w:w="3437" w:type="dxa"/>
            <w:tcBorders>
              <w:bottom w:val="single" w:sz="6" w:space="0" w:color="8B7D79"/>
            </w:tcBorders>
            <w:shd w:val="clear" w:color="auto" w:fill="FFFFFF"/>
          </w:tcPr>
          <w:p>
            <w:pPr>
              <w:pStyle w:val="TableParagraph"/>
              <w:tabs>
                <w:tab w:pos="1768" w:val="left" w:leader="none"/>
              </w:tabs>
              <w:spacing w:line="183" w:lineRule="exact"/>
              <w:ind w:right="128"/>
              <w:jc w:val="right"/>
              <w:rPr>
                <w:sz w:val="18"/>
              </w:rPr>
            </w:pPr>
            <w:r>
              <w:rPr>
                <w:color w:val="231F20"/>
                <w:spacing w:val="-2"/>
                <w:sz w:val="18"/>
              </w:rPr>
              <w:t>(5,523,157)</w:t>
            </w:r>
            <w:r>
              <w:rPr>
                <w:color w:val="231F20"/>
                <w:sz w:val="18"/>
              </w:rPr>
              <w:tab/>
            </w:r>
            <w:r>
              <w:rPr>
                <w:color w:val="231F20"/>
                <w:spacing w:val="-2"/>
                <w:sz w:val="18"/>
              </w:rPr>
              <w:t>4,501,904</w:t>
            </w:r>
          </w:p>
        </w:tc>
      </w:tr>
      <w:tr>
        <w:trPr>
          <w:trHeight w:val="201" w:hRule="atLeast"/>
        </w:trPr>
        <w:tc>
          <w:tcPr>
            <w:tcW w:w="3960" w:type="dxa"/>
            <w:shd w:val="clear" w:color="auto" w:fill="FFFFFF"/>
          </w:tcPr>
          <w:p>
            <w:pPr>
              <w:pStyle w:val="TableParagraph"/>
              <w:spacing w:line="181" w:lineRule="exact"/>
              <w:ind w:left="71"/>
              <w:rPr>
                <w:sz w:val="18"/>
              </w:rPr>
            </w:pPr>
            <w:r>
              <w:rPr>
                <w:color w:val="231F20"/>
                <w:spacing w:val="-2"/>
                <w:sz w:val="18"/>
              </w:rPr>
              <w:t>Total</w:t>
            </w:r>
            <w:r>
              <w:rPr>
                <w:color w:val="231F20"/>
                <w:spacing w:val="-5"/>
                <w:sz w:val="18"/>
              </w:rPr>
              <w:t> </w:t>
            </w:r>
            <w:r>
              <w:rPr>
                <w:color w:val="231F20"/>
                <w:spacing w:val="-2"/>
                <w:sz w:val="18"/>
              </w:rPr>
              <w:t>capital</w:t>
            </w:r>
            <w:r>
              <w:rPr>
                <w:color w:val="231F20"/>
                <w:spacing w:val="-5"/>
                <w:sz w:val="18"/>
              </w:rPr>
              <w:t> </w:t>
            </w:r>
            <w:r>
              <w:rPr>
                <w:color w:val="231F20"/>
                <w:spacing w:val="-2"/>
                <w:sz w:val="18"/>
              </w:rPr>
              <w:t>assets</w:t>
            </w:r>
            <w:r>
              <w:rPr>
                <w:color w:val="231F20"/>
                <w:spacing w:val="-4"/>
                <w:sz w:val="18"/>
              </w:rPr>
              <w:t> </w:t>
            </w:r>
            <w:r>
              <w:rPr>
                <w:color w:val="231F20"/>
                <w:spacing w:val="-2"/>
                <w:sz w:val="18"/>
              </w:rPr>
              <w:t>not</w:t>
            </w:r>
            <w:r>
              <w:rPr>
                <w:color w:val="231F20"/>
                <w:spacing w:val="-5"/>
                <w:sz w:val="18"/>
              </w:rPr>
              <w:t> </w:t>
            </w:r>
            <w:r>
              <w:rPr>
                <w:color w:val="231F20"/>
                <w:spacing w:val="-2"/>
                <w:sz w:val="18"/>
              </w:rPr>
              <w:t>being</w:t>
            </w:r>
            <w:r>
              <w:rPr>
                <w:color w:val="231F20"/>
                <w:spacing w:val="-4"/>
                <w:sz w:val="18"/>
              </w:rPr>
              <w:t> </w:t>
            </w:r>
            <w:r>
              <w:rPr>
                <w:color w:val="231F20"/>
                <w:spacing w:val="-2"/>
                <w:sz w:val="18"/>
              </w:rPr>
              <w:t>depreciated</w:t>
            </w:r>
          </w:p>
        </w:tc>
        <w:tc>
          <w:tcPr>
            <w:tcW w:w="1668" w:type="dxa"/>
            <w:tcBorders>
              <w:top w:val="single" w:sz="6" w:space="0" w:color="8B7D79"/>
              <w:bottom w:val="single" w:sz="6" w:space="0" w:color="8B7D79"/>
            </w:tcBorders>
            <w:shd w:val="clear" w:color="auto" w:fill="FFFFFF"/>
          </w:tcPr>
          <w:p>
            <w:pPr>
              <w:pStyle w:val="TableParagraph"/>
              <w:spacing w:line="181" w:lineRule="exact"/>
              <w:ind w:right="87"/>
              <w:jc w:val="right"/>
              <w:rPr>
                <w:sz w:val="18"/>
              </w:rPr>
            </w:pPr>
            <w:r>
              <w:rPr>
                <w:color w:val="231F20"/>
                <w:spacing w:val="-2"/>
                <w:sz w:val="18"/>
              </w:rPr>
              <w:t>3,764,158</w:t>
            </w:r>
          </w:p>
        </w:tc>
        <w:tc>
          <w:tcPr>
            <w:tcW w:w="1734" w:type="dxa"/>
            <w:tcBorders>
              <w:top w:val="single" w:sz="6" w:space="0" w:color="8B7D79"/>
              <w:bottom w:val="single" w:sz="6" w:space="0" w:color="8B7D79"/>
            </w:tcBorders>
            <w:shd w:val="clear" w:color="auto" w:fill="FFFFFF"/>
          </w:tcPr>
          <w:p>
            <w:pPr>
              <w:pStyle w:val="TableParagraph"/>
              <w:spacing w:line="181" w:lineRule="exact"/>
              <w:ind w:right="111"/>
              <w:jc w:val="right"/>
              <w:rPr>
                <w:sz w:val="18"/>
              </w:rPr>
            </w:pPr>
            <w:r>
              <w:rPr>
                <w:color w:val="231F20"/>
                <w:spacing w:val="-2"/>
                <w:sz w:val="18"/>
              </w:rPr>
              <w:t>8,691,139</w:t>
            </w:r>
          </w:p>
        </w:tc>
        <w:tc>
          <w:tcPr>
            <w:tcW w:w="3437" w:type="dxa"/>
            <w:tcBorders>
              <w:top w:val="single" w:sz="6" w:space="0" w:color="8B7D79"/>
              <w:bottom w:val="single" w:sz="6" w:space="0" w:color="8B7D79"/>
            </w:tcBorders>
            <w:shd w:val="clear" w:color="auto" w:fill="FFFFFF"/>
          </w:tcPr>
          <w:p>
            <w:pPr>
              <w:pStyle w:val="TableParagraph"/>
              <w:tabs>
                <w:tab w:pos="1768" w:val="left" w:leader="none"/>
              </w:tabs>
              <w:spacing w:line="181" w:lineRule="exact"/>
              <w:ind w:right="128"/>
              <w:jc w:val="right"/>
              <w:rPr>
                <w:sz w:val="18"/>
              </w:rPr>
            </w:pPr>
            <w:r>
              <w:rPr>
                <w:color w:val="231F20"/>
                <w:spacing w:val="-2"/>
                <w:sz w:val="18"/>
              </w:rPr>
              <w:t>(5,523,157)</w:t>
            </w:r>
            <w:r>
              <w:rPr>
                <w:color w:val="231F20"/>
                <w:sz w:val="18"/>
              </w:rPr>
              <w:tab/>
            </w:r>
            <w:r>
              <w:rPr>
                <w:color w:val="231F20"/>
                <w:spacing w:val="-2"/>
                <w:sz w:val="18"/>
              </w:rPr>
              <w:t>6,932,140</w:t>
            </w:r>
          </w:p>
        </w:tc>
      </w:tr>
      <w:tr>
        <w:trPr>
          <w:trHeight w:val="303" w:hRule="atLeast"/>
        </w:trPr>
        <w:tc>
          <w:tcPr>
            <w:tcW w:w="3960" w:type="dxa"/>
            <w:shd w:val="clear" w:color="auto" w:fill="FFFFFF"/>
          </w:tcPr>
          <w:p>
            <w:pPr>
              <w:pStyle w:val="TableParagraph"/>
              <w:spacing w:line="198" w:lineRule="exact" w:before="86"/>
              <w:ind w:left="71"/>
              <w:rPr>
                <w:sz w:val="18"/>
              </w:rPr>
            </w:pPr>
            <w:r>
              <w:rPr>
                <w:color w:val="231F20"/>
                <w:spacing w:val="-4"/>
                <w:sz w:val="18"/>
              </w:rPr>
              <w:t>Capital</w:t>
            </w:r>
            <w:r>
              <w:rPr>
                <w:color w:val="231F20"/>
                <w:spacing w:val="1"/>
                <w:sz w:val="18"/>
              </w:rPr>
              <w:t> </w:t>
            </w:r>
            <w:r>
              <w:rPr>
                <w:color w:val="231F20"/>
                <w:spacing w:val="-4"/>
                <w:sz w:val="18"/>
              </w:rPr>
              <w:t>assets</w:t>
            </w:r>
            <w:r>
              <w:rPr>
                <w:color w:val="231F20"/>
                <w:spacing w:val="2"/>
                <w:sz w:val="18"/>
              </w:rPr>
              <w:t> </w:t>
            </w:r>
            <w:r>
              <w:rPr>
                <w:color w:val="231F20"/>
                <w:spacing w:val="-4"/>
                <w:sz w:val="18"/>
              </w:rPr>
              <w:t>being</w:t>
            </w:r>
            <w:r>
              <w:rPr>
                <w:color w:val="231F20"/>
                <w:spacing w:val="1"/>
                <w:sz w:val="18"/>
              </w:rPr>
              <w:t> </w:t>
            </w:r>
            <w:r>
              <w:rPr>
                <w:color w:val="231F20"/>
                <w:spacing w:val="-4"/>
                <w:sz w:val="18"/>
              </w:rPr>
              <w:t>depreciated:</w:t>
            </w:r>
          </w:p>
        </w:tc>
        <w:tc>
          <w:tcPr>
            <w:tcW w:w="1668" w:type="dxa"/>
            <w:tcBorders>
              <w:top w:val="single" w:sz="6" w:space="0" w:color="8B7D79"/>
            </w:tcBorders>
            <w:shd w:val="clear" w:color="auto" w:fill="FFFFFF"/>
          </w:tcPr>
          <w:p>
            <w:pPr>
              <w:pStyle w:val="TableParagraph"/>
              <w:rPr>
                <w:rFonts w:ascii="Times New Roman"/>
                <w:sz w:val="18"/>
              </w:rPr>
            </w:pPr>
          </w:p>
        </w:tc>
        <w:tc>
          <w:tcPr>
            <w:tcW w:w="1734" w:type="dxa"/>
            <w:tcBorders>
              <w:top w:val="single" w:sz="6" w:space="0" w:color="8B7D79"/>
            </w:tcBorders>
            <w:shd w:val="clear" w:color="auto" w:fill="FFFFFF"/>
          </w:tcPr>
          <w:p>
            <w:pPr>
              <w:pStyle w:val="TableParagraph"/>
              <w:rPr>
                <w:rFonts w:ascii="Times New Roman"/>
                <w:sz w:val="18"/>
              </w:rPr>
            </w:pPr>
          </w:p>
        </w:tc>
        <w:tc>
          <w:tcPr>
            <w:tcW w:w="3437" w:type="dxa"/>
            <w:tcBorders>
              <w:top w:val="single" w:sz="6" w:space="0" w:color="8B7D79"/>
            </w:tcBorders>
            <w:shd w:val="clear" w:color="auto" w:fill="FFFFFF"/>
          </w:tcPr>
          <w:p>
            <w:pPr>
              <w:pStyle w:val="TableParagraph"/>
              <w:rPr>
                <w:rFonts w:ascii="Times New Roman"/>
                <w:sz w:val="18"/>
              </w:rPr>
            </w:pPr>
          </w:p>
        </w:tc>
      </w:tr>
      <w:tr>
        <w:trPr>
          <w:trHeight w:val="216" w:hRule="atLeast"/>
        </w:trPr>
        <w:tc>
          <w:tcPr>
            <w:tcW w:w="3960" w:type="dxa"/>
            <w:shd w:val="clear" w:color="auto" w:fill="FFFFFF"/>
          </w:tcPr>
          <w:p>
            <w:pPr>
              <w:pStyle w:val="TableParagraph"/>
              <w:spacing w:line="196" w:lineRule="exact"/>
              <w:ind w:left="143"/>
              <w:rPr>
                <w:sz w:val="18"/>
              </w:rPr>
            </w:pPr>
            <w:r>
              <w:rPr>
                <w:color w:val="231F20"/>
                <w:spacing w:val="-2"/>
                <w:sz w:val="18"/>
              </w:rPr>
              <w:t>Buildings</w:t>
            </w:r>
            <w:r>
              <w:rPr>
                <w:color w:val="231F20"/>
                <w:spacing w:val="-5"/>
                <w:sz w:val="18"/>
              </w:rPr>
              <w:t> </w:t>
            </w:r>
            <w:r>
              <w:rPr>
                <w:color w:val="231F20"/>
                <w:spacing w:val="-2"/>
                <w:sz w:val="18"/>
              </w:rPr>
              <w:t>and</w:t>
            </w:r>
            <w:r>
              <w:rPr>
                <w:color w:val="231F20"/>
                <w:spacing w:val="-5"/>
                <w:sz w:val="18"/>
              </w:rPr>
              <w:t> </w:t>
            </w:r>
            <w:r>
              <w:rPr>
                <w:color w:val="231F20"/>
                <w:spacing w:val="-2"/>
                <w:sz w:val="18"/>
              </w:rPr>
              <w:t>improvements</w:t>
            </w:r>
          </w:p>
        </w:tc>
        <w:tc>
          <w:tcPr>
            <w:tcW w:w="1668" w:type="dxa"/>
            <w:shd w:val="clear" w:color="auto" w:fill="FFFFFF"/>
          </w:tcPr>
          <w:p>
            <w:pPr>
              <w:pStyle w:val="TableParagraph"/>
              <w:spacing w:line="196" w:lineRule="exact"/>
              <w:ind w:right="86"/>
              <w:jc w:val="right"/>
              <w:rPr>
                <w:sz w:val="18"/>
              </w:rPr>
            </w:pPr>
            <w:r>
              <w:rPr>
                <w:color w:val="231F20"/>
                <w:spacing w:val="-2"/>
                <w:sz w:val="18"/>
              </w:rPr>
              <w:t>6,641,755</w:t>
            </w:r>
          </w:p>
        </w:tc>
        <w:tc>
          <w:tcPr>
            <w:tcW w:w="1734" w:type="dxa"/>
            <w:shd w:val="clear" w:color="auto" w:fill="FFFFFF"/>
          </w:tcPr>
          <w:p>
            <w:pPr>
              <w:pStyle w:val="TableParagraph"/>
              <w:spacing w:line="196" w:lineRule="exact"/>
              <w:ind w:right="109"/>
              <w:jc w:val="right"/>
              <w:rPr>
                <w:sz w:val="18"/>
              </w:rPr>
            </w:pPr>
            <w:r>
              <w:rPr>
                <w:color w:val="231F20"/>
                <w:spacing w:val="-10"/>
                <w:w w:val="120"/>
                <w:sz w:val="18"/>
              </w:rPr>
              <w:t>-</w:t>
            </w:r>
          </w:p>
        </w:tc>
        <w:tc>
          <w:tcPr>
            <w:tcW w:w="3437" w:type="dxa"/>
            <w:shd w:val="clear" w:color="auto" w:fill="FFFFFF"/>
          </w:tcPr>
          <w:p>
            <w:pPr>
              <w:pStyle w:val="TableParagraph"/>
              <w:tabs>
                <w:tab w:pos="965" w:val="left" w:leader="none"/>
              </w:tabs>
              <w:spacing w:line="196" w:lineRule="exact"/>
              <w:ind w:right="126"/>
              <w:jc w:val="right"/>
              <w:rPr>
                <w:sz w:val="18"/>
              </w:rPr>
            </w:pPr>
            <w:r>
              <w:rPr>
                <w:color w:val="231F20"/>
                <w:spacing w:val="-10"/>
                <w:w w:val="110"/>
                <w:sz w:val="18"/>
              </w:rPr>
              <w:t>-</w:t>
            </w:r>
            <w:r>
              <w:rPr>
                <w:color w:val="231F20"/>
                <w:sz w:val="18"/>
              </w:rPr>
              <w:tab/>
            </w:r>
            <w:r>
              <w:rPr>
                <w:color w:val="231F20"/>
                <w:spacing w:val="-2"/>
                <w:w w:val="110"/>
                <w:sz w:val="18"/>
              </w:rPr>
              <w:t>6,641,755</w:t>
            </w:r>
          </w:p>
        </w:tc>
      </w:tr>
      <w:tr>
        <w:trPr>
          <w:trHeight w:val="215" w:hRule="atLeast"/>
        </w:trPr>
        <w:tc>
          <w:tcPr>
            <w:tcW w:w="3960" w:type="dxa"/>
            <w:shd w:val="clear" w:color="auto" w:fill="FFFFFF"/>
          </w:tcPr>
          <w:p>
            <w:pPr>
              <w:pStyle w:val="TableParagraph"/>
              <w:spacing w:line="196" w:lineRule="exact"/>
              <w:ind w:left="144"/>
              <w:rPr>
                <w:sz w:val="18"/>
              </w:rPr>
            </w:pPr>
            <w:r>
              <w:rPr>
                <w:color w:val="231F20"/>
                <w:sz w:val="18"/>
              </w:rPr>
              <w:t>Furniture</w:t>
            </w:r>
            <w:r>
              <w:rPr>
                <w:color w:val="231F20"/>
                <w:spacing w:val="-8"/>
                <w:sz w:val="18"/>
              </w:rPr>
              <w:t> </w:t>
            </w:r>
            <w:r>
              <w:rPr>
                <w:color w:val="231F20"/>
                <w:sz w:val="18"/>
              </w:rPr>
              <w:t>and</w:t>
            </w:r>
            <w:r>
              <w:rPr>
                <w:color w:val="231F20"/>
                <w:spacing w:val="-7"/>
                <w:sz w:val="18"/>
              </w:rPr>
              <w:t> </w:t>
            </w:r>
            <w:r>
              <w:rPr>
                <w:color w:val="231F20"/>
                <w:spacing w:val="-2"/>
                <w:sz w:val="18"/>
              </w:rPr>
              <w:t>equipment</w:t>
            </w:r>
          </w:p>
        </w:tc>
        <w:tc>
          <w:tcPr>
            <w:tcW w:w="1668" w:type="dxa"/>
            <w:shd w:val="clear" w:color="auto" w:fill="FFFFFF"/>
          </w:tcPr>
          <w:p>
            <w:pPr>
              <w:pStyle w:val="TableParagraph"/>
              <w:spacing w:line="196" w:lineRule="exact"/>
              <w:ind w:right="85"/>
              <w:jc w:val="right"/>
              <w:rPr>
                <w:sz w:val="18"/>
              </w:rPr>
            </w:pPr>
            <w:r>
              <w:rPr>
                <w:color w:val="231F20"/>
                <w:spacing w:val="-2"/>
                <w:sz w:val="18"/>
              </w:rPr>
              <w:t>34,019,260</w:t>
            </w:r>
          </w:p>
        </w:tc>
        <w:tc>
          <w:tcPr>
            <w:tcW w:w="1734" w:type="dxa"/>
            <w:shd w:val="clear" w:color="auto" w:fill="FFFFFF"/>
          </w:tcPr>
          <w:p>
            <w:pPr>
              <w:pStyle w:val="TableParagraph"/>
              <w:spacing w:line="196" w:lineRule="exact"/>
              <w:ind w:right="109"/>
              <w:jc w:val="right"/>
              <w:rPr>
                <w:sz w:val="18"/>
              </w:rPr>
            </w:pPr>
            <w:r>
              <w:rPr>
                <w:color w:val="231F20"/>
                <w:spacing w:val="-2"/>
                <w:sz w:val="18"/>
              </w:rPr>
              <w:t>1,908,983</w:t>
            </w:r>
          </w:p>
        </w:tc>
        <w:tc>
          <w:tcPr>
            <w:tcW w:w="3437" w:type="dxa"/>
            <w:shd w:val="clear" w:color="auto" w:fill="FFFFFF"/>
          </w:tcPr>
          <w:p>
            <w:pPr>
              <w:pStyle w:val="TableParagraph"/>
              <w:tabs>
                <w:tab w:pos="1665" w:val="left" w:leader="none"/>
              </w:tabs>
              <w:spacing w:line="196" w:lineRule="exact"/>
              <w:ind w:right="128"/>
              <w:jc w:val="right"/>
              <w:rPr>
                <w:sz w:val="18"/>
              </w:rPr>
            </w:pPr>
            <w:r>
              <w:rPr>
                <w:color w:val="231F20"/>
                <w:spacing w:val="-2"/>
                <w:sz w:val="18"/>
              </w:rPr>
              <w:t>(2,661,887)</w:t>
            </w:r>
            <w:r>
              <w:rPr>
                <w:color w:val="231F20"/>
                <w:sz w:val="18"/>
              </w:rPr>
              <w:tab/>
            </w:r>
            <w:r>
              <w:rPr>
                <w:color w:val="231F20"/>
                <w:spacing w:val="-2"/>
                <w:sz w:val="18"/>
              </w:rPr>
              <w:t>33,266,356</w:t>
            </w:r>
          </w:p>
        </w:tc>
      </w:tr>
      <w:tr>
        <w:trPr>
          <w:trHeight w:val="203" w:hRule="atLeast"/>
        </w:trPr>
        <w:tc>
          <w:tcPr>
            <w:tcW w:w="3960" w:type="dxa"/>
            <w:shd w:val="clear" w:color="auto" w:fill="FFFFFF"/>
          </w:tcPr>
          <w:p>
            <w:pPr>
              <w:pStyle w:val="TableParagraph"/>
              <w:spacing w:line="183" w:lineRule="exact"/>
              <w:ind w:left="143"/>
              <w:rPr>
                <w:sz w:val="18"/>
              </w:rPr>
            </w:pPr>
            <w:r>
              <w:rPr>
                <w:color w:val="231F20"/>
                <w:spacing w:val="-5"/>
                <w:sz w:val="18"/>
              </w:rPr>
              <w:t>Leasehold</w:t>
            </w:r>
            <w:r>
              <w:rPr>
                <w:color w:val="231F20"/>
                <w:spacing w:val="1"/>
                <w:sz w:val="18"/>
              </w:rPr>
              <w:t> </w:t>
            </w:r>
            <w:r>
              <w:rPr>
                <w:color w:val="231F20"/>
                <w:spacing w:val="-2"/>
                <w:sz w:val="18"/>
              </w:rPr>
              <w:t>improvements</w:t>
            </w:r>
          </w:p>
        </w:tc>
        <w:tc>
          <w:tcPr>
            <w:tcW w:w="1668" w:type="dxa"/>
            <w:tcBorders>
              <w:bottom w:val="single" w:sz="6" w:space="0" w:color="8B7D79"/>
            </w:tcBorders>
            <w:shd w:val="clear" w:color="auto" w:fill="FFFFFF"/>
          </w:tcPr>
          <w:p>
            <w:pPr>
              <w:pStyle w:val="TableParagraph"/>
              <w:spacing w:line="183" w:lineRule="exact"/>
              <w:ind w:right="87"/>
              <w:jc w:val="right"/>
              <w:rPr>
                <w:sz w:val="18"/>
              </w:rPr>
            </w:pPr>
            <w:r>
              <w:rPr>
                <w:color w:val="231F20"/>
                <w:spacing w:val="-2"/>
                <w:sz w:val="18"/>
              </w:rPr>
              <w:t>419,761,371</w:t>
            </w:r>
          </w:p>
        </w:tc>
        <w:tc>
          <w:tcPr>
            <w:tcW w:w="1734" w:type="dxa"/>
            <w:tcBorders>
              <w:bottom w:val="single" w:sz="6" w:space="0" w:color="8B7D79"/>
            </w:tcBorders>
            <w:shd w:val="clear" w:color="auto" w:fill="FFFFFF"/>
          </w:tcPr>
          <w:p>
            <w:pPr>
              <w:pStyle w:val="TableParagraph"/>
              <w:spacing w:line="183" w:lineRule="exact"/>
              <w:ind w:right="111"/>
              <w:jc w:val="right"/>
              <w:rPr>
                <w:sz w:val="18"/>
              </w:rPr>
            </w:pPr>
            <w:r>
              <w:rPr>
                <w:color w:val="231F20"/>
                <w:spacing w:val="-2"/>
                <w:sz w:val="18"/>
              </w:rPr>
              <w:t>5,501,885</w:t>
            </w:r>
          </w:p>
        </w:tc>
        <w:tc>
          <w:tcPr>
            <w:tcW w:w="3437" w:type="dxa"/>
            <w:tcBorders>
              <w:bottom w:val="single" w:sz="6" w:space="0" w:color="8B7D79"/>
            </w:tcBorders>
            <w:shd w:val="clear" w:color="auto" w:fill="FFFFFF"/>
          </w:tcPr>
          <w:p>
            <w:pPr>
              <w:pStyle w:val="TableParagraph"/>
              <w:tabs>
                <w:tab w:pos="758" w:val="left" w:leader="none"/>
              </w:tabs>
              <w:spacing w:line="183" w:lineRule="exact"/>
              <w:ind w:right="128"/>
              <w:jc w:val="right"/>
              <w:rPr>
                <w:sz w:val="18"/>
              </w:rPr>
            </w:pPr>
            <w:r>
              <w:rPr>
                <w:color w:val="231F20"/>
                <w:spacing w:val="-10"/>
                <w:w w:val="110"/>
                <w:sz w:val="18"/>
              </w:rPr>
              <w:t>-</w:t>
            </w:r>
            <w:r>
              <w:rPr>
                <w:color w:val="231F20"/>
                <w:sz w:val="18"/>
              </w:rPr>
              <w:tab/>
            </w:r>
            <w:r>
              <w:rPr>
                <w:color w:val="231F20"/>
                <w:spacing w:val="-2"/>
                <w:w w:val="110"/>
                <w:sz w:val="18"/>
              </w:rPr>
              <w:t>425,263,256</w:t>
            </w:r>
          </w:p>
        </w:tc>
      </w:tr>
      <w:tr>
        <w:trPr>
          <w:trHeight w:val="200" w:hRule="atLeast"/>
        </w:trPr>
        <w:tc>
          <w:tcPr>
            <w:tcW w:w="3960" w:type="dxa"/>
            <w:shd w:val="clear" w:color="auto" w:fill="FFFFFF"/>
          </w:tcPr>
          <w:p>
            <w:pPr>
              <w:pStyle w:val="TableParagraph"/>
              <w:spacing w:line="181" w:lineRule="exact"/>
              <w:ind w:left="71"/>
              <w:rPr>
                <w:sz w:val="18"/>
              </w:rPr>
            </w:pPr>
            <w:r>
              <w:rPr>
                <w:color w:val="231F20"/>
                <w:spacing w:val="-2"/>
                <w:sz w:val="18"/>
              </w:rPr>
              <w:t>Total</w:t>
            </w:r>
            <w:r>
              <w:rPr>
                <w:color w:val="231F20"/>
                <w:spacing w:val="-9"/>
                <w:sz w:val="18"/>
              </w:rPr>
              <w:t> </w:t>
            </w:r>
            <w:r>
              <w:rPr>
                <w:color w:val="231F20"/>
                <w:spacing w:val="-2"/>
                <w:sz w:val="18"/>
              </w:rPr>
              <w:t>capital</w:t>
            </w:r>
            <w:r>
              <w:rPr>
                <w:color w:val="231F20"/>
                <w:spacing w:val="-9"/>
                <w:sz w:val="18"/>
              </w:rPr>
              <w:t> </w:t>
            </w:r>
            <w:r>
              <w:rPr>
                <w:color w:val="231F20"/>
                <w:spacing w:val="-2"/>
                <w:sz w:val="18"/>
              </w:rPr>
              <w:t>assets</w:t>
            </w:r>
            <w:r>
              <w:rPr>
                <w:color w:val="231F20"/>
                <w:spacing w:val="-8"/>
                <w:sz w:val="18"/>
              </w:rPr>
              <w:t> </w:t>
            </w:r>
            <w:r>
              <w:rPr>
                <w:color w:val="231F20"/>
                <w:spacing w:val="-2"/>
                <w:sz w:val="18"/>
              </w:rPr>
              <w:t>being</w:t>
            </w:r>
            <w:r>
              <w:rPr>
                <w:color w:val="231F20"/>
                <w:spacing w:val="-9"/>
                <w:sz w:val="18"/>
              </w:rPr>
              <w:t> </w:t>
            </w:r>
            <w:r>
              <w:rPr>
                <w:color w:val="231F20"/>
                <w:spacing w:val="-2"/>
                <w:sz w:val="18"/>
              </w:rPr>
              <w:t>depreciated</w:t>
            </w:r>
          </w:p>
        </w:tc>
        <w:tc>
          <w:tcPr>
            <w:tcW w:w="1668" w:type="dxa"/>
            <w:tcBorders>
              <w:top w:val="single" w:sz="6" w:space="0" w:color="8B7D79"/>
              <w:bottom w:val="single" w:sz="6" w:space="0" w:color="8B7D79"/>
            </w:tcBorders>
            <w:shd w:val="clear" w:color="auto" w:fill="FFFFFF"/>
          </w:tcPr>
          <w:p>
            <w:pPr>
              <w:pStyle w:val="TableParagraph"/>
              <w:spacing w:line="181" w:lineRule="exact"/>
              <w:ind w:right="87"/>
              <w:jc w:val="right"/>
              <w:rPr>
                <w:sz w:val="18"/>
              </w:rPr>
            </w:pPr>
            <w:r>
              <w:rPr>
                <w:color w:val="231F20"/>
                <w:spacing w:val="-2"/>
                <w:sz w:val="18"/>
              </w:rPr>
              <w:t>460,422,386</w:t>
            </w:r>
          </w:p>
        </w:tc>
        <w:tc>
          <w:tcPr>
            <w:tcW w:w="1734" w:type="dxa"/>
            <w:tcBorders>
              <w:top w:val="single" w:sz="6" w:space="0" w:color="8B7D79"/>
              <w:bottom w:val="single" w:sz="6" w:space="0" w:color="8B7D79"/>
            </w:tcBorders>
            <w:shd w:val="clear" w:color="auto" w:fill="FFFFFF"/>
          </w:tcPr>
          <w:p>
            <w:pPr>
              <w:pStyle w:val="TableParagraph"/>
              <w:spacing w:line="181" w:lineRule="exact"/>
              <w:ind w:right="111"/>
              <w:jc w:val="right"/>
              <w:rPr>
                <w:sz w:val="18"/>
              </w:rPr>
            </w:pPr>
            <w:r>
              <w:rPr>
                <w:color w:val="231F20"/>
                <w:spacing w:val="-2"/>
                <w:sz w:val="18"/>
              </w:rPr>
              <w:t>7,410,868</w:t>
            </w:r>
          </w:p>
        </w:tc>
        <w:tc>
          <w:tcPr>
            <w:tcW w:w="3437" w:type="dxa"/>
            <w:tcBorders>
              <w:top w:val="single" w:sz="6" w:space="0" w:color="8B7D79"/>
              <w:bottom w:val="single" w:sz="6" w:space="0" w:color="8B7D79"/>
            </w:tcBorders>
            <w:shd w:val="clear" w:color="auto" w:fill="FFFFFF"/>
          </w:tcPr>
          <w:p>
            <w:pPr>
              <w:pStyle w:val="TableParagraph"/>
              <w:tabs>
                <w:tab w:pos="1561" w:val="left" w:leader="none"/>
              </w:tabs>
              <w:spacing w:line="181" w:lineRule="exact"/>
              <w:ind w:right="128"/>
              <w:jc w:val="right"/>
              <w:rPr>
                <w:sz w:val="18"/>
              </w:rPr>
            </w:pPr>
            <w:r>
              <w:rPr>
                <w:color w:val="231F20"/>
                <w:spacing w:val="-2"/>
                <w:sz w:val="18"/>
              </w:rPr>
              <w:t>(2,661,887)</w:t>
            </w:r>
            <w:r>
              <w:rPr>
                <w:color w:val="231F20"/>
                <w:sz w:val="18"/>
              </w:rPr>
              <w:tab/>
            </w:r>
            <w:r>
              <w:rPr>
                <w:color w:val="231F20"/>
                <w:spacing w:val="-2"/>
                <w:sz w:val="18"/>
              </w:rPr>
              <w:t>465,171,367</w:t>
            </w:r>
          </w:p>
        </w:tc>
      </w:tr>
      <w:tr>
        <w:trPr>
          <w:trHeight w:val="303" w:hRule="atLeast"/>
        </w:trPr>
        <w:tc>
          <w:tcPr>
            <w:tcW w:w="3960" w:type="dxa"/>
            <w:shd w:val="clear" w:color="auto" w:fill="FFFFFF"/>
          </w:tcPr>
          <w:p>
            <w:pPr>
              <w:pStyle w:val="TableParagraph"/>
              <w:spacing w:line="198" w:lineRule="exact" w:before="86"/>
              <w:ind w:left="71"/>
              <w:rPr>
                <w:sz w:val="18"/>
              </w:rPr>
            </w:pPr>
            <w:r>
              <w:rPr>
                <w:color w:val="231F20"/>
                <w:spacing w:val="-2"/>
                <w:sz w:val="18"/>
              </w:rPr>
              <w:t>Less accumulated depreciation </w:t>
            </w:r>
            <w:r>
              <w:rPr>
                <w:color w:val="231F20"/>
                <w:spacing w:val="-4"/>
                <w:sz w:val="18"/>
              </w:rPr>
              <w:t>for:</w:t>
            </w:r>
          </w:p>
        </w:tc>
        <w:tc>
          <w:tcPr>
            <w:tcW w:w="1668" w:type="dxa"/>
            <w:tcBorders>
              <w:top w:val="single" w:sz="6" w:space="0" w:color="8B7D79"/>
            </w:tcBorders>
            <w:shd w:val="clear" w:color="auto" w:fill="FFFFFF"/>
          </w:tcPr>
          <w:p>
            <w:pPr>
              <w:pStyle w:val="TableParagraph"/>
              <w:rPr>
                <w:rFonts w:ascii="Times New Roman"/>
                <w:sz w:val="18"/>
              </w:rPr>
            </w:pPr>
          </w:p>
        </w:tc>
        <w:tc>
          <w:tcPr>
            <w:tcW w:w="1734" w:type="dxa"/>
            <w:tcBorders>
              <w:top w:val="single" w:sz="6" w:space="0" w:color="8B7D79"/>
            </w:tcBorders>
            <w:shd w:val="clear" w:color="auto" w:fill="FFFFFF"/>
          </w:tcPr>
          <w:p>
            <w:pPr>
              <w:pStyle w:val="TableParagraph"/>
              <w:rPr>
                <w:rFonts w:ascii="Times New Roman"/>
                <w:sz w:val="18"/>
              </w:rPr>
            </w:pPr>
          </w:p>
        </w:tc>
        <w:tc>
          <w:tcPr>
            <w:tcW w:w="3437" w:type="dxa"/>
            <w:tcBorders>
              <w:top w:val="single" w:sz="6" w:space="0" w:color="8B7D79"/>
            </w:tcBorders>
            <w:shd w:val="clear" w:color="auto" w:fill="FFFFFF"/>
          </w:tcPr>
          <w:p>
            <w:pPr>
              <w:pStyle w:val="TableParagraph"/>
              <w:rPr>
                <w:rFonts w:ascii="Times New Roman"/>
                <w:sz w:val="18"/>
              </w:rPr>
            </w:pPr>
          </w:p>
        </w:tc>
      </w:tr>
      <w:tr>
        <w:trPr>
          <w:trHeight w:val="216" w:hRule="atLeast"/>
        </w:trPr>
        <w:tc>
          <w:tcPr>
            <w:tcW w:w="3960" w:type="dxa"/>
            <w:shd w:val="clear" w:color="auto" w:fill="FFFFFF"/>
          </w:tcPr>
          <w:p>
            <w:pPr>
              <w:pStyle w:val="TableParagraph"/>
              <w:spacing w:line="196" w:lineRule="exact"/>
              <w:ind w:left="143"/>
              <w:rPr>
                <w:sz w:val="18"/>
              </w:rPr>
            </w:pPr>
            <w:r>
              <w:rPr>
                <w:color w:val="231F20"/>
                <w:spacing w:val="-2"/>
                <w:sz w:val="18"/>
              </w:rPr>
              <w:t>Buildings</w:t>
            </w:r>
            <w:r>
              <w:rPr>
                <w:color w:val="231F20"/>
                <w:spacing w:val="-5"/>
                <w:sz w:val="18"/>
              </w:rPr>
              <w:t> </w:t>
            </w:r>
            <w:r>
              <w:rPr>
                <w:color w:val="231F20"/>
                <w:spacing w:val="-2"/>
                <w:sz w:val="18"/>
              </w:rPr>
              <w:t>and</w:t>
            </w:r>
            <w:r>
              <w:rPr>
                <w:color w:val="231F20"/>
                <w:spacing w:val="-5"/>
                <w:sz w:val="18"/>
              </w:rPr>
              <w:t> </w:t>
            </w:r>
            <w:r>
              <w:rPr>
                <w:color w:val="231F20"/>
                <w:spacing w:val="-2"/>
                <w:sz w:val="18"/>
              </w:rPr>
              <w:t>improvements</w:t>
            </w:r>
          </w:p>
        </w:tc>
        <w:tc>
          <w:tcPr>
            <w:tcW w:w="1668" w:type="dxa"/>
            <w:shd w:val="clear" w:color="auto" w:fill="FFFFFF"/>
          </w:tcPr>
          <w:p>
            <w:pPr>
              <w:pStyle w:val="TableParagraph"/>
              <w:spacing w:line="196" w:lineRule="exact"/>
              <w:ind w:right="86"/>
              <w:jc w:val="right"/>
              <w:rPr>
                <w:sz w:val="18"/>
              </w:rPr>
            </w:pPr>
            <w:r>
              <w:rPr>
                <w:color w:val="231F20"/>
                <w:spacing w:val="-2"/>
                <w:sz w:val="18"/>
              </w:rPr>
              <w:t>5,135,243</w:t>
            </w:r>
          </w:p>
        </w:tc>
        <w:tc>
          <w:tcPr>
            <w:tcW w:w="1734" w:type="dxa"/>
            <w:shd w:val="clear" w:color="auto" w:fill="FFFFFF"/>
          </w:tcPr>
          <w:p>
            <w:pPr>
              <w:pStyle w:val="TableParagraph"/>
              <w:spacing w:line="196" w:lineRule="exact"/>
              <w:ind w:right="110"/>
              <w:jc w:val="right"/>
              <w:rPr>
                <w:sz w:val="18"/>
              </w:rPr>
            </w:pPr>
            <w:r>
              <w:rPr>
                <w:color w:val="231F20"/>
                <w:spacing w:val="-2"/>
                <w:sz w:val="18"/>
              </w:rPr>
              <w:t>106,578</w:t>
            </w:r>
          </w:p>
        </w:tc>
        <w:tc>
          <w:tcPr>
            <w:tcW w:w="3437" w:type="dxa"/>
            <w:shd w:val="clear" w:color="auto" w:fill="FFFFFF"/>
          </w:tcPr>
          <w:p>
            <w:pPr>
              <w:pStyle w:val="TableParagraph"/>
              <w:tabs>
                <w:tab w:pos="965" w:val="left" w:leader="none"/>
              </w:tabs>
              <w:spacing w:line="196" w:lineRule="exact"/>
              <w:ind w:right="128"/>
              <w:jc w:val="right"/>
              <w:rPr>
                <w:sz w:val="18"/>
              </w:rPr>
            </w:pPr>
            <w:r>
              <w:rPr>
                <w:color w:val="231F20"/>
                <w:spacing w:val="-10"/>
                <w:w w:val="110"/>
                <w:sz w:val="18"/>
              </w:rPr>
              <w:t>-</w:t>
            </w:r>
            <w:r>
              <w:rPr>
                <w:color w:val="231F20"/>
                <w:sz w:val="18"/>
              </w:rPr>
              <w:tab/>
            </w:r>
            <w:r>
              <w:rPr>
                <w:color w:val="231F20"/>
                <w:spacing w:val="-2"/>
                <w:w w:val="110"/>
                <w:sz w:val="18"/>
              </w:rPr>
              <w:t>5,241,821</w:t>
            </w:r>
          </w:p>
        </w:tc>
      </w:tr>
      <w:tr>
        <w:trPr>
          <w:trHeight w:val="215" w:hRule="atLeast"/>
        </w:trPr>
        <w:tc>
          <w:tcPr>
            <w:tcW w:w="3960" w:type="dxa"/>
            <w:shd w:val="clear" w:color="auto" w:fill="FFFFFF"/>
          </w:tcPr>
          <w:p>
            <w:pPr>
              <w:pStyle w:val="TableParagraph"/>
              <w:spacing w:line="196" w:lineRule="exact"/>
              <w:ind w:left="143"/>
              <w:rPr>
                <w:sz w:val="18"/>
              </w:rPr>
            </w:pPr>
            <w:r>
              <w:rPr>
                <w:color w:val="231F20"/>
                <w:sz w:val="18"/>
              </w:rPr>
              <w:t>Furniture</w:t>
            </w:r>
            <w:r>
              <w:rPr>
                <w:color w:val="231F20"/>
                <w:spacing w:val="-8"/>
                <w:sz w:val="18"/>
              </w:rPr>
              <w:t> </w:t>
            </w:r>
            <w:r>
              <w:rPr>
                <w:color w:val="231F20"/>
                <w:sz w:val="18"/>
              </w:rPr>
              <w:t>and</w:t>
            </w:r>
            <w:r>
              <w:rPr>
                <w:color w:val="231F20"/>
                <w:spacing w:val="-7"/>
                <w:sz w:val="18"/>
              </w:rPr>
              <w:t> </w:t>
            </w:r>
            <w:r>
              <w:rPr>
                <w:color w:val="231F20"/>
                <w:spacing w:val="-2"/>
                <w:sz w:val="18"/>
              </w:rPr>
              <w:t>equipment</w:t>
            </w:r>
          </w:p>
        </w:tc>
        <w:tc>
          <w:tcPr>
            <w:tcW w:w="1668" w:type="dxa"/>
            <w:shd w:val="clear" w:color="auto" w:fill="FFFFFF"/>
          </w:tcPr>
          <w:p>
            <w:pPr>
              <w:pStyle w:val="TableParagraph"/>
              <w:spacing w:line="196" w:lineRule="exact"/>
              <w:ind w:right="86"/>
              <w:jc w:val="right"/>
              <w:rPr>
                <w:sz w:val="18"/>
              </w:rPr>
            </w:pPr>
            <w:r>
              <w:rPr>
                <w:color w:val="231F20"/>
                <w:spacing w:val="-2"/>
                <w:sz w:val="18"/>
              </w:rPr>
              <w:t>20,014,297</w:t>
            </w:r>
          </w:p>
        </w:tc>
        <w:tc>
          <w:tcPr>
            <w:tcW w:w="1734" w:type="dxa"/>
            <w:shd w:val="clear" w:color="auto" w:fill="FFFFFF"/>
          </w:tcPr>
          <w:p>
            <w:pPr>
              <w:pStyle w:val="TableParagraph"/>
              <w:spacing w:line="196" w:lineRule="exact"/>
              <w:ind w:right="110"/>
              <w:jc w:val="right"/>
              <w:rPr>
                <w:sz w:val="18"/>
              </w:rPr>
            </w:pPr>
            <w:r>
              <w:rPr>
                <w:color w:val="231F20"/>
                <w:spacing w:val="-2"/>
                <w:sz w:val="18"/>
              </w:rPr>
              <w:t>2,691,652</w:t>
            </w:r>
          </w:p>
        </w:tc>
        <w:tc>
          <w:tcPr>
            <w:tcW w:w="3437" w:type="dxa"/>
            <w:shd w:val="clear" w:color="auto" w:fill="FFFFFF"/>
          </w:tcPr>
          <w:p>
            <w:pPr>
              <w:pStyle w:val="TableParagraph"/>
              <w:tabs>
                <w:tab w:pos="1665" w:val="left" w:leader="none"/>
              </w:tabs>
              <w:spacing w:line="196" w:lineRule="exact"/>
              <w:ind w:right="127"/>
              <w:jc w:val="right"/>
              <w:rPr>
                <w:sz w:val="18"/>
              </w:rPr>
            </w:pPr>
            <w:r>
              <w:rPr>
                <w:color w:val="231F20"/>
                <w:spacing w:val="-2"/>
                <w:sz w:val="18"/>
              </w:rPr>
              <w:t>(2,631,887)</w:t>
            </w:r>
            <w:r>
              <w:rPr>
                <w:color w:val="231F20"/>
                <w:sz w:val="18"/>
              </w:rPr>
              <w:tab/>
            </w:r>
            <w:r>
              <w:rPr>
                <w:color w:val="231F20"/>
                <w:spacing w:val="-2"/>
                <w:sz w:val="18"/>
              </w:rPr>
              <w:t>20,074,062</w:t>
            </w:r>
          </w:p>
        </w:tc>
      </w:tr>
      <w:tr>
        <w:trPr>
          <w:trHeight w:val="203" w:hRule="atLeast"/>
        </w:trPr>
        <w:tc>
          <w:tcPr>
            <w:tcW w:w="3960" w:type="dxa"/>
            <w:shd w:val="clear" w:color="auto" w:fill="FFFFFF"/>
          </w:tcPr>
          <w:p>
            <w:pPr>
              <w:pStyle w:val="TableParagraph"/>
              <w:spacing w:line="184" w:lineRule="exact"/>
              <w:ind w:left="143"/>
              <w:rPr>
                <w:sz w:val="18"/>
              </w:rPr>
            </w:pPr>
            <w:r>
              <w:rPr>
                <w:color w:val="231F20"/>
                <w:spacing w:val="-5"/>
                <w:sz w:val="18"/>
              </w:rPr>
              <w:t>Leasehold</w:t>
            </w:r>
            <w:r>
              <w:rPr>
                <w:color w:val="231F20"/>
                <w:spacing w:val="1"/>
                <w:sz w:val="18"/>
              </w:rPr>
              <w:t> </w:t>
            </w:r>
            <w:r>
              <w:rPr>
                <w:color w:val="231F20"/>
                <w:spacing w:val="-2"/>
                <w:sz w:val="18"/>
              </w:rPr>
              <w:t>improvements</w:t>
            </w:r>
          </w:p>
        </w:tc>
        <w:tc>
          <w:tcPr>
            <w:tcW w:w="1668" w:type="dxa"/>
            <w:tcBorders>
              <w:bottom w:val="single" w:sz="6" w:space="0" w:color="8B7D79"/>
            </w:tcBorders>
            <w:shd w:val="clear" w:color="auto" w:fill="FFFFFF"/>
          </w:tcPr>
          <w:p>
            <w:pPr>
              <w:pStyle w:val="TableParagraph"/>
              <w:spacing w:line="183" w:lineRule="exact"/>
              <w:ind w:right="87"/>
              <w:jc w:val="right"/>
              <w:rPr>
                <w:sz w:val="18"/>
              </w:rPr>
            </w:pPr>
            <w:r>
              <w:rPr>
                <w:color w:val="231F20"/>
                <w:spacing w:val="-2"/>
                <w:sz w:val="18"/>
              </w:rPr>
              <w:t>129,156,680</w:t>
            </w:r>
          </w:p>
        </w:tc>
        <w:tc>
          <w:tcPr>
            <w:tcW w:w="1734" w:type="dxa"/>
            <w:tcBorders>
              <w:bottom w:val="single" w:sz="6" w:space="0" w:color="8B7D79"/>
            </w:tcBorders>
            <w:shd w:val="clear" w:color="auto" w:fill="FFFFFF"/>
          </w:tcPr>
          <w:p>
            <w:pPr>
              <w:pStyle w:val="TableParagraph"/>
              <w:spacing w:line="183" w:lineRule="exact"/>
              <w:ind w:right="111"/>
              <w:jc w:val="right"/>
              <w:rPr>
                <w:sz w:val="18"/>
              </w:rPr>
            </w:pPr>
            <w:r>
              <w:rPr>
                <w:color w:val="231F20"/>
                <w:spacing w:val="-2"/>
                <w:sz w:val="18"/>
              </w:rPr>
              <w:t>10,187,132</w:t>
            </w:r>
          </w:p>
        </w:tc>
        <w:tc>
          <w:tcPr>
            <w:tcW w:w="3437" w:type="dxa"/>
            <w:tcBorders>
              <w:bottom w:val="single" w:sz="6" w:space="0" w:color="8B7D79"/>
            </w:tcBorders>
            <w:shd w:val="clear" w:color="auto" w:fill="FFFFFF"/>
          </w:tcPr>
          <w:p>
            <w:pPr>
              <w:pStyle w:val="TableParagraph"/>
              <w:tabs>
                <w:tab w:pos="758" w:val="left" w:leader="none"/>
              </w:tabs>
              <w:spacing w:line="183" w:lineRule="exact"/>
              <w:ind w:right="128"/>
              <w:jc w:val="right"/>
              <w:rPr>
                <w:sz w:val="18"/>
              </w:rPr>
            </w:pPr>
            <w:r>
              <w:rPr>
                <w:color w:val="231F20"/>
                <w:spacing w:val="-10"/>
                <w:w w:val="110"/>
                <w:sz w:val="18"/>
              </w:rPr>
              <w:t>-</w:t>
            </w:r>
            <w:r>
              <w:rPr>
                <w:color w:val="231F20"/>
                <w:sz w:val="18"/>
              </w:rPr>
              <w:tab/>
            </w:r>
            <w:r>
              <w:rPr>
                <w:color w:val="231F20"/>
                <w:spacing w:val="-2"/>
                <w:w w:val="110"/>
                <w:sz w:val="18"/>
              </w:rPr>
              <w:t>139,343,812</w:t>
            </w:r>
          </w:p>
        </w:tc>
      </w:tr>
      <w:tr>
        <w:trPr>
          <w:trHeight w:val="200" w:hRule="atLeast"/>
        </w:trPr>
        <w:tc>
          <w:tcPr>
            <w:tcW w:w="3960" w:type="dxa"/>
            <w:shd w:val="clear" w:color="auto" w:fill="FFFFFF"/>
          </w:tcPr>
          <w:p>
            <w:pPr>
              <w:pStyle w:val="TableParagraph"/>
              <w:spacing w:line="181" w:lineRule="exact"/>
              <w:ind w:left="71"/>
              <w:rPr>
                <w:sz w:val="18"/>
              </w:rPr>
            </w:pPr>
            <w:r>
              <w:rPr>
                <w:color w:val="231F20"/>
                <w:spacing w:val="-2"/>
                <w:sz w:val="18"/>
              </w:rPr>
              <w:t>Total</w:t>
            </w:r>
            <w:r>
              <w:rPr>
                <w:color w:val="231F20"/>
                <w:spacing w:val="-4"/>
                <w:sz w:val="18"/>
              </w:rPr>
              <w:t> </w:t>
            </w:r>
            <w:r>
              <w:rPr>
                <w:color w:val="231F20"/>
                <w:spacing w:val="-2"/>
                <w:sz w:val="18"/>
              </w:rPr>
              <w:t>accumulated</w:t>
            </w:r>
            <w:r>
              <w:rPr>
                <w:color w:val="231F20"/>
                <w:spacing w:val="-4"/>
                <w:sz w:val="18"/>
              </w:rPr>
              <w:t> </w:t>
            </w:r>
            <w:r>
              <w:rPr>
                <w:color w:val="231F20"/>
                <w:spacing w:val="-2"/>
                <w:sz w:val="18"/>
              </w:rPr>
              <w:t>depreciation</w:t>
            </w:r>
          </w:p>
        </w:tc>
        <w:tc>
          <w:tcPr>
            <w:tcW w:w="1668" w:type="dxa"/>
            <w:tcBorders>
              <w:top w:val="single" w:sz="6" w:space="0" w:color="8B7D79"/>
              <w:bottom w:val="single" w:sz="6" w:space="0" w:color="8B7D79"/>
            </w:tcBorders>
            <w:shd w:val="clear" w:color="auto" w:fill="FFFFFF"/>
          </w:tcPr>
          <w:p>
            <w:pPr>
              <w:pStyle w:val="TableParagraph"/>
              <w:spacing w:line="181" w:lineRule="exact"/>
              <w:ind w:right="87"/>
              <w:jc w:val="right"/>
              <w:rPr>
                <w:sz w:val="18"/>
              </w:rPr>
            </w:pPr>
            <w:r>
              <w:rPr>
                <w:color w:val="231F20"/>
                <w:spacing w:val="-2"/>
                <w:sz w:val="18"/>
              </w:rPr>
              <w:t>154,306,220</w:t>
            </w:r>
          </w:p>
        </w:tc>
        <w:tc>
          <w:tcPr>
            <w:tcW w:w="1734" w:type="dxa"/>
            <w:tcBorders>
              <w:top w:val="single" w:sz="6" w:space="0" w:color="8B7D79"/>
              <w:bottom w:val="single" w:sz="6" w:space="0" w:color="8B7D79"/>
            </w:tcBorders>
            <w:shd w:val="clear" w:color="auto" w:fill="FFFFFF"/>
          </w:tcPr>
          <w:p>
            <w:pPr>
              <w:pStyle w:val="TableParagraph"/>
              <w:spacing w:line="181" w:lineRule="exact"/>
              <w:ind w:right="111"/>
              <w:jc w:val="right"/>
              <w:rPr>
                <w:sz w:val="18"/>
              </w:rPr>
            </w:pPr>
            <w:r>
              <w:rPr>
                <w:color w:val="231F20"/>
                <w:spacing w:val="-2"/>
                <w:sz w:val="18"/>
              </w:rPr>
              <w:t>12,985,362</w:t>
            </w:r>
          </w:p>
        </w:tc>
        <w:tc>
          <w:tcPr>
            <w:tcW w:w="3437" w:type="dxa"/>
            <w:tcBorders>
              <w:top w:val="single" w:sz="6" w:space="0" w:color="8B7D79"/>
              <w:bottom w:val="single" w:sz="6" w:space="0" w:color="8B7D79"/>
            </w:tcBorders>
            <w:shd w:val="clear" w:color="auto" w:fill="FFFFFF"/>
          </w:tcPr>
          <w:p>
            <w:pPr>
              <w:pStyle w:val="TableParagraph"/>
              <w:tabs>
                <w:tab w:pos="1561" w:val="left" w:leader="none"/>
              </w:tabs>
              <w:spacing w:line="181" w:lineRule="exact"/>
              <w:ind w:right="128"/>
              <w:jc w:val="right"/>
              <w:rPr>
                <w:sz w:val="18"/>
              </w:rPr>
            </w:pPr>
            <w:r>
              <w:rPr>
                <w:color w:val="231F20"/>
                <w:spacing w:val="-2"/>
                <w:sz w:val="18"/>
              </w:rPr>
              <w:t>(2,631,887)</w:t>
            </w:r>
            <w:r>
              <w:rPr>
                <w:color w:val="231F20"/>
                <w:sz w:val="18"/>
              </w:rPr>
              <w:tab/>
            </w:r>
            <w:r>
              <w:rPr>
                <w:color w:val="231F20"/>
                <w:spacing w:val="-2"/>
                <w:sz w:val="18"/>
              </w:rPr>
              <w:t>164,659,695</w:t>
            </w:r>
          </w:p>
        </w:tc>
      </w:tr>
      <w:tr>
        <w:trPr>
          <w:trHeight w:val="321" w:hRule="atLeast"/>
        </w:trPr>
        <w:tc>
          <w:tcPr>
            <w:tcW w:w="3960" w:type="dxa"/>
            <w:shd w:val="clear" w:color="auto" w:fill="FFFFFF"/>
          </w:tcPr>
          <w:p>
            <w:pPr>
              <w:pStyle w:val="TableParagraph"/>
              <w:spacing w:before="67"/>
              <w:ind w:left="71"/>
              <w:rPr>
                <w:sz w:val="18"/>
              </w:rPr>
            </w:pPr>
            <w:r>
              <w:rPr>
                <w:color w:val="231F20"/>
                <w:spacing w:val="-2"/>
                <w:sz w:val="18"/>
              </w:rPr>
              <w:t>Total</w:t>
            </w:r>
            <w:r>
              <w:rPr>
                <w:color w:val="231F20"/>
                <w:spacing w:val="-6"/>
                <w:sz w:val="18"/>
              </w:rPr>
              <w:t> </w:t>
            </w:r>
            <w:r>
              <w:rPr>
                <w:color w:val="231F20"/>
                <w:spacing w:val="-2"/>
                <w:sz w:val="18"/>
              </w:rPr>
              <w:t>capital</w:t>
            </w:r>
            <w:r>
              <w:rPr>
                <w:color w:val="231F20"/>
                <w:spacing w:val="-5"/>
                <w:sz w:val="18"/>
              </w:rPr>
              <w:t> </w:t>
            </w:r>
            <w:r>
              <w:rPr>
                <w:color w:val="231F20"/>
                <w:spacing w:val="-2"/>
                <w:sz w:val="18"/>
              </w:rPr>
              <w:t>assets</w:t>
            </w:r>
            <w:r>
              <w:rPr>
                <w:color w:val="231F20"/>
                <w:spacing w:val="-5"/>
                <w:sz w:val="18"/>
              </w:rPr>
              <w:t> </w:t>
            </w:r>
            <w:r>
              <w:rPr>
                <w:color w:val="231F20"/>
                <w:spacing w:val="-2"/>
                <w:sz w:val="18"/>
              </w:rPr>
              <w:t>being</w:t>
            </w:r>
            <w:r>
              <w:rPr>
                <w:color w:val="231F20"/>
                <w:spacing w:val="-6"/>
                <w:sz w:val="18"/>
              </w:rPr>
              <w:t> </w:t>
            </w:r>
            <w:r>
              <w:rPr>
                <w:color w:val="231F20"/>
                <w:spacing w:val="-2"/>
                <w:sz w:val="18"/>
              </w:rPr>
              <w:t>depreciated,</w:t>
            </w:r>
            <w:r>
              <w:rPr>
                <w:color w:val="231F20"/>
                <w:spacing w:val="-5"/>
                <w:sz w:val="18"/>
              </w:rPr>
              <w:t> net</w:t>
            </w:r>
          </w:p>
        </w:tc>
        <w:tc>
          <w:tcPr>
            <w:tcW w:w="1668" w:type="dxa"/>
            <w:tcBorders>
              <w:top w:val="single" w:sz="6" w:space="0" w:color="8B7D79"/>
            </w:tcBorders>
            <w:shd w:val="clear" w:color="auto" w:fill="FFFFFF"/>
          </w:tcPr>
          <w:p>
            <w:pPr>
              <w:pStyle w:val="TableParagraph"/>
              <w:spacing w:before="68"/>
              <w:ind w:right="86"/>
              <w:jc w:val="right"/>
              <w:rPr>
                <w:sz w:val="18"/>
              </w:rPr>
            </w:pPr>
            <w:r>
              <w:rPr>
                <w:color w:val="231F20"/>
                <w:spacing w:val="-2"/>
                <w:sz w:val="18"/>
              </w:rPr>
              <w:t>306,116,166</w:t>
            </w:r>
          </w:p>
        </w:tc>
        <w:tc>
          <w:tcPr>
            <w:tcW w:w="1734" w:type="dxa"/>
            <w:tcBorders>
              <w:top w:val="single" w:sz="6" w:space="0" w:color="8B7D79"/>
            </w:tcBorders>
            <w:shd w:val="clear" w:color="auto" w:fill="FFFFFF"/>
          </w:tcPr>
          <w:p>
            <w:pPr>
              <w:pStyle w:val="TableParagraph"/>
              <w:spacing w:before="68"/>
              <w:ind w:right="52"/>
              <w:jc w:val="right"/>
              <w:rPr>
                <w:sz w:val="18"/>
              </w:rPr>
            </w:pPr>
            <w:r>
              <w:rPr>
                <w:color w:val="231F20"/>
                <w:spacing w:val="-2"/>
                <w:sz w:val="18"/>
              </w:rPr>
              <w:t>(5,574,494)</w:t>
            </w:r>
          </w:p>
        </w:tc>
        <w:tc>
          <w:tcPr>
            <w:tcW w:w="3437" w:type="dxa"/>
            <w:tcBorders>
              <w:top w:val="single" w:sz="6" w:space="0" w:color="8B7D79"/>
            </w:tcBorders>
            <w:shd w:val="clear" w:color="auto" w:fill="FFFFFF"/>
          </w:tcPr>
          <w:p>
            <w:pPr>
              <w:pStyle w:val="TableParagraph"/>
              <w:tabs>
                <w:tab w:pos="1308" w:val="left" w:leader="none"/>
              </w:tabs>
              <w:spacing w:before="68"/>
              <w:ind w:right="127"/>
              <w:jc w:val="right"/>
              <w:rPr>
                <w:sz w:val="18"/>
              </w:rPr>
            </w:pPr>
            <w:r>
              <w:rPr>
                <w:color w:val="231F20"/>
                <w:spacing w:val="-2"/>
                <w:sz w:val="18"/>
              </w:rPr>
              <w:t>(30,000)</w:t>
            </w:r>
            <w:r>
              <w:rPr>
                <w:color w:val="231F20"/>
                <w:sz w:val="18"/>
              </w:rPr>
              <w:tab/>
            </w:r>
            <w:r>
              <w:rPr>
                <w:color w:val="231F20"/>
                <w:spacing w:val="-2"/>
                <w:sz w:val="18"/>
              </w:rPr>
              <w:t>300,511,672</w:t>
            </w:r>
          </w:p>
        </w:tc>
      </w:tr>
      <w:tr>
        <w:trPr>
          <w:trHeight w:val="239" w:hRule="atLeast"/>
        </w:trPr>
        <w:tc>
          <w:tcPr>
            <w:tcW w:w="3960" w:type="dxa"/>
            <w:shd w:val="clear" w:color="auto" w:fill="FFFFFF"/>
          </w:tcPr>
          <w:p>
            <w:pPr>
              <w:pStyle w:val="TableParagraph"/>
              <w:spacing w:line="186" w:lineRule="exact" w:before="34"/>
              <w:ind w:left="71"/>
              <w:rPr>
                <w:sz w:val="18"/>
              </w:rPr>
            </w:pPr>
            <w:r>
              <w:rPr>
                <w:color w:val="231F20"/>
                <w:spacing w:val="-2"/>
                <w:sz w:val="18"/>
              </w:rPr>
              <w:t>Right</w:t>
            </w:r>
            <w:r>
              <w:rPr>
                <w:color w:val="231F20"/>
                <w:spacing w:val="-10"/>
                <w:sz w:val="18"/>
              </w:rPr>
              <w:t> </w:t>
            </w:r>
            <w:r>
              <w:rPr>
                <w:color w:val="231F20"/>
                <w:spacing w:val="-2"/>
                <w:sz w:val="18"/>
              </w:rPr>
              <w:t>to</w:t>
            </w:r>
            <w:r>
              <w:rPr>
                <w:color w:val="231F20"/>
                <w:spacing w:val="-10"/>
                <w:sz w:val="18"/>
              </w:rPr>
              <w:t> </w:t>
            </w:r>
            <w:r>
              <w:rPr>
                <w:color w:val="231F20"/>
                <w:spacing w:val="-2"/>
                <w:sz w:val="18"/>
              </w:rPr>
              <w:t>use</w:t>
            </w:r>
            <w:r>
              <w:rPr>
                <w:color w:val="231F20"/>
                <w:spacing w:val="-10"/>
                <w:sz w:val="18"/>
              </w:rPr>
              <w:t> </w:t>
            </w:r>
            <w:r>
              <w:rPr>
                <w:color w:val="231F20"/>
                <w:spacing w:val="-2"/>
                <w:sz w:val="18"/>
              </w:rPr>
              <w:t>lease</w:t>
            </w:r>
            <w:r>
              <w:rPr>
                <w:color w:val="231F20"/>
                <w:spacing w:val="-10"/>
                <w:sz w:val="18"/>
              </w:rPr>
              <w:t> </w:t>
            </w:r>
            <w:r>
              <w:rPr>
                <w:color w:val="231F20"/>
                <w:spacing w:val="-2"/>
                <w:sz w:val="18"/>
              </w:rPr>
              <w:t>assets</w:t>
            </w:r>
            <w:r>
              <w:rPr>
                <w:color w:val="231F20"/>
                <w:spacing w:val="-9"/>
                <w:sz w:val="18"/>
              </w:rPr>
              <w:t> </w:t>
            </w:r>
            <w:r>
              <w:rPr>
                <w:color w:val="231F20"/>
                <w:spacing w:val="-2"/>
                <w:sz w:val="18"/>
              </w:rPr>
              <w:t>being</w:t>
            </w:r>
            <w:r>
              <w:rPr>
                <w:color w:val="231F20"/>
                <w:spacing w:val="-10"/>
                <w:sz w:val="18"/>
              </w:rPr>
              <w:t> </w:t>
            </w:r>
            <w:r>
              <w:rPr>
                <w:color w:val="231F20"/>
                <w:spacing w:val="-2"/>
                <w:sz w:val="18"/>
              </w:rPr>
              <w:t>amortized:</w:t>
            </w:r>
          </w:p>
        </w:tc>
        <w:tc>
          <w:tcPr>
            <w:tcW w:w="1668" w:type="dxa"/>
            <w:tcBorders>
              <w:bottom w:val="single" w:sz="6" w:space="0" w:color="8B7D79"/>
            </w:tcBorders>
            <w:shd w:val="clear" w:color="auto" w:fill="FFFFFF"/>
          </w:tcPr>
          <w:p>
            <w:pPr>
              <w:pStyle w:val="TableParagraph"/>
              <w:rPr>
                <w:rFonts w:ascii="Times New Roman"/>
                <w:sz w:val="16"/>
              </w:rPr>
            </w:pPr>
          </w:p>
        </w:tc>
        <w:tc>
          <w:tcPr>
            <w:tcW w:w="1734" w:type="dxa"/>
            <w:tcBorders>
              <w:bottom w:val="single" w:sz="6" w:space="0" w:color="8B7D79"/>
            </w:tcBorders>
            <w:shd w:val="clear" w:color="auto" w:fill="FFFFFF"/>
          </w:tcPr>
          <w:p>
            <w:pPr>
              <w:pStyle w:val="TableParagraph"/>
              <w:rPr>
                <w:rFonts w:ascii="Times New Roman"/>
                <w:sz w:val="16"/>
              </w:rPr>
            </w:pPr>
          </w:p>
        </w:tc>
        <w:tc>
          <w:tcPr>
            <w:tcW w:w="3437" w:type="dxa"/>
            <w:tcBorders>
              <w:bottom w:val="single" w:sz="6" w:space="0" w:color="8B7D79"/>
            </w:tcBorders>
            <w:shd w:val="clear" w:color="auto" w:fill="FFFFFF"/>
          </w:tcPr>
          <w:p>
            <w:pPr>
              <w:pStyle w:val="TableParagraph"/>
              <w:rPr>
                <w:rFonts w:ascii="Times New Roman"/>
                <w:sz w:val="16"/>
              </w:rPr>
            </w:pPr>
          </w:p>
        </w:tc>
      </w:tr>
      <w:tr>
        <w:trPr>
          <w:trHeight w:val="200" w:hRule="atLeast"/>
        </w:trPr>
        <w:tc>
          <w:tcPr>
            <w:tcW w:w="3960" w:type="dxa"/>
            <w:shd w:val="clear" w:color="auto" w:fill="FFFFFF"/>
          </w:tcPr>
          <w:p>
            <w:pPr>
              <w:pStyle w:val="TableParagraph"/>
              <w:spacing w:line="181" w:lineRule="exact"/>
              <w:ind w:left="143"/>
              <w:rPr>
                <w:sz w:val="18"/>
              </w:rPr>
            </w:pPr>
            <w:r>
              <w:rPr>
                <w:color w:val="231F20"/>
                <w:spacing w:val="-7"/>
                <w:sz w:val="18"/>
              </w:rPr>
              <w:t>Leased</w:t>
            </w:r>
            <w:r>
              <w:rPr>
                <w:color w:val="231F20"/>
                <w:spacing w:val="-3"/>
                <w:sz w:val="18"/>
              </w:rPr>
              <w:t> </w:t>
            </w:r>
            <w:r>
              <w:rPr>
                <w:color w:val="231F20"/>
                <w:spacing w:val="-2"/>
                <w:sz w:val="18"/>
              </w:rPr>
              <w:t>equipment</w:t>
            </w:r>
          </w:p>
        </w:tc>
        <w:tc>
          <w:tcPr>
            <w:tcW w:w="1668" w:type="dxa"/>
            <w:tcBorders>
              <w:top w:val="single" w:sz="6" w:space="0" w:color="8B7D79"/>
              <w:bottom w:val="single" w:sz="6" w:space="0" w:color="8B7D79"/>
            </w:tcBorders>
            <w:shd w:val="clear" w:color="auto" w:fill="FFFFFF"/>
          </w:tcPr>
          <w:p>
            <w:pPr>
              <w:pStyle w:val="TableParagraph"/>
              <w:spacing w:line="181" w:lineRule="exact"/>
              <w:ind w:right="87"/>
              <w:jc w:val="right"/>
              <w:rPr>
                <w:sz w:val="18"/>
              </w:rPr>
            </w:pPr>
            <w:r>
              <w:rPr>
                <w:color w:val="231F20"/>
                <w:spacing w:val="-2"/>
                <w:sz w:val="18"/>
              </w:rPr>
              <w:t>1,007,374</w:t>
            </w:r>
          </w:p>
        </w:tc>
        <w:tc>
          <w:tcPr>
            <w:tcW w:w="1734" w:type="dxa"/>
            <w:tcBorders>
              <w:top w:val="single" w:sz="6" w:space="0" w:color="8B7D79"/>
              <w:bottom w:val="single" w:sz="6" w:space="0" w:color="8B7D79"/>
            </w:tcBorders>
            <w:shd w:val="clear" w:color="auto" w:fill="FFFFFF"/>
          </w:tcPr>
          <w:p>
            <w:pPr>
              <w:pStyle w:val="TableParagraph"/>
              <w:spacing w:line="181" w:lineRule="exact"/>
              <w:ind w:right="111"/>
              <w:jc w:val="right"/>
              <w:rPr>
                <w:sz w:val="18"/>
              </w:rPr>
            </w:pPr>
            <w:r>
              <w:rPr>
                <w:color w:val="231F20"/>
                <w:spacing w:val="-2"/>
                <w:sz w:val="18"/>
              </w:rPr>
              <w:t>113,579</w:t>
            </w:r>
          </w:p>
        </w:tc>
        <w:tc>
          <w:tcPr>
            <w:tcW w:w="3437" w:type="dxa"/>
            <w:tcBorders>
              <w:top w:val="single" w:sz="6" w:space="0" w:color="8B7D79"/>
              <w:bottom w:val="single" w:sz="6" w:space="0" w:color="8B7D79"/>
            </w:tcBorders>
            <w:shd w:val="clear" w:color="auto" w:fill="FFFFFF"/>
          </w:tcPr>
          <w:p>
            <w:pPr>
              <w:pStyle w:val="TableParagraph"/>
              <w:tabs>
                <w:tab w:pos="1768" w:val="left" w:leader="none"/>
              </w:tabs>
              <w:spacing w:line="181" w:lineRule="exact"/>
              <w:ind w:right="128"/>
              <w:jc w:val="right"/>
              <w:rPr>
                <w:sz w:val="18"/>
              </w:rPr>
            </w:pPr>
            <w:r>
              <w:rPr>
                <w:color w:val="231F20"/>
                <w:spacing w:val="-2"/>
                <w:sz w:val="18"/>
              </w:rPr>
              <w:t>(408,068)</w:t>
            </w:r>
            <w:r>
              <w:rPr>
                <w:color w:val="231F20"/>
                <w:sz w:val="18"/>
              </w:rPr>
              <w:tab/>
            </w:r>
            <w:r>
              <w:rPr>
                <w:color w:val="231F20"/>
                <w:spacing w:val="-2"/>
                <w:sz w:val="18"/>
              </w:rPr>
              <w:t>712,885</w:t>
            </w:r>
          </w:p>
        </w:tc>
      </w:tr>
      <w:tr>
        <w:trPr>
          <w:trHeight w:val="290" w:hRule="atLeast"/>
        </w:trPr>
        <w:tc>
          <w:tcPr>
            <w:tcW w:w="3960" w:type="dxa"/>
            <w:shd w:val="clear" w:color="auto" w:fill="FFFFFF"/>
          </w:tcPr>
          <w:p>
            <w:pPr>
              <w:pStyle w:val="TableParagraph"/>
              <w:spacing w:line="186" w:lineRule="exact" w:before="85"/>
              <w:ind w:left="71"/>
              <w:rPr>
                <w:sz w:val="18"/>
              </w:rPr>
            </w:pPr>
            <w:r>
              <w:rPr>
                <w:color w:val="231F20"/>
                <w:sz w:val="18"/>
              </w:rPr>
              <w:t>Less</w:t>
            </w:r>
            <w:r>
              <w:rPr>
                <w:color w:val="231F20"/>
                <w:spacing w:val="-12"/>
                <w:sz w:val="18"/>
              </w:rPr>
              <w:t> </w:t>
            </w:r>
            <w:r>
              <w:rPr>
                <w:color w:val="231F20"/>
                <w:sz w:val="18"/>
              </w:rPr>
              <w:t>accumulated</w:t>
            </w:r>
            <w:r>
              <w:rPr>
                <w:color w:val="231F20"/>
                <w:spacing w:val="-11"/>
                <w:sz w:val="18"/>
              </w:rPr>
              <w:t> </w:t>
            </w:r>
            <w:r>
              <w:rPr>
                <w:color w:val="231F20"/>
                <w:sz w:val="18"/>
              </w:rPr>
              <w:t>amortization</w:t>
            </w:r>
            <w:r>
              <w:rPr>
                <w:color w:val="231F20"/>
                <w:spacing w:val="-11"/>
                <w:sz w:val="18"/>
              </w:rPr>
              <w:t> </w:t>
            </w:r>
            <w:r>
              <w:rPr>
                <w:color w:val="231F20"/>
                <w:spacing w:val="-4"/>
                <w:sz w:val="18"/>
              </w:rPr>
              <w:t>for:</w:t>
            </w:r>
          </w:p>
        </w:tc>
        <w:tc>
          <w:tcPr>
            <w:tcW w:w="1668" w:type="dxa"/>
            <w:tcBorders>
              <w:top w:val="single" w:sz="6" w:space="0" w:color="8B7D79"/>
              <w:bottom w:val="single" w:sz="6" w:space="0" w:color="8B7D79"/>
            </w:tcBorders>
            <w:shd w:val="clear" w:color="auto" w:fill="FFFFFF"/>
          </w:tcPr>
          <w:p>
            <w:pPr>
              <w:pStyle w:val="TableParagraph"/>
              <w:rPr>
                <w:rFonts w:ascii="Times New Roman"/>
                <w:sz w:val="18"/>
              </w:rPr>
            </w:pPr>
          </w:p>
        </w:tc>
        <w:tc>
          <w:tcPr>
            <w:tcW w:w="1734" w:type="dxa"/>
            <w:tcBorders>
              <w:top w:val="single" w:sz="6" w:space="0" w:color="8B7D79"/>
              <w:bottom w:val="single" w:sz="6" w:space="0" w:color="8B7D79"/>
            </w:tcBorders>
            <w:shd w:val="clear" w:color="auto" w:fill="FFFFFF"/>
          </w:tcPr>
          <w:p>
            <w:pPr>
              <w:pStyle w:val="TableParagraph"/>
              <w:rPr>
                <w:rFonts w:ascii="Times New Roman"/>
                <w:sz w:val="18"/>
              </w:rPr>
            </w:pPr>
          </w:p>
        </w:tc>
        <w:tc>
          <w:tcPr>
            <w:tcW w:w="3437" w:type="dxa"/>
            <w:tcBorders>
              <w:top w:val="single" w:sz="6" w:space="0" w:color="8B7D79"/>
              <w:bottom w:val="single" w:sz="6" w:space="0" w:color="8B7D79"/>
            </w:tcBorders>
            <w:shd w:val="clear" w:color="auto" w:fill="FFFFFF"/>
          </w:tcPr>
          <w:p>
            <w:pPr>
              <w:pStyle w:val="TableParagraph"/>
              <w:rPr>
                <w:rFonts w:ascii="Times New Roman"/>
                <w:sz w:val="18"/>
              </w:rPr>
            </w:pPr>
          </w:p>
        </w:tc>
      </w:tr>
      <w:tr>
        <w:trPr>
          <w:trHeight w:val="201" w:hRule="atLeast"/>
        </w:trPr>
        <w:tc>
          <w:tcPr>
            <w:tcW w:w="3960" w:type="dxa"/>
            <w:shd w:val="clear" w:color="auto" w:fill="FFFFFF"/>
          </w:tcPr>
          <w:p>
            <w:pPr>
              <w:pStyle w:val="TableParagraph"/>
              <w:spacing w:line="181" w:lineRule="exact"/>
              <w:ind w:left="143"/>
              <w:rPr>
                <w:sz w:val="18"/>
              </w:rPr>
            </w:pPr>
            <w:r>
              <w:rPr>
                <w:color w:val="231F20"/>
                <w:spacing w:val="-7"/>
                <w:sz w:val="18"/>
              </w:rPr>
              <w:t>Leased</w:t>
            </w:r>
            <w:r>
              <w:rPr>
                <w:color w:val="231F20"/>
                <w:spacing w:val="-3"/>
                <w:sz w:val="18"/>
              </w:rPr>
              <w:t> </w:t>
            </w:r>
            <w:r>
              <w:rPr>
                <w:color w:val="231F20"/>
                <w:spacing w:val="-2"/>
                <w:sz w:val="18"/>
              </w:rPr>
              <w:t>equipment</w:t>
            </w:r>
          </w:p>
        </w:tc>
        <w:tc>
          <w:tcPr>
            <w:tcW w:w="1668" w:type="dxa"/>
            <w:tcBorders>
              <w:top w:val="single" w:sz="6" w:space="0" w:color="8B7D79"/>
              <w:bottom w:val="single" w:sz="6" w:space="0" w:color="8B7D79"/>
            </w:tcBorders>
            <w:shd w:val="clear" w:color="auto" w:fill="FFFFFF"/>
          </w:tcPr>
          <w:p>
            <w:pPr>
              <w:pStyle w:val="TableParagraph"/>
              <w:spacing w:line="181" w:lineRule="exact"/>
              <w:ind w:right="87"/>
              <w:jc w:val="right"/>
              <w:rPr>
                <w:sz w:val="18"/>
              </w:rPr>
            </w:pPr>
            <w:r>
              <w:rPr>
                <w:color w:val="231F20"/>
                <w:spacing w:val="-2"/>
                <w:sz w:val="18"/>
              </w:rPr>
              <w:t>566,565</w:t>
            </w:r>
          </w:p>
        </w:tc>
        <w:tc>
          <w:tcPr>
            <w:tcW w:w="1734" w:type="dxa"/>
            <w:tcBorders>
              <w:top w:val="single" w:sz="6" w:space="0" w:color="8B7D79"/>
              <w:bottom w:val="single" w:sz="6" w:space="0" w:color="8B7D79"/>
            </w:tcBorders>
            <w:shd w:val="clear" w:color="auto" w:fill="FFFFFF"/>
          </w:tcPr>
          <w:p>
            <w:pPr>
              <w:pStyle w:val="TableParagraph"/>
              <w:spacing w:line="181" w:lineRule="exact"/>
              <w:ind w:right="111"/>
              <w:jc w:val="right"/>
              <w:rPr>
                <w:sz w:val="18"/>
              </w:rPr>
            </w:pPr>
            <w:r>
              <w:rPr>
                <w:color w:val="231F20"/>
                <w:spacing w:val="-2"/>
                <w:sz w:val="18"/>
              </w:rPr>
              <w:t>158,828</w:t>
            </w:r>
          </w:p>
        </w:tc>
        <w:tc>
          <w:tcPr>
            <w:tcW w:w="3437" w:type="dxa"/>
            <w:tcBorders>
              <w:top w:val="single" w:sz="6" w:space="0" w:color="8B7D79"/>
              <w:bottom w:val="single" w:sz="6" w:space="0" w:color="8B7D79"/>
            </w:tcBorders>
            <w:shd w:val="clear" w:color="auto" w:fill="FFFFFF"/>
          </w:tcPr>
          <w:p>
            <w:pPr>
              <w:pStyle w:val="TableParagraph"/>
              <w:tabs>
                <w:tab w:pos="1768" w:val="left" w:leader="none"/>
              </w:tabs>
              <w:spacing w:line="181" w:lineRule="exact"/>
              <w:ind w:right="128"/>
              <w:jc w:val="right"/>
              <w:rPr>
                <w:sz w:val="18"/>
              </w:rPr>
            </w:pPr>
            <w:r>
              <w:rPr>
                <w:color w:val="231F20"/>
                <w:spacing w:val="-2"/>
                <w:sz w:val="18"/>
              </w:rPr>
              <w:t>(408,068)</w:t>
            </w:r>
            <w:r>
              <w:rPr>
                <w:color w:val="231F20"/>
                <w:sz w:val="18"/>
              </w:rPr>
              <w:tab/>
            </w:r>
            <w:r>
              <w:rPr>
                <w:color w:val="231F20"/>
                <w:spacing w:val="-2"/>
                <w:sz w:val="18"/>
              </w:rPr>
              <w:t>317,325</w:t>
            </w:r>
          </w:p>
        </w:tc>
      </w:tr>
      <w:tr>
        <w:trPr>
          <w:trHeight w:val="340" w:hRule="atLeast"/>
        </w:trPr>
        <w:tc>
          <w:tcPr>
            <w:tcW w:w="3960" w:type="dxa"/>
            <w:shd w:val="clear" w:color="auto" w:fill="FFFFFF"/>
          </w:tcPr>
          <w:p>
            <w:pPr>
              <w:pStyle w:val="TableParagraph"/>
              <w:spacing w:before="45"/>
              <w:ind w:left="71"/>
              <w:rPr>
                <w:sz w:val="18"/>
              </w:rPr>
            </w:pPr>
            <w:r>
              <w:rPr>
                <w:color w:val="231F20"/>
                <w:spacing w:val="-6"/>
                <w:sz w:val="18"/>
              </w:rPr>
              <w:t>Total</w:t>
            </w:r>
            <w:r>
              <w:rPr>
                <w:color w:val="231F20"/>
                <w:spacing w:val="-21"/>
                <w:sz w:val="18"/>
              </w:rPr>
              <w:t> </w:t>
            </w:r>
            <w:r>
              <w:rPr>
                <w:color w:val="231F20"/>
                <w:spacing w:val="-6"/>
                <w:sz w:val="18"/>
              </w:rPr>
              <w:t>right</w:t>
            </w:r>
            <w:r>
              <w:rPr>
                <w:color w:val="231F20"/>
                <w:spacing w:val="-20"/>
                <w:sz w:val="18"/>
              </w:rPr>
              <w:t> </w:t>
            </w:r>
            <w:r>
              <w:rPr>
                <w:color w:val="231F20"/>
                <w:spacing w:val="-6"/>
                <w:sz w:val="18"/>
              </w:rPr>
              <w:t>to</w:t>
            </w:r>
            <w:r>
              <w:rPr>
                <w:color w:val="231F20"/>
                <w:spacing w:val="-21"/>
                <w:sz w:val="18"/>
              </w:rPr>
              <w:t> </w:t>
            </w:r>
            <w:r>
              <w:rPr>
                <w:color w:val="231F20"/>
                <w:spacing w:val="-6"/>
                <w:sz w:val="18"/>
              </w:rPr>
              <w:t>use</w:t>
            </w:r>
            <w:r>
              <w:rPr>
                <w:color w:val="231F20"/>
                <w:spacing w:val="-20"/>
                <w:sz w:val="18"/>
              </w:rPr>
              <w:t> </w:t>
            </w:r>
            <w:r>
              <w:rPr>
                <w:color w:val="231F20"/>
                <w:spacing w:val="-6"/>
                <w:sz w:val="18"/>
              </w:rPr>
              <w:t>lease</w:t>
            </w:r>
            <w:r>
              <w:rPr>
                <w:color w:val="231F20"/>
                <w:spacing w:val="-21"/>
                <w:sz w:val="18"/>
              </w:rPr>
              <w:t> </w:t>
            </w:r>
            <w:r>
              <w:rPr>
                <w:color w:val="231F20"/>
                <w:spacing w:val="-6"/>
                <w:sz w:val="18"/>
              </w:rPr>
              <w:t>assets</w:t>
            </w:r>
            <w:r>
              <w:rPr>
                <w:color w:val="231F20"/>
                <w:spacing w:val="-20"/>
                <w:sz w:val="18"/>
              </w:rPr>
              <w:t> </w:t>
            </w:r>
            <w:r>
              <w:rPr>
                <w:color w:val="231F20"/>
                <w:spacing w:val="-6"/>
                <w:sz w:val="18"/>
              </w:rPr>
              <w:t>being</w:t>
            </w:r>
            <w:r>
              <w:rPr>
                <w:color w:val="231F20"/>
                <w:spacing w:val="-20"/>
                <w:sz w:val="18"/>
              </w:rPr>
              <w:t> </w:t>
            </w:r>
            <w:r>
              <w:rPr>
                <w:color w:val="231F20"/>
                <w:spacing w:val="-6"/>
                <w:sz w:val="18"/>
              </w:rPr>
              <w:t>amortized,</w:t>
            </w:r>
            <w:r>
              <w:rPr>
                <w:color w:val="231F20"/>
                <w:spacing w:val="-21"/>
                <w:sz w:val="18"/>
              </w:rPr>
              <w:t> </w:t>
            </w:r>
            <w:r>
              <w:rPr>
                <w:color w:val="231F20"/>
                <w:spacing w:val="-6"/>
                <w:sz w:val="18"/>
              </w:rPr>
              <w:t>net</w:t>
            </w:r>
          </w:p>
        </w:tc>
        <w:tc>
          <w:tcPr>
            <w:tcW w:w="1668" w:type="dxa"/>
            <w:tcBorders>
              <w:top w:val="single" w:sz="6" w:space="0" w:color="8B7D79"/>
              <w:bottom w:val="single" w:sz="6" w:space="0" w:color="8B7D79"/>
            </w:tcBorders>
            <w:shd w:val="clear" w:color="auto" w:fill="FFFFFF"/>
          </w:tcPr>
          <w:p>
            <w:pPr>
              <w:pStyle w:val="TableParagraph"/>
              <w:spacing w:before="46"/>
              <w:ind w:right="86"/>
              <w:jc w:val="right"/>
              <w:rPr>
                <w:sz w:val="18"/>
              </w:rPr>
            </w:pPr>
            <w:r>
              <w:rPr>
                <w:color w:val="231F20"/>
                <w:spacing w:val="-2"/>
                <w:sz w:val="18"/>
              </w:rPr>
              <w:t>440,809</w:t>
            </w:r>
          </w:p>
        </w:tc>
        <w:tc>
          <w:tcPr>
            <w:tcW w:w="1734" w:type="dxa"/>
            <w:tcBorders>
              <w:top w:val="single" w:sz="6" w:space="0" w:color="8B7D79"/>
              <w:bottom w:val="single" w:sz="6" w:space="0" w:color="8B7D79"/>
            </w:tcBorders>
            <w:shd w:val="clear" w:color="auto" w:fill="FFFFFF"/>
          </w:tcPr>
          <w:p>
            <w:pPr>
              <w:pStyle w:val="TableParagraph"/>
              <w:spacing w:before="46"/>
              <w:ind w:right="52"/>
              <w:jc w:val="right"/>
              <w:rPr>
                <w:sz w:val="18"/>
              </w:rPr>
            </w:pPr>
            <w:r>
              <w:rPr>
                <w:color w:val="231F20"/>
                <w:spacing w:val="-2"/>
                <w:sz w:val="18"/>
              </w:rPr>
              <w:t>(45,249)</w:t>
            </w:r>
          </w:p>
        </w:tc>
        <w:tc>
          <w:tcPr>
            <w:tcW w:w="3437" w:type="dxa"/>
            <w:tcBorders>
              <w:top w:val="single" w:sz="6" w:space="0" w:color="8B7D79"/>
              <w:bottom w:val="single" w:sz="6" w:space="0" w:color="8B7D79"/>
            </w:tcBorders>
            <w:shd w:val="clear" w:color="auto" w:fill="FFFFFF"/>
          </w:tcPr>
          <w:p>
            <w:pPr>
              <w:pStyle w:val="TableParagraph"/>
              <w:tabs>
                <w:tab w:pos="1116" w:val="left" w:leader="none"/>
              </w:tabs>
              <w:spacing w:before="46"/>
              <w:ind w:right="128"/>
              <w:jc w:val="right"/>
              <w:rPr>
                <w:sz w:val="18"/>
              </w:rPr>
            </w:pPr>
            <w:r>
              <w:rPr>
                <w:color w:val="231F20"/>
                <w:spacing w:val="-10"/>
                <w:w w:val="110"/>
                <w:sz w:val="18"/>
              </w:rPr>
              <w:t>-</w:t>
            </w:r>
            <w:r>
              <w:rPr>
                <w:color w:val="231F20"/>
                <w:sz w:val="18"/>
              </w:rPr>
              <w:tab/>
            </w:r>
            <w:r>
              <w:rPr>
                <w:color w:val="231F20"/>
                <w:spacing w:val="-2"/>
                <w:w w:val="110"/>
                <w:sz w:val="18"/>
              </w:rPr>
              <w:t>395,560</w:t>
            </w:r>
          </w:p>
        </w:tc>
      </w:tr>
      <w:tr>
        <w:trPr>
          <w:trHeight w:val="290" w:hRule="atLeast"/>
        </w:trPr>
        <w:tc>
          <w:tcPr>
            <w:tcW w:w="3960" w:type="dxa"/>
            <w:shd w:val="clear" w:color="auto" w:fill="FFFFFF"/>
          </w:tcPr>
          <w:p>
            <w:pPr>
              <w:pStyle w:val="TableParagraph"/>
              <w:spacing w:line="196" w:lineRule="exact"/>
              <w:ind w:left="71"/>
              <w:rPr>
                <w:b/>
                <w:sz w:val="18"/>
              </w:rPr>
            </w:pPr>
            <w:r>
              <w:rPr>
                <w:b/>
                <w:color w:val="231F20"/>
                <w:spacing w:val="-6"/>
                <w:sz w:val="18"/>
              </w:rPr>
              <w:t>Total capital and</w:t>
            </w:r>
            <w:r>
              <w:rPr>
                <w:b/>
                <w:color w:val="231F20"/>
                <w:spacing w:val="-5"/>
                <w:sz w:val="18"/>
              </w:rPr>
              <w:t> </w:t>
            </w:r>
            <w:r>
              <w:rPr>
                <w:b/>
                <w:color w:val="231F20"/>
                <w:spacing w:val="-6"/>
                <w:sz w:val="18"/>
              </w:rPr>
              <w:t>right to</w:t>
            </w:r>
            <w:r>
              <w:rPr>
                <w:b/>
                <w:color w:val="231F20"/>
                <w:spacing w:val="-5"/>
                <w:sz w:val="18"/>
              </w:rPr>
              <w:t> </w:t>
            </w:r>
            <w:r>
              <w:rPr>
                <w:b/>
                <w:color w:val="231F20"/>
                <w:spacing w:val="-6"/>
                <w:sz w:val="18"/>
              </w:rPr>
              <w:t>use</w:t>
            </w:r>
            <w:r>
              <w:rPr>
                <w:b/>
                <w:color w:val="231F20"/>
                <w:spacing w:val="-7"/>
                <w:sz w:val="18"/>
              </w:rPr>
              <w:t> </w:t>
            </w:r>
            <w:r>
              <w:rPr>
                <w:b/>
                <w:color w:val="231F20"/>
                <w:spacing w:val="-6"/>
                <w:sz w:val="18"/>
              </w:rPr>
              <w:t>lease</w:t>
            </w:r>
            <w:r>
              <w:rPr>
                <w:b/>
                <w:color w:val="231F20"/>
                <w:spacing w:val="-5"/>
                <w:sz w:val="18"/>
              </w:rPr>
              <w:t> </w:t>
            </w:r>
            <w:r>
              <w:rPr>
                <w:b/>
                <w:color w:val="231F20"/>
                <w:spacing w:val="-6"/>
                <w:sz w:val="18"/>
              </w:rPr>
              <w:t>assets, net</w:t>
            </w:r>
          </w:p>
        </w:tc>
        <w:tc>
          <w:tcPr>
            <w:tcW w:w="1668" w:type="dxa"/>
            <w:tcBorders>
              <w:top w:val="single" w:sz="6" w:space="0" w:color="8B7D79"/>
            </w:tcBorders>
            <w:shd w:val="clear" w:color="auto" w:fill="FFFFFF"/>
          </w:tcPr>
          <w:p>
            <w:pPr>
              <w:pStyle w:val="TableParagraph"/>
              <w:tabs>
                <w:tab w:pos="498" w:val="left" w:leader="none"/>
              </w:tabs>
              <w:spacing w:line="197" w:lineRule="exact"/>
              <w:ind w:right="85"/>
              <w:jc w:val="right"/>
              <w:rPr>
                <w:b/>
                <w:sz w:val="18"/>
              </w:rPr>
            </w:pPr>
            <w:r>
              <w:rPr>
                <w:b/>
                <w:sz w:val="18"/>
              </w:rPr>
              <mc:AlternateContent>
                <mc:Choice Requires="wps">
                  <w:drawing>
                    <wp:anchor distT="0" distB="0" distL="0" distR="0" allowOverlap="1" layoutInCell="1" locked="0" behindDoc="0" simplePos="0" relativeHeight="15796224">
                      <wp:simplePos x="0" y="0"/>
                      <wp:positionH relativeFrom="column">
                        <wp:posOffset>0</wp:posOffset>
                      </wp:positionH>
                      <wp:positionV relativeFrom="paragraph">
                        <wp:posOffset>123442</wp:posOffset>
                      </wp:positionV>
                      <wp:extent cx="1040130" cy="22225"/>
                      <wp:effectExtent l="0" t="0" r="0" b="0"/>
                      <wp:wrapNone/>
                      <wp:docPr id="576" name="Group 576"/>
                      <wp:cNvGraphicFramePr>
                        <a:graphicFrameLocks/>
                      </wp:cNvGraphicFramePr>
                      <a:graphic>
                        <a:graphicData uri="http://schemas.microsoft.com/office/word/2010/wordprocessingGroup">
                          <wpg:wgp>
                            <wpg:cNvPr id="576" name="Group 576"/>
                            <wpg:cNvGrpSpPr/>
                            <wpg:grpSpPr>
                              <a:xfrm>
                                <a:off x="0" y="0"/>
                                <a:ext cx="1040130" cy="22225"/>
                                <a:chExt cx="1040130" cy="22225"/>
                              </a:xfrm>
                            </wpg:grpSpPr>
                            <wps:wsp>
                              <wps:cNvPr id="577" name="Graphic 577"/>
                              <wps:cNvSpPr/>
                              <wps:spPr>
                                <a:xfrm>
                                  <a:off x="0" y="3702"/>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78" name="Graphic 578"/>
                              <wps:cNvSpPr/>
                              <wps:spPr>
                                <a:xfrm>
                                  <a:off x="0" y="18525"/>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001pt;margin-top:9.719900pt;width:81.9pt;height:1.75pt;mso-position-horizontal-relative:column;mso-position-vertical-relative:paragraph;z-index:15796224" id="docshapegroup444" coordorigin="0,194" coordsize="1638,35">
                      <v:line style="position:absolute" from="0,200" to="1638,200" stroked="true" strokeweight=".583pt" strokecolor="#8b7d79">
                        <v:stroke dashstyle="solid"/>
                      </v:line>
                      <v:line style="position:absolute" from="0,224" to="1638,224" stroked="true" strokeweight=".583pt" strokecolor="#8b7d79">
                        <v:stroke dashstyle="solid"/>
                      </v:line>
                      <w10:wrap type="none"/>
                    </v:group>
                  </w:pict>
                </mc:Fallback>
              </mc:AlternateContent>
            </w:r>
            <w:r>
              <w:rPr>
                <w:b/>
                <w:color w:val="231F20"/>
                <w:spacing w:val="-10"/>
                <w:w w:val="105"/>
                <w:sz w:val="18"/>
              </w:rPr>
              <w:t>$</w:t>
            </w:r>
            <w:r>
              <w:rPr>
                <w:b/>
                <w:color w:val="231F20"/>
                <w:sz w:val="18"/>
              </w:rPr>
              <w:tab/>
            </w:r>
            <w:r>
              <w:rPr>
                <w:b/>
                <w:color w:val="231F20"/>
                <w:spacing w:val="-2"/>
                <w:w w:val="105"/>
                <w:sz w:val="18"/>
              </w:rPr>
              <w:t>310,321,133</w:t>
            </w:r>
          </w:p>
        </w:tc>
        <w:tc>
          <w:tcPr>
            <w:tcW w:w="1734" w:type="dxa"/>
            <w:tcBorders>
              <w:top w:val="single" w:sz="6" w:space="0" w:color="8B7D79"/>
            </w:tcBorders>
            <w:shd w:val="clear" w:color="auto" w:fill="FFFFFF"/>
          </w:tcPr>
          <w:p>
            <w:pPr>
              <w:pStyle w:val="TableParagraph"/>
              <w:tabs>
                <w:tab w:pos="707" w:val="left" w:leader="none"/>
              </w:tabs>
              <w:spacing w:line="197" w:lineRule="exact"/>
              <w:ind w:right="109"/>
              <w:jc w:val="right"/>
              <w:rPr>
                <w:b/>
                <w:sz w:val="18"/>
              </w:rPr>
            </w:pPr>
            <w:r>
              <w:rPr>
                <w:b/>
                <w:sz w:val="18"/>
              </w:rPr>
              <mc:AlternateContent>
                <mc:Choice Requires="wps">
                  <w:drawing>
                    <wp:anchor distT="0" distB="0" distL="0" distR="0" allowOverlap="1" layoutInCell="1" locked="0" behindDoc="0" simplePos="0" relativeHeight="15796736">
                      <wp:simplePos x="0" y="0"/>
                      <wp:positionH relativeFrom="column">
                        <wp:posOffset>26673</wp:posOffset>
                      </wp:positionH>
                      <wp:positionV relativeFrom="paragraph">
                        <wp:posOffset>123442</wp:posOffset>
                      </wp:positionV>
                      <wp:extent cx="1040130" cy="22225"/>
                      <wp:effectExtent l="0" t="0" r="0" b="0"/>
                      <wp:wrapNone/>
                      <wp:docPr id="579" name="Group 579"/>
                      <wp:cNvGraphicFramePr>
                        <a:graphicFrameLocks/>
                      </wp:cNvGraphicFramePr>
                      <a:graphic>
                        <a:graphicData uri="http://schemas.microsoft.com/office/word/2010/wordprocessingGroup">
                          <wpg:wgp>
                            <wpg:cNvPr id="579" name="Group 579"/>
                            <wpg:cNvGrpSpPr/>
                            <wpg:grpSpPr>
                              <a:xfrm>
                                <a:off x="0" y="0"/>
                                <a:ext cx="1040130" cy="22225"/>
                                <a:chExt cx="1040130" cy="22225"/>
                              </a:xfrm>
                            </wpg:grpSpPr>
                            <wps:wsp>
                              <wps:cNvPr id="580" name="Graphic 580"/>
                              <wps:cNvSpPr/>
                              <wps:spPr>
                                <a:xfrm>
                                  <a:off x="0" y="3702"/>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81" name="Graphic 581"/>
                              <wps:cNvSpPr/>
                              <wps:spPr>
                                <a:xfrm>
                                  <a:off x="0" y="18525"/>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00273pt;margin-top:9.719900pt;width:81.9pt;height:1.75pt;mso-position-horizontal-relative:column;mso-position-vertical-relative:paragraph;z-index:15796736" id="docshapegroup445" coordorigin="42,194" coordsize="1638,35">
                      <v:line style="position:absolute" from="42,200" to="1680,200" stroked="true" strokeweight=".583pt" strokecolor="#8b7d79">
                        <v:stroke dashstyle="solid"/>
                      </v:line>
                      <v:line style="position:absolute" from="42,224" to="1680,224" stroked="true" strokeweight=".583pt" strokecolor="#8b7d79">
                        <v:stroke dashstyle="solid"/>
                      </v:line>
                      <w10:wrap type="none"/>
                    </v:group>
                  </w:pict>
                </mc:Fallback>
              </mc:AlternateContent>
            </w:r>
            <w:r>
              <w:rPr>
                <w:b/>
                <w:color w:val="231F20"/>
                <w:spacing w:val="-10"/>
                <w:w w:val="105"/>
                <w:sz w:val="18"/>
              </w:rPr>
              <w:t>$</w:t>
            </w:r>
            <w:r>
              <w:rPr>
                <w:b/>
                <w:color w:val="231F20"/>
                <w:sz w:val="18"/>
              </w:rPr>
              <w:tab/>
            </w:r>
            <w:r>
              <w:rPr>
                <w:b/>
                <w:color w:val="231F20"/>
                <w:spacing w:val="-2"/>
                <w:w w:val="105"/>
                <w:sz w:val="18"/>
              </w:rPr>
              <w:t>3,071,396</w:t>
            </w:r>
          </w:p>
        </w:tc>
        <w:tc>
          <w:tcPr>
            <w:tcW w:w="3437" w:type="dxa"/>
            <w:tcBorders>
              <w:top w:val="single" w:sz="6" w:space="0" w:color="8B7D79"/>
            </w:tcBorders>
            <w:shd w:val="clear" w:color="auto" w:fill="FFFFFF"/>
          </w:tcPr>
          <w:p>
            <w:pPr>
              <w:pStyle w:val="TableParagraph"/>
              <w:tabs>
                <w:tab w:pos="643" w:val="left" w:leader="none"/>
                <w:tab w:pos="2208" w:val="left" w:leader="none"/>
              </w:tabs>
              <w:spacing w:line="197" w:lineRule="exact"/>
              <w:ind w:right="126"/>
              <w:jc w:val="right"/>
              <w:rPr>
                <w:b/>
                <w:sz w:val="18"/>
              </w:rPr>
            </w:pPr>
            <w:r>
              <w:rPr>
                <w:b/>
                <w:sz w:val="18"/>
              </w:rPr>
              <mc:AlternateContent>
                <mc:Choice Requires="wps">
                  <w:drawing>
                    <wp:anchor distT="0" distB="0" distL="0" distR="0" allowOverlap="1" layoutInCell="1" locked="0" behindDoc="0" simplePos="0" relativeHeight="15797248">
                      <wp:simplePos x="0" y="0"/>
                      <wp:positionH relativeFrom="column">
                        <wp:posOffset>11170</wp:posOffset>
                      </wp:positionH>
                      <wp:positionV relativeFrom="paragraph">
                        <wp:posOffset>123442</wp:posOffset>
                      </wp:positionV>
                      <wp:extent cx="1040130" cy="22225"/>
                      <wp:effectExtent l="0" t="0" r="0" b="0"/>
                      <wp:wrapNone/>
                      <wp:docPr id="582" name="Group 582"/>
                      <wp:cNvGraphicFramePr>
                        <a:graphicFrameLocks/>
                      </wp:cNvGraphicFramePr>
                      <a:graphic>
                        <a:graphicData uri="http://schemas.microsoft.com/office/word/2010/wordprocessingGroup">
                          <wpg:wgp>
                            <wpg:cNvPr id="582" name="Group 582"/>
                            <wpg:cNvGrpSpPr/>
                            <wpg:grpSpPr>
                              <a:xfrm>
                                <a:off x="0" y="0"/>
                                <a:ext cx="1040130" cy="22225"/>
                                <a:chExt cx="1040130" cy="22225"/>
                              </a:xfrm>
                            </wpg:grpSpPr>
                            <wps:wsp>
                              <wps:cNvPr id="583" name="Graphic 583"/>
                              <wps:cNvSpPr/>
                              <wps:spPr>
                                <a:xfrm>
                                  <a:off x="0" y="3702"/>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84" name="Graphic 584"/>
                              <wps:cNvSpPr/>
                              <wps:spPr>
                                <a:xfrm>
                                  <a:off x="0" y="18525"/>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79599pt;margin-top:9.719900pt;width:81.9pt;height:1.75pt;mso-position-horizontal-relative:column;mso-position-vertical-relative:paragraph;z-index:15797248" id="docshapegroup446" coordorigin="18,194" coordsize="1638,35">
                      <v:line style="position:absolute" from="18,200" to="1656,200" stroked="true" strokeweight=".583pt" strokecolor="#8b7d79">
                        <v:stroke dashstyle="solid"/>
                      </v:line>
                      <v:line style="position:absolute" from="18,224" to="1656,224" stroked="true" strokeweight=".583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797760">
                      <wp:simplePos x="0" y="0"/>
                      <wp:positionH relativeFrom="column">
                        <wp:posOffset>1097020</wp:posOffset>
                      </wp:positionH>
                      <wp:positionV relativeFrom="paragraph">
                        <wp:posOffset>123442</wp:posOffset>
                      </wp:positionV>
                      <wp:extent cx="1040130" cy="22225"/>
                      <wp:effectExtent l="0" t="0" r="0" b="0"/>
                      <wp:wrapNone/>
                      <wp:docPr id="585" name="Group 585"/>
                      <wp:cNvGraphicFramePr>
                        <a:graphicFrameLocks/>
                      </wp:cNvGraphicFramePr>
                      <a:graphic>
                        <a:graphicData uri="http://schemas.microsoft.com/office/word/2010/wordprocessingGroup">
                          <wpg:wgp>
                            <wpg:cNvPr id="585" name="Group 585"/>
                            <wpg:cNvGrpSpPr/>
                            <wpg:grpSpPr>
                              <a:xfrm>
                                <a:off x="0" y="0"/>
                                <a:ext cx="1040130" cy="22225"/>
                                <a:chExt cx="1040130" cy="22225"/>
                              </a:xfrm>
                            </wpg:grpSpPr>
                            <wps:wsp>
                              <wps:cNvPr id="586" name="Graphic 586"/>
                              <wps:cNvSpPr/>
                              <wps:spPr>
                                <a:xfrm>
                                  <a:off x="0" y="3702"/>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s:wsp>
                              <wps:cNvPr id="587" name="Graphic 587"/>
                              <wps:cNvSpPr/>
                              <wps:spPr>
                                <a:xfrm>
                                  <a:off x="0" y="18525"/>
                                  <a:ext cx="1040130" cy="1270"/>
                                </a:xfrm>
                                <a:custGeom>
                                  <a:avLst/>
                                  <a:gdLst/>
                                  <a:ahLst/>
                                  <a:cxnLst/>
                                  <a:rect l="l" t="t" r="r" b="b"/>
                                  <a:pathLst>
                                    <a:path w="1040130" h="0">
                                      <a:moveTo>
                                        <a:pt x="0" y="0"/>
                                      </a:moveTo>
                                      <a:lnTo>
                                        <a:pt x="1040130" y="0"/>
                                      </a:lnTo>
                                    </a:path>
                                  </a:pathLst>
                                </a:custGeom>
                                <a:ln w="7404">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6.379601pt;margin-top:9.719900pt;width:81.9pt;height:1.75pt;mso-position-horizontal-relative:column;mso-position-vertical-relative:paragraph;z-index:15797760" id="docshapegroup447" coordorigin="1728,194" coordsize="1638,35">
                      <v:line style="position:absolute" from="1728,200" to="3366,200" stroked="true" strokeweight=".583pt" strokecolor="#8b7d79">
                        <v:stroke dashstyle="solid"/>
                      </v:line>
                      <v:line style="position:absolute" from="1728,224" to="3366,224" stroked="true" strokeweight=".583pt" strokecolor="#8b7d79">
                        <v:stroke dashstyle="solid"/>
                      </v:line>
                      <w10:wrap type="none"/>
                    </v:group>
                  </w:pict>
                </mc:Fallback>
              </mc:AlternateContent>
            </w:r>
            <w:r>
              <w:rPr>
                <w:b/>
                <w:color w:val="231F20"/>
                <w:spacing w:val="-10"/>
                <w:w w:val="105"/>
                <w:sz w:val="18"/>
              </w:rPr>
              <w:t>$</w:t>
            </w:r>
            <w:r>
              <w:rPr>
                <w:b/>
                <w:color w:val="231F20"/>
                <w:sz w:val="18"/>
              </w:rPr>
              <w:tab/>
            </w:r>
            <w:r>
              <w:rPr>
                <w:b/>
                <w:color w:val="231F20"/>
                <w:w w:val="105"/>
                <w:sz w:val="18"/>
              </w:rPr>
              <w:t>(5,553,157)</w:t>
            </w:r>
            <w:r>
              <w:rPr>
                <w:b/>
                <w:color w:val="231F20"/>
                <w:spacing w:val="42"/>
                <w:w w:val="105"/>
                <w:sz w:val="18"/>
              </w:rPr>
              <w:t> </w:t>
            </w:r>
            <w:r>
              <w:rPr>
                <w:b/>
                <w:color w:val="231F20"/>
                <w:spacing w:val="-10"/>
                <w:w w:val="105"/>
                <w:sz w:val="18"/>
              </w:rPr>
              <w:t>$</w:t>
            </w:r>
            <w:r>
              <w:rPr>
                <w:b/>
                <w:color w:val="231F20"/>
                <w:sz w:val="18"/>
              </w:rPr>
              <w:tab/>
            </w:r>
            <w:r>
              <w:rPr>
                <w:b/>
                <w:color w:val="231F20"/>
                <w:spacing w:val="-2"/>
                <w:w w:val="105"/>
                <w:sz w:val="18"/>
              </w:rPr>
              <w:t>307,839,372</w:t>
            </w:r>
          </w:p>
        </w:tc>
      </w:tr>
    </w:tbl>
    <w:p>
      <w:pPr>
        <w:pStyle w:val="BodyText"/>
        <w:spacing w:line="256" w:lineRule="auto" w:before="124"/>
        <w:ind w:left="720"/>
      </w:pPr>
      <w:r>
        <w:rPr>
          <w:color w:val="231F20"/>
          <w:spacing w:val="-6"/>
          <w:w w:val="105"/>
        </w:rPr>
        <w:t>Depreciation</w:t>
      </w:r>
      <w:r>
        <w:rPr>
          <w:color w:val="231F20"/>
          <w:spacing w:val="-8"/>
          <w:w w:val="105"/>
        </w:rPr>
        <w:t> </w:t>
      </w:r>
      <w:r>
        <w:rPr>
          <w:color w:val="231F20"/>
          <w:spacing w:val="-6"/>
          <w:w w:val="105"/>
        </w:rPr>
        <w:t>and</w:t>
      </w:r>
      <w:r>
        <w:rPr>
          <w:color w:val="231F20"/>
          <w:spacing w:val="-8"/>
          <w:w w:val="105"/>
        </w:rPr>
        <w:t> </w:t>
      </w:r>
      <w:r>
        <w:rPr>
          <w:color w:val="231F20"/>
          <w:spacing w:val="-6"/>
          <w:w w:val="105"/>
        </w:rPr>
        <w:t>amortization</w:t>
      </w:r>
      <w:r>
        <w:rPr>
          <w:color w:val="231F20"/>
          <w:spacing w:val="-8"/>
          <w:w w:val="105"/>
        </w:rPr>
        <w:t> </w:t>
      </w:r>
      <w:r>
        <w:rPr>
          <w:color w:val="231F20"/>
          <w:spacing w:val="-6"/>
          <w:w w:val="105"/>
        </w:rPr>
        <w:t>expense</w:t>
      </w:r>
      <w:r>
        <w:rPr>
          <w:color w:val="231F20"/>
          <w:spacing w:val="-8"/>
          <w:w w:val="105"/>
        </w:rPr>
        <w:t> </w:t>
      </w:r>
      <w:r>
        <w:rPr>
          <w:color w:val="231F20"/>
          <w:spacing w:val="-6"/>
          <w:w w:val="105"/>
        </w:rPr>
        <w:t>were</w:t>
      </w:r>
      <w:r>
        <w:rPr>
          <w:color w:val="231F20"/>
          <w:spacing w:val="-8"/>
          <w:w w:val="105"/>
        </w:rPr>
        <w:t> </w:t>
      </w:r>
      <w:r>
        <w:rPr>
          <w:color w:val="231F20"/>
          <w:spacing w:val="-6"/>
          <w:w w:val="105"/>
        </w:rPr>
        <w:t>$13,432,541</w:t>
      </w:r>
      <w:r>
        <w:rPr>
          <w:color w:val="231F20"/>
          <w:spacing w:val="-7"/>
          <w:w w:val="105"/>
        </w:rPr>
        <w:t> </w:t>
      </w:r>
      <w:r>
        <w:rPr>
          <w:color w:val="231F20"/>
          <w:spacing w:val="-6"/>
          <w:w w:val="105"/>
        </w:rPr>
        <w:t>and</w:t>
      </w:r>
      <w:r>
        <w:rPr>
          <w:color w:val="231F20"/>
          <w:spacing w:val="-8"/>
          <w:w w:val="105"/>
        </w:rPr>
        <w:t> </w:t>
      </w:r>
      <w:r>
        <w:rPr>
          <w:color w:val="231F20"/>
          <w:spacing w:val="-6"/>
          <w:w w:val="105"/>
        </w:rPr>
        <w:t>$13,189,440</w:t>
      </w:r>
      <w:r>
        <w:rPr>
          <w:color w:val="231F20"/>
          <w:spacing w:val="-8"/>
          <w:w w:val="105"/>
        </w:rPr>
        <w:t> </w:t>
      </w:r>
      <w:r>
        <w:rPr>
          <w:color w:val="231F20"/>
          <w:spacing w:val="-6"/>
          <w:w w:val="105"/>
        </w:rPr>
        <w:t>for</w:t>
      </w:r>
      <w:r>
        <w:rPr>
          <w:color w:val="231F20"/>
          <w:spacing w:val="-8"/>
          <w:w w:val="105"/>
        </w:rPr>
        <w:t> </w:t>
      </w:r>
      <w:r>
        <w:rPr>
          <w:color w:val="231F20"/>
          <w:spacing w:val="-6"/>
          <w:w w:val="105"/>
        </w:rPr>
        <w:t>the</w:t>
      </w:r>
      <w:r>
        <w:rPr>
          <w:color w:val="231F20"/>
          <w:spacing w:val="-8"/>
          <w:w w:val="105"/>
        </w:rPr>
        <w:t> </w:t>
      </w:r>
      <w:r>
        <w:rPr>
          <w:color w:val="231F20"/>
          <w:spacing w:val="-6"/>
          <w:w w:val="105"/>
        </w:rPr>
        <w:t>years</w:t>
      </w:r>
      <w:r>
        <w:rPr>
          <w:color w:val="231F20"/>
          <w:spacing w:val="-7"/>
          <w:w w:val="105"/>
        </w:rPr>
        <w:t> </w:t>
      </w:r>
      <w:r>
        <w:rPr>
          <w:color w:val="231F20"/>
          <w:spacing w:val="-6"/>
          <w:w w:val="105"/>
        </w:rPr>
        <w:t>ended</w:t>
      </w:r>
      <w:r>
        <w:rPr>
          <w:color w:val="231F20"/>
          <w:spacing w:val="-8"/>
          <w:w w:val="105"/>
        </w:rPr>
        <w:t> </w:t>
      </w:r>
      <w:r>
        <w:rPr>
          <w:color w:val="231F20"/>
          <w:spacing w:val="-6"/>
          <w:w w:val="105"/>
        </w:rPr>
        <w:t>June</w:t>
      </w:r>
      <w:r>
        <w:rPr>
          <w:color w:val="231F20"/>
          <w:spacing w:val="-8"/>
          <w:w w:val="105"/>
        </w:rPr>
        <w:t> </w:t>
      </w:r>
      <w:r>
        <w:rPr>
          <w:color w:val="231F20"/>
          <w:spacing w:val="-6"/>
          <w:w w:val="105"/>
        </w:rPr>
        <w:t>30,</w:t>
      </w:r>
      <w:r>
        <w:rPr>
          <w:color w:val="231F20"/>
          <w:spacing w:val="-8"/>
          <w:w w:val="105"/>
        </w:rPr>
        <w:t> </w:t>
      </w:r>
      <w:r>
        <w:rPr>
          <w:color w:val="231F20"/>
          <w:spacing w:val="-6"/>
          <w:w w:val="105"/>
        </w:rPr>
        <w:t>2025</w:t>
      </w:r>
      <w:r>
        <w:rPr>
          <w:color w:val="231F20"/>
          <w:spacing w:val="-8"/>
          <w:w w:val="105"/>
        </w:rPr>
        <w:t> </w:t>
      </w:r>
      <w:r>
        <w:rPr>
          <w:color w:val="231F20"/>
          <w:spacing w:val="-6"/>
          <w:w w:val="105"/>
        </w:rPr>
        <w:t>and</w:t>
      </w:r>
      <w:r>
        <w:rPr>
          <w:color w:val="231F20"/>
          <w:spacing w:val="-7"/>
          <w:w w:val="105"/>
        </w:rPr>
        <w:t> </w:t>
      </w:r>
      <w:r>
        <w:rPr>
          <w:color w:val="231F20"/>
          <w:spacing w:val="-6"/>
          <w:w w:val="105"/>
        </w:rPr>
        <w:t>2024, </w:t>
      </w:r>
      <w:r>
        <w:rPr>
          <w:color w:val="231F20"/>
          <w:spacing w:val="-2"/>
          <w:w w:val="105"/>
        </w:rPr>
        <w:t>respectively.</w:t>
      </w:r>
    </w:p>
    <w:p>
      <w:pPr>
        <w:pStyle w:val="BodyText"/>
        <w:spacing w:before="162"/>
        <w:rPr>
          <w:sz w:val="16"/>
        </w:rPr>
      </w:pPr>
    </w:p>
    <w:p>
      <w:pPr>
        <w:spacing w:before="0"/>
        <w:ind w:left="680" w:right="0" w:firstLine="0"/>
        <w:jc w:val="left"/>
        <w:rPr>
          <w:rFonts w:ascii="Verdana"/>
          <w:sz w:val="16"/>
        </w:rPr>
      </w:pPr>
      <w:r>
        <w:rPr>
          <w:rFonts w:ascii="Arial"/>
          <w:b/>
          <w:color w:val="6D6E71"/>
          <w:sz w:val="16"/>
        </w:rPr>
        <w:t>44</w:t>
      </w:r>
      <w:r>
        <w:rPr>
          <w:rFonts w:ascii="Arial"/>
          <w:b/>
          <w:color w:val="6D6E71"/>
          <w:spacing w:val="53"/>
          <w:sz w:val="16"/>
        </w:rPr>
        <w:t> </w:t>
      </w:r>
      <w:r>
        <w:rPr>
          <w:rFonts w:ascii="Arial"/>
          <w:b/>
          <w:color w:val="6D6E71"/>
          <w:sz w:val="16"/>
        </w:rPr>
        <w:t>|</w:t>
      </w:r>
      <w:r>
        <w:rPr>
          <w:rFonts w:ascii="Arial"/>
          <w:b/>
          <w:color w:val="6D6E71"/>
          <w:spacing w:val="53"/>
          <w:sz w:val="16"/>
        </w:rPr>
        <w:t> </w:t>
      </w:r>
      <w:r>
        <w:rPr>
          <w:rFonts w:ascii="Verdana"/>
          <w:color w:val="6D6E71"/>
          <w:sz w:val="16"/>
        </w:rPr>
        <w:t>UNIVERSITY</w:t>
      </w:r>
      <w:r>
        <w:rPr>
          <w:rFonts w:ascii="Verdana"/>
          <w:color w:val="6D6E71"/>
          <w:spacing w:val="-8"/>
          <w:sz w:val="16"/>
        </w:rPr>
        <w:t> </w:t>
      </w:r>
      <w:r>
        <w:rPr>
          <w:rFonts w:ascii="Verdana"/>
          <w:color w:val="6D6E71"/>
          <w:sz w:val="16"/>
        </w:rPr>
        <w:t>ATHLETIC</w:t>
      </w:r>
      <w:r>
        <w:rPr>
          <w:rFonts w:ascii="Verdana"/>
          <w:color w:val="6D6E71"/>
          <w:spacing w:val="-8"/>
          <w:sz w:val="16"/>
        </w:rPr>
        <w:t> </w:t>
      </w:r>
      <w:r>
        <w:rPr>
          <w:rFonts w:ascii="Verdana"/>
          <w:color w:val="6D6E71"/>
          <w:sz w:val="16"/>
        </w:rPr>
        <w:t>ASSOCIATION,</w:t>
      </w:r>
      <w:r>
        <w:rPr>
          <w:rFonts w:ascii="Verdana"/>
          <w:color w:val="6D6E71"/>
          <w:spacing w:val="-8"/>
          <w:sz w:val="16"/>
        </w:rPr>
        <w:t> </w:t>
      </w:r>
      <w:r>
        <w:rPr>
          <w:rFonts w:ascii="Verdana"/>
          <w:color w:val="6D6E71"/>
          <w:spacing w:val="-4"/>
          <w:sz w:val="16"/>
        </w:rPr>
        <w:t>INC.</w:t>
      </w:r>
    </w:p>
    <w:p>
      <w:pPr>
        <w:spacing w:after="0"/>
        <w:jc w:val="left"/>
        <w:rPr>
          <w:rFonts w:ascii="Verdana"/>
          <w:sz w:val="16"/>
        </w:rPr>
        <w:sectPr>
          <w:pgSz w:w="12240" w:h="15840"/>
          <w:pgMar w:top="500" w:bottom="0" w:left="0" w:right="0"/>
        </w:sectPr>
      </w:pPr>
    </w:p>
    <w:p>
      <w:pPr>
        <w:spacing w:line="240" w:lineRule="auto"/>
        <w:ind w:left="720" w:right="0" w:firstLine="0"/>
        <w:rPr>
          <w:rFonts w:ascii="Verdana"/>
          <w:sz w:val="20"/>
        </w:rPr>
      </w:pPr>
      <w:r>
        <w:rPr>
          <w:rFonts w:ascii="Verdana"/>
          <w:sz w:val="20"/>
        </w:rPr>
        <mc:AlternateContent>
          <mc:Choice Requires="wps">
            <w:drawing>
              <wp:anchor distT="0" distB="0" distL="0" distR="0" allowOverlap="1" layoutInCell="1" locked="0" behindDoc="1" simplePos="0" relativeHeight="483463168">
                <wp:simplePos x="0" y="0"/>
                <wp:positionH relativeFrom="page">
                  <wp:posOffset>0</wp:posOffset>
                </wp:positionH>
                <wp:positionV relativeFrom="page">
                  <wp:posOffset>0</wp:posOffset>
                </wp:positionV>
                <wp:extent cx="7772400" cy="10058400"/>
                <wp:effectExtent l="0" t="0" r="0" b="0"/>
                <wp:wrapNone/>
                <wp:docPr id="588" name="Graphic 588"/>
                <wp:cNvGraphicFramePr>
                  <a:graphicFrameLocks/>
                </wp:cNvGraphicFramePr>
                <a:graphic>
                  <a:graphicData uri="http://schemas.microsoft.com/office/word/2010/wordprocessingShape">
                    <wps:wsp>
                      <wps:cNvPr id="588" name="Graphic 588"/>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53312" id="docshape448" filled="true" fillcolor="#f1f2f2" stroked="false">
                <v:fill type="solid"/>
                <w10:wrap type="none"/>
              </v:rect>
            </w:pict>
          </mc:Fallback>
        </mc:AlternateContent>
      </w:r>
      <w:r>
        <w:rPr>
          <w:rFonts w:ascii="Verdana"/>
          <w:sz w:val="20"/>
        </w:rPr>
        <mc:AlternateContent>
          <mc:Choice Requires="wps">
            <w:drawing>
              <wp:inline distT="0" distB="0" distL="0" distR="0">
                <wp:extent cx="6858000" cy="5029200"/>
                <wp:effectExtent l="0" t="0" r="0" b="0"/>
                <wp:docPr id="589" name="Group 589"/>
                <wp:cNvGraphicFramePr>
                  <a:graphicFrameLocks/>
                </wp:cNvGraphicFramePr>
                <a:graphic>
                  <a:graphicData uri="http://schemas.microsoft.com/office/word/2010/wordprocessingGroup">
                    <wpg:wgp>
                      <wpg:cNvPr id="589" name="Group 589"/>
                      <wpg:cNvGrpSpPr/>
                      <wpg:grpSpPr>
                        <a:xfrm>
                          <a:off x="0" y="0"/>
                          <a:ext cx="6858000" cy="5029200"/>
                          <a:chExt cx="6858000" cy="5029200"/>
                        </a:xfrm>
                      </wpg:grpSpPr>
                      <pic:pic>
                        <pic:nvPicPr>
                          <pic:cNvPr id="590" name="Image 590"/>
                          <pic:cNvPicPr/>
                        </pic:nvPicPr>
                        <pic:blipFill>
                          <a:blip r:embed="rId51" cstate="print"/>
                          <a:stretch>
                            <a:fillRect/>
                          </a:stretch>
                        </pic:blipFill>
                        <pic:spPr>
                          <a:xfrm>
                            <a:off x="0" y="0"/>
                            <a:ext cx="6858000" cy="5029200"/>
                          </a:xfrm>
                          <a:prstGeom prst="rect">
                            <a:avLst/>
                          </a:prstGeom>
                        </pic:spPr>
                      </pic:pic>
                      <wps:wsp>
                        <wps:cNvPr id="591" name="Textbox 591"/>
                        <wps:cNvSpPr txBox="1"/>
                        <wps:spPr>
                          <a:xfrm>
                            <a:off x="6303519" y="368908"/>
                            <a:ext cx="401320" cy="126364"/>
                          </a:xfrm>
                          <a:prstGeom prst="rect">
                            <a:avLst/>
                          </a:prstGeom>
                        </wps:spPr>
                        <wps:txbx>
                          <w:txbxContent>
                            <w:p>
                              <w:pPr>
                                <w:spacing w:line="194" w:lineRule="exact" w:before="0"/>
                                <w:ind w:left="0" w:right="0" w:firstLine="0"/>
                                <w:jc w:val="left"/>
                                <w:rPr>
                                  <w:sz w:val="16"/>
                                </w:rPr>
                              </w:pPr>
                              <w:r>
                                <w:rPr>
                                  <w:color w:val="FFFFFF"/>
                                  <w:spacing w:val="-2"/>
                                  <w:w w:val="120"/>
                                  <w:sz w:val="16"/>
                                </w:rPr>
                                <w:t>NOTES</w:t>
                              </w:r>
                            </w:p>
                          </w:txbxContent>
                        </wps:txbx>
                        <wps:bodyPr wrap="square" lIns="0" tIns="0" rIns="0" bIns="0" rtlCol="0">
                          <a:noAutofit/>
                        </wps:bodyPr>
                      </wps:wsp>
                    </wpg:wgp>
                  </a:graphicData>
                </a:graphic>
              </wp:inline>
            </w:drawing>
          </mc:Choice>
          <mc:Fallback>
            <w:pict>
              <v:group style="width:540pt;height:396pt;mso-position-horizontal-relative:char;mso-position-vertical-relative:line" id="docshapegroup449" coordorigin="0,0" coordsize="10800,7920">
                <v:shape style="position:absolute;left:0;top:0;width:10800;height:7920" type="#_x0000_t75" id="docshape450" stroked="false">
                  <v:imagedata r:id="rId51" o:title=""/>
                </v:shape>
                <v:shape style="position:absolute;left:9926;top:580;width:632;height:199" type="#_x0000_t202" id="docshape451" filled="false" stroked="false">
                  <v:textbox inset="0,0,0,0">
                    <w:txbxContent>
                      <w:p>
                        <w:pPr>
                          <w:spacing w:line="194" w:lineRule="exact" w:before="0"/>
                          <w:ind w:left="0" w:right="0" w:firstLine="0"/>
                          <w:jc w:val="left"/>
                          <w:rPr>
                            <w:sz w:val="16"/>
                          </w:rPr>
                        </w:pPr>
                        <w:r>
                          <w:rPr>
                            <w:color w:val="FFFFFF"/>
                            <w:spacing w:val="-2"/>
                            <w:w w:val="120"/>
                            <w:sz w:val="16"/>
                          </w:rPr>
                          <w:t>NOTES</w:t>
                        </w:r>
                      </w:p>
                    </w:txbxContent>
                  </v:textbox>
                  <w10:wrap type="none"/>
                </v:shape>
              </v:group>
            </w:pict>
          </mc:Fallback>
        </mc:AlternateContent>
      </w:r>
      <w:r>
        <w:rPr>
          <w:rFonts w:ascii="Verdana"/>
          <w:sz w:val="20"/>
        </w:rPr>
      </w:r>
    </w:p>
    <w:p>
      <w:pPr>
        <w:pStyle w:val="BodyText"/>
        <w:spacing w:before="146"/>
        <w:rPr>
          <w:rFonts w:ascii="Verdana"/>
        </w:rPr>
      </w:pPr>
    </w:p>
    <w:p>
      <w:pPr>
        <w:pStyle w:val="BodyText"/>
        <w:spacing w:line="256" w:lineRule="auto"/>
        <w:ind w:left="5961" w:right="505"/>
      </w:pPr>
      <w:r>
        <w:rPr/>
        <mc:AlternateContent>
          <mc:Choice Requires="wps">
            <w:drawing>
              <wp:anchor distT="0" distB="0" distL="0" distR="0" allowOverlap="1" layoutInCell="1" locked="0" behindDoc="0" simplePos="0" relativeHeight="15799296">
                <wp:simplePos x="0" y="0"/>
                <wp:positionH relativeFrom="page">
                  <wp:posOffset>463550</wp:posOffset>
                </wp:positionH>
                <wp:positionV relativeFrom="paragraph">
                  <wp:posOffset>25074</wp:posOffset>
                </wp:positionV>
                <wp:extent cx="3233420" cy="330200"/>
                <wp:effectExtent l="0" t="0" r="0" b="0"/>
                <wp:wrapNone/>
                <wp:docPr id="592" name="Textbox 592"/>
                <wp:cNvGraphicFramePr>
                  <a:graphicFrameLocks/>
                </wp:cNvGraphicFramePr>
                <a:graphic>
                  <a:graphicData uri="http://schemas.microsoft.com/office/word/2010/wordprocessingShape">
                    <wps:wsp>
                      <wps:cNvPr id="592" name="Textbox 592"/>
                      <wps:cNvSpPr txBox="1"/>
                      <wps:spPr>
                        <a:xfrm>
                          <a:off x="0" y="0"/>
                          <a:ext cx="3233420" cy="330200"/>
                        </a:xfrm>
                        <a:prstGeom prst="rect">
                          <a:avLst/>
                        </a:prstGeom>
                        <a:solidFill>
                          <a:srgbClr val="00468B"/>
                        </a:solidFill>
                      </wps:spPr>
                      <wps:txbx>
                        <w:txbxContent>
                          <w:p>
                            <w:pPr>
                              <w:spacing w:before="134"/>
                              <w:ind w:left="995" w:right="0" w:firstLine="0"/>
                              <w:jc w:val="left"/>
                              <w:rPr>
                                <w:rFonts w:ascii="Arial Black"/>
                                <w:color w:val="000000"/>
                                <w:sz w:val="18"/>
                              </w:rPr>
                            </w:pPr>
                            <w:r>
                              <w:rPr>
                                <w:rFonts w:ascii="Arial Black"/>
                                <w:color w:val="FFFFFF"/>
                                <w:sz w:val="18"/>
                              </w:rPr>
                              <w:t>(6)</w:t>
                            </w:r>
                            <w:r>
                              <w:rPr>
                                <w:rFonts w:ascii="Arial Black"/>
                                <w:color w:val="FFFFFF"/>
                                <w:spacing w:val="40"/>
                                <w:sz w:val="18"/>
                              </w:rPr>
                              <w:t> </w:t>
                            </w:r>
                            <w:r>
                              <w:rPr>
                                <w:rFonts w:ascii="Arial Black"/>
                                <w:color w:val="FFFFFF"/>
                                <w:sz w:val="18"/>
                              </w:rPr>
                              <w:t>LONG-TERM</w:t>
                            </w:r>
                            <w:r>
                              <w:rPr>
                                <w:rFonts w:ascii="Arial Black"/>
                                <w:color w:val="FFFFFF"/>
                                <w:spacing w:val="40"/>
                                <w:sz w:val="18"/>
                              </w:rPr>
                              <w:t> </w:t>
                            </w:r>
                            <w:r>
                              <w:rPr>
                                <w:rFonts w:ascii="Arial Black"/>
                                <w:color w:val="FFFFFF"/>
                                <w:spacing w:val="8"/>
                                <w:sz w:val="18"/>
                              </w:rPr>
                              <w:t>OBLIGATIONS:</w:t>
                            </w:r>
                          </w:p>
                        </w:txbxContent>
                      </wps:txbx>
                      <wps:bodyPr wrap="square" lIns="0" tIns="0" rIns="0" bIns="0" rtlCol="0">
                        <a:noAutofit/>
                      </wps:bodyPr>
                    </wps:wsp>
                  </a:graphicData>
                </a:graphic>
              </wp:anchor>
            </w:drawing>
          </mc:Choice>
          <mc:Fallback>
            <w:pict>
              <v:shape style="position:absolute;margin-left:36.5pt;margin-top:1.974346pt;width:254.6pt;height:26pt;mso-position-horizontal-relative:page;mso-position-vertical-relative:paragraph;z-index:15799296" type="#_x0000_t202" id="docshape452" filled="true" fillcolor="#00468b" stroked="false">
                <v:textbox inset="0,0,0,0">
                  <w:txbxContent>
                    <w:p>
                      <w:pPr>
                        <w:spacing w:before="134"/>
                        <w:ind w:left="995" w:right="0" w:firstLine="0"/>
                        <w:jc w:val="left"/>
                        <w:rPr>
                          <w:rFonts w:ascii="Arial Black"/>
                          <w:color w:val="000000"/>
                          <w:sz w:val="18"/>
                        </w:rPr>
                      </w:pPr>
                      <w:r>
                        <w:rPr>
                          <w:rFonts w:ascii="Arial Black"/>
                          <w:color w:val="FFFFFF"/>
                          <w:sz w:val="18"/>
                        </w:rPr>
                        <w:t>(6)</w:t>
                      </w:r>
                      <w:r>
                        <w:rPr>
                          <w:rFonts w:ascii="Arial Black"/>
                          <w:color w:val="FFFFFF"/>
                          <w:spacing w:val="40"/>
                          <w:sz w:val="18"/>
                        </w:rPr>
                        <w:t> </w:t>
                      </w:r>
                      <w:r>
                        <w:rPr>
                          <w:rFonts w:ascii="Arial Black"/>
                          <w:color w:val="FFFFFF"/>
                          <w:sz w:val="18"/>
                        </w:rPr>
                        <w:t>LONG-TERM</w:t>
                      </w:r>
                      <w:r>
                        <w:rPr>
                          <w:rFonts w:ascii="Arial Black"/>
                          <w:color w:val="FFFFFF"/>
                          <w:spacing w:val="40"/>
                          <w:sz w:val="18"/>
                        </w:rPr>
                        <w:t> </w:t>
                      </w:r>
                      <w:r>
                        <w:rPr>
                          <w:rFonts w:ascii="Arial Black"/>
                          <w:color w:val="FFFFFF"/>
                          <w:spacing w:val="8"/>
                          <w:sz w:val="18"/>
                        </w:rPr>
                        <w:t>OBLIGATIONS:</w:t>
                      </w:r>
                    </w:p>
                  </w:txbxContent>
                </v:textbox>
                <v:fill type="solid"/>
                <w10:wrap type="none"/>
              </v:shape>
            </w:pict>
          </mc:Fallback>
        </mc:AlternateContent>
      </w:r>
      <w:r>
        <w:rPr>
          <w:color w:val="231F20"/>
        </w:rPr>
        <w:t>The</w:t>
      </w:r>
      <w:r>
        <w:rPr>
          <w:color w:val="231F20"/>
          <w:spacing w:val="-10"/>
        </w:rPr>
        <w:t> </w:t>
      </w:r>
      <w:r>
        <w:rPr>
          <w:color w:val="231F20"/>
        </w:rPr>
        <w:t>change</w:t>
      </w:r>
      <w:r>
        <w:rPr>
          <w:color w:val="231F20"/>
          <w:spacing w:val="-10"/>
        </w:rPr>
        <w:t> </w:t>
      </w:r>
      <w:r>
        <w:rPr>
          <w:color w:val="231F20"/>
        </w:rPr>
        <w:t>in</w:t>
      </w:r>
      <w:r>
        <w:rPr>
          <w:color w:val="231F20"/>
          <w:spacing w:val="-10"/>
        </w:rPr>
        <w:t> </w:t>
      </w:r>
      <w:r>
        <w:rPr>
          <w:color w:val="231F20"/>
        </w:rPr>
        <w:t>long-term</w:t>
      </w:r>
      <w:r>
        <w:rPr>
          <w:color w:val="231F20"/>
          <w:spacing w:val="-10"/>
        </w:rPr>
        <w:t> </w:t>
      </w:r>
      <w:r>
        <w:rPr>
          <w:color w:val="231F20"/>
        </w:rPr>
        <w:t>obligations</w:t>
      </w:r>
      <w:r>
        <w:rPr>
          <w:color w:val="231F20"/>
          <w:spacing w:val="-10"/>
        </w:rPr>
        <w:t> </w:t>
      </w:r>
      <w:r>
        <w:rPr>
          <w:color w:val="231F20"/>
        </w:rPr>
        <w:t>for</w:t>
      </w:r>
      <w:r>
        <w:rPr>
          <w:color w:val="231F20"/>
          <w:spacing w:val="-10"/>
        </w:rPr>
        <w:t> </w:t>
      </w:r>
      <w:r>
        <w:rPr>
          <w:color w:val="231F20"/>
        </w:rPr>
        <w:t>the</w:t>
      </w:r>
      <w:r>
        <w:rPr>
          <w:color w:val="231F20"/>
          <w:spacing w:val="-10"/>
        </w:rPr>
        <w:t> </w:t>
      </w:r>
      <w:r>
        <w:rPr>
          <w:color w:val="231F20"/>
        </w:rPr>
        <w:t>year</w:t>
      </w:r>
      <w:r>
        <w:rPr>
          <w:color w:val="231F20"/>
          <w:spacing w:val="-10"/>
        </w:rPr>
        <w:t> </w:t>
      </w:r>
      <w:r>
        <w:rPr>
          <w:color w:val="231F20"/>
        </w:rPr>
        <w:t>ended</w:t>
      </w:r>
      <w:r>
        <w:rPr>
          <w:color w:val="231F20"/>
          <w:spacing w:val="-10"/>
        </w:rPr>
        <w:t> </w:t>
      </w:r>
      <w:r>
        <w:rPr>
          <w:color w:val="231F20"/>
        </w:rPr>
        <w:t>June </w:t>
      </w:r>
      <w:r>
        <w:rPr>
          <w:color w:val="231F20"/>
          <w:w w:val="105"/>
        </w:rPr>
        <w:t>30, 2025 was as follows:</w:t>
      </w:r>
    </w:p>
    <w:p>
      <w:pPr>
        <w:pStyle w:val="BodyText"/>
        <w:spacing w:before="11"/>
        <w:rPr>
          <w:sz w:val="20"/>
        </w:rPr>
      </w:pPr>
    </w:p>
    <w:tbl>
      <w:tblPr>
        <w:tblW w:w="0" w:type="auto"/>
        <w:jc w:val="lef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29"/>
        <w:gridCol w:w="7772"/>
      </w:tblGrid>
      <w:tr>
        <w:trPr>
          <w:trHeight w:val="450" w:hRule="atLeast"/>
        </w:trPr>
        <w:tc>
          <w:tcPr>
            <w:tcW w:w="10801" w:type="dxa"/>
            <w:gridSpan w:val="2"/>
            <w:shd w:val="clear" w:color="auto" w:fill="F26A36"/>
          </w:tcPr>
          <w:p>
            <w:pPr>
              <w:pStyle w:val="TableParagraph"/>
              <w:spacing w:before="106"/>
              <w:ind w:left="72"/>
              <w:rPr>
                <w:rFonts w:ascii="Lucida Sans"/>
                <w:i/>
                <w:sz w:val="20"/>
              </w:rPr>
            </w:pPr>
            <w:r>
              <w:rPr>
                <w:b/>
                <w:color w:val="FFFFFF"/>
                <w:spacing w:val="-8"/>
                <w:sz w:val="20"/>
              </w:rPr>
              <w:t>Table</w:t>
            </w:r>
            <w:r>
              <w:rPr>
                <w:b/>
                <w:color w:val="FFFFFF"/>
                <w:spacing w:val="-7"/>
                <w:sz w:val="20"/>
              </w:rPr>
              <w:t> </w:t>
            </w:r>
            <w:r>
              <w:rPr>
                <w:b/>
                <w:color w:val="FFFFFF"/>
                <w:spacing w:val="-8"/>
                <w:sz w:val="20"/>
              </w:rPr>
              <w:t>10.</w:t>
            </w:r>
            <w:r>
              <w:rPr>
                <w:b/>
                <w:color w:val="FFFFFF"/>
                <w:spacing w:val="-6"/>
                <w:sz w:val="20"/>
              </w:rPr>
              <w:t> </w:t>
            </w:r>
            <w:r>
              <w:rPr>
                <w:b/>
                <w:color w:val="FFFFFF"/>
                <w:spacing w:val="-8"/>
                <w:sz w:val="20"/>
              </w:rPr>
              <w:t>Long-term</w:t>
            </w:r>
            <w:r>
              <w:rPr>
                <w:b/>
                <w:color w:val="FFFFFF"/>
                <w:spacing w:val="-6"/>
                <w:sz w:val="20"/>
              </w:rPr>
              <w:t> </w:t>
            </w:r>
            <w:r>
              <w:rPr>
                <w:b/>
                <w:color w:val="FFFFFF"/>
                <w:spacing w:val="-8"/>
                <w:sz w:val="20"/>
              </w:rPr>
              <w:t>Obligations</w:t>
            </w:r>
            <w:r>
              <w:rPr>
                <w:b/>
                <w:color w:val="FFFFFF"/>
                <w:spacing w:val="-7"/>
                <w:sz w:val="20"/>
              </w:rPr>
              <w:t> </w:t>
            </w:r>
            <w:r>
              <w:rPr>
                <w:b/>
                <w:color w:val="FFFFFF"/>
                <w:spacing w:val="-8"/>
                <w:sz w:val="20"/>
              </w:rPr>
              <w:t>-</w:t>
            </w:r>
            <w:r>
              <w:rPr>
                <w:b/>
                <w:color w:val="FFFFFF"/>
                <w:spacing w:val="-6"/>
                <w:sz w:val="20"/>
              </w:rPr>
              <w:t> </w:t>
            </w:r>
            <w:r>
              <w:rPr>
                <w:b/>
                <w:color w:val="FFFFFF"/>
                <w:spacing w:val="-8"/>
                <w:sz w:val="20"/>
              </w:rPr>
              <w:t>June</w:t>
            </w:r>
            <w:r>
              <w:rPr>
                <w:b/>
                <w:color w:val="FFFFFF"/>
                <w:spacing w:val="-6"/>
                <w:sz w:val="20"/>
              </w:rPr>
              <w:t> </w:t>
            </w:r>
            <w:r>
              <w:rPr>
                <w:b/>
                <w:color w:val="FFFFFF"/>
                <w:spacing w:val="-8"/>
                <w:sz w:val="20"/>
              </w:rPr>
              <w:t>30,</w:t>
            </w:r>
            <w:r>
              <w:rPr>
                <w:b/>
                <w:color w:val="FFFFFF"/>
                <w:spacing w:val="-7"/>
                <w:sz w:val="20"/>
              </w:rPr>
              <w:t> </w:t>
            </w:r>
            <w:r>
              <w:rPr>
                <w:b/>
                <w:color w:val="FFFFFF"/>
                <w:spacing w:val="-8"/>
                <w:sz w:val="20"/>
              </w:rPr>
              <w:t>2025</w:t>
            </w:r>
            <w:r>
              <w:rPr>
                <w:b/>
                <w:color w:val="FFFFFF"/>
                <w:spacing w:val="-6"/>
                <w:sz w:val="20"/>
              </w:rPr>
              <w:t> </w:t>
            </w:r>
            <w:r>
              <w:rPr>
                <w:rFonts w:ascii="Lucida Sans"/>
                <w:i/>
                <w:color w:val="FFFFFF"/>
                <w:spacing w:val="-8"/>
                <w:sz w:val="20"/>
              </w:rPr>
              <w:t>(Note</w:t>
            </w:r>
            <w:r>
              <w:rPr>
                <w:rFonts w:ascii="Lucida Sans"/>
                <w:i/>
                <w:color w:val="FFFFFF"/>
                <w:spacing w:val="-21"/>
                <w:sz w:val="20"/>
              </w:rPr>
              <w:t> </w:t>
            </w:r>
            <w:r>
              <w:rPr>
                <w:rFonts w:ascii="Lucida Sans"/>
                <w:i/>
                <w:color w:val="FFFFFF"/>
                <w:spacing w:val="-8"/>
                <w:sz w:val="20"/>
              </w:rPr>
              <w:t>6)</w:t>
            </w:r>
          </w:p>
        </w:tc>
      </w:tr>
      <w:tr>
        <w:trPr>
          <w:trHeight w:val="314" w:hRule="atLeast"/>
        </w:trPr>
        <w:tc>
          <w:tcPr>
            <w:tcW w:w="3029" w:type="dxa"/>
            <w:shd w:val="clear" w:color="auto" w:fill="FFFFFF"/>
          </w:tcPr>
          <w:p>
            <w:pPr>
              <w:pStyle w:val="TableParagraph"/>
              <w:rPr>
                <w:rFonts w:ascii="Times New Roman"/>
                <w:sz w:val="18"/>
              </w:rPr>
            </w:pPr>
          </w:p>
        </w:tc>
        <w:tc>
          <w:tcPr>
            <w:tcW w:w="7772" w:type="dxa"/>
            <w:shd w:val="clear" w:color="auto" w:fill="FFFFFF"/>
          </w:tcPr>
          <w:p>
            <w:pPr>
              <w:pStyle w:val="TableParagraph"/>
              <w:tabs>
                <w:tab w:pos="5761" w:val="left" w:leader="none"/>
              </w:tabs>
              <w:spacing w:line="199" w:lineRule="exact" w:before="95"/>
              <w:ind w:right="181"/>
              <w:jc w:val="right"/>
              <w:rPr>
                <w:b/>
                <w:sz w:val="18"/>
              </w:rPr>
            </w:pPr>
            <w:r>
              <w:rPr>
                <w:b/>
                <w:color w:val="231F20"/>
                <w:spacing w:val="-2"/>
                <w:sz w:val="18"/>
              </w:rPr>
              <w:t>Beginning</w:t>
            </w:r>
            <w:r>
              <w:rPr>
                <w:b/>
                <w:color w:val="231F20"/>
                <w:sz w:val="18"/>
              </w:rPr>
              <w:tab/>
            </w:r>
            <w:r>
              <w:rPr>
                <w:b/>
                <w:color w:val="231F20"/>
                <w:spacing w:val="-6"/>
                <w:sz w:val="18"/>
              </w:rPr>
              <w:t>Amounts</w:t>
            </w:r>
            <w:r>
              <w:rPr>
                <w:b/>
                <w:color w:val="231F20"/>
                <w:spacing w:val="-7"/>
                <w:sz w:val="18"/>
              </w:rPr>
              <w:t> </w:t>
            </w:r>
            <w:r>
              <w:rPr>
                <w:b/>
                <w:color w:val="231F20"/>
                <w:spacing w:val="-5"/>
                <w:sz w:val="18"/>
              </w:rPr>
              <w:t>Due</w:t>
            </w:r>
          </w:p>
        </w:tc>
      </w:tr>
      <w:tr>
        <w:trPr>
          <w:trHeight w:val="276" w:hRule="atLeast"/>
        </w:trPr>
        <w:tc>
          <w:tcPr>
            <w:tcW w:w="3029" w:type="dxa"/>
            <w:shd w:val="clear" w:color="auto" w:fill="FFFFFF"/>
          </w:tcPr>
          <w:p>
            <w:pPr>
              <w:pStyle w:val="TableParagraph"/>
              <w:spacing w:before="3"/>
              <w:ind w:left="101"/>
              <w:rPr>
                <w:b/>
                <w:sz w:val="18"/>
              </w:rPr>
            </w:pPr>
            <w:r>
              <w:rPr>
                <w:b/>
                <w:color w:val="231F20"/>
                <w:spacing w:val="-4"/>
                <w:sz w:val="18"/>
              </w:rPr>
              <w:t>Type</w:t>
            </w:r>
            <w:r>
              <w:rPr>
                <w:b/>
                <w:color w:val="231F20"/>
                <w:spacing w:val="-7"/>
                <w:sz w:val="18"/>
              </w:rPr>
              <w:t> </w:t>
            </w:r>
            <w:r>
              <w:rPr>
                <w:b/>
                <w:color w:val="231F20"/>
                <w:spacing w:val="-4"/>
                <w:sz w:val="18"/>
              </w:rPr>
              <w:t>of</w:t>
            </w:r>
            <w:r>
              <w:rPr>
                <w:b/>
                <w:color w:val="231F20"/>
                <w:spacing w:val="-7"/>
                <w:sz w:val="18"/>
              </w:rPr>
              <w:t> </w:t>
            </w:r>
            <w:r>
              <w:rPr>
                <w:b/>
                <w:color w:val="231F20"/>
                <w:spacing w:val="-4"/>
                <w:sz w:val="18"/>
              </w:rPr>
              <w:t>Long-term</w:t>
            </w:r>
            <w:r>
              <w:rPr>
                <w:b/>
                <w:color w:val="231F20"/>
                <w:spacing w:val="-6"/>
                <w:sz w:val="18"/>
              </w:rPr>
              <w:t> </w:t>
            </w:r>
            <w:r>
              <w:rPr>
                <w:b/>
                <w:color w:val="231F20"/>
                <w:spacing w:val="-4"/>
                <w:sz w:val="18"/>
              </w:rPr>
              <w:t>Liabilities</w:t>
            </w:r>
          </w:p>
        </w:tc>
        <w:tc>
          <w:tcPr>
            <w:tcW w:w="7772" w:type="dxa"/>
            <w:shd w:val="clear" w:color="auto" w:fill="FFFFFF"/>
          </w:tcPr>
          <w:p>
            <w:pPr>
              <w:pStyle w:val="TableParagraph"/>
              <w:tabs>
                <w:tab w:pos="1398" w:val="left" w:leader="none"/>
                <w:tab w:pos="2813" w:val="left" w:leader="none"/>
                <w:tab w:pos="4125" w:val="left" w:leader="none"/>
              </w:tabs>
              <w:spacing w:before="3"/>
              <w:ind w:right="80"/>
              <w:jc w:val="right"/>
              <w:rPr>
                <w:b/>
                <w:sz w:val="18"/>
              </w:rPr>
            </w:pPr>
            <w:r>
              <w:rPr>
                <w:b/>
                <w:sz w:val="18"/>
              </w:rPr>
              <mc:AlternateContent>
                <mc:Choice Requires="wps">
                  <w:drawing>
                    <wp:anchor distT="0" distB="0" distL="0" distR="0" allowOverlap="1" layoutInCell="1" locked="0" behindDoc="0" simplePos="0" relativeHeight="15799808">
                      <wp:simplePos x="0" y="0"/>
                      <wp:positionH relativeFrom="column">
                        <wp:posOffset>248517</wp:posOffset>
                      </wp:positionH>
                      <wp:positionV relativeFrom="paragraph">
                        <wp:posOffset>154836</wp:posOffset>
                      </wp:positionV>
                      <wp:extent cx="891540" cy="9525"/>
                      <wp:effectExtent l="0" t="0" r="0" b="0"/>
                      <wp:wrapNone/>
                      <wp:docPr id="593" name="Group 593"/>
                      <wp:cNvGraphicFramePr>
                        <a:graphicFrameLocks/>
                      </wp:cNvGraphicFramePr>
                      <a:graphic>
                        <a:graphicData uri="http://schemas.microsoft.com/office/word/2010/wordprocessingGroup">
                          <wpg:wgp>
                            <wpg:cNvPr id="593" name="Group 593"/>
                            <wpg:cNvGrpSpPr/>
                            <wpg:grpSpPr>
                              <a:xfrm>
                                <a:off x="0" y="0"/>
                                <a:ext cx="891540" cy="9525"/>
                                <a:chExt cx="891540" cy="9525"/>
                              </a:xfrm>
                            </wpg:grpSpPr>
                            <wps:wsp>
                              <wps:cNvPr id="594" name="Graphic 594"/>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68321pt;margin-top:12.191881pt;width:70.2pt;height:.75pt;mso-position-horizontal-relative:column;mso-position-vertical-relative:paragraph;z-index:15799808" id="docshapegroup453" coordorigin="391,244" coordsize="1404,15">
                      <v:line style="position:absolute" from="391,251" to="1795,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0320">
                      <wp:simplePos x="0" y="0"/>
                      <wp:positionH relativeFrom="column">
                        <wp:posOffset>1185777</wp:posOffset>
                      </wp:positionH>
                      <wp:positionV relativeFrom="paragraph">
                        <wp:posOffset>154836</wp:posOffset>
                      </wp:positionV>
                      <wp:extent cx="891540" cy="9525"/>
                      <wp:effectExtent l="0" t="0" r="0" b="0"/>
                      <wp:wrapNone/>
                      <wp:docPr id="595" name="Group 595"/>
                      <wp:cNvGraphicFramePr>
                        <a:graphicFrameLocks/>
                      </wp:cNvGraphicFramePr>
                      <a:graphic>
                        <a:graphicData uri="http://schemas.microsoft.com/office/word/2010/wordprocessingGroup">
                          <wpg:wgp>
                            <wpg:cNvPr id="595" name="Group 595"/>
                            <wpg:cNvGrpSpPr/>
                            <wpg:grpSpPr>
                              <a:xfrm>
                                <a:off x="0" y="0"/>
                                <a:ext cx="891540" cy="9525"/>
                                <a:chExt cx="891540" cy="9525"/>
                              </a:xfrm>
                            </wpg:grpSpPr>
                            <wps:wsp>
                              <wps:cNvPr id="596" name="Graphic 596"/>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3.368324pt;margin-top:12.191881pt;width:70.2pt;height:.75pt;mso-position-horizontal-relative:column;mso-position-vertical-relative:paragraph;z-index:15800320" id="docshapegroup454" coordorigin="1867,244" coordsize="1404,15">
                      <v:line style="position:absolute" from="1867,251" to="3271,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0832">
                      <wp:simplePos x="0" y="0"/>
                      <wp:positionH relativeFrom="column">
                        <wp:posOffset>2123037</wp:posOffset>
                      </wp:positionH>
                      <wp:positionV relativeFrom="paragraph">
                        <wp:posOffset>154836</wp:posOffset>
                      </wp:positionV>
                      <wp:extent cx="891540" cy="9525"/>
                      <wp:effectExtent l="0" t="0" r="0" b="0"/>
                      <wp:wrapNone/>
                      <wp:docPr id="597" name="Group 597"/>
                      <wp:cNvGraphicFramePr>
                        <a:graphicFrameLocks/>
                      </wp:cNvGraphicFramePr>
                      <a:graphic>
                        <a:graphicData uri="http://schemas.microsoft.com/office/word/2010/wordprocessingGroup">
                          <wpg:wgp>
                            <wpg:cNvPr id="597" name="Group 597"/>
                            <wpg:cNvGrpSpPr/>
                            <wpg:grpSpPr>
                              <a:xfrm>
                                <a:off x="0" y="0"/>
                                <a:ext cx="891540" cy="9525"/>
                                <a:chExt cx="891540" cy="9525"/>
                              </a:xfrm>
                            </wpg:grpSpPr>
                            <wps:wsp>
                              <wps:cNvPr id="598" name="Graphic 598"/>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7.16832pt;margin-top:12.191881pt;width:70.2pt;height:.75pt;mso-position-horizontal-relative:column;mso-position-vertical-relative:paragraph;z-index:15800832" id="docshapegroup455" coordorigin="3343,244" coordsize="1404,15">
                      <v:line style="position:absolute" from="3343,251" to="4747,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1344">
                      <wp:simplePos x="0" y="0"/>
                      <wp:positionH relativeFrom="column">
                        <wp:posOffset>3060297</wp:posOffset>
                      </wp:positionH>
                      <wp:positionV relativeFrom="paragraph">
                        <wp:posOffset>154836</wp:posOffset>
                      </wp:positionV>
                      <wp:extent cx="891540" cy="9525"/>
                      <wp:effectExtent l="0" t="0" r="0" b="0"/>
                      <wp:wrapNone/>
                      <wp:docPr id="599" name="Group 599"/>
                      <wp:cNvGraphicFramePr>
                        <a:graphicFrameLocks/>
                      </wp:cNvGraphicFramePr>
                      <a:graphic>
                        <a:graphicData uri="http://schemas.microsoft.com/office/word/2010/wordprocessingGroup">
                          <wpg:wgp>
                            <wpg:cNvPr id="599" name="Group 599"/>
                            <wpg:cNvGrpSpPr/>
                            <wpg:grpSpPr>
                              <a:xfrm>
                                <a:off x="0" y="0"/>
                                <a:ext cx="891540" cy="9525"/>
                                <a:chExt cx="891540" cy="9525"/>
                              </a:xfrm>
                            </wpg:grpSpPr>
                            <wps:wsp>
                              <wps:cNvPr id="600" name="Graphic 600"/>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0.968323pt;margin-top:12.191881pt;width:70.2pt;height:.75pt;mso-position-horizontal-relative:column;mso-position-vertical-relative:paragraph;z-index:15801344" id="docshapegroup456" coordorigin="4819,244" coordsize="1404,15">
                      <v:line style="position:absolute" from="4819,251" to="6223,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1856">
                      <wp:simplePos x="0" y="0"/>
                      <wp:positionH relativeFrom="column">
                        <wp:posOffset>3997557</wp:posOffset>
                      </wp:positionH>
                      <wp:positionV relativeFrom="paragraph">
                        <wp:posOffset>154836</wp:posOffset>
                      </wp:positionV>
                      <wp:extent cx="891540" cy="9525"/>
                      <wp:effectExtent l="0" t="0" r="0" b="0"/>
                      <wp:wrapNone/>
                      <wp:docPr id="601" name="Group 601"/>
                      <wp:cNvGraphicFramePr>
                        <a:graphicFrameLocks/>
                      </wp:cNvGraphicFramePr>
                      <a:graphic>
                        <a:graphicData uri="http://schemas.microsoft.com/office/word/2010/wordprocessingGroup">
                          <wpg:wgp>
                            <wpg:cNvPr id="601" name="Group 601"/>
                            <wpg:cNvGrpSpPr/>
                            <wpg:grpSpPr>
                              <a:xfrm>
                                <a:off x="0" y="0"/>
                                <a:ext cx="891540" cy="9525"/>
                                <a:chExt cx="891540" cy="9525"/>
                              </a:xfrm>
                            </wpg:grpSpPr>
                            <wps:wsp>
                              <wps:cNvPr id="602" name="Graphic 602"/>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4.768311pt;margin-top:12.191881pt;width:70.2pt;height:.75pt;mso-position-horizontal-relative:column;mso-position-vertical-relative:paragraph;z-index:15801856" id="docshapegroup457" coordorigin="6295,244" coordsize="1404,15">
                      <v:line style="position:absolute" from="6295,251" to="7699,251" stroked="true" strokeweight=".75pt" strokecolor="#8b7d79">
                        <v:stroke dashstyle="solid"/>
                      </v:line>
                      <w10:wrap type="none"/>
                    </v:group>
                  </w:pict>
                </mc:Fallback>
              </mc:AlternateContent>
            </w:r>
            <w:r>
              <w:rPr>
                <w:b/>
                <w:color w:val="231F20"/>
                <w:spacing w:val="-2"/>
                <w:sz w:val="18"/>
              </w:rPr>
              <w:t>Balance</w:t>
            </w:r>
            <w:r>
              <w:rPr>
                <w:b/>
                <w:color w:val="231F20"/>
                <w:sz w:val="18"/>
              </w:rPr>
              <w:tab/>
            </w:r>
            <w:r>
              <w:rPr>
                <w:b/>
                <w:color w:val="231F20"/>
                <w:spacing w:val="-2"/>
                <w:sz w:val="18"/>
              </w:rPr>
              <w:t>Additions</w:t>
            </w:r>
            <w:r>
              <w:rPr>
                <w:b/>
                <w:color w:val="231F20"/>
                <w:sz w:val="18"/>
              </w:rPr>
              <w:tab/>
            </w:r>
            <w:r>
              <w:rPr>
                <w:b/>
                <w:color w:val="231F20"/>
                <w:spacing w:val="-2"/>
                <w:sz w:val="18"/>
              </w:rPr>
              <w:t>Reductions</w:t>
            </w:r>
            <w:r>
              <w:rPr>
                <w:b/>
                <w:color w:val="231F20"/>
                <w:sz w:val="18"/>
              </w:rPr>
              <w:tab/>
            </w:r>
            <w:r>
              <w:rPr>
                <w:b/>
                <w:color w:val="231F20"/>
                <w:spacing w:val="-4"/>
                <w:sz w:val="18"/>
              </w:rPr>
              <w:t>Ending</w:t>
            </w:r>
            <w:r>
              <w:rPr>
                <w:b/>
                <w:color w:val="231F20"/>
                <w:spacing w:val="-13"/>
                <w:sz w:val="18"/>
              </w:rPr>
              <w:t> </w:t>
            </w:r>
            <w:r>
              <w:rPr>
                <w:b/>
                <w:color w:val="231F20"/>
                <w:spacing w:val="-4"/>
                <w:sz w:val="18"/>
              </w:rPr>
              <w:t>Balance</w:t>
            </w:r>
            <w:r>
              <w:rPr>
                <w:b/>
                <w:color w:val="231F20"/>
                <w:spacing w:val="76"/>
                <w:w w:val="150"/>
                <w:sz w:val="18"/>
              </w:rPr>
              <w:t> </w:t>
            </w:r>
            <w:r>
              <w:rPr>
                <w:b/>
                <w:color w:val="231F20"/>
                <w:spacing w:val="-4"/>
                <w:sz w:val="18"/>
              </w:rPr>
              <w:t>Within</w:t>
            </w:r>
            <w:r>
              <w:rPr>
                <w:b/>
                <w:color w:val="231F20"/>
                <w:spacing w:val="-13"/>
                <w:sz w:val="18"/>
              </w:rPr>
              <w:t> </w:t>
            </w:r>
            <w:r>
              <w:rPr>
                <w:b/>
                <w:color w:val="231F20"/>
                <w:spacing w:val="-4"/>
                <w:sz w:val="18"/>
              </w:rPr>
              <w:t>One</w:t>
            </w:r>
            <w:r>
              <w:rPr>
                <w:b/>
                <w:color w:val="231F20"/>
                <w:spacing w:val="-13"/>
                <w:sz w:val="18"/>
              </w:rPr>
              <w:t> </w:t>
            </w:r>
            <w:r>
              <w:rPr>
                <w:b/>
                <w:color w:val="231F20"/>
                <w:spacing w:val="-4"/>
                <w:sz w:val="18"/>
              </w:rPr>
              <w:t>Year</w:t>
            </w:r>
          </w:p>
        </w:tc>
      </w:tr>
      <w:tr>
        <w:trPr>
          <w:trHeight w:val="279" w:hRule="atLeast"/>
        </w:trPr>
        <w:tc>
          <w:tcPr>
            <w:tcW w:w="3029" w:type="dxa"/>
            <w:shd w:val="clear" w:color="auto" w:fill="FFFFFF"/>
          </w:tcPr>
          <w:p>
            <w:pPr>
              <w:pStyle w:val="TableParagraph"/>
              <w:spacing w:line="205" w:lineRule="exact" w:before="54"/>
              <w:ind w:left="71"/>
              <w:rPr>
                <w:sz w:val="18"/>
              </w:rPr>
            </w:pPr>
            <w:r>
              <w:rPr>
                <w:color w:val="231F20"/>
                <w:spacing w:val="-2"/>
                <w:sz w:val="18"/>
              </w:rPr>
              <w:t>Contracts</w:t>
            </w:r>
            <w:r>
              <w:rPr>
                <w:color w:val="231F20"/>
                <w:spacing w:val="5"/>
                <w:sz w:val="18"/>
              </w:rPr>
              <w:t> </w:t>
            </w:r>
            <w:r>
              <w:rPr>
                <w:color w:val="231F20"/>
                <w:spacing w:val="-2"/>
                <w:sz w:val="18"/>
              </w:rPr>
              <w:t>payable</w:t>
            </w:r>
          </w:p>
        </w:tc>
        <w:tc>
          <w:tcPr>
            <w:tcW w:w="7772" w:type="dxa"/>
            <w:shd w:val="clear" w:color="auto" w:fill="FFFFFF"/>
          </w:tcPr>
          <w:p>
            <w:pPr>
              <w:pStyle w:val="TableParagraph"/>
              <w:tabs>
                <w:tab w:pos="517" w:val="left" w:leader="none"/>
                <w:tab w:pos="2143" w:val="left" w:leader="none"/>
                <w:tab w:pos="3410" w:val="left" w:leader="none"/>
                <w:tab w:pos="4945" w:val="left" w:leader="none"/>
                <w:tab w:pos="6421" w:val="left" w:leader="none"/>
              </w:tabs>
              <w:spacing w:line="205" w:lineRule="exact" w:before="54"/>
              <w:ind w:right="99"/>
              <w:jc w:val="right"/>
              <w:rPr>
                <w:sz w:val="18"/>
              </w:rPr>
            </w:pPr>
            <w:r>
              <w:rPr>
                <w:color w:val="231F20"/>
                <w:spacing w:val="-10"/>
                <w:sz w:val="18"/>
              </w:rPr>
              <w:t>$</w:t>
            </w:r>
            <w:r>
              <w:rPr>
                <w:color w:val="231F20"/>
                <w:sz w:val="18"/>
              </w:rPr>
              <w:tab/>
              <w:t>5,119,154</w:t>
            </w:r>
            <w:r>
              <w:rPr>
                <w:color w:val="231F20"/>
                <w:spacing w:val="28"/>
                <w:sz w:val="18"/>
              </w:rPr>
              <w:t>  </w:t>
            </w:r>
            <w:r>
              <w:rPr>
                <w:color w:val="231F20"/>
                <w:spacing w:val="-10"/>
                <w:sz w:val="18"/>
              </w:rPr>
              <w:t>$</w:t>
            </w:r>
            <w:r>
              <w:rPr>
                <w:color w:val="231F20"/>
                <w:sz w:val="18"/>
              </w:rPr>
              <w:tab/>
              <w:t>163,294</w:t>
            </w:r>
            <w:r>
              <w:rPr>
                <w:color w:val="231F20"/>
                <w:spacing w:val="79"/>
                <w:w w:val="150"/>
                <w:sz w:val="18"/>
              </w:rPr>
              <w:t> </w:t>
            </w:r>
            <w:r>
              <w:rPr>
                <w:color w:val="231F20"/>
                <w:spacing w:val="-10"/>
                <w:sz w:val="18"/>
              </w:rPr>
              <w:t>$</w:t>
            </w:r>
            <w:r>
              <w:rPr>
                <w:color w:val="231F20"/>
                <w:sz w:val="18"/>
              </w:rPr>
              <w:tab/>
              <w:t>(1,754,077)</w:t>
            </w:r>
            <w:r>
              <w:rPr>
                <w:color w:val="231F20"/>
                <w:spacing w:val="42"/>
                <w:sz w:val="18"/>
              </w:rPr>
              <w:t> </w:t>
            </w:r>
            <w:r>
              <w:rPr>
                <w:color w:val="231F20"/>
                <w:spacing w:val="-10"/>
                <w:sz w:val="18"/>
              </w:rPr>
              <w:t>$</w:t>
            </w:r>
            <w:r>
              <w:rPr>
                <w:color w:val="231F20"/>
                <w:sz w:val="18"/>
              </w:rPr>
              <w:tab/>
              <w:t>3,528,371</w:t>
            </w:r>
            <w:r>
              <w:rPr>
                <w:color w:val="231F20"/>
                <w:spacing w:val="28"/>
                <w:sz w:val="18"/>
              </w:rPr>
              <w:t>  </w:t>
            </w:r>
            <w:r>
              <w:rPr>
                <w:color w:val="231F20"/>
                <w:spacing w:val="-10"/>
                <w:sz w:val="18"/>
              </w:rPr>
              <w:t>$</w:t>
            </w:r>
            <w:r>
              <w:rPr>
                <w:color w:val="231F20"/>
                <w:sz w:val="18"/>
              </w:rPr>
              <w:tab/>
            </w:r>
            <w:r>
              <w:rPr>
                <w:color w:val="231F20"/>
                <w:spacing w:val="-2"/>
                <w:sz w:val="18"/>
              </w:rPr>
              <w:t>1,389,294</w:t>
            </w:r>
          </w:p>
        </w:tc>
      </w:tr>
      <w:tr>
        <w:trPr>
          <w:trHeight w:val="230" w:hRule="atLeast"/>
        </w:trPr>
        <w:tc>
          <w:tcPr>
            <w:tcW w:w="3029" w:type="dxa"/>
            <w:shd w:val="clear" w:color="auto" w:fill="FFFFFF"/>
          </w:tcPr>
          <w:p>
            <w:pPr>
              <w:pStyle w:val="TableParagraph"/>
              <w:spacing w:line="205" w:lineRule="exact" w:before="5"/>
              <w:ind w:left="72"/>
              <w:rPr>
                <w:sz w:val="18"/>
              </w:rPr>
            </w:pPr>
            <w:r>
              <w:rPr>
                <w:color w:val="231F20"/>
                <w:spacing w:val="-2"/>
                <w:sz w:val="18"/>
              </w:rPr>
              <w:t>Accrued</w:t>
            </w:r>
            <w:r>
              <w:rPr>
                <w:color w:val="231F20"/>
                <w:spacing w:val="2"/>
                <w:sz w:val="18"/>
              </w:rPr>
              <w:t> </w:t>
            </w:r>
            <w:r>
              <w:rPr>
                <w:color w:val="231F20"/>
                <w:spacing w:val="-2"/>
                <w:sz w:val="18"/>
              </w:rPr>
              <w:t>compensated</w:t>
            </w:r>
            <w:r>
              <w:rPr>
                <w:color w:val="231F20"/>
                <w:spacing w:val="2"/>
                <w:sz w:val="18"/>
              </w:rPr>
              <w:t> </w:t>
            </w:r>
            <w:r>
              <w:rPr>
                <w:color w:val="231F20"/>
                <w:spacing w:val="-2"/>
                <w:sz w:val="18"/>
              </w:rPr>
              <w:t>absences</w:t>
            </w:r>
          </w:p>
        </w:tc>
        <w:tc>
          <w:tcPr>
            <w:tcW w:w="7772" w:type="dxa"/>
            <w:shd w:val="clear" w:color="auto" w:fill="FFFFFF"/>
          </w:tcPr>
          <w:p>
            <w:pPr>
              <w:pStyle w:val="TableParagraph"/>
              <w:tabs>
                <w:tab w:pos="1626" w:val="left" w:leader="none"/>
                <w:tab w:pos="3043" w:val="left" w:leader="none"/>
                <w:tab w:pos="4427" w:val="left" w:leader="none"/>
                <w:tab w:pos="6054" w:val="left" w:leader="none"/>
              </w:tabs>
              <w:spacing w:line="205" w:lineRule="exact" w:before="5"/>
              <w:ind w:right="99"/>
              <w:jc w:val="right"/>
              <w:rPr>
                <w:sz w:val="18"/>
              </w:rPr>
            </w:pPr>
            <w:r>
              <w:rPr>
                <w:color w:val="231F20"/>
                <w:spacing w:val="-2"/>
                <w:sz w:val="18"/>
              </w:rPr>
              <w:t>2,839,423</w:t>
            </w:r>
            <w:r>
              <w:rPr>
                <w:color w:val="231F20"/>
                <w:sz w:val="18"/>
              </w:rPr>
              <w:tab/>
            </w:r>
            <w:r>
              <w:rPr>
                <w:color w:val="231F20"/>
                <w:spacing w:val="-2"/>
                <w:sz w:val="18"/>
              </w:rPr>
              <w:t>399,126</w:t>
            </w:r>
            <w:r>
              <w:rPr>
                <w:color w:val="231F20"/>
                <w:sz w:val="18"/>
              </w:rPr>
              <w:tab/>
            </w:r>
            <w:r>
              <w:rPr>
                <w:color w:val="231F20"/>
                <w:spacing w:val="-2"/>
                <w:sz w:val="18"/>
              </w:rPr>
              <w:t>(172,796)</w:t>
            </w:r>
            <w:r>
              <w:rPr>
                <w:color w:val="231F20"/>
                <w:sz w:val="18"/>
              </w:rPr>
              <w:tab/>
            </w:r>
            <w:r>
              <w:rPr>
                <w:color w:val="231F20"/>
                <w:spacing w:val="-2"/>
                <w:sz w:val="18"/>
              </w:rPr>
              <w:t>3,065,753</w:t>
            </w:r>
            <w:r>
              <w:rPr>
                <w:color w:val="231F20"/>
                <w:sz w:val="18"/>
              </w:rPr>
              <w:tab/>
            </w:r>
            <w:r>
              <w:rPr>
                <w:color w:val="231F20"/>
                <w:spacing w:val="-2"/>
                <w:sz w:val="18"/>
              </w:rPr>
              <w:t>139,000</w:t>
            </w:r>
          </w:p>
        </w:tc>
      </w:tr>
      <w:tr>
        <w:trPr>
          <w:trHeight w:val="230" w:hRule="atLeast"/>
        </w:trPr>
        <w:tc>
          <w:tcPr>
            <w:tcW w:w="3029" w:type="dxa"/>
            <w:shd w:val="clear" w:color="auto" w:fill="FFFFFF"/>
          </w:tcPr>
          <w:p>
            <w:pPr>
              <w:pStyle w:val="TableParagraph"/>
              <w:spacing w:line="205" w:lineRule="exact" w:before="5"/>
              <w:ind w:left="72"/>
              <w:rPr>
                <w:sz w:val="18"/>
              </w:rPr>
            </w:pPr>
            <w:r>
              <w:rPr>
                <w:color w:val="231F20"/>
                <w:spacing w:val="-4"/>
                <w:sz w:val="18"/>
              </w:rPr>
              <w:t>Unearned</w:t>
            </w:r>
            <w:r>
              <w:rPr>
                <w:color w:val="231F20"/>
                <w:spacing w:val="3"/>
                <w:sz w:val="18"/>
              </w:rPr>
              <w:t> </w:t>
            </w:r>
            <w:r>
              <w:rPr>
                <w:color w:val="231F20"/>
                <w:spacing w:val="-2"/>
                <w:sz w:val="18"/>
              </w:rPr>
              <w:t>revenues</w:t>
            </w:r>
          </w:p>
        </w:tc>
        <w:tc>
          <w:tcPr>
            <w:tcW w:w="7772" w:type="dxa"/>
            <w:shd w:val="clear" w:color="auto" w:fill="FFFFFF"/>
          </w:tcPr>
          <w:p>
            <w:pPr>
              <w:pStyle w:val="TableParagraph"/>
              <w:tabs>
                <w:tab w:pos="1475" w:val="left" w:leader="none"/>
                <w:tab w:pos="2901" w:val="left" w:leader="none"/>
                <w:tab w:pos="4427" w:val="left" w:leader="none"/>
                <w:tab w:pos="5903" w:val="left" w:leader="none"/>
              </w:tabs>
              <w:spacing w:line="205" w:lineRule="exact" w:before="5"/>
              <w:ind w:right="99"/>
              <w:jc w:val="right"/>
              <w:rPr>
                <w:sz w:val="18"/>
              </w:rPr>
            </w:pPr>
            <w:r>
              <w:rPr>
                <w:color w:val="231F20"/>
                <w:spacing w:val="-2"/>
                <w:sz w:val="18"/>
              </w:rPr>
              <w:t>41,303,128</w:t>
            </w:r>
            <w:r>
              <w:rPr>
                <w:color w:val="231F20"/>
                <w:sz w:val="18"/>
              </w:rPr>
              <w:tab/>
            </w:r>
            <w:r>
              <w:rPr>
                <w:color w:val="231F20"/>
                <w:spacing w:val="-2"/>
                <w:sz w:val="18"/>
              </w:rPr>
              <w:t>44,068,964</w:t>
            </w:r>
            <w:r>
              <w:rPr>
                <w:color w:val="231F20"/>
                <w:sz w:val="18"/>
              </w:rPr>
              <w:tab/>
            </w:r>
            <w:r>
              <w:rPr>
                <w:color w:val="231F20"/>
                <w:spacing w:val="-2"/>
                <w:sz w:val="18"/>
              </w:rPr>
              <w:t>(41,281,778)</w:t>
            </w:r>
            <w:r>
              <w:rPr>
                <w:color w:val="231F20"/>
                <w:sz w:val="18"/>
              </w:rPr>
              <w:tab/>
            </w:r>
            <w:r>
              <w:rPr>
                <w:color w:val="231F20"/>
                <w:spacing w:val="-2"/>
                <w:sz w:val="18"/>
              </w:rPr>
              <w:t>44,090,314</w:t>
            </w:r>
            <w:r>
              <w:rPr>
                <w:color w:val="231F20"/>
                <w:sz w:val="18"/>
              </w:rPr>
              <w:tab/>
            </w:r>
            <w:r>
              <w:rPr>
                <w:color w:val="231F20"/>
                <w:spacing w:val="-2"/>
                <w:sz w:val="18"/>
              </w:rPr>
              <w:t>43,910,314</w:t>
            </w:r>
          </w:p>
        </w:tc>
      </w:tr>
      <w:tr>
        <w:trPr>
          <w:trHeight w:val="230" w:hRule="atLeast"/>
        </w:trPr>
        <w:tc>
          <w:tcPr>
            <w:tcW w:w="3029" w:type="dxa"/>
            <w:shd w:val="clear" w:color="auto" w:fill="FFFFFF"/>
          </w:tcPr>
          <w:p>
            <w:pPr>
              <w:pStyle w:val="TableParagraph"/>
              <w:spacing w:line="205" w:lineRule="exact" w:before="5"/>
              <w:ind w:left="72"/>
              <w:rPr>
                <w:sz w:val="18"/>
              </w:rPr>
            </w:pPr>
            <w:r>
              <w:rPr>
                <w:color w:val="231F20"/>
                <w:sz w:val="18"/>
              </w:rPr>
              <w:t>Long-term</w:t>
            </w:r>
            <w:r>
              <w:rPr>
                <w:color w:val="231F20"/>
                <w:spacing w:val="14"/>
                <w:sz w:val="18"/>
              </w:rPr>
              <w:t> </w:t>
            </w:r>
            <w:r>
              <w:rPr>
                <w:color w:val="231F20"/>
                <w:spacing w:val="-4"/>
                <w:sz w:val="18"/>
              </w:rPr>
              <w:t>debt</w:t>
            </w:r>
          </w:p>
        </w:tc>
        <w:tc>
          <w:tcPr>
            <w:tcW w:w="7772" w:type="dxa"/>
            <w:shd w:val="clear" w:color="auto" w:fill="FFFFFF"/>
          </w:tcPr>
          <w:p>
            <w:pPr>
              <w:pStyle w:val="TableParagraph"/>
              <w:tabs>
                <w:tab w:pos="2426" w:val="left" w:leader="none"/>
                <w:tab w:pos="3099" w:val="left" w:leader="none"/>
                <w:tab w:pos="4427" w:val="left" w:leader="none"/>
                <w:tab w:pos="6110" w:val="left" w:leader="none"/>
              </w:tabs>
              <w:spacing w:line="205" w:lineRule="exact" w:before="5"/>
              <w:ind w:right="99"/>
              <w:jc w:val="right"/>
              <w:rPr>
                <w:sz w:val="18"/>
              </w:rPr>
            </w:pPr>
            <w:r>
              <w:rPr>
                <w:color w:val="231F20"/>
                <w:spacing w:val="-2"/>
                <w:sz w:val="18"/>
              </w:rPr>
              <w:t>142,590,000</w:t>
            </w:r>
            <w:r>
              <w:rPr>
                <w:color w:val="231F20"/>
                <w:sz w:val="18"/>
              </w:rPr>
              <w:tab/>
            </w:r>
            <w:r>
              <w:rPr>
                <w:color w:val="231F20"/>
                <w:spacing w:val="-10"/>
                <w:sz w:val="18"/>
              </w:rPr>
              <w:t>-</w:t>
            </w:r>
            <w:r>
              <w:rPr>
                <w:color w:val="231F20"/>
                <w:sz w:val="18"/>
              </w:rPr>
              <w:tab/>
            </w:r>
            <w:r>
              <w:rPr>
                <w:color w:val="231F20"/>
                <w:spacing w:val="-2"/>
                <w:sz w:val="18"/>
              </w:rPr>
              <w:t>(7,695,000)</w:t>
            </w:r>
            <w:r>
              <w:rPr>
                <w:color w:val="231F20"/>
                <w:sz w:val="18"/>
              </w:rPr>
              <w:tab/>
            </w:r>
            <w:r>
              <w:rPr>
                <w:color w:val="231F20"/>
                <w:spacing w:val="-2"/>
                <w:sz w:val="18"/>
              </w:rPr>
              <w:t>134,895,000</w:t>
            </w:r>
            <w:r>
              <w:rPr>
                <w:color w:val="231F20"/>
                <w:sz w:val="18"/>
              </w:rPr>
              <w:tab/>
            </w:r>
            <w:r>
              <w:rPr>
                <w:color w:val="231F20"/>
                <w:spacing w:val="-2"/>
                <w:sz w:val="18"/>
              </w:rPr>
              <w:t>7,870,000</w:t>
            </w:r>
          </w:p>
        </w:tc>
      </w:tr>
      <w:tr>
        <w:trPr>
          <w:trHeight w:val="261" w:hRule="atLeast"/>
        </w:trPr>
        <w:tc>
          <w:tcPr>
            <w:tcW w:w="3029" w:type="dxa"/>
            <w:shd w:val="clear" w:color="auto" w:fill="FFFFFF"/>
          </w:tcPr>
          <w:p>
            <w:pPr>
              <w:pStyle w:val="TableParagraph"/>
              <w:spacing w:before="5"/>
              <w:ind w:left="72"/>
              <w:rPr>
                <w:sz w:val="18"/>
              </w:rPr>
            </w:pPr>
            <w:r>
              <w:rPr>
                <w:color w:val="231F20"/>
                <w:sz w:val="18"/>
              </w:rPr>
              <w:t>Long-term</w:t>
            </w:r>
            <w:r>
              <w:rPr>
                <w:color w:val="231F20"/>
                <w:spacing w:val="-12"/>
                <w:sz w:val="18"/>
              </w:rPr>
              <w:t> </w:t>
            </w:r>
            <w:r>
              <w:rPr>
                <w:color w:val="231F20"/>
                <w:sz w:val="18"/>
              </w:rPr>
              <w:t>lease</w:t>
            </w:r>
            <w:r>
              <w:rPr>
                <w:color w:val="231F20"/>
                <w:spacing w:val="-11"/>
                <w:sz w:val="18"/>
              </w:rPr>
              <w:t> </w:t>
            </w:r>
            <w:r>
              <w:rPr>
                <w:color w:val="231F20"/>
                <w:spacing w:val="-2"/>
                <w:sz w:val="18"/>
              </w:rPr>
              <w:t>payable</w:t>
            </w:r>
          </w:p>
        </w:tc>
        <w:tc>
          <w:tcPr>
            <w:tcW w:w="7772" w:type="dxa"/>
            <w:shd w:val="clear" w:color="auto" w:fill="FFFFFF"/>
          </w:tcPr>
          <w:p>
            <w:pPr>
              <w:pStyle w:val="TableParagraph"/>
              <w:tabs>
                <w:tab w:pos="708" w:val="left" w:leader="none"/>
                <w:tab w:pos="2184" w:val="left" w:leader="none"/>
                <w:tab w:pos="3601" w:val="left" w:leader="none"/>
                <w:tab w:pos="5136" w:val="left" w:leader="none"/>
                <w:tab w:pos="6612" w:val="left" w:leader="none"/>
              </w:tabs>
              <w:spacing w:before="5"/>
              <w:ind w:right="99"/>
              <w:jc w:val="right"/>
              <w:rPr>
                <w:sz w:val="18"/>
              </w:rPr>
            </w:pPr>
            <w:r>
              <w:rPr>
                <w:color w:val="231F20"/>
                <w:sz w:val="18"/>
                <w:u w:val="single" w:color="8B7D79"/>
              </w:rPr>
              <w:tab/>
              <w:t>368,291</w:t>
            </w:r>
            <w:r>
              <w:rPr>
                <w:color w:val="231F20"/>
                <w:spacing w:val="40"/>
                <w:sz w:val="18"/>
                <w:u w:val="none"/>
              </w:rPr>
              <w:t> </w:t>
            </w:r>
            <w:r>
              <w:rPr>
                <w:color w:val="231F20"/>
                <w:sz w:val="18"/>
                <w:u w:val="single" w:color="8B7D79"/>
              </w:rPr>
              <w:tab/>
              <w:t>511,398</w:t>
            </w:r>
            <w:r>
              <w:rPr>
                <w:color w:val="231F20"/>
                <w:spacing w:val="40"/>
                <w:sz w:val="18"/>
                <w:u w:val="none"/>
              </w:rPr>
              <w:t> </w:t>
            </w:r>
            <w:r>
              <w:rPr>
                <w:color w:val="231F20"/>
                <w:sz w:val="18"/>
                <w:u w:val="single" w:color="8B7D79"/>
              </w:rPr>
              <w:tab/>
              <w:t>(160,889</w:t>
            </w:r>
            <w:r>
              <w:rPr>
                <w:color w:val="231F20"/>
                <w:sz w:val="18"/>
                <w:u w:val="none"/>
              </w:rPr>
              <w:t>)</w:t>
            </w:r>
            <w:r>
              <w:rPr>
                <w:color w:val="231F20"/>
                <w:spacing w:val="-7"/>
                <w:sz w:val="18"/>
                <w:u w:val="none"/>
              </w:rPr>
              <w:t> </w:t>
            </w:r>
            <w:r>
              <w:rPr>
                <w:color w:val="231F20"/>
                <w:sz w:val="18"/>
                <w:u w:val="single" w:color="8B7D79"/>
              </w:rPr>
              <w:tab/>
              <w:t>718,800</w:t>
            </w:r>
            <w:r>
              <w:rPr>
                <w:color w:val="231F20"/>
                <w:spacing w:val="40"/>
                <w:sz w:val="18"/>
                <w:u w:val="none"/>
              </w:rPr>
              <w:t> </w:t>
            </w:r>
            <w:r>
              <w:rPr>
                <w:color w:val="231F20"/>
                <w:sz w:val="18"/>
                <w:u w:val="single" w:color="8B7D79"/>
              </w:rPr>
              <w:tab/>
            </w:r>
            <w:r>
              <w:rPr>
                <w:color w:val="231F20"/>
                <w:spacing w:val="-2"/>
                <w:sz w:val="18"/>
                <w:u w:val="single" w:color="8B7D79"/>
              </w:rPr>
              <w:t>290,663</w:t>
            </w:r>
          </w:p>
        </w:tc>
      </w:tr>
      <w:tr>
        <w:trPr>
          <w:trHeight w:val="318" w:hRule="atLeast"/>
        </w:trPr>
        <w:tc>
          <w:tcPr>
            <w:tcW w:w="3029" w:type="dxa"/>
            <w:shd w:val="clear" w:color="auto" w:fill="FFFFFF"/>
          </w:tcPr>
          <w:p>
            <w:pPr>
              <w:pStyle w:val="TableParagraph"/>
              <w:spacing w:before="39"/>
              <w:ind w:left="72"/>
              <w:rPr>
                <w:b/>
                <w:sz w:val="18"/>
              </w:rPr>
            </w:pPr>
            <w:r>
              <w:rPr>
                <w:b/>
                <w:color w:val="231F20"/>
                <w:spacing w:val="-4"/>
                <w:sz w:val="18"/>
              </w:rPr>
              <w:t>Total long-term</w:t>
            </w:r>
            <w:r>
              <w:rPr>
                <w:b/>
                <w:color w:val="231F20"/>
                <w:spacing w:val="-3"/>
                <w:sz w:val="18"/>
              </w:rPr>
              <w:t> </w:t>
            </w:r>
            <w:r>
              <w:rPr>
                <w:b/>
                <w:color w:val="231F20"/>
                <w:spacing w:val="-4"/>
                <w:sz w:val="18"/>
              </w:rPr>
              <w:t>liabilities</w:t>
            </w:r>
          </w:p>
        </w:tc>
        <w:tc>
          <w:tcPr>
            <w:tcW w:w="7772" w:type="dxa"/>
            <w:shd w:val="clear" w:color="auto" w:fill="FFFFFF"/>
          </w:tcPr>
          <w:p>
            <w:pPr>
              <w:pStyle w:val="TableParagraph"/>
              <w:tabs>
                <w:tab w:pos="1917" w:val="left" w:leader="none"/>
                <w:tab w:pos="3323" w:val="left" w:leader="none"/>
                <w:tab w:pos="6339" w:val="left" w:leader="none"/>
              </w:tabs>
              <w:spacing w:before="39"/>
              <w:ind w:right="99"/>
              <w:jc w:val="right"/>
              <w:rPr>
                <w:b/>
                <w:sz w:val="18"/>
              </w:rPr>
            </w:pPr>
            <w:r>
              <w:rPr>
                <w:b/>
                <w:color w:val="231F20"/>
                <w:spacing w:val="-16"/>
                <w:w w:val="105"/>
                <w:sz w:val="18"/>
                <w:u w:val="double" w:color="8B7D79"/>
              </w:rPr>
              <w:t> </w:t>
            </w:r>
            <w:r>
              <w:rPr>
                <w:b/>
                <w:color w:val="231F20"/>
                <w:w w:val="105"/>
                <w:sz w:val="18"/>
                <w:u w:val="double" w:color="8B7D79"/>
              </w:rPr>
              <w:t>$</w:t>
            </w:r>
            <w:r>
              <w:rPr>
                <w:b/>
                <w:color w:val="231F20"/>
                <w:spacing w:val="38"/>
                <w:w w:val="105"/>
                <w:sz w:val="18"/>
                <w:u w:val="double" w:color="8B7D79"/>
              </w:rPr>
              <w:t>  </w:t>
            </w:r>
            <w:r>
              <w:rPr>
                <w:b/>
                <w:color w:val="231F20"/>
                <w:w w:val="105"/>
                <w:sz w:val="18"/>
                <w:u w:val="double" w:color="8B7D79"/>
              </w:rPr>
              <w:t>192,219,996</w:t>
            </w:r>
            <w:r>
              <w:rPr>
                <w:b/>
                <w:color w:val="231F20"/>
                <w:spacing w:val="44"/>
                <w:w w:val="105"/>
                <w:sz w:val="18"/>
                <w:u w:val="none"/>
              </w:rPr>
              <w:t> </w:t>
            </w:r>
            <w:r>
              <w:rPr>
                <w:b/>
                <w:color w:val="231F20"/>
                <w:spacing w:val="-16"/>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w w:val="105"/>
                <w:sz w:val="18"/>
                <w:u w:val="double" w:color="8B7D79"/>
              </w:rPr>
              <w:t>45,142,782</w:t>
            </w:r>
            <w:r>
              <w:rPr>
                <w:b/>
                <w:color w:val="231F20"/>
                <w:spacing w:val="31"/>
                <w:w w:val="105"/>
                <w:sz w:val="18"/>
                <w:u w:val="none"/>
              </w:rPr>
              <w:t> </w:t>
            </w:r>
            <w:r>
              <w:rPr>
                <w:b/>
                <w:color w:val="231F20"/>
                <w:spacing w:val="-16"/>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w w:val="105"/>
                <w:sz w:val="18"/>
                <w:u w:val="double" w:color="8B7D79"/>
              </w:rPr>
              <w:t>(51,064,540</w:t>
            </w:r>
            <w:r>
              <w:rPr>
                <w:b/>
                <w:color w:val="231F20"/>
                <w:w w:val="105"/>
                <w:sz w:val="18"/>
                <w:u w:val="none"/>
              </w:rPr>
              <w:t>)</w:t>
            </w:r>
            <w:r>
              <w:rPr>
                <w:b/>
                <w:color w:val="231F20"/>
                <w:spacing w:val="-15"/>
                <w:w w:val="105"/>
                <w:sz w:val="18"/>
                <w:u w:val="none"/>
              </w:rPr>
              <w:t> </w:t>
            </w:r>
            <w:r>
              <w:rPr>
                <w:b/>
                <w:color w:val="231F20"/>
                <w:spacing w:val="-16"/>
                <w:w w:val="105"/>
                <w:sz w:val="18"/>
                <w:u w:val="double" w:color="8B7D79"/>
              </w:rPr>
              <w:t> </w:t>
            </w:r>
            <w:r>
              <w:rPr>
                <w:b/>
                <w:color w:val="231F20"/>
                <w:w w:val="105"/>
                <w:sz w:val="18"/>
                <w:u w:val="double" w:color="8B7D79"/>
              </w:rPr>
              <w:t>$</w:t>
            </w:r>
            <w:r>
              <w:rPr>
                <w:b/>
                <w:color w:val="231F20"/>
                <w:spacing w:val="34"/>
                <w:w w:val="105"/>
                <w:sz w:val="18"/>
                <w:u w:val="double" w:color="8B7D79"/>
              </w:rPr>
              <w:t>  </w:t>
            </w:r>
            <w:r>
              <w:rPr>
                <w:b/>
                <w:color w:val="231F20"/>
                <w:w w:val="105"/>
                <w:sz w:val="18"/>
                <w:u w:val="double" w:color="8B7D79"/>
              </w:rPr>
              <w:t>186,298,238</w:t>
            </w:r>
            <w:r>
              <w:rPr>
                <w:b/>
                <w:color w:val="231F20"/>
                <w:spacing w:val="42"/>
                <w:w w:val="105"/>
                <w:sz w:val="18"/>
                <w:u w:val="none"/>
              </w:rPr>
              <w:t> </w:t>
            </w:r>
            <w:r>
              <w:rPr>
                <w:b/>
                <w:color w:val="231F20"/>
                <w:spacing w:val="-16"/>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spacing w:val="-2"/>
                <w:w w:val="105"/>
                <w:sz w:val="18"/>
                <w:u w:val="double" w:color="8B7D79"/>
              </w:rPr>
              <w:t>53,599,271</w:t>
            </w:r>
          </w:p>
        </w:tc>
      </w:tr>
    </w:tbl>
    <w:p>
      <w:pPr>
        <w:pStyle w:val="BodyText"/>
        <w:spacing w:before="229"/>
        <w:ind w:left="720"/>
      </w:pPr>
      <w:r>
        <w:rPr>
          <w:color w:val="231F20"/>
        </w:rPr>
        <w:t>The</w:t>
      </w:r>
      <w:r>
        <w:rPr>
          <w:color w:val="231F20"/>
          <w:spacing w:val="-3"/>
        </w:rPr>
        <w:t> </w:t>
      </w:r>
      <w:r>
        <w:rPr>
          <w:color w:val="231F20"/>
        </w:rPr>
        <w:t>change</w:t>
      </w:r>
      <w:r>
        <w:rPr>
          <w:color w:val="231F20"/>
          <w:spacing w:val="-2"/>
        </w:rPr>
        <w:t> </w:t>
      </w:r>
      <w:r>
        <w:rPr>
          <w:color w:val="231F20"/>
        </w:rPr>
        <w:t>in</w:t>
      </w:r>
      <w:r>
        <w:rPr>
          <w:color w:val="231F20"/>
          <w:spacing w:val="-2"/>
        </w:rPr>
        <w:t> </w:t>
      </w:r>
      <w:r>
        <w:rPr>
          <w:color w:val="231F20"/>
        </w:rPr>
        <w:t>long-term</w:t>
      </w:r>
      <w:r>
        <w:rPr>
          <w:color w:val="231F20"/>
          <w:spacing w:val="-2"/>
        </w:rPr>
        <w:t> </w:t>
      </w:r>
      <w:r>
        <w:rPr>
          <w:color w:val="231F20"/>
        </w:rPr>
        <w:t>obligations</w:t>
      </w:r>
      <w:r>
        <w:rPr>
          <w:color w:val="231F20"/>
          <w:spacing w:val="-2"/>
        </w:rPr>
        <w:t> </w:t>
      </w:r>
      <w:r>
        <w:rPr>
          <w:color w:val="231F20"/>
        </w:rPr>
        <w:t>for</w:t>
      </w:r>
      <w:r>
        <w:rPr>
          <w:color w:val="231F20"/>
          <w:spacing w:val="-2"/>
        </w:rPr>
        <w:t> </w:t>
      </w:r>
      <w:r>
        <w:rPr>
          <w:color w:val="231F20"/>
        </w:rPr>
        <w:t>the</w:t>
      </w:r>
      <w:r>
        <w:rPr>
          <w:color w:val="231F20"/>
          <w:spacing w:val="-2"/>
        </w:rPr>
        <w:t> </w:t>
      </w:r>
      <w:r>
        <w:rPr>
          <w:color w:val="231F20"/>
        </w:rPr>
        <w:t>year</w:t>
      </w:r>
      <w:r>
        <w:rPr>
          <w:color w:val="231F20"/>
          <w:spacing w:val="-2"/>
        </w:rPr>
        <w:t> </w:t>
      </w:r>
      <w:r>
        <w:rPr>
          <w:color w:val="231F20"/>
        </w:rPr>
        <w:t>ended</w:t>
      </w:r>
      <w:r>
        <w:rPr>
          <w:color w:val="231F20"/>
          <w:spacing w:val="-2"/>
        </w:rPr>
        <w:t> </w:t>
      </w:r>
      <w:r>
        <w:rPr>
          <w:color w:val="231F20"/>
        </w:rPr>
        <w:t>June</w:t>
      </w:r>
      <w:r>
        <w:rPr>
          <w:color w:val="231F20"/>
          <w:spacing w:val="-2"/>
        </w:rPr>
        <w:t> </w:t>
      </w:r>
      <w:r>
        <w:rPr>
          <w:color w:val="231F20"/>
        </w:rPr>
        <w:t>30,</w:t>
      </w:r>
      <w:r>
        <w:rPr>
          <w:color w:val="231F20"/>
          <w:spacing w:val="-2"/>
        </w:rPr>
        <w:t> </w:t>
      </w:r>
      <w:r>
        <w:rPr>
          <w:color w:val="231F20"/>
        </w:rPr>
        <w:t>2024</w:t>
      </w:r>
      <w:r>
        <w:rPr>
          <w:color w:val="231F20"/>
          <w:spacing w:val="-2"/>
        </w:rPr>
        <w:t> </w:t>
      </w:r>
      <w:r>
        <w:rPr>
          <w:color w:val="231F20"/>
        </w:rPr>
        <w:t>was</w:t>
      </w:r>
      <w:r>
        <w:rPr>
          <w:color w:val="231F20"/>
          <w:spacing w:val="-2"/>
        </w:rPr>
        <w:t> </w:t>
      </w:r>
      <w:r>
        <w:rPr>
          <w:color w:val="231F20"/>
        </w:rPr>
        <w:t>as</w:t>
      </w:r>
      <w:r>
        <w:rPr>
          <w:color w:val="231F20"/>
          <w:spacing w:val="-2"/>
        </w:rPr>
        <w:t> follows:</w:t>
      </w:r>
    </w:p>
    <w:p>
      <w:pPr>
        <w:pStyle w:val="BodyText"/>
        <w:spacing w:before="4"/>
        <w:rPr>
          <w:sz w:val="14"/>
        </w:rPr>
      </w:pPr>
    </w:p>
    <w:tbl>
      <w:tblPr>
        <w:tblW w:w="0" w:type="auto"/>
        <w:jc w:val="lef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29"/>
        <w:gridCol w:w="7772"/>
      </w:tblGrid>
      <w:tr>
        <w:trPr>
          <w:trHeight w:val="450" w:hRule="atLeast"/>
        </w:trPr>
        <w:tc>
          <w:tcPr>
            <w:tcW w:w="10801" w:type="dxa"/>
            <w:gridSpan w:val="2"/>
            <w:shd w:val="clear" w:color="auto" w:fill="F26A36"/>
          </w:tcPr>
          <w:p>
            <w:pPr>
              <w:pStyle w:val="TableParagraph"/>
              <w:spacing w:before="106"/>
              <w:ind w:left="72"/>
              <w:rPr>
                <w:rFonts w:ascii="Lucida Sans"/>
                <w:i/>
                <w:sz w:val="20"/>
              </w:rPr>
            </w:pPr>
            <w:r>
              <w:rPr>
                <w:b/>
                <w:color w:val="FFFFFF"/>
                <w:spacing w:val="-8"/>
                <w:sz w:val="20"/>
              </w:rPr>
              <w:t>Table</w:t>
            </w:r>
            <w:r>
              <w:rPr>
                <w:b/>
                <w:color w:val="FFFFFF"/>
                <w:spacing w:val="-7"/>
                <w:sz w:val="20"/>
              </w:rPr>
              <w:t> </w:t>
            </w:r>
            <w:r>
              <w:rPr>
                <w:b/>
                <w:color w:val="FFFFFF"/>
                <w:spacing w:val="-8"/>
                <w:sz w:val="20"/>
              </w:rPr>
              <w:t>11.</w:t>
            </w:r>
            <w:r>
              <w:rPr>
                <w:b/>
                <w:color w:val="FFFFFF"/>
                <w:spacing w:val="-7"/>
                <w:sz w:val="20"/>
              </w:rPr>
              <w:t> </w:t>
            </w:r>
            <w:r>
              <w:rPr>
                <w:b/>
                <w:color w:val="FFFFFF"/>
                <w:spacing w:val="-8"/>
                <w:sz w:val="20"/>
              </w:rPr>
              <w:t>Long-term</w:t>
            </w:r>
            <w:r>
              <w:rPr>
                <w:b/>
                <w:color w:val="FFFFFF"/>
                <w:spacing w:val="-7"/>
                <w:sz w:val="20"/>
              </w:rPr>
              <w:t> </w:t>
            </w:r>
            <w:r>
              <w:rPr>
                <w:b/>
                <w:color w:val="FFFFFF"/>
                <w:spacing w:val="-8"/>
                <w:sz w:val="20"/>
              </w:rPr>
              <w:t>Obligations</w:t>
            </w:r>
            <w:r>
              <w:rPr>
                <w:b/>
                <w:color w:val="FFFFFF"/>
                <w:spacing w:val="-6"/>
                <w:sz w:val="20"/>
              </w:rPr>
              <w:t> </w:t>
            </w:r>
            <w:r>
              <w:rPr>
                <w:b/>
                <w:color w:val="FFFFFF"/>
                <w:spacing w:val="-8"/>
                <w:sz w:val="20"/>
              </w:rPr>
              <w:t>-</w:t>
            </w:r>
            <w:r>
              <w:rPr>
                <w:b/>
                <w:color w:val="FFFFFF"/>
                <w:spacing w:val="-7"/>
                <w:sz w:val="20"/>
              </w:rPr>
              <w:t> </w:t>
            </w:r>
            <w:r>
              <w:rPr>
                <w:b/>
                <w:color w:val="FFFFFF"/>
                <w:spacing w:val="-8"/>
                <w:sz w:val="20"/>
              </w:rPr>
              <w:t>June</w:t>
            </w:r>
            <w:r>
              <w:rPr>
                <w:b/>
                <w:color w:val="FFFFFF"/>
                <w:spacing w:val="-7"/>
                <w:sz w:val="20"/>
              </w:rPr>
              <w:t> </w:t>
            </w:r>
            <w:r>
              <w:rPr>
                <w:b/>
                <w:color w:val="FFFFFF"/>
                <w:spacing w:val="-8"/>
                <w:sz w:val="20"/>
              </w:rPr>
              <w:t>30,</w:t>
            </w:r>
            <w:r>
              <w:rPr>
                <w:b/>
                <w:color w:val="FFFFFF"/>
                <w:spacing w:val="-7"/>
                <w:sz w:val="20"/>
              </w:rPr>
              <w:t> </w:t>
            </w:r>
            <w:r>
              <w:rPr>
                <w:b/>
                <w:color w:val="FFFFFF"/>
                <w:spacing w:val="-8"/>
                <w:sz w:val="20"/>
              </w:rPr>
              <w:t>2024</w:t>
            </w:r>
            <w:r>
              <w:rPr>
                <w:b/>
                <w:color w:val="FFFFFF"/>
                <w:spacing w:val="-6"/>
                <w:sz w:val="20"/>
              </w:rPr>
              <w:t> </w:t>
            </w:r>
            <w:r>
              <w:rPr>
                <w:rFonts w:ascii="Lucida Sans"/>
                <w:i/>
                <w:color w:val="FFFFFF"/>
                <w:spacing w:val="-8"/>
                <w:sz w:val="20"/>
              </w:rPr>
              <w:t>(Note</w:t>
            </w:r>
            <w:r>
              <w:rPr>
                <w:rFonts w:ascii="Lucida Sans"/>
                <w:i/>
                <w:color w:val="FFFFFF"/>
                <w:spacing w:val="-21"/>
                <w:sz w:val="20"/>
              </w:rPr>
              <w:t> </w:t>
            </w:r>
            <w:r>
              <w:rPr>
                <w:rFonts w:ascii="Lucida Sans"/>
                <w:i/>
                <w:color w:val="FFFFFF"/>
                <w:spacing w:val="-8"/>
                <w:sz w:val="20"/>
              </w:rPr>
              <w:t>6)</w:t>
            </w:r>
          </w:p>
        </w:tc>
      </w:tr>
      <w:tr>
        <w:trPr>
          <w:trHeight w:val="314" w:hRule="atLeast"/>
        </w:trPr>
        <w:tc>
          <w:tcPr>
            <w:tcW w:w="3029" w:type="dxa"/>
            <w:shd w:val="clear" w:color="auto" w:fill="FFFFFF"/>
          </w:tcPr>
          <w:p>
            <w:pPr>
              <w:pStyle w:val="TableParagraph"/>
              <w:rPr>
                <w:rFonts w:ascii="Times New Roman"/>
                <w:sz w:val="18"/>
              </w:rPr>
            </w:pPr>
          </w:p>
        </w:tc>
        <w:tc>
          <w:tcPr>
            <w:tcW w:w="7772" w:type="dxa"/>
            <w:shd w:val="clear" w:color="auto" w:fill="FFFFFF"/>
          </w:tcPr>
          <w:p>
            <w:pPr>
              <w:pStyle w:val="TableParagraph"/>
              <w:tabs>
                <w:tab w:pos="5761" w:val="left" w:leader="none"/>
              </w:tabs>
              <w:spacing w:line="199" w:lineRule="exact" w:before="95"/>
              <w:ind w:right="181"/>
              <w:jc w:val="right"/>
              <w:rPr>
                <w:b/>
                <w:sz w:val="18"/>
              </w:rPr>
            </w:pPr>
            <w:r>
              <w:rPr>
                <w:b/>
                <w:color w:val="231F20"/>
                <w:spacing w:val="-2"/>
                <w:sz w:val="18"/>
              </w:rPr>
              <w:t>Beginning</w:t>
            </w:r>
            <w:r>
              <w:rPr>
                <w:b/>
                <w:color w:val="231F20"/>
                <w:sz w:val="18"/>
              </w:rPr>
              <w:tab/>
            </w:r>
            <w:r>
              <w:rPr>
                <w:b/>
                <w:color w:val="231F20"/>
                <w:spacing w:val="-6"/>
                <w:sz w:val="18"/>
              </w:rPr>
              <w:t>Amounts</w:t>
            </w:r>
            <w:r>
              <w:rPr>
                <w:b/>
                <w:color w:val="231F20"/>
                <w:spacing w:val="-7"/>
                <w:sz w:val="18"/>
              </w:rPr>
              <w:t> </w:t>
            </w:r>
            <w:r>
              <w:rPr>
                <w:b/>
                <w:color w:val="231F20"/>
                <w:spacing w:val="-5"/>
                <w:sz w:val="18"/>
              </w:rPr>
              <w:t>Due</w:t>
            </w:r>
          </w:p>
        </w:tc>
      </w:tr>
      <w:tr>
        <w:trPr>
          <w:trHeight w:val="276" w:hRule="atLeast"/>
        </w:trPr>
        <w:tc>
          <w:tcPr>
            <w:tcW w:w="3029" w:type="dxa"/>
            <w:shd w:val="clear" w:color="auto" w:fill="FFFFFF"/>
          </w:tcPr>
          <w:p>
            <w:pPr>
              <w:pStyle w:val="TableParagraph"/>
              <w:spacing w:before="3"/>
              <w:ind w:left="101"/>
              <w:rPr>
                <w:b/>
                <w:sz w:val="18"/>
              </w:rPr>
            </w:pPr>
            <w:r>
              <w:rPr>
                <w:b/>
                <w:color w:val="231F20"/>
                <w:spacing w:val="-4"/>
                <w:sz w:val="18"/>
              </w:rPr>
              <w:t>Type</w:t>
            </w:r>
            <w:r>
              <w:rPr>
                <w:b/>
                <w:color w:val="231F20"/>
                <w:spacing w:val="-7"/>
                <w:sz w:val="18"/>
              </w:rPr>
              <w:t> </w:t>
            </w:r>
            <w:r>
              <w:rPr>
                <w:b/>
                <w:color w:val="231F20"/>
                <w:spacing w:val="-4"/>
                <w:sz w:val="18"/>
              </w:rPr>
              <w:t>of</w:t>
            </w:r>
            <w:r>
              <w:rPr>
                <w:b/>
                <w:color w:val="231F20"/>
                <w:spacing w:val="-7"/>
                <w:sz w:val="18"/>
              </w:rPr>
              <w:t> </w:t>
            </w:r>
            <w:r>
              <w:rPr>
                <w:b/>
                <w:color w:val="231F20"/>
                <w:spacing w:val="-4"/>
                <w:sz w:val="18"/>
              </w:rPr>
              <w:t>Long-term</w:t>
            </w:r>
            <w:r>
              <w:rPr>
                <w:b/>
                <w:color w:val="231F20"/>
                <w:spacing w:val="-6"/>
                <w:sz w:val="18"/>
              </w:rPr>
              <w:t> </w:t>
            </w:r>
            <w:r>
              <w:rPr>
                <w:b/>
                <w:color w:val="231F20"/>
                <w:spacing w:val="-4"/>
                <w:sz w:val="18"/>
              </w:rPr>
              <w:t>Liabilities</w:t>
            </w:r>
          </w:p>
        </w:tc>
        <w:tc>
          <w:tcPr>
            <w:tcW w:w="7772" w:type="dxa"/>
            <w:shd w:val="clear" w:color="auto" w:fill="FFFFFF"/>
          </w:tcPr>
          <w:p>
            <w:pPr>
              <w:pStyle w:val="TableParagraph"/>
              <w:tabs>
                <w:tab w:pos="1398" w:val="left" w:leader="none"/>
                <w:tab w:pos="2813" w:val="left" w:leader="none"/>
                <w:tab w:pos="4125" w:val="left" w:leader="none"/>
              </w:tabs>
              <w:spacing w:before="3"/>
              <w:ind w:right="80"/>
              <w:jc w:val="right"/>
              <w:rPr>
                <w:b/>
                <w:sz w:val="18"/>
              </w:rPr>
            </w:pPr>
            <w:r>
              <w:rPr>
                <w:b/>
                <w:sz w:val="18"/>
              </w:rPr>
              <mc:AlternateContent>
                <mc:Choice Requires="wps">
                  <w:drawing>
                    <wp:anchor distT="0" distB="0" distL="0" distR="0" allowOverlap="1" layoutInCell="1" locked="0" behindDoc="0" simplePos="0" relativeHeight="15802368">
                      <wp:simplePos x="0" y="0"/>
                      <wp:positionH relativeFrom="column">
                        <wp:posOffset>248518</wp:posOffset>
                      </wp:positionH>
                      <wp:positionV relativeFrom="paragraph">
                        <wp:posOffset>154837</wp:posOffset>
                      </wp:positionV>
                      <wp:extent cx="891540" cy="9525"/>
                      <wp:effectExtent l="0" t="0" r="0" b="0"/>
                      <wp:wrapNone/>
                      <wp:docPr id="603" name="Group 603"/>
                      <wp:cNvGraphicFramePr>
                        <a:graphicFrameLocks/>
                      </wp:cNvGraphicFramePr>
                      <a:graphic>
                        <a:graphicData uri="http://schemas.microsoft.com/office/word/2010/wordprocessingGroup">
                          <wpg:wgp>
                            <wpg:cNvPr id="603" name="Group 603"/>
                            <wpg:cNvGrpSpPr/>
                            <wpg:grpSpPr>
                              <a:xfrm>
                                <a:off x="0" y="0"/>
                                <a:ext cx="891540" cy="9525"/>
                                <a:chExt cx="891540" cy="9525"/>
                              </a:xfrm>
                            </wpg:grpSpPr>
                            <wps:wsp>
                              <wps:cNvPr id="604" name="Graphic 604"/>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568422pt;margin-top:12.191897pt;width:70.2pt;height:.75pt;mso-position-horizontal-relative:column;mso-position-vertical-relative:paragraph;z-index:15802368" id="docshapegroup458" coordorigin="391,244" coordsize="1404,15">
                      <v:line style="position:absolute" from="391,251" to="1795,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2880">
                      <wp:simplePos x="0" y="0"/>
                      <wp:positionH relativeFrom="column">
                        <wp:posOffset>1185778</wp:posOffset>
                      </wp:positionH>
                      <wp:positionV relativeFrom="paragraph">
                        <wp:posOffset>154837</wp:posOffset>
                      </wp:positionV>
                      <wp:extent cx="891540" cy="9525"/>
                      <wp:effectExtent l="0" t="0" r="0" b="0"/>
                      <wp:wrapNone/>
                      <wp:docPr id="605" name="Group 605"/>
                      <wp:cNvGraphicFramePr>
                        <a:graphicFrameLocks/>
                      </wp:cNvGraphicFramePr>
                      <a:graphic>
                        <a:graphicData uri="http://schemas.microsoft.com/office/word/2010/wordprocessingGroup">
                          <wpg:wgp>
                            <wpg:cNvPr id="605" name="Group 605"/>
                            <wpg:cNvGrpSpPr/>
                            <wpg:grpSpPr>
                              <a:xfrm>
                                <a:off x="0" y="0"/>
                                <a:ext cx="891540" cy="9525"/>
                                <a:chExt cx="891540" cy="9525"/>
                              </a:xfrm>
                            </wpg:grpSpPr>
                            <wps:wsp>
                              <wps:cNvPr id="606" name="Graphic 606"/>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3.368423pt;margin-top:12.191897pt;width:70.2pt;height:.75pt;mso-position-horizontal-relative:column;mso-position-vertical-relative:paragraph;z-index:15802880" id="docshapegroup459" coordorigin="1867,244" coordsize="1404,15">
                      <v:line style="position:absolute" from="1867,251" to="3271,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3392">
                      <wp:simplePos x="0" y="0"/>
                      <wp:positionH relativeFrom="column">
                        <wp:posOffset>2123037</wp:posOffset>
                      </wp:positionH>
                      <wp:positionV relativeFrom="paragraph">
                        <wp:posOffset>154837</wp:posOffset>
                      </wp:positionV>
                      <wp:extent cx="891540" cy="9525"/>
                      <wp:effectExtent l="0" t="0" r="0" b="0"/>
                      <wp:wrapNone/>
                      <wp:docPr id="607" name="Group 607"/>
                      <wp:cNvGraphicFramePr>
                        <a:graphicFrameLocks/>
                      </wp:cNvGraphicFramePr>
                      <a:graphic>
                        <a:graphicData uri="http://schemas.microsoft.com/office/word/2010/wordprocessingGroup">
                          <wpg:wgp>
                            <wpg:cNvPr id="607" name="Group 607"/>
                            <wpg:cNvGrpSpPr/>
                            <wpg:grpSpPr>
                              <a:xfrm>
                                <a:off x="0" y="0"/>
                                <a:ext cx="891540" cy="9525"/>
                                <a:chExt cx="891540" cy="9525"/>
                              </a:xfrm>
                            </wpg:grpSpPr>
                            <wps:wsp>
                              <wps:cNvPr id="608" name="Graphic 608"/>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7.16832pt;margin-top:12.191897pt;width:70.2pt;height:.75pt;mso-position-horizontal-relative:column;mso-position-vertical-relative:paragraph;z-index:15803392" id="docshapegroup460" coordorigin="3343,244" coordsize="1404,15">
                      <v:line style="position:absolute" from="3343,251" to="4747,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3904">
                      <wp:simplePos x="0" y="0"/>
                      <wp:positionH relativeFrom="column">
                        <wp:posOffset>3060297</wp:posOffset>
                      </wp:positionH>
                      <wp:positionV relativeFrom="paragraph">
                        <wp:posOffset>154837</wp:posOffset>
                      </wp:positionV>
                      <wp:extent cx="891540" cy="9525"/>
                      <wp:effectExtent l="0" t="0" r="0" b="0"/>
                      <wp:wrapNone/>
                      <wp:docPr id="609" name="Group 609"/>
                      <wp:cNvGraphicFramePr>
                        <a:graphicFrameLocks/>
                      </wp:cNvGraphicFramePr>
                      <a:graphic>
                        <a:graphicData uri="http://schemas.microsoft.com/office/word/2010/wordprocessingGroup">
                          <wpg:wgp>
                            <wpg:cNvPr id="609" name="Group 609"/>
                            <wpg:cNvGrpSpPr/>
                            <wpg:grpSpPr>
                              <a:xfrm>
                                <a:off x="0" y="0"/>
                                <a:ext cx="891540" cy="9525"/>
                                <a:chExt cx="891540" cy="9525"/>
                              </a:xfrm>
                            </wpg:grpSpPr>
                            <wps:wsp>
                              <wps:cNvPr id="610" name="Graphic 610"/>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0.968323pt;margin-top:12.191897pt;width:70.2pt;height:.75pt;mso-position-horizontal-relative:column;mso-position-vertical-relative:paragraph;z-index:15803904" id="docshapegroup461" coordorigin="4819,244" coordsize="1404,15">
                      <v:line style="position:absolute" from="4819,251" to="6223,251"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4416">
                      <wp:simplePos x="0" y="0"/>
                      <wp:positionH relativeFrom="column">
                        <wp:posOffset>3997557</wp:posOffset>
                      </wp:positionH>
                      <wp:positionV relativeFrom="paragraph">
                        <wp:posOffset>154837</wp:posOffset>
                      </wp:positionV>
                      <wp:extent cx="891540" cy="9525"/>
                      <wp:effectExtent l="0" t="0" r="0" b="0"/>
                      <wp:wrapNone/>
                      <wp:docPr id="611" name="Group 611"/>
                      <wp:cNvGraphicFramePr>
                        <a:graphicFrameLocks/>
                      </wp:cNvGraphicFramePr>
                      <a:graphic>
                        <a:graphicData uri="http://schemas.microsoft.com/office/word/2010/wordprocessingGroup">
                          <wpg:wgp>
                            <wpg:cNvPr id="611" name="Group 611"/>
                            <wpg:cNvGrpSpPr/>
                            <wpg:grpSpPr>
                              <a:xfrm>
                                <a:off x="0" y="0"/>
                                <a:ext cx="891540" cy="9525"/>
                                <a:chExt cx="891540" cy="9525"/>
                              </a:xfrm>
                            </wpg:grpSpPr>
                            <wps:wsp>
                              <wps:cNvPr id="612" name="Graphic 612"/>
                              <wps:cNvSpPr/>
                              <wps:spPr>
                                <a:xfrm>
                                  <a:off x="0" y="4762"/>
                                  <a:ext cx="891540" cy="1270"/>
                                </a:xfrm>
                                <a:custGeom>
                                  <a:avLst/>
                                  <a:gdLst/>
                                  <a:ahLst/>
                                  <a:cxnLst/>
                                  <a:rect l="l" t="t" r="r" b="b"/>
                                  <a:pathLst>
                                    <a:path w="891540" h="0">
                                      <a:moveTo>
                                        <a:pt x="0" y="0"/>
                                      </a:moveTo>
                                      <a:lnTo>
                                        <a:pt x="8915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4.768311pt;margin-top:12.191897pt;width:70.2pt;height:.75pt;mso-position-horizontal-relative:column;mso-position-vertical-relative:paragraph;z-index:15804416" id="docshapegroup462" coordorigin="6295,244" coordsize="1404,15">
                      <v:line style="position:absolute" from="6295,251" to="7699,251" stroked="true" strokeweight=".75pt" strokecolor="#8b7d79">
                        <v:stroke dashstyle="solid"/>
                      </v:line>
                      <w10:wrap type="none"/>
                    </v:group>
                  </w:pict>
                </mc:Fallback>
              </mc:AlternateContent>
            </w:r>
            <w:r>
              <w:rPr>
                <w:b/>
                <w:color w:val="231F20"/>
                <w:spacing w:val="-2"/>
                <w:sz w:val="18"/>
              </w:rPr>
              <w:t>Balance</w:t>
            </w:r>
            <w:r>
              <w:rPr>
                <w:b/>
                <w:color w:val="231F20"/>
                <w:sz w:val="18"/>
              </w:rPr>
              <w:tab/>
            </w:r>
            <w:r>
              <w:rPr>
                <w:b/>
                <w:color w:val="231F20"/>
                <w:spacing w:val="-2"/>
                <w:sz w:val="18"/>
              </w:rPr>
              <w:t>Additions</w:t>
            </w:r>
            <w:r>
              <w:rPr>
                <w:b/>
                <w:color w:val="231F20"/>
                <w:sz w:val="18"/>
              </w:rPr>
              <w:tab/>
            </w:r>
            <w:r>
              <w:rPr>
                <w:b/>
                <w:color w:val="231F20"/>
                <w:spacing w:val="-2"/>
                <w:sz w:val="18"/>
              </w:rPr>
              <w:t>Reductions</w:t>
            </w:r>
            <w:r>
              <w:rPr>
                <w:b/>
                <w:color w:val="231F20"/>
                <w:sz w:val="18"/>
              </w:rPr>
              <w:tab/>
            </w:r>
            <w:r>
              <w:rPr>
                <w:b/>
                <w:color w:val="231F20"/>
                <w:spacing w:val="-4"/>
                <w:sz w:val="18"/>
              </w:rPr>
              <w:t>Ending</w:t>
            </w:r>
            <w:r>
              <w:rPr>
                <w:b/>
                <w:color w:val="231F20"/>
                <w:spacing w:val="-13"/>
                <w:sz w:val="18"/>
              </w:rPr>
              <w:t> </w:t>
            </w:r>
            <w:r>
              <w:rPr>
                <w:b/>
                <w:color w:val="231F20"/>
                <w:spacing w:val="-4"/>
                <w:sz w:val="18"/>
              </w:rPr>
              <w:t>Balance</w:t>
            </w:r>
            <w:r>
              <w:rPr>
                <w:b/>
                <w:color w:val="231F20"/>
                <w:spacing w:val="76"/>
                <w:w w:val="150"/>
                <w:sz w:val="18"/>
              </w:rPr>
              <w:t> </w:t>
            </w:r>
            <w:r>
              <w:rPr>
                <w:b/>
                <w:color w:val="231F20"/>
                <w:spacing w:val="-4"/>
                <w:sz w:val="18"/>
              </w:rPr>
              <w:t>Within</w:t>
            </w:r>
            <w:r>
              <w:rPr>
                <w:b/>
                <w:color w:val="231F20"/>
                <w:spacing w:val="-13"/>
                <w:sz w:val="18"/>
              </w:rPr>
              <w:t> </w:t>
            </w:r>
            <w:r>
              <w:rPr>
                <w:b/>
                <w:color w:val="231F20"/>
                <w:spacing w:val="-4"/>
                <w:sz w:val="18"/>
              </w:rPr>
              <w:t>One</w:t>
            </w:r>
            <w:r>
              <w:rPr>
                <w:b/>
                <w:color w:val="231F20"/>
                <w:spacing w:val="-13"/>
                <w:sz w:val="18"/>
              </w:rPr>
              <w:t> </w:t>
            </w:r>
            <w:r>
              <w:rPr>
                <w:b/>
                <w:color w:val="231F20"/>
                <w:spacing w:val="-4"/>
                <w:sz w:val="18"/>
              </w:rPr>
              <w:t>Year</w:t>
            </w:r>
          </w:p>
        </w:tc>
      </w:tr>
      <w:tr>
        <w:trPr>
          <w:trHeight w:val="279" w:hRule="atLeast"/>
        </w:trPr>
        <w:tc>
          <w:tcPr>
            <w:tcW w:w="3029" w:type="dxa"/>
            <w:shd w:val="clear" w:color="auto" w:fill="FFFFFF"/>
          </w:tcPr>
          <w:p>
            <w:pPr>
              <w:pStyle w:val="TableParagraph"/>
              <w:spacing w:line="205" w:lineRule="exact" w:before="54"/>
              <w:ind w:left="71"/>
              <w:rPr>
                <w:sz w:val="18"/>
              </w:rPr>
            </w:pPr>
            <w:r>
              <w:rPr>
                <w:color w:val="231F20"/>
                <w:spacing w:val="-2"/>
                <w:sz w:val="18"/>
              </w:rPr>
              <w:t>Contracts</w:t>
            </w:r>
            <w:r>
              <w:rPr>
                <w:color w:val="231F20"/>
                <w:spacing w:val="5"/>
                <w:sz w:val="18"/>
              </w:rPr>
              <w:t> </w:t>
            </w:r>
            <w:r>
              <w:rPr>
                <w:color w:val="231F20"/>
                <w:spacing w:val="-2"/>
                <w:sz w:val="18"/>
              </w:rPr>
              <w:t>payable</w:t>
            </w:r>
          </w:p>
        </w:tc>
        <w:tc>
          <w:tcPr>
            <w:tcW w:w="7772" w:type="dxa"/>
            <w:shd w:val="clear" w:color="auto" w:fill="FFFFFF"/>
          </w:tcPr>
          <w:p>
            <w:pPr>
              <w:pStyle w:val="TableParagraph"/>
              <w:tabs>
                <w:tab w:pos="517" w:val="left" w:leader="none"/>
                <w:tab w:pos="2143" w:val="left" w:leader="none"/>
                <w:tab w:pos="3410" w:val="left" w:leader="none"/>
                <w:tab w:pos="4945" w:val="left" w:leader="none"/>
                <w:tab w:pos="6421" w:val="left" w:leader="none"/>
              </w:tabs>
              <w:spacing w:line="205" w:lineRule="exact" w:before="54"/>
              <w:ind w:right="99"/>
              <w:jc w:val="right"/>
              <w:rPr>
                <w:sz w:val="18"/>
              </w:rPr>
            </w:pPr>
            <w:r>
              <w:rPr>
                <w:color w:val="231F20"/>
                <w:spacing w:val="-10"/>
                <w:sz w:val="18"/>
              </w:rPr>
              <w:t>$</w:t>
            </w:r>
            <w:r>
              <w:rPr>
                <w:color w:val="231F20"/>
                <w:sz w:val="18"/>
              </w:rPr>
              <w:tab/>
              <w:t>5,904,632</w:t>
            </w:r>
            <w:r>
              <w:rPr>
                <w:color w:val="231F20"/>
                <w:spacing w:val="28"/>
                <w:sz w:val="18"/>
              </w:rPr>
              <w:t>  </w:t>
            </w:r>
            <w:r>
              <w:rPr>
                <w:color w:val="231F20"/>
                <w:spacing w:val="-10"/>
                <w:sz w:val="18"/>
              </w:rPr>
              <w:t>$</w:t>
            </w:r>
            <w:r>
              <w:rPr>
                <w:color w:val="231F20"/>
                <w:sz w:val="18"/>
              </w:rPr>
              <w:tab/>
              <w:t>528,077</w:t>
            </w:r>
            <w:r>
              <w:rPr>
                <w:color w:val="231F20"/>
                <w:spacing w:val="79"/>
                <w:w w:val="150"/>
                <w:sz w:val="18"/>
              </w:rPr>
              <w:t> </w:t>
            </w:r>
            <w:r>
              <w:rPr>
                <w:color w:val="231F20"/>
                <w:spacing w:val="-10"/>
                <w:sz w:val="18"/>
              </w:rPr>
              <w:t>$</w:t>
            </w:r>
            <w:r>
              <w:rPr>
                <w:color w:val="231F20"/>
                <w:sz w:val="18"/>
              </w:rPr>
              <w:tab/>
              <w:t>(1,313,555)</w:t>
            </w:r>
            <w:r>
              <w:rPr>
                <w:color w:val="231F20"/>
                <w:spacing w:val="42"/>
                <w:sz w:val="18"/>
              </w:rPr>
              <w:t> </w:t>
            </w:r>
            <w:r>
              <w:rPr>
                <w:color w:val="231F20"/>
                <w:spacing w:val="-10"/>
                <w:sz w:val="18"/>
              </w:rPr>
              <w:t>$</w:t>
            </w:r>
            <w:r>
              <w:rPr>
                <w:color w:val="231F20"/>
                <w:sz w:val="18"/>
              </w:rPr>
              <w:tab/>
              <w:t>5,119,154</w:t>
            </w:r>
            <w:r>
              <w:rPr>
                <w:color w:val="231F20"/>
                <w:spacing w:val="28"/>
                <w:sz w:val="18"/>
              </w:rPr>
              <w:t>  </w:t>
            </w:r>
            <w:r>
              <w:rPr>
                <w:color w:val="231F20"/>
                <w:spacing w:val="-10"/>
                <w:sz w:val="18"/>
              </w:rPr>
              <w:t>$</w:t>
            </w:r>
            <w:r>
              <w:rPr>
                <w:color w:val="231F20"/>
                <w:sz w:val="18"/>
              </w:rPr>
              <w:tab/>
            </w:r>
            <w:r>
              <w:rPr>
                <w:color w:val="231F20"/>
                <w:spacing w:val="-2"/>
                <w:sz w:val="18"/>
              </w:rPr>
              <w:t>1,754,077</w:t>
            </w:r>
          </w:p>
        </w:tc>
      </w:tr>
      <w:tr>
        <w:trPr>
          <w:trHeight w:val="230" w:hRule="atLeast"/>
        </w:trPr>
        <w:tc>
          <w:tcPr>
            <w:tcW w:w="3029" w:type="dxa"/>
            <w:shd w:val="clear" w:color="auto" w:fill="FFFFFF"/>
          </w:tcPr>
          <w:p>
            <w:pPr>
              <w:pStyle w:val="TableParagraph"/>
              <w:spacing w:line="205" w:lineRule="exact" w:before="5"/>
              <w:ind w:left="72"/>
              <w:rPr>
                <w:sz w:val="18"/>
              </w:rPr>
            </w:pPr>
            <w:r>
              <w:rPr>
                <w:color w:val="231F20"/>
                <w:spacing w:val="-2"/>
                <w:sz w:val="18"/>
              </w:rPr>
              <w:t>Accrued</w:t>
            </w:r>
            <w:r>
              <w:rPr>
                <w:color w:val="231F20"/>
                <w:spacing w:val="2"/>
                <w:sz w:val="18"/>
              </w:rPr>
              <w:t> </w:t>
            </w:r>
            <w:r>
              <w:rPr>
                <w:color w:val="231F20"/>
                <w:spacing w:val="-2"/>
                <w:sz w:val="18"/>
              </w:rPr>
              <w:t>compensated</w:t>
            </w:r>
            <w:r>
              <w:rPr>
                <w:color w:val="231F20"/>
                <w:spacing w:val="2"/>
                <w:sz w:val="18"/>
              </w:rPr>
              <w:t> </w:t>
            </w:r>
            <w:r>
              <w:rPr>
                <w:color w:val="231F20"/>
                <w:spacing w:val="-2"/>
                <w:sz w:val="18"/>
              </w:rPr>
              <w:t>absences</w:t>
            </w:r>
          </w:p>
        </w:tc>
        <w:tc>
          <w:tcPr>
            <w:tcW w:w="7772" w:type="dxa"/>
            <w:shd w:val="clear" w:color="auto" w:fill="FFFFFF"/>
          </w:tcPr>
          <w:p>
            <w:pPr>
              <w:pStyle w:val="TableParagraph"/>
              <w:tabs>
                <w:tab w:pos="1618" w:val="left" w:leader="none"/>
                <w:tab w:pos="3035" w:val="left" w:leader="none"/>
                <w:tab w:pos="4419" w:val="left" w:leader="none"/>
                <w:tab w:pos="6046" w:val="left" w:leader="none"/>
              </w:tabs>
              <w:spacing w:line="205" w:lineRule="exact" w:before="5"/>
              <w:ind w:right="99"/>
              <w:jc w:val="right"/>
              <w:rPr>
                <w:sz w:val="18"/>
              </w:rPr>
            </w:pPr>
            <w:r>
              <w:rPr>
                <w:color w:val="231F20"/>
                <w:spacing w:val="-2"/>
                <w:sz w:val="18"/>
              </w:rPr>
              <w:t>2,787,184</w:t>
            </w:r>
            <w:r>
              <w:rPr>
                <w:color w:val="231F20"/>
                <w:sz w:val="18"/>
              </w:rPr>
              <w:tab/>
            </w:r>
            <w:r>
              <w:rPr>
                <w:color w:val="231F20"/>
                <w:spacing w:val="-2"/>
                <w:sz w:val="18"/>
              </w:rPr>
              <w:t>209,674</w:t>
            </w:r>
            <w:r>
              <w:rPr>
                <w:color w:val="231F20"/>
                <w:sz w:val="18"/>
              </w:rPr>
              <w:tab/>
            </w:r>
            <w:r>
              <w:rPr>
                <w:color w:val="231F20"/>
                <w:spacing w:val="-2"/>
                <w:sz w:val="18"/>
              </w:rPr>
              <w:t>(157,435)</w:t>
            </w:r>
            <w:r>
              <w:rPr>
                <w:color w:val="231F20"/>
                <w:sz w:val="18"/>
              </w:rPr>
              <w:tab/>
            </w:r>
            <w:r>
              <w:rPr>
                <w:color w:val="231F20"/>
                <w:spacing w:val="-2"/>
                <w:sz w:val="18"/>
              </w:rPr>
              <w:t>2,839,423</w:t>
            </w:r>
            <w:r>
              <w:rPr>
                <w:color w:val="231F20"/>
                <w:sz w:val="18"/>
              </w:rPr>
              <w:tab/>
            </w:r>
            <w:r>
              <w:rPr>
                <w:color w:val="231F20"/>
                <w:spacing w:val="-2"/>
                <w:sz w:val="18"/>
              </w:rPr>
              <w:t>309,000</w:t>
            </w:r>
          </w:p>
        </w:tc>
      </w:tr>
      <w:tr>
        <w:trPr>
          <w:trHeight w:val="230" w:hRule="atLeast"/>
        </w:trPr>
        <w:tc>
          <w:tcPr>
            <w:tcW w:w="3029" w:type="dxa"/>
            <w:shd w:val="clear" w:color="auto" w:fill="FFFFFF"/>
          </w:tcPr>
          <w:p>
            <w:pPr>
              <w:pStyle w:val="TableParagraph"/>
              <w:spacing w:line="205" w:lineRule="exact" w:before="5"/>
              <w:ind w:left="72"/>
              <w:rPr>
                <w:sz w:val="18"/>
              </w:rPr>
            </w:pPr>
            <w:r>
              <w:rPr>
                <w:color w:val="231F20"/>
                <w:spacing w:val="-4"/>
                <w:sz w:val="18"/>
              </w:rPr>
              <w:t>Unearned</w:t>
            </w:r>
            <w:r>
              <w:rPr>
                <w:color w:val="231F20"/>
                <w:spacing w:val="3"/>
                <w:sz w:val="18"/>
              </w:rPr>
              <w:t> </w:t>
            </w:r>
            <w:r>
              <w:rPr>
                <w:color w:val="231F20"/>
                <w:spacing w:val="-2"/>
                <w:sz w:val="18"/>
              </w:rPr>
              <w:t>revenues</w:t>
            </w:r>
          </w:p>
        </w:tc>
        <w:tc>
          <w:tcPr>
            <w:tcW w:w="7772" w:type="dxa"/>
            <w:shd w:val="clear" w:color="auto" w:fill="FFFFFF"/>
          </w:tcPr>
          <w:p>
            <w:pPr>
              <w:pStyle w:val="TableParagraph"/>
              <w:tabs>
                <w:tab w:pos="1475" w:val="left" w:leader="none"/>
                <w:tab w:pos="2893" w:val="left" w:leader="none"/>
                <w:tab w:pos="4427" w:val="left" w:leader="none"/>
                <w:tab w:pos="5903" w:val="left" w:leader="none"/>
              </w:tabs>
              <w:spacing w:line="205" w:lineRule="exact" w:before="5"/>
              <w:ind w:right="99"/>
              <w:jc w:val="right"/>
              <w:rPr>
                <w:sz w:val="18"/>
              </w:rPr>
            </w:pPr>
            <w:r>
              <w:rPr>
                <w:color w:val="231F20"/>
                <w:spacing w:val="-2"/>
                <w:sz w:val="18"/>
              </w:rPr>
              <w:t>31,772,080</w:t>
            </w:r>
            <w:r>
              <w:rPr>
                <w:color w:val="231F20"/>
                <w:sz w:val="18"/>
              </w:rPr>
              <w:tab/>
            </w:r>
            <w:r>
              <w:rPr>
                <w:color w:val="231F20"/>
                <w:spacing w:val="-2"/>
                <w:sz w:val="18"/>
              </w:rPr>
              <w:t>39,832,641</w:t>
            </w:r>
            <w:r>
              <w:rPr>
                <w:color w:val="231F20"/>
                <w:sz w:val="18"/>
              </w:rPr>
              <w:tab/>
            </w:r>
            <w:r>
              <w:rPr>
                <w:color w:val="231F20"/>
                <w:spacing w:val="-2"/>
                <w:sz w:val="18"/>
              </w:rPr>
              <w:t>(30,301,593)</w:t>
            </w:r>
            <w:r>
              <w:rPr>
                <w:color w:val="231F20"/>
                <w:sz w:val="18"/>
              </w:rPr>
              <w:tab/>
            </w:r>
            <w:r>
              <w:rPr>
                <w:color w:val="231F20"/>
                <w:spacing w:val="-2"/>
                <w:sz w:val="18"/>
              </w:rPr>
              <w:t>41,303,128</w:t>
            </w:r>
            <w:r>
              <w:rPr>
                <w:color w:val="231F20"/>
                <w:sz w:val="18"/>
              </w:rPr>
              <w:tab/>
            </w:r>
            <w:r>
              <w:rPr>
                <w:color w:val="231F20"/>
                <w:spacing w:val="-2"/>
                <w:sz w:val="18"/>
              </w:rPr>
              <w:t>41,303,128</w:t>
            </w:r>
          </w:p>
        </w:tc>
      </w:tr>
      <w:tr>
        <w:trPr>
          <w:trHeight w:val="230" w:hRule="atLeast"/>
        </w:trPr>
        <w:tc>
          <w:tcPr>
            <w:tcW w:w="3029" w:type="dxa"/>
            <w:shd w:val="clear" w:color="auto" w:fill="FFFFFF"/>
          </w:tcPr>
          <w:p>
            <w:pPr>
              <w:pStyle w:val="TableParagraph"/>
              <w:spacing w:line="205" w:lineRule="exact" w:before="5"/>
              <w:ind w:left="72"/>
              <w:rPr>
                <w:sz w:val="18"/>
              </w:rPr>
            </w:pPr>
            <w:r>
              <w:rPr>
                <w:color w:val="231F20"/>
                <w:sz w:val="18"/>
              </w:rPr>
              <w:t>Long-term</w:t>
            </w:r>
            <w:r>
              <w:rPr>
                <w:color w:val="231F20"/>
                <w:spacing w:val="14"/>
                <w:sz w:val="18"/>
              </w:rPr>
              <w:t> </w:t>
            </w:r>
            <w:r>
              <w:rPr>
                <w:color w:val="231F20"/>
                <w:spacing w:val="-4"/>
                <w:sz w:val="18"/>
              </w:rPr>
              <w:t>debt</w:t>
            </w:r>
          </w:p>
        </w:tc>
        <w:tc>
          <w:tcPr>
            <w:tcW w:w="7772" w:type="dxa"/>
            <w:shd w:val="clear" w:color="auto" w:fill="FFFFFF"/>
          </w:tcPr>
          <w:p>
            <w:pPr>
              <w:pStyle w:val="TableParagraph"/>
              <w:tabs>
                <w:tab w:pos="2426" w:val="left" w:leader="none"/>
                <w:tab w:pos="3099" w:val="left" w:leader="none"/>
                <w:tab w:pos="4427" w:val="left" w:leader="none"/>
                <w:tab w:pos="6110" w:val="left" w:leader="none"/>
              </w:tabs>
              <w:spacing w:line="205" w:lineRule="exact" w:before="5"/>
              <w:ind w:right="99"/>
              <w:jc w:val="right"/>
              <w:rPr>
                <w:sz w:val="18"/>
              </w:rPr>
            </w:pPr>
            <w:r>
              <w:rPr>
                <w:color w:val="231F20"/>
                <w:spacing w:val="-2"/>
                <w:sz w:val="18"/>
              </w:rPr>
              <w:t>150,120,000</w:t>
            </w:r>
            <w:r>
              <w:rPr>
                <w:color w:val="231F20"/>
                <w:sz w:val="18"/>
              </w:rPr>
              <w:tab/>
            </w:r>
            <w:r>
              <w:rPr>
                <w:color w:val="231F20"/>
                <w:spacing w:val="-10"/>
                <w:sz w:val="18"/>
              </w:rPr>
              <w:t>-</w:t>
            </w:r>
            <w:r>
              <w:rPr>
                <w:color w:val="231F20"/>
                <w:sz w:val="18"/>
              </w:rPr>
              <w:tab/>
            </w:r>
            <w:r>
              <w:rPr>
                <w:color w:val="231F20"/>
                <w:spacing w:val="-2"/>
                <w:sz w:val="18"/>
              </w:rPr>
              <w:t>(7,530,000)</w:t>
            </w:r>
            <w:r>
              <w:rPr>
                <w:color w:val="231F20"/>
                <w:sz w:val="18"/>
              </w:rPr>
              <w:tab/>
            </w:r>
            <w:r>
              <w:rPr>
                <w:color w:val="231F20"/>
                <w:spacing w:val="-2"/>
                <w:sz w:val="18"/>
              </w:rPr>
              <w:t>142,590,000</w:t>
            </w:r>
            <w:r>
              <w:rPr>
                <w:color w:val="231F20"/>
                <w:sz w:val="18"/>
              </w:rPr>
              <w:tab/>
            </w:r>
            <w:r>
              <w:rPr>
                <w:color w:val="231F20"/>
                <w:spacing w:val="-2"/>
                <w:sz w:val="18"/>
              </w:rPr>
              <w:t>7,695,000</w:t>
            </w:r>
          </w:p>
        </w:tc>
      </w:tr>
      <w:tr>
        <w:trPr>
          <w:trHeight w:val="261" w:hRule="atLeast"/>
        </w:trPr>
        <w:tc>
          <w:tcPr>
            <w:tcW w:w="3029" w:type="dxa"/>
            <w:shd w:val="clear" w:color="auto" w:fill="FFFFFF"/>
          </w:tcPr>
          <w:p>
            <w:pPr>
              <w:pStyle w:val="TableParagraph"/>
              <w:spacing w:before="5"/>
              <w:ind w:left="72"/>
              <w:rPr>
                <w:sz w:val="18"/>
              </w:rPr>
            </w:pPr>
            <w:r>
              <w:rPr>
                <w:color w:val="231F20"/>
                <w:sz w:val="18"/>
              </w:rPr>
              <w:t>Long-term</w:t>
            </w:r>
            <w:r>
              <w:rPr>
                <w:color w:val="231F20"/>
                <w:spacing w:val="-12"/>
                <w:sz w:val="18"/>
              </w:rPr>
              <w:t> </w:t>
            </w:r>
            <w:r>
              <w:rPr>
                <w:color w:val="231F20"/>
                <w:sz w:val="18"/>
              </w:rPr>
              <w:t>lease</w:t>
            </w:r>
            <w:r>
              <w:rPr>
                <w:color w:val="231F20"/>
                <w:spacing w:val="-11"/>
                <w:sz w:val="18"/>
              </w:rPr>
              <w:t> </w:t>
            </w:r>
            <w:r>
              <w:rPr>
                <w:color w:val="231F20"/>
                <w:spacing w:val="-2"/>
                <w:sz w:val="18"/>
              </w:rPr>
              <w:t>payable</w:t>
            </w:r>
          </w:p>
        </w:tc>
        <w:tc>
          <w:tcPr>
            <w:tcW w:w="7772" w:type="dxa"/>
            <w:shd w:val="clear" w:color="auto" w:fill="FFFFFF"/>
          </w:tcPr>
          <w:p>
            <w:pPr>
              <w:pStyle w:val="TableParagraph"/>
              <w:tabs>
                <w:tab w:pos="708" w:val="left" w:leader="none"/>
                <w:tab w:pos="2184" w:val="left" w:leader="none"/>
                <w:tab w:pos="3601" w:val="left" w:leader="none"/>
                <w:tab w:pos="5136" w:val="left" w:leader="none"/>
                <w:tab w:pos="6612" w:val="left" w:leader="none"/>
              </w:tabs>
              <w:spacing w:before="5"/>
              <w:ind w:right="99"/>
              <w:jc w:val="right"/>
              <w:rPr>
                <w:sz w:val="18"/>
              </w:rPr>
            </w:pPr>
            <w:r>
              <w:rPr>
                <w:color w:val="231F20"/>
                <w:sz w:val="18"/>
                <w:u w:val="single" w:color="8B7D79"/>
              </w:rPr>
              <w:tab/>
              <w:t>384,776</w:t>
            </w:r>
            <w:r>
              <w:rPr>
                <w:color w:val="231F20"/>
                <w:spacing w:val="40"/>
                <w:sz w:val="18"/>
                <w:u w:val="none"/>
              </w:rPr>
              <w:t> </w:t>
            </w:r>
            <w:r>
              <w:rPr>
                <w:color w:val="231F20"/>
                <w:sz w:val="18"/>
                <w:u w:val="single" w:color="8B7D79"/>
              </w:rPr>
              <w:tab/>
              <w:t>113,579</w:t>
            </w:r>
            <w:r>
              <w:rPr>
                <w:color w:val="231F20"/>
                <w:spacing w:val="40"/>
                <w:sz w:val="18"/>
                <w:u w:val="none"/>
              </w:rPr>
              <w:t> </w:t>
            </w:r>
            <w:r>
              <w:rPr>
                <w:color w:val="231F20"/>
                <w:sz w:val="18"/>
                <w:u w:val="single" w:color="8B7D79"/>
              </w:rPr>
              <w:tab/>
              <w:t>(130,064</w:t>
            </w:r>
            <w:r>
              <w:rPr>
                <w:color w:val="231F20"/>
                <w:sz w:val="18"/>
                <w:u w:val="none"/>
              </w:rPr>
              <w:t>)</w:t>
            </w:r>
            <w:r>
              <w:rPr>
                <w:color w:val="231F20"/>
                <w:spacing w:val="-7"/>
                <w:sz w:val="18"/>
                <w:u w:val="none"/>
              </w:rPr>
              <w:t> </w:t>
            </w:r>
            <w:r>
              <w:rPr>
                <w:color w:val="231F20"/>
                <w:sz w:val="18"/>
                <w:u w:val="single" w:color="8B7D79"/>
              </w:rPr>
              <w:tab/>
              <w:t>368,291</w:t>
            </w:r>
            <w:r>
              <w:rPr>
                <w:color w:val="231F20"/>
                <w:spacing w:val="40"/>
                <w:sz w:val="18"/>
                <w:u w:val="none"/>
              </w:rPr>
              <w:t> </w:t>
            </w:r>
            <w:r>
              <w:rPr>
                <w:color w:val="231F20"/>
                <w:sz w:val="18"/>
                <w:u w:val="single" w:color="8B7D79"/>
              </w:rPr>
              <w:tab/>
            </w:r>
            <w:r>
              <w:rPr>
                <w:color w:val="231F20"/>
                <w:spacing w:val="-2"/>
                <w:sz w:val="18"/>
                <w:u w:val="single" w:color="8B7D79"/>
              </w:rPr>
              <w:t>129,252</w:t>
            </w:r>
          </w:p>
        </w:tc>
      </w:tr>
      <w:tr>
        <w:trPr>
          <w:trHeight w:val="318" w:hRule="atLeast"/>
        </w:trPr>
        <w:tc>
          <w:tcPr>
            <w:tcW w:w="3029" w:type="dxa"/>
            <w:shd w:val="clear" w:color="auto" w:fill="FFFFFF"/>
          </w:tcPr>
          <w:p>
            <w:pPr>
              <w:pStyle w:val="TableParagraph"/>
              <w:spacing w:before="39"/>
              <w:ind w:left="72"/>
              <w:rPr>
                <w:b/>
                <w:sz w:val="18"/>
              </w:rPr>
            </w:pPr>
            <w:r>
              <w:rPr>
                <w:b/>
                <w:color w:val="231F20"/>
                <w:spacing w:val="-4"/>
                <w:sz w:val="18"/>
              </w:rPr>
              <w:t>Total long-term</w:t>
            </w:r>
            <w:r>
              <w:rPr>
                <w:b/>
                <w:color w:val="231F20"/>
                <w:spacing w:val="-3"/>
                <w:sz w:val="18"/>
              </w:rPr>
              <w:t> </w:t>
            </w:r>
            <w:r>
              <w:rPr>
                <w:b/>
                <w:color w:val="231F20"/>
                <w:spacing w:val="-4"/>
                <w:sz w:val="18"/>
              </w:rPr>
              <w:t>liabilities</w:t>
            </w:r>
          </w:p>
        </w:tc>
        <w:tc>
          <w:tcPr>
            <w:tcW w:w="7772" w:type="dxa"/>
            <w:shd w:val="clear" w:color="auto" w:fill="FFFFFF"/>
          </w:tcPr>
          <w:p>
            <w:pPr>
              <w:pStyle w:val="TableParagraph"/>
              <w:tabs>
                <w:tab w:pos="1911" w:val="left" w:leader="none"/>
                <w:tab w:pos="3323" w:val="left" w:leader="none"/>
                <w:tab w:pos="6339" w:val="left" w:leader="none"/>
              </w:tabs>
              <w:spacing w:before="39"/>
              <w:ind w:right="99"/>
              <w:jc w:val="right"/>
              <w:rPr>
                <w:b/>
                <w:sz w:val="18"/>
              </w:rPr>
            </w:pPr>
            <w:r>
              <w:rPr>
                <w:b/>
                <w:color w:val="231F20"/>
                <w:spacing w:val="-16"/>
                <w:w w:val="105"/>
                <w:sz w:val="18"/>
                <w:u w:val="double" w:color="8B7D79"/>
              </w:rPr>
              <w:t> </w:t>
            </w:r>
            <w:r>
              <w:rPr>
                <w:b/>
                <w:color w:val="231F20"/>
                <w:w w:val="105"/>
                <w:sz w:val="18"/>
                <w:u w:val="double" w:color="8B7D79"/>
              </w:rPr>
              <w:t>$</w:t>
            </w:r>
            <w:r>
              <w:rPr>
                <w:b/>
                <w:color w:val="231F20"/>
                <w:spacing w:val="38"/>
                <w:w w:val="105"/>
                <w:sz w:val="18"/>
                <w:u w:val="double" w:color="8B7D79"/>
              </w:rPr>
              <w:t>  </w:t>
            </w:r>
            <w:r>
              <w:rPr>
                <w:b/>
                <w:color w:val="231F20"/>
                <w:w w:val="105"/>
                <w:sz w:val="18"/>
                <w:u w:val="double" w:color="8B7D79"/>
              </w:rPr>
              <w:t>190,968,672</w:t>
            </w:r>
            <w:r>
              <w:rPr>
                <w:b/>
                <w:color w:val="231F20"/>
                <w:spacing w:val="44"/>
                <w:w w:val="105"/>
                <w:sz w:val="18"/>
                <w:u w:val="none"/>
              </w:rPr>
              <w:t> </w:t>
            </w:r>
            <w:r>
              <w:rPr>
                <w:b/>
                <w:color w:val="231F20"/>
                <w:spacing w:val="-16"/>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w w:val="105"/>
                <w:sz w:val="18"/>
                <w:u w:val="double" w:color="8B7D79"/>
              </w:rPr>
              <w:t>40,683,971</w:t>
            </w:r>
            <w:r>
              <w:rPr>
                <w:b/>
                <w:color w:val="231F20"/>
                <w:spacing w:val="38"/>
                <w:w w:val="105"/>
                <w:sz w:val="18"/>
                <w:u w:val="none"/>
              </w:rPr>
              <w:t> </w:t>
            </w:r>
            <w:r>
              <w:rPr>
                <w:b/>
                <w:color w:val="231F20"/>
                <w:spacing w:val="-16"/>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w w:val="105"/>
                <w:sz w:val="18"/>
                <w:u w:val="double" w:color="8B7D79"/>
              </w:rPr>
              <w:t>(39,432,647</w:t>
            </w:r>
            <w:r>
              <w:rPr>
                <w:b/>
                <w:color w:val="231F20"/>
                <w:w w:val="105"/>
                <w:sz w:val="18"/>
                <w:u w:val="none"/>
              </w:rPr>
              <w:t>)</w:t>
            </w:r>
            <w:r>
              <w:rPr>
                <w:b/>
                <w:color w:val="231F20"/>
                <w:spacing w:val="-15"/>
                <w:w w:val="105"/>
                <w:sz w:val="18"/>
                <w:u w:val="none"/>
              </w:rPr>
              <w:t> </w:t>
            </w:r>
            <w:r>
              <w:rPr>
                <w:b/>
                <w:color w:val="231F20"/>
                <w:spacing w:val="-16"/>
                <w:w w:val="105"/>
                <w:sz w:val="18"/>
                <w:u w:val="double" w:color="8B7D79"/>
              </w:rPr>
              <w:t> </w:t>
            </w:r>
            <w:r>
              <w:rPr>
                <w:b/>
                <w:color w:val="231F20"/>
                <w:w w:val="105"/>
                <w:sz w:val="18"/>
                <w:u w:val="double" w:color="8B7D79"/>
              </w:rPr>
              <w:t>$</w:t>
            </w:r>
            <w:r>
              <w:rPr>
                <w:b/>
                <w:color w:val="231F20"/>
                <w:spacing w:val="34"/>
                <w:w w:val="105"/>
                <w:sz w:val="18"/>
                <w:u w:val="double" w:color="8B7D79"/>
              </w:rPr>
              <w:t>  </w:t>
            </w:r>
            <w:r>
              <w:rPr>
                <w:b/>
                <w:color w:val="231F20"/>
                <w:w w:val="105"/>
                <w:sz w:val="18"/>
                <w:u w:val="double" w:color="8B7D79"/>
              </w:rPr>
              <w:t>192,219,996</w:t>
            </w:r>
            <w:r>
              <w:rPr>
                <w:b/>
                <w:color w:val="231F20"/>
                <w:spacing w:val="42"/>
                <w:w w:val="105"/>
                <w:sz w:val="18"/>
                <w:u w:val="none"/>
              </w:rPr>
              <w:t> </w:t>
            </w:r>
            <w:r>
              <w:rPr>
                <w:b/>
                <w:color w:val="231F20"/>
                <w:spacing w:val="-16"/>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spacing w:val="-2"/>
                <w:w w:val="105"/>
                <w:sz w:val="18"/>
                <w:u w:val="double" w:color="8B7D79"/>
              </w:rPr>
              <w:t>51,190,457</w:t>
            </w:r>
          </w:p>
        </w:tc>
      </w:tr>
    </w:tbl>
    <w:p>
      <w:pPr>
        <w:pStyle w:val="BodyText"/>
      </w:pPr>
    </w:p>
    <w:p>
      <w:pPr>
        <w:pStyle w:val="BodyText"/>
        <w:spacing w:before="15"/>
      </w:pPr>
    </w:p>
    <w:p>
      <w:pPr>
        <w:spacing w:before="0"/>
        <w:ind w:left="7988"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45</w:t>
      </w:r>
    </w:p>
    <w:p>
      <w:pPr>
        <w:spacing w:after="0"/>
        <w:jc w:val="left"/>
        <w:rPr>
          <w:rFonts w:ascii="Arial"/>
          <w:b/>
          <w:sz w:val="16"/>
        </w:rPr>
        <w:sectPr>
          <w:pgSz w:w="12240" w:h="15840"/>
          <w:pgMar w:top="0" w:bottom="0" w:left="0" w:right="0"/>
        </w:sectPr>
      </w:pPr>
    </w:p>
    <w:p>
      <w:pPr>
        <w:pStyle w:val="BodyText"/>
        <w:rPr>
          <w:rFonts w:ascii="Arial"/>
          <w:b/>
          <w:sz w:val="16"/>
        </w:rPr>
      </w:pPr>
      <w:r>
        <w:rPr>
          <w:rFonts w:ascii="Arial"/>
          <w:b/>
          <w:sz w:val="16"/>
        </w:rPr>
        <mc:AlternateContent>
          <mc:Choice Requires="wps">
            <w:drawing>
              <wp:anchor distT="0" distB="0" distL="0" distR="0" allowOverlap="1" layoutInCell="1" locked="0" behindDoc="1" simplePos="0" relativeHeight="483469312">
                <wp:simplePos x="0" y="0"/>
                <wp:positionH relativeFrom="page">
                  <wp:posOffset>0</wp:posOffset>
                </wp:positionH>
                <wp:positionV relativeFrom="page">
                  <wp:posOffset>0</wp:posOffset>
                </wp:positionV>
                <wp:extent cx="7772400" cy="10058400"/>
                <wp:effectExtent l="0" t="0" r="0" b="0"/>
                <wp:wrapNone/>
                <wp:docPr id="613" name="Graphic 613"/>
                <wp:cNvGraphicFramePr>
                  <a:graphicFrameLocks/>
                </wp:cNvGraphicFramePr>
                <a:graphic>
                  <a:graphicData uri="http://schemas.microsoft.com/office/word/2010/wordprocessingShape">
                    <wps:wsp>
                      <wps:cNvPr id="613" name="Graphic 613"/>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47168" id="docshape463" filled="true" fillcolor="#f1f2f2" stroked="false">
                <v:fill type="solid"/>
                <w10:wrap type="none"/>
              </v:rect>
            </w:pict>
          </mc:Fallback>
        </mc:AlternateContent>
      </w:r>
    </w:p>
    <w:p>
      <w:pPr>
        <w:pStyle w:val="BodyText"/>
        <w:rPr>
          <w:rFonts w:ascii="Arial"/>
          <w:b/>
          <w:sz w:val="16"/>
        </w:rPr>
      </w:pPr>
    </w:p>
    <w:p>
      <w:pPr>
        <w:pStyle w:val="BodyText"/>
        <w:spacing w:before="27"/>
        <w:rPr>
          <w:rFonts w:ascii="Arial"/>
          <w:b/>
          <w:sz w:val="16"/>
        </w:rPr>
      </w:pPr>
    </w:p>
    <w:p>
      <w:pPr>
        <w:spacing w:before="0"/>
        <w:ind w:left="840" w:right="0" w:firstLine="0"/>
        <w:jc w:val="left"/>
        <w:rPr>
          <w:sz w:val="16"/>
        </w:rPr>
      </w:pPr>
      <w:r>
        <w:rPr>
          <w:sz w:val="16"/>
        </w:rPr>
        <w:drawing>
          <wp:anchor distT="0" distB="0" distL="0" distR="0" allowOverlap="1" layoutInCell="1" locked="0" behindDoc="1" simplePos="0" relativeHeight="483469824">
            <wp:simplePos x="0" y="0"/>
            <wp:positionH relativeFrom="page">
              <wp:posOffset>457200</wp:posOffset>
            </wp:positionH>
            <wp:positionV relativeFrom="paragraph">
              <wp:posOffset>-367635</wp:posOffset>
            </wp:positionV>
            <wp:extent cx="6858000" cy="6143625"/>
            <wp:effectExtent l="0" t="0" r="0" b="0"/>
            <wp:wrapNone/>
            <wp:docPr id="614" name="Image 614"/>
            <wp:cNvGraphicFramePr>
              <a:graphicFrameLocks/>
            </wp:cNvGraphicFramePr>
            <a:graphic>
              <a:graphicData uri="http://schemas.openxmlformats.org/drawingml/2006/picture">
                <pic:pic>
                  <pic:nvPicPr>
                    <pic:cNvPr id="614" name="Image 614"/>
                    <pic:cNvPicPr/>
                  </pic:nvPicPr>
                  <pic:blipFill>
                    <a:blip r:embed="rId52" cstate="print"/>
                    <a:stretch>
                      <a:fillRect/>
                    </a:stretch>
                  </pic:blipFill>
                  <pic:spPr>
                    <a:xfrm>
                      <a:off x="0" y="0"/>
                      <a:ext cx="6858000" cy="6143625"/>
                    </a:xfrm>
                    <a:prstGeom prst="rect">
                      <a:avLst/>
                    </a:prstGeom>
                  </pic:spPr>
                </pic:pic>
              </a:graphicData>
            </a:graphic>
          </wp:anchor>
        </w:drawing>
      </w:r>
      <w:r>
        <w:rPr>
          <w:color w:val="00468B"/>
          <w:spacing w:val="-2"/>
          <w:w w:val="120"/>
          <w:sz w:val="16"/>
        </w:rPr>
        <w:t>NOTES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
      </w:pPr>
    </w:p>
    <w:p>
      <w:pPr>
        <w:numPr>
          <w:ilvl w:val="0"/>
          <w:numId w:val="6"/>
        </w:numPr>
        <w:tabs>
          <w:tab w:pos="968" w:val="left" w:leader="none"/>
        </w:tabs>
        <w:spacing w:before="0"/>
        <w:ind w:left="968" w:right="0" w:hanging="248"/>
        <w:jc w:val="left"/>
        <w:rPr>
          <w:rFonts w:ascii="Arial Black"/>
          <w:sz w:val="19"/>
        </w:rPr>
      </w:pPr>
      <w:r>
        <w:rPr>
          <w:rFonts w:ascii="Arial Black"/>
          <w:color w:val="F26A36"/>
          <w:spacing w:val="-8"/>
          <w:sz w:val="19"/>
        </w:rPr>
        <w:t>Long-term</w:t>
      </w:r>
      <w:r>
        <w:rPr>
          <w:rFonts w:ascii="Arial Black"/>
          <w:color w:val="F26A36"/>
          <w:spacing w:val="-9"/>
          <w:sz w:val="19"/>
        </w:rPr>
        <w:t> </w:t>
      </w:r>
      <w:r>
        <w:rPr>
          <w:rFonts w:ascii="Arial Black"/>
          <w:color w:val="F26A36"/>
          <w:spacing w:val="-8"/>
          <w:sz w:val="19"/>
        </w:rPr>
        <w:t>Debt:</w:t>
      </w:r>
    </w:p>
    <w:p>
      <w:pPr>
        <w:pStyle w:val="BodyText"/>
        <w:spacing w:before="90"/>
        <w:ind w:left="720"/>
      </w:pPr>
      <w:r>
        <w:rPr>
          <w:color w:val="231F20"/>
        </w:rPr>
        <w:t>At</w:t>
      </w:r>
      <w:r>
        <w:rPr>
          <w:color w:val="231F20"/>
          <w:spacing w:val="2"/>
        </w:rPr>
        <w:t> </w:t>
      </w:r>
      <w:r>
        <w:rPr>
          <w:color w:val="231F20"/>
        </w:rPr>
        <w:t>June</w:t>
      </w:r>
      <w:r>
        <w:rPr>
          <w:color w:val="231F20"/>
          <w:spacing w:val="2"/>
        </w:rPr>
        <w:t> </w:t>
      </w:r>
      <w:r>
        <w:rPr>
          <w:color w:val="231F20"/>
        </w:rPr>
        <w:t>30,</w:t>
      </w:r>
      <w:r>
        <w:rPr>
          <w:color w:val="231F20"/>
          <w:spacing w:val="3"/>
        </w:rPr>
        <w:t> </w:t>
      </w:r>
      <w:r>
        <w:rPr>
          <w:color w:val="231F20"/>
        </w:rPr>
        <w:t>2025</w:t>
      </w:r>
      <w:r>
        <w:rPr>
          <w:color w:val="231F20"/>
          <w:spacing w:val="2"/>
        </w:rPr>
        <w:t> </w:t>
      </w:r>
      <w:r>
        <w:rPr>
          <w:color w:val="231F20"/>
        </w:rPr>
        <w:t>and</w:t>
      </w:r>
      <w:r>
        <w:rPr>
          <w:color w:val="231F20"/>
          <w:spacing w:val="3"/>
        </w:rPr>
        <w:t> </w:t>
      </w:r>
      <w:r>
        <w:rPr>
          <w:color w:val="231F20"/>
        </w:rPr>
        <w:t>2024,</w:t>
      </w:r>
      <w:r>
        <w:rPr>
          <w:color w:val="231F20"/>
          <w:spacing w:val="2"/>
        </w:rPr>
        <w:t> </w:t>
      </w:r>
      <w:r>
        <w:rPr>
          <w:color w:val="231F20"/>
        </w:rPr>
        <w:t>the</w:t>
      </w:r>
      <w:r>
        <w:rPr>
          <w:color w:val="231F20"/>
          <w:spacing w:val="3"/>
        </w:rPr>
        <w:t> </w:t>
      </w:r>
      <w:r>
        <w:rPr>
          <w:color w:val="231F20"/>
        </w:rPr>
        <w:t>Association’s</w:t>
      </w:r>
      <w:r>
        <w:rPr>
          <w:color w:val="231F20"/>
          <w:spacing w:val="2"/>
        </w:rPr>
        <w:t> </w:t>
      </w:r>
      <w:r>
        <w:rPr>
          <w:color w:val="231F20"/>
        </w:rPr>
        <w:t>Bonds</w:t>
      </w:r>
      <w:r>
        <w:rPr>
          <w:color w:val="231F20"/>
          <w:spacing w:val="3"/>
        </w:rPr>
        <w:t> </w:t>
      </w:r>
      <w:r>
        <w:rPr>
          <w:color w:val="231F20"/>
        </w:rPr>
        <w:t>outstanding</w:t>
      </w:r>
      <w:r>
        <w:rPr>
          <w:color w:val="231F20"/>
          <w:spacing w:val="2"/>
        </w:rPr>
        <w:t> </w:t>
      </w:r>
      <w:r>
        <w:rPr>
          <w:color w:val="231F20"/>
        </w:rPr>
        <w:t>bear</w:t>
      </w:r>
      <w:r>
        <w:rPr>
          <w:color w:val="231F20"/>
          <w:spacing w:val="3"/>
        </w:rPr>
        <w:t> </w:t>
      </w:r>
      <w:r>
        <w:rPr>
          <w:color w:val="231F20"/>
        </w:rPr>
        <w:t>interest</w:t>
      </w:r>
      <w:r>
        <w:rPr>
          <w:color w:val="231F20"/>
          <w:spacing w:val="2"/>
        </w:rPr>
        <w:t> </w:t>
      </w:r>
      <w:r>
        <w:rPr>
          <w:color w:val="231F20"/>
        </w:rPr>
        <w:t>based</w:t>
      </w:r>
      <w:r>
        <w:rPr>
          <w:color w:val="231F20"/>
          <w:spacing w:val="2"/>
        </w:rPr>
        <w:t> </w:t>
      </w:r>
      <w:r>
        <w:rPr>
          <w:color w:val="231F20"/>
        </w:rPr>
        <w:t>upon</w:t>
      </w:r>
      <w:r>
        <w:rPr>
          <w:color w:val="231F20"/>
          <w:spacing w:val="3"/>
        </w:rPr>
        <w:t> </w:t>
      </w:r>
      <w:r>
        <w:rPr>
          <w:color w:val="231F20"/>
        </w:rPr>
        <w:t>the</w:t>
      </w:r>
      <w:r>
        <w:rPr>
          <w:color w:val="231F20"/>
          <w:spacing w:val="2"/>
        </w:rPr>
        <w:t> </w:t>
      </w:r>
      <w:r>
        <w:rPr>
          <w:color w:val="231F20"/>
        </w:rPr>
        <w:t>following</w:t>
      </w:r>
      <w:r>
        <w:rPr>
          <w:color w:val="231F20"/>
          <w:spacing w:val="3"/>
        </w:rPr>
        <w:t> </w:t>
      </w:r>
      <w:r>
        <w:rPr>
          <w:color w:val="231F20"/>
          <w:spacing w:val="-2"/>
        </w:rPr>
        <w:t>schedule:</w:t>
      </w:r>
    </w:p>
    <w:p>
      <w:pPr>
        <w:pStyle w:val="BodyText"/>
        <w:spacing w:before="11"/>
      </w:pPr>
    </w:p>
    <w:tbl>
      <w:tblPr>
        <w:tblW w:w="0" w:type="auto"/>
        <w:jc w:val="lef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0"/>
        <w:gridCol w:w="1450"/>
        <w:gridCol w:w="1924"/>
        <w:gridCol w:w="92"/>
        <w:gridCol w:w="1348"/>
        <w:gridCol w:w="82"/>
        <w:gridCol w:w="1358"/>
        <w:gridCol w:w="92"/>
        <w:gridCol w:w="1924"/>
        <w:gridCol w:w="92"/>
        <w:gridCol w:w="1430"/>
      </w:tblGrid>
      <w:tr>
        <w:trPr>
          <w:trHeight w:val="458" w:hRule="atLeast"/>
        </w:trPr>
        <w:tc>
          <w:tcPr>
            <w:tcW w:w="10782" w:type="dxa"/>
            <w:gridSpan w:val="11"/>
            <w:shd w:val="clear" w:color="auto" w:fill="F26A36"/>
          </w:tcPr>
          <w:p>
            <w:pPr>
              <w:pStyle w:val="TableParagraph"/>
              <w:spacing w:before="106"/>
              <w:ind w:left="72"/>
              <w:rPr>
                <w:rFonts w:ascii="Lucida Sans"/>
                <w:i/>
                <w:sz w:val="20"/>
              </w:rPr>
            </w:pPr>
            <w:r>
              <w:rPr>
                <w:b/>
                <w:color w:val="FFFFFF"/>
                <w:spacing w:val="-8"/>
                <w:sz w:val="20"/>
              </w:rPr>
              <w:t>Table</w:t>
            </w:r>
            <w:r>
              <w:rPr>
                <w:b/>
                <w:color w:val="FFFFFF"/>
                <w:spacing w:val="-11"/>
                <w:sz w:val="20"/>
              </w:rPr>
              <w:t> </w:t>
            </w:r>
            <w:r>
              <w:rPr>
                <w:b/>
                <w:color w:val="FFFFFF"/>
                <w:spacing w:val="-8"/>
                <w:sz w:val="20"/>
              </w:rPr>
              <w:t>12.</w:t>
            </w:r>
            <w:r>
              <w:rPr>
                <w:b/>
                <w:color w:val="FFFFFF"/>
                <w:spacing w:val="-11"/>
                <w:sz w:val="20"/>
              </w:rPr>
              <w:t> </w:t>
            </w:r>
            <w:r>
              <w:rPr>
                <w:b/>
                <w:color w:val="FFFFFF"/>
                <w:spacing w:val="-8"/>
                <w:sz w:val="20"/>
              </w:rPr>
              <w:t>Long-term</w:t>
            </w:r>
            <w:r>
              <w:rPr>
                <w:b/>
                <w:color w:val="FFFFFF"/>
                <w:spacing w:val="-11"/>
                <w:sz w:val="20"/>
              </w:rPr>
              <w:t> </w:t>
            </w:r>
            <w:r>
              <w:rPr>
                <w:b/>
                <w:color w:val="FFFFFF"/>
                <w:spacing w:val="-8"/>
                <w:sz w:val="20"/>
              </w:rPr>
              <w:t>Debt</w:t>
            </w:r>
            <w:r>
              <w:rPr>
                <w:b/>
                <w:color w:val="FFFFFF"/>
                <w:spacing w:val="-11"/>
                <w:sz w:val="20"/>
              </w:rPr>
              <w:t> </w:t>
            </w:r>
            <w:r>
              <w:rPr>
                <w:rFonts w:ascii="Lucida Sans"/>
                <w:i/>
                <w:color w:val="FFFFFF"/>
                <w:spacing w:val="-8"/>
                <w:sz w:val="20"/>
              </w:rPr>
              <w:t>(Note</w:t>
            </w:r>
            <w:r>
              <w:rPr>
                <w:rFonts w:ascii="Lucida Sans"/>
                <w:i/>
                <w:color w:val="FFFFFF"/>
                <w:spacing w:val="-25"/>
                <w:sz w:val="20"/>
              </w:rPr>
              <w:t> </w:t>
            </w:r>
            <w:r>
              <w:rPr>
                <w:rFonts w:ascii="Lucida Sans"/>
                <w:i/>
                <w:color w:val="FFFFFF"/>
                <w:spacing w:val="-8"/>
                <w:sz w:val="20"/>
              </w:rPr>
              <w:t>6A)</w:t>
            </w:r>
          </w:p>
        </w:tc>
      </w:tr>
      <w:tr>
        <w:trPr>
          <w:trHeight w:val="826" w:hRule="atLeast"/>
        </w:trPr>
        <w:tc>
          <w:tcPr>
            <w:tcW w:w="990" w:type="dxa"/>
            <w:tcBorders>
              <w:bottom w:val="single" w:sz="6" w:space="0" w:color="8B7D79"/>
            </w:tcBorders>
            <w:shd w:val="clear" w:color="auto" w:fill="FFFFFF"/>
          </w:tcPr>
          <w:p>
            <w:pPr>
              <w:pStyle w:val="TableParagraph"/>
              <w:rPr>
                <w:rFonts w:ascii="Century Gothic"/>
                <w:sz w:val="18"/>
              </w:rPr>
            </w:pPr>
          </w:p>
          <w:p>
            <w:pPr>
              <w:pStyle w:val="TableParagraph"/>
              <w:spacing w:before="144"/>
              <w:rPr>
                <w:rFonts w:ascii="Century Gothic"/>
                <w:sz w:val="18"/>
              </w:rPr>
            </w:pPr>
          </w:p>
          <w:p>
            <w:pPr>
              <w:pStyle w:val="TableParagraph"/>
              <w:ind w:left="248"/>
              <w:rPr>
                <w:b/>
                <w:sz w:val="18"/>
              </w:rPr>
            </w:pPr>
            <w:r>
              <w:rPr>
                <w:b/>
                <w:color w:val="231F20"/>
                <w:spacing w:val="-2"/>
                <w:sz w:val="18"/>
              </w:rPr>
              <w:t>Series</w:t>
            </w:r>
          </w:p>
        </w:tc>
        <w:tc>
          <w:tcPr>
            <w:tcW w:w="1450" w:type="dxa"/>
            <w:tcBorders>
              <w:bottom w:val="single" w:sz="6" w:space="0" w:color="8B7D79"/>
            </w:tcBorders>
            <w:shd w:val="clear" w:color="auto" w:fill="FFFFFF"/>
          </w:tcPr>
          <w:p>
            <w:pPr>
              <w:pStyle w:val="TableParagraph"/>
              <w:spacing w:before="130"/>
              <w:rPr>
                <w:rFonts w:ascii="Century Gothic"/>
                <w:sz w:val="18"/>
              </w:rPr>
            </w:pPr>
          </w:p>
          <w:p>
            <w:pPr>
              <w:pStyle w:val="TableParagraph"/>
              <w:spacing w:line="220" w:lineRule="atLeast"/>
              <w:ind w:left="383" w:hanging="178"/>
              <w:rPr>
                <w:b/>
                <w:sz w:val="18"/>
              </w:rPr>
            </w:pPr>
            <w:r>
              <w:rPr>
                <w:b/>
                <w:sz w:val="18"/>
              </w:rPr>
              <mc:AlternateContent>
                <mc:Choice Requires="wps">
                  <w:drawing>
                    <wp:anchor distT="0" distB="0" distL="0" distR="0" allowOverlap="1" layoutInCell="1" locked="0" behindDoc="1" simplePos="0" relativeHeight="483470848">
                      <wp:simplePos x="0" y="0"/>
                      <wp:positionH relativeFrom="column">
                        <wp:posOffset>0</wp:posOffset>
                      </wp:positionH>
                      <wp:positionV relativeFrom="paragraph">
                        <wp:posOffset>-45303</wp:posOffset>
                      </wp:positionV>
                      <wp:extent cx="3056890" cy="9525"/>
                      <wp:effectExtent l="0" t="0" r="0" b="0"/>
                      <wp:wrapNone/>
                      <wp:docPr id="615" name="Group 615"/>
                      <wp:cNvGraphicFramePr>
                        <a:graphicFrameLocks/>
                      </wp:cNvGraphicFramePr>
                      <a:graphic>
                        <a:graphicData uri="http://schemas.microsoft.com/office/word/2010/wordprocessingGroup">
                          <wpg:wgp>
                            <wpg:cNvPr id="615" name="Group 615"/>
                            <wpg:cNvGrpSpPr/>
                            <wpg:grpSpPr>
                              <a:xfrm>
                                <a:off x="0" y="0"/>
                                <a:ext cx="3056890" cy="9525"/>
                                <a:chExt cx="3056890" cy="9525"/>
                              </a:xfrm>
                            </wpg:grpSpPr>
                            <wps:wsp>
                              <wps:cNvPr id="616" name="Graphic 616"/>
                              <wps:cNvSpPr/>
                              <wps:spPr>
                                <a:xfrm>
                                  <a:off x="0" y="4762"/>
                                  <a:ext cx="3056890" cy="1270"/>
                                </a:xfrm>
                                <a:custGeom>
                                  <a:avLst/>
                                  <a:gdLst/>
                                  <a:ahLst/>
                                  <a:cxnLst/>
                                  <a:rect l="l" t="t" r="r" b="b"/>
                                  <a:pathLst>
                                    <a:path w="3056890" h="0">
                                      <a:moveTo>
                                        <a:pt x="0" y="0"/>
                                      </a:moveTo>
                                      <a:lnTo>
                                        <a:pt x="305689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3.567229pt;width:240.7pt;height:.75pt;mso-position-horizontal-relative:column;mso-position-vertical-relative:paragraph;z-index:-19845632" id="docshapegroup464" coordorigin="0,-71" coordsize="4814,15">
                      <v:line style="position:absolute" from="0,-64" to="4814,-64" stroked="true" strokeweight=".75pt" strokecolor="#8b7d79">
                        <v:stroke dashstyle="solid"/>
                      </v:line>
                      <w10:wrap type="none"/>
                    </v:group>
                  </w:pict>
                </mc:Fallback>
              </mc:AlternateContent>
            </w:r>
            <w:r>
              <w:rPr>
                <w:b/>
                <w:color w:val="231F20"/>
                <w:spacing w:val="-6"/>
                <w:sz w:val="18"/>
              </w:rPr>
              <w:t>Outstanding </w:t>
            </w:r>
            <w:r>
              <w:rPr>
                <w:b/>
                <w:color w:val="231F20"/>
                <w:spacing w:val="-2"/>
                <w:sz w:val="18"/>
              </w:rPr>
              <w:t>Amount</w:t>
            </w:r>
          </w:p>
        </w:tc>
        <w:tc>
          <w:tcPr>
            <w:tcW w:w="1924" w:type="dxa"/>
            <w:tcBorders>
              <w:bottom w:val="single" w:sz="6" w:space="0" w:color="8B7D79"/>
            </w:tcBorders>
            <w:shd w:val="clear" w:color="auto" w:fill="FFFFFF"/>
          </w:tcPr>
          <w:p>
            <w:pPr>
              <w:pStyle w:val="TableParagraph"/>
              <w:spacing w:before="38"/>
              <w:ind w:left="72" w:right="10"/>
              <w:jc w:val="center"/>
              <w:rPr>
                <w:b/>
                <w:sz w:val="18"/>
              </w:rPr>
            </w:pPr>
            <w:r>
              <w:rPr>
                <w:b/>
                <w:color w:val="231F20"/>
                <w:spacing w:val="-4"/>
                <w:sz w:val="18"/>
              </w:rPr>
              <w:t>June</w:t>
            </w:r>
            <w:r>
              <w:rPr>
                <w:b/>
                <w:color w:val="231F20"/>
                <w:spacing w:val="-9"/>
                <w:sz w:val="18"/>
              </w:rPr>
              <w:t> </w:t>
            </w:r>
            <w:r>
              <w:rPr>
                <w:b/>
                <w:color w:val="231F20"/>
                <w:spacing w:val="-4"/>
                <w:sz w:val="18"/>
              </w:rPr>
              <w:t>30,</w:t>
            </w:r>
            <w:r>
              <w:rPr>
                <w:b/>
                <w:color w:val="231F20"/>
                <w:spacing w:val="-9"/>
                <w:sz w:val="18"/>
              </w:rPr>
              <w:t> </w:t>
            </w:r>
            <w:r>
              <w:rPr>
                <w:b/>
                <w:color w:val="231F20"/>
                <w:spacing w:val="-4"/>
                <w:sz w:val="18"/>
              </w:rPr>
              <w:t>2025</w:t>
            </w:r>
          </w:p>
          <w:p>
            <w:pPr>
              <w:pStyle w:val="TableParagraph"/>
              <w:spacing w:before="120"/>
              <w:rPr>
                <w:rFonts w:ascii="Century Gothic"/>
                <w:sz w:val="18"/>
              </w:rPr>
            </w:pPr>
          </w:p>
          <w:p>
            <w:pPr>
              <w:pStyle w:val="TableParagraph"/>
              <w:ind w:left="72"/>
              <w:jc w:val="center"/>
              <w:rPr>
                <w:b/>
                <w:sz w:val="18"/>
              </w:rPr>
            </w:pPr>
            <w:r>
              <w:rPr>
                <w:b/>
                <w:color w:val="231F20"/>
                <w:spacing w:val="-4"/>
                <w:sz w:val="18"/>
              </w:rPr>
              <w:t>Term</w:t>
            </w:r>
          </w:p>
        </w:tc>
        <w:tc>
          <w:tcPr>
            <w:tcW w:w="92" w:type="dxa"/>
            <w:shd w:val="clear" w:color="auto" w:fill="FFFFFF"/>
          </w:tcPr>
          <w:p>
            <w:pPr>
              <w:pStyle w:val="TableParagraph"/>
              <w:rPr>
                <w:rFonts w:ascii="Times New Roman"/>
                <w:sz w:val="16"/>
              </w:rPr>
            </w:pPr>
          </w:p>
        </w:tc>
        <w:tc>
          <w:tcPr>
            <w:tcW w:w="1348" w:type="dxa"/>
            <w:tcBorders>
              <w:bottom w:val="single" w:sz="6" w:space="0" w:color="8B7D79"/>
            </w:tcBorders>
            <w:shd w:val="clear" w:color="auto" w:fill="FFFFFF"/>
          </w:tcPr>
          <w:p>
            <w:pPr>
              <w:pStyle w:val="TableParagraph"/>
              <w:rPr>
                <w:rFonts w:ascii="Century Gothic"/>
                <w:sz w:val="18"/>
              </w:rPr>
            </w:pPr>
          </w:p>
          <w:p>
            <w:pPr>
              <w:pStyle w:val="TableParagraph"/>
              <w:spacing w:before="144"/>
              <w:rPr>
                <w:rFonts w:ascii="Century Gothic"/>
                <w:sz w:val="18"/>
              </w:rPr>
            </w:pPr>
          </w:p>
          <w:p>
            <w:pPr>
              <w:pStyle w:val="TableParagraph"/>
              <w:ind w:left="82" w:right="4"/>
              <w:jc w:val="center"/>
              <w:rPr>
                <w:b/>
                <w:sz w:val="18"/>
              </w:rPr>
            </w:pPr>
            <w:r>
              <w:rPr>
                <w:b/>
                <w:color w:val="231F20"/>
                <w:spacing w:val="-2"/>
                <w:sz w:val="18"/>
              </w:rPr>
              <w:t>Interest</w:t>
            </w:r>
            <w:r>
              <w:rPr>
                <w:b/>
                <w:color w:val="231F20"/>
                <w:spacing w:val="-9"/>
                <w:sz w:val="18"/>
              </w:rPr>
              <w:t> </w:t>
            </w:r>
            <w:r>
              <w:rPr>
                <w:b/>
                <w:color w:val="231F20"/>
                <w:spacing w:val="-4"/>
                <w:sz w:val="18"/>
              </w:rPr>
              <w:t>Rate</w:t>
            </w:r>
          </w:p>
        </w:tc>
        <w:tc>
          <w:tcPr>
            <w:tcW w:w="82" w:type="dxa"/>
            <w:shd w:val="clear" w:color="auto" w:fill="FFFFFF"/>
          </w:tcPr>
          <w:p>
            <w:pPr>
              <w:pStyle w:val="TableParagraph"/>
              <w:rPr>
                <w:rFonts w:ascii="Times New Roman"/>
                <w:sz w:val="16"/>
              </w:rPr>
            </w:pPr>
          </w:p>
        </w:tc>
        <w:tc>
          <w:tcPr>
            <w:tcW w:w="1358" w:type="dxa"/>
            <w:tcBorders>
              <w:bottom w:val="single" w:sz="6" w:space="0" w:color="8B7D79"/>
            </w:tcBorders>
            <w:shd w:val="clear" w:color="auto" w:fill="FFFFFF"/>
          </w:tcPr>
          <w:p>
            <w:pPr>
              <w:pStyle w:val="TableParagraph"/>
              <w:spacing w:before="130"/>
              <w:rPr>
                <w:rFonts w:ascii="Century Gothic"/>
                <w:sz w:val="18"/>
              </w:rPr>
            </w:pPr>
          </w:p>
          <w:p>
            <w:pPr>
              <w:pStyle w:val="TableParagraph"/>
              <w:spacing w:line="220" w:lineRule="atLeast"/>
              <w:ind w:left="383" w:right="131" w:hanging="178"/>
              <w:rPr>
                <w:b/>
                <w:sz w:val="18"/>
              </w:rPr>
            </w:pPr>
            <w:r>
              <w:rPr>
                <w:b/>
                <w:sz w:val="18"/>
              </w:rPr>
              <mc:AlternateContent>
                <mc:Choice Requires="wps">
                  <w:drawing>
                    <wp:anchor distT="0" distB="0" distL="0" distR="0" allowOverlap="1" layoutInCell="1" locked="0" behindDoc="1" simplePos="0" relativeHeight="483470336">
                      <wp:simplePos x="0" y="0"/>
                      <wp:positionH relativeFrom="column">
                        <wp:posOffset>6347</wp:posOffset>
                      </wp:positionH>
                      <wp:positionV relativeFrom="paragraph">
                        <wp:posOffset>-45303</wp:posOffset>
                      </wp:positionV>
                      <wp:extent cx="3102610" cy="1257300"/>
                      <wp:effectExtent l="0" t="0" r="0" b="0"/>
                      <wp:wrapNone/>
                      <wp:docPr id="617" name="Group 617"/>
                      <wp:cNvGraphicFramePr>
                        <a:graphicFrameLocks/>
                      </wp:cNvGraphicFramePr>
                      <a:graphic>
                        <a:graphicData uri="http://schemas.microsoft.com/office/word/2010/wordprocessingGroup">
                          <wpg:wgp>
                            <wpg:cNvPr id="617" name="Group 617"/>
                            <wpg:cNvGrpSpPr/>
                            <wpg:grpSpPr>
                              <a:xfrm>
                                <a:off x="0" y="0"/>
                                <a:ext cx="3102610" cy="1257300"/>
                                <a:chExt cx="3102610" cy="1257300"/>
                              </a:xfrm>
                            </wpg:grpSpPr>
                            <wps:wsp>
                              <wps:cNvPr id="618" name="Graphic 618"/>
                              <wps:cNvSpPr/>
                              <wps:spPr>
                                <a:xfrm>
                                  <a:off x="2188210" y="50800"/>
                                  <a:ext cx="914400" cy="1206500"/>
                                </a:xfrm>
                                <a:custGeom>
                                  <a:avLst/>
                                  <a:gdLst/>
                                  <a:ahLst/>
                                  <a:cxnLst/>
                                  <a:rect l="l" t="t" r="r" b="b"/>
                                  <a:pathLst>
                                    <a:path w="914400" h="1206500">
                                      <a:moveTo>
                                        <a:pt x="914400" y="0"/>
                                      </a:moveTo>
                                      <a:lnTo>
                                        <a:pt x="0" y="0"/>
                                      </a:lnTo>
                                      <a:lnTo>
                                        <a:pt x="0" y="1206500"/>
                                      </a:lnTo>
                                      <a:lnTo>
                                        <a:pt x="914400" y="1206500"/>
                                      </a:lnTo>
                                      <a:lnTo>
                                        <a:pt x="914400" y="0"/>
                                      </a:lnTo>
                                      <a:close/>
                                    </a:path>
                                  </a:pathLst>
                                </a:custGeom>
                                <a:solidFill>
                                  <a:srgbClr val="FFFFFF"/>
                                </a:solidFill>
                              </wps:spPr>
                              <wps:bodyPr wrap="square" lIns="0" tIns="0" rIns="0" bIns="0" rtlCol="0">
                                <a:prstTxWarp prst="textNoShape">
                                  <a:avLst/>
                                </a:prstTxWarp>
                                <a:noAutofit/>
                              </wps:bodyPr>
                            </wps:wsp>
                            <wps:wsp>
                              <wps:cNvPr id="619" name="Graphic 619"/>
                              <wps:cNvSpPr/>
                              <wps:spPr>
                                <a:xfrm>
                                  <a:off x="0" y="4762"/>
                                  <a:ext cx="3050540" cy="1270"/>
                                </a:xfrm>
                                <a:custGeom>
                                  <a:avLst/>
                                  <a:gdLst/>
                                  <a:ahLst/>
                                  <a:cxnLst/>
                                  <a:rect l="l" t="t" r="r" b="b"/>
                                  <a:pathLst>
                                    <a:path w="3050540" h="0">
                                      <a:moveTo>
                                        <a:pt x="0" y="0"/>
                                      </a:moveTo>
                                      <a:lnTo>
                                        <a:pt x="3050540" y="0"/>
                                      </a:lnTo>
                                    </a:path>
                                  </a:pathLst>
                                </a:custGeom>
                                <a:ln w="9525">
                                  <a:solidFill>
                                    <a:srgbClr val="8B7D79"/>
                                  </a:solidFill>
                                  <a:prstDash val="solid"/>
                                </a:ln>
                              </wps:spPr>
                              <wps:bodyPr wrap="square" lIns="0" tIns="0" rIns="0" bIns="0" rtlCol="0">
                                <a:prstTxWarp prst="textNoShape">
                                  <a:avLst/>
                                </a:prstTxWarp>
                                <a:noAutofit/>
                              </wps:bodyPr>
                            </wps:wsp>
                            <wps:wsp>
                              <wps:cNvPr id="620" name="Graphic 620"/>
                              <wps:cNvSpPr/>
                              <wps:spPr>
                                <a:xfrm>
                                  <a:off x="2194560" y="352234"/>
                                  <a:ext cx="862330" cy="1270"/>
                                </a:xfrm>
                                <a:custGeom>
                                  <a:avLst/>
                                  <a:gdLst/>
                                  <a:ahLst/>
                                  <a:cxnLst/>
                                  <a:rect l="l" t="t" r="r" b="b"/>
                                  <a:pathLst>
                                    <a:path w="862330" h="0">
                                      <a:moveTo>
                                        <a:pt x="0" y="0"/>
                                      </a:moveTo>
                                      <a:lnTo>
                                        <a:pt x="86233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998pt;margin-top:-3.567229pt;width:244.3pt;height:99pt;mso-position-horizontal-relative:column;mso-position-vertical-relative:paragraph;z-index:-19846144" id="docshapegroup465" coordorigin="10,-71" coordsize="4886,1980">
                      <v:rect style="position:absolute;left:3456;top:8;width:1440;height:1900" id="docshape466" filled="true" fillcolor="#ffffff" stroked="false">
                        <v:fill type="solid"/>
                      </v:rect>
                      <v:line style="position:absolute" from="10,-64" to="4814,-64" stroked="true" strokeweight=".75pt" strokecolor="#8b7d79">
                        <v:stroke dashstyle="solid"/>
                      </v:line>
                      <v:line style="position:absolute" from="3466,483" to="4824,483" stroked="true" strokeweight=".75pt" strokecolor="#8b7d79">
                        <v:stroke dashstyle="solid"/>
                      </v:line>
                      <w10:wrap type="none"/>
                    </v:group>
                  </w:pict>
                </mc:Fallback>
              </mc:AlternateContent>
            </w:r>
            <w:r>
              <w:rPr>
                <w:b/>
                <w:color w:val="231F20"/>
                <w:spacing w:val="-6"/>
                <w:sz w:val="18"/>
              </w:rPr>
              <w:t>Outstanding </w:t>
            </w:r>
            <w:r>
              <w:rPr>
                <w:b/>
                <w:color w:val="231F20"/>
                <w:spacing w:val="-2"/>
                <w:sz w:val="18"/>
              </w:rPr>
              <w:t>Amount</w:t>
            </w:r>
          </w:p>
        </w:tc>
        <w:tc>
          <w:tcPr>
            <w:tcW w:w="92" w:type="dxa"/>
            <w:shd w:val="clear" w:color="auto" w:fill="FFFFFF"/>
          </w:tcPr>
          <w:p>
            <w:pPr>
              <w:pStyle w:val="TableParagraph"/>
              <w:rPr>
                <w:rFonts w:ascii="Times New Roman"/>
                <w:sz w:val="16"/>
              </w:rPr>
            </w:pPr>
          </w:p>
        </w:tc>
        <w:tc>
          <w:tcPr>
            <w:tcW w:w="1924" w:type="dxa"/>
            <w:tcBorders>
              <w:bottom w:val="single" w:sz="6" w:space="0" w:color="8B7D79"/>
            </w:tcBorders>
            <w:shd w:val="clear" w:color="auto" w:fill="FFFFFF"/>
          </w:tcPr>
          <w:p>
            <w:pPr>
              <w:pStyle w:val="TableParagraph"/>
              <w:spacing w:before="38"/>
              <w:ind w:left="72"/>
              <w:jc w:val="center"/>
              <w:rPr>
                <w:b/>
                <w:sz w:val="18"/>
              </w:rPr>
            </w:pPr>
            <w:r>
              <w:rPr>
                <w:b/>
                <w:color w:val="231F20"/>
                <w:spacing w:val="-4"/>
                <w:sz w:val="18"/>
              </w:rPr>
              <w:t>June</w:t>
            </w:r>
            <w:r>
              <w:rPr>
                <w:b/>
                <w:color w:val="231F20"/>
                <w:spacing w:val="-9"/>
                <w:sz w:val="18"/>
              </w:rPr>
              <w:t> </w:t>
            </w:r>
            <w:r>
              <w:rPr>
                <w:b/>
                <w:color w:val="231F20"/>
                <w:spacing w:val="-4"/>
                <w:sz w:val="18"/>
              </w:rPr>
              <w:t>30,</w:t>
            </w:r>
            <w:r>
              <w:rPr>
                <w:b/>
                <w:color w:val="231F20"/>
                <w:spacing w:val="-9"/>
                <w:sz w:val="18"/>
              </w:rPr>
              <w:t> </w:t>
            </w:r>
            <w:r>
              <w:rPr>
                <w:b/>
                <w:color w:val="231F20"/>
                <w:spacing w:val="-4"/>
                <w:sz w:val="18"/>
              </w:rPr>
              <w:t>2024</w:t>
            </w:r>
          </w:p>
          <w:p>
            <w:pPr>
              <w:pStyle w:val="TableParagraph"/>
              <w:spacing w:before="120"/>
              <w:rPr>
                <w:rFonts w:ascii="Century Gothic"/>
                <w:sz w:val="18"/>
              </w:rPr>
            </w:pPr>
          </w:p>
          <w:p>
            <w:pPr>
              <w:pStyle w:val="TableParagraph"/>
              <w:ind w:left="72"/>
              <w:jc w:val="center"/>
              <w:rPr>
                <w:b/>
                <w:sz w:val="18"/>
              </w:rPr>
            </w:pPr>
            <w:r>
              <w:rPr>
                <w:b/>
                <w:color w:val="231F20"/>
                <w:spacing w:val="-4"/>
                <w:sz w:val="18"/>
              </w:rPr>
              <w:t>Term</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rPr>
                <w:rFonts w:ascii="Century Gothic"/>
                <w:sz w:val="18"/>
              </w:rPr>
            </w:pPr>
          </w:p>
          <w:p>
            <w:pPr>
              <w:pStyle w:val="TableParagraph"/>
              <w:spacing w:before="144"/>
              <w:rPr>
                <w:rFonts w:ascii="Century Gothic"/>
                <w:sz w:val="18"/>
              </w:rPr>
            </w:pPr>
          </w:p>
          <w:p>
            <w:pPr>
              <w:pStyle w:val="TableParagraph"/>
              <w:ind w:right="1"/>
              <w:jc w:val="center"/>
              <w:rPr>
                <w:b/>
                <w:sz w:val="18"/>
              </w:rPr>
            </w:pPr>
            <w:r>
              <w:rPr>
                <w:b/>
                <w:color w:val="231F20"/>
                <w:spacing w:val="-2"/>
                <w:sz w:val="18"/>
              </w:rPr>
              <w:t>Interest</w:t>
            </w:r>
            <w:r>
              <w:rPr>
                <w:b/>
                <w:color w:val="231F20"/>
                <w:spacing w:val="-9"/>
                <w:sz w:val="18"/>
              </w:rPr>
              <w:t> </w:t>
            </w:r>
            <w:r>
              <w:rPr>
                <w:b/>
                <w:color w:val="231F20"/>
                <w:spacing w:val="-4"/>
                <w:sz w:val="18"/>
              </w:rPr>
              <w:t>Rate</w:t>
            </w:r>
          </w:p>
        </w:tc>
      </w:tr>
      <w:tr>
        <w:trPr>
          <w:trHeight w:val="281" w:hRule="atLeast"/>
        </w:trPr>
        <w:tc>
          <w:tcPr>
            <w:tcW w:w="990" w:type="dxa"/>
            <w:tcBorders>
              <w:top w:val="single" w:sz="6" w:space="0" w:color="8B7D79"/>
            </w:tcBorders>
            <w:shd w:val="clear" w:color="auto" w:fill="FFFFFF"/>
          </w:tcPr>
          <w:p>
            <w:pPr>
              <w:pStyle w:val="TableParagraph"/>
              <w:spacing w:line="200" w:lineRule="exact" w:before="62"/>
              <w:ind w:left="260"/>
              <w:rPr>
                <w:sz w:val="18"/>
              </w:rPr>
            </w:pPr>
            <w:r>
              <w:rPr>
                <w:color w:val="231F20"/>
                <w:spacing w:val="-4"/>
                <w:w w:val="105"/>
                <w:sz w:val="18"/>
              </w:rPr>
              <w:t>2001</w:t>
            </w:r>
          </w:p>
        </w:tc>
        <w:tc>
          <w:tcPr>
            <w:tcW w:w="1450" w:type="dxa"/>
            <w:tcBorders>
              <w:top w:val="single" w:sz="6" w:space="0" w:color="8B7D79"/>
            </w:tcBorders>
            <w:shd w:val="clear" w:color="auto" w:fill="FFFFFF"/>
          </w:tcPr>
          <w:p>
            <w:pPr>
              <w:pStyle w:val="TableParagraph"/>
              <w:tabs>
                <w:tab w:pos="388" w:val="left" w:leader="none"/>
              </w:tabs>
              <w:spacing w:line="200" w:lineRule="exact" w:before="62"/>
              <w:ind w:right="98"/>
              <w:jc w:val="right"/>
              <w:rPr>
                <w:sz w:val="18"/>
              </w:rPr>
            </w:pPr>
            <w:r>
              <w:rPr>
                <w:color w:val="231F20"/>
                <w:spacing w:val="-10"/>
                <w:w w:val="105"/>
                <w:sz w:val="18"/>
              </w:rPr>
              <w:t>$</w:t>
            </w:r>
            <w:r>
              <w:rPr>
                <w:color w:val="231F20"/>
                <w:sz w:val="18"/>
              </w:rPr>
              <w:tab/>
            </w:r>
            <w:r>
              <w:rPr>
                <w:color w:val="231F20"/>
                <w:spacing w:val="-2"/>
                <w:w w:val="105"/>
                <w:sz w:val="18"/>
              </w:rPr>
              <w:t>14,235,000</w:t>
            </w:r>
          </w:p>
        </w:tc>
        <w:tc>
          <w:tcPr>
            <w:tcW w:w="1924" w:type="dxa"/>
            <w:tcBorders>
              <w:top w:val="single" w:sz="6" w:space="0" w:color="8B7D79"/>
            </w:tcBorders>
            <w:shd w:val="clear" w:color="auto" w:fill="FFFFFF"/>
          </w:tcPr>
          <w:p>
            <w:pPr>
              <w:pStyle w:val="TableParagraph"/>
              <w:spacing w:line="200" w:lineRule="exact" w:before="62"/>
              <w:ind w:left="72" w:right="1"/>
              <w:jc w:val="center"/>
              <w:rPr>
                <w:sz w:val="18"/>
              </w:rPr>
            </w:pPr>
            <w:r>
              <w:rPr>
                <w:color w:val="231F20"/>
                <w:spacing w:val="-4"/>
                <w:sz w:val="18"/>
              </w:rPr>
              <w:t>Daily Rate</w:t>
            </w:r>
          </w:p>
        </w:tc>
        <w:tc>
          <w:tcPr>
            <w:tcW w:w="92" w:type="dxa"/>
            <w:shd w:val="clear" w:color="auto" w:fill="FFFFFF"/>
          </w:tcPr>
          <w:p>
            <w:pPr>
              <w:pStyle w:val="TableParagraph"/>
              <w:rPr>
                <w:rFonts w:ascii="Times New Roman"/>
                <w:sz w:val="16"/>
              </w:rPr>
            </w:pPr>
          </w:p>
        </w:tc>
        <w:tc>
          <w:tcPr>
            <w:tcW w:w="1348" w:type="dxa"/>
            <w:tcBorders>
              <w:top w:val="single" w:sz="6" w:space="0" w:color="8B7D79"/>
            </w:tcBorders>
            <w:shd w:val="clear" w:color="auto" w:fill="FFFFFF"/>
          </w:tcPr>
          <w:p>
            <w:pPr>
              <w:pStyle w:val="TableParagraph"/>
              <w:spacing w:line="200" w:lineRule="exact" w:before="62"/>
              <w:ind w:left="82" w:right="1"/>
              <w:jc w:val="center"/>
              <w:rPr>
                <w:sz w:val="18"/>
              </w:rPr>
            </w:pPr>
            <w:r>
              <w:rPr>
                <w:color w:val="231F20"/>
                <w:spacing w:val="-2"/>
                <w:sz w:val="18"/>
              </w:rPr>
              <w:t>Weekly</w:t>
            </w:r>
          </w:p>
        </w:tc>
        <w:tc>
          <w:tcPr>
            <w:tcW w:w="82" w:type="dxa"/>
            <w:shd w:val="clear" w:color="auto" w:fill="FFFFFF"/>
          </w:tcPr>
          <w:p>
            <w:pPr>
              <w:pStyle w:val="TableParagraph"/>
              <w:rPr>
                <w:rFonts w:ascii="Times New Roman"/>
                <w:sz w:val="16"/>
              </w:rPr>
            </w:pPr>
          </w:p>
        </w:tc>
        <w:tc>
          <w:tcPr>
            <w:tcW w:w="1358" w:type="dxa"/>
            <w:tcBorders>
              <w:top w:val="single" w:sz="6" w:space="0" w:color="8B7D79"/>
            </w:tcBorders>
            <w:shd w:val="clear" w:color="auto" w:fill="FFFFFF"/>
          </w:tcPr>
          <w:p>
            <w:pPr>
              <w:pStyle w:val="TableParagraph"/>
              <w:tabs>
                <w:tab w:pos="388" w:val="left" w:leader="none"/>
              </w:tabs>
              <w:spacing w:line="200" w:lineRule="exact" w:before="62"/>
              <w:ind w:right="6"/>
              <w:jc w:val="right"/>
              <w:rPr>
                <w:sz w:val="18"/>
              </w:rPr>
            </w:pPr>
            <w:r>
              <w:rPr>
                <w:color w:val="231F20"/>
                <w:spacing w:val="-10"/>
                <w:w w:val="105"/>
                <w:sz w:val="18"/>
              </w:rPr>
              <w:t>$</w:t>
            </w:r>
            <w:r>
              <w:rPr>
                <w:color w:val="231F20"/>
                <w:sz w:val="18"/>
              </w:rPr>
              <w:tab/>
            </w:r>
            <w:r>
              <w:rPr>
                <w:color w:val="231F20"/>
                <w:spacing w:val="-2"/>
                <w:w w:val="105"/>
                <w:sz w:val="18"/>
              </w:rPr>
              <w:t>14,235,000</w:t>
            </w:r>
          </w:p>
        </w:tc>
        <w:tc>
          <w:tcPr>
            <w:tcW w:w="92" w:type="dxa"/>
            <w:shd w:val="clear" w:color="auto" w:fill="FFFFFF"/>
          </w:tcPr>
          <w:p>
            <w:pPr>
              <w:pStyle w:val="TableParagraph"/>
              <w:rPr>
                <w:rFonts w:ascii="Times New Roman"/>
                <w:sz w:val="16"/>
              </w:rPr>
            </w:pPr>
          </w:p>
        </w:tc>
        <w:tc>
          <w:tcPr>
            <w:tcW w:w="1924" w:type="dxa"/>
            <w:tcBorders>
              <w:top w:val="single" w:sz="6" w:space="0" w:color="8B7D79"/>
            </w:tcBorders>
            <w:shd w:val="clear" w:color="auto" w:fill="FFFFFF"/>
          </w:tcPr>
          <w:p>
            <w:pPr>
              <w:pStyle w:val="TableParagraph"/>
              <w:spacing w:line="200" w:lineRule="exact" w:before="62"/>
              <w:ind w:left="72" w:right="1"/>
              <w:jc w:val="center"/>
              <w:rPr>
                <w:sz w:val="18"/>
              </w:rPr>
            </w:pPr>
            <w:r>
              <w:rPr>
                <w:color w:val="231F20"/>
                <w:spacing w:val="-4"/>
                <w:sz w:val="18"/>
              </w:rPr>
              <w:t>Daily Rate</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spacing w:line="200" w:lineRule="exact" w:before="62"/>
              <w:ind w:left="1" w:right="1"/>
              <w:jc w:val="center"/>
              <w:rPr>
                <w:sz w:val="18"/>
              </w:rPr>
            </w:pPr>
            <w:r>
              <w:rPr>
                <w:color w:val="231F20"/>
                <w:spacing w:val="-2"/>
                <w:sz w:val="18"/>
              </w:rPr>
              <w:t>Weekly</w:t>
            </w:r>
          </w:p>
        </w:tc>
      </w:tr>
      <w:tr>
        <w:trPr>
          <w:trHeight w:val="224" w:hRule="atLeast"/>
        </w:trPr>
        <w:tc>
          <w:tcPr>
            <w:tcW w:w="990" w:type="dxa"/>
            <w:shd w:val="clear" w:color="auto" w:fill="FFFFFF"/>
          </w:tcPr>
          <w:p>
            <w:pPr>
              <w:pStyle w:val="TableParagraph"/>
              <w:spacing w:line="205" w:lineRule="exact"/>
              <w:ind w:left="259"/>
              <w:rPr>
                <w:sz w:val="18"/>
              </w:rPr>
            </w:pPr>
            <w:r>
              <w:rPr>
                <w:color w:val="231F20"/>
                <w:spacing w:val="-4"/>
                <w:w w:val="105"/>
                <w:sz w:val="18"/>
              </w:rPr>
              <w:t>2001</w:t>
            </w:r>
          </w:p>
        </w:tc>
        <w:tc>
          <w:tcPr>
            <w:tcW w:w="1450" w:type="dxa"/>
            <w:shd w:val="clear" w:color="auto" w:fill="FFFFFF"/>
          </w:tcPr>
          <w:p>
            <w:pPr>
              <w:pStyle w:val="TableParagraph"/>
              <w:spacing w:line="205" w:lineRule="exact"/>
              <w:ind w:right="98"/>
              <w:jc w:val="right"/>
              <w:rPr>
                <w:sz w:val="18"/>
              </w:rPr>
            </w:pPr>
            <w:r>
              <w:rPr>
                <w:color w:val="231F20"/>
                <w:spacing w:val="-2"/>
                <w:sz w:val="18"/>
              </w:rPr>
              <w:t>15,950,000</w:t>
            </w:r>
          </w:p>
        </w:tc>
        <w:tc>
          <w:tcPr>
            <w:tcW w:w="1924" w:type="dxa"/>
            <w:shd w:val="clear" w:color="auto" w:fill="FFFFFF"/>
          </w:tcPr>
          <w:p>
            <w:pPr>
              <w:pStyle w:val="TableParagraph"/>
              <w:spacing w:line="205" w:lineRule="exact"/>
              <w:ind w:left="72" w:right="1"/>
              <w:jc w:val="center"/>
              <w:rPr>
                <w:sz w:val="18"/>
              </w:rPr>
            </w:pPr>
            <w:r>
              <w:rPr>
                <w:color w:val="231F20"/>
                <w:w w:val="110"/>
                <w:sz w:val="18"/>
              </w:rPr>
              <w:t>10/01/23</w:t>
            </w:r>
            <w:r>
              <w:rPr>
                <w:color w:val="231F20"/>
                <w:spacing w:val="-12"/>
                <w:w w:val="110"/>
                <w:sz w:val="18"/>
              </w:rPr>
              <w:t> </w:t>
            </w:r>
            <w:r>
              <w:rPr>
                <w:color w:val="231F20"/>
                <w:w w:val="110"/>
                <w:sz w:val="18"/>
              </w:rPr>
              <w:t>-</w:t>
            </w:r>
            <w:r>
              <w:rPr>
                <w:color w:val="231F20"/>
                <w:spacing w:val="-12"/>
                <w:w w:val="110"/>
                <w:sz w:val="18"/>
              </w:rPr>
              <w:t> </w:t>
            </w:r>
            <w:r>
              <w:rPr>
                <w:color w:val="231F20"/>
                <w:spacing w:val="-2"/>
                <w:w w:val="110"/>
                <w:sz w:val="18"/>
              </w:rPr>
              <w:t>10/01/31</w:t>
            </w:r>
          </w:p>
        </w:tc>
        <w:tc>
          <w:tcPr>
            <w:tcW w:w="92" w:type="dxa"/>
            <w:shd w:val="clear" w:color="auto" w:fill="FFFFFF"/>
          </w:tcPr>
          <w:p>
            <w:pPr>
              <w:pStyle w:val="TableParagraph"/>
              <w:rPr>
                <w:rFonts w:ascii="Times New Roman"/>
                <w:sz w:val="16"/>
              </w:rPr>
            </w:pPr>
          </w:p>
        </w:tc>
        <w:tc>
          <w:tcPr>
            <w:tcW w:w="1348" w:type="dxa"/>
            <w:shd w:val="clear" w:color="auto" w:fill="FFFFFF"/>
          </w:tcPr>
          <w:p>
            <w:pPr>
              <w:pStyle w:val="TableParagraph"/>
              <w:spacing w:line="205" w:lineRule="exact"/>
              <w:ind w:left="82" w:right="1"/>
              <w:jc w:val="center"/>
              <w:rPr>
                <w:sz w:val="18"/>
              </w:rPr>
            </w:pPr>
            <w:r>
              <w:rPr>
                <w:color w:val="231F20"/>
                <w:spacing w:val="-2"/>
                <w:sz w:val="18"/>
              </w:rPr>
              <w:t>4.44%</w:t>
            </w:r>
          </w:p>
        </w:tc>
        <w:tc>
          <w:tcPr>
            <w:tcW w:w="82" w:type="dxa"/>
            <w:shd w:val="clear" w:color="auto" w:fill="FFFFFF"/>
          </w:tcPr>
          <w:p>
            <w:pPr>
              <w:pStyle w:val="TableParagraph"/>
              <w:rPr>
                <w:rFonts w:ascii="Times New Roman"/>
                <w:sz w:val="16"/>
              </w:rPr>
            </w:pPr>
          </w:p>
        </w:tc>
        <w:tc>
          <w:tcPr>
            <w:tcW w:w="1358" w:type="dxa"/>
            <w:shd w:val="clear" w:color="auto" w:fill="FFFFFF"/>
          </w:tcPr>
          <w:p>
            <w:pPr>
              <w:pStyle w:val="TableParagraph"/>
              <w:spacing w:line="205" w:lineRule="exact"/>
              <w:ind w:right="6"/>
              <w:jc w:val="right"/>
              <w:rPr>
                <w:sz w:val="18"/>
              </w:rPr>
            </w:pPr>
            <w:r>
              <w:rPr>
                <w:color w:val="231F20"/>
                <w:spacing w:val="-2"/>
                <w:sz w:val="18"/>
              </w:rPr>
              <w:t>15,950,000</w:t>
            </w:r>
          </w:p>
        </w:tc>
        <w:tc>
          <w:tcPr>
            <w:tcW w:w="92" w:type="dxa"/>
            <w:shd w:val="clear" w:color="auto" w:fill="FFFFFF"/>
          </w:tcPr>
          <w:p>
            <w:pPr>
              <w:pStyle w:val="TableParagraph"/>
              <w:rPr>
                <w:rFonts w:ascii="Times New Roman"/>
                <w:sz w:val="16"/>
              </w:rPr>
            </w:pPr>
          </w:p>
        </w:tc>
        <w:tc>
          <w:tcPr>
            <w:tcW w:w="1924" w:type="dxa"/>
            <w:shd w:val="clear" w:color="auto" w:fill="FFFFFF"/>
          </w:tcPr>
          <w:p>
            <w:pPr>
              <w:pStyle w:val="TableParagraph"/>
              <w:spacing w:line="205" w:lineRule="exact"/>
              <w:ind w:left="72" w:right="1"/>
              <w:jc w:val="center"/>
              <w:rPr>
                <w:sz w:val="18"/>
              </w:rPr>
            </w:pPr>
            <w:r>
              <w:rPr>
                <w:color w:val="231F20"/>
                <w:w w:val="110"/>
                <w:sz w:val="18"/>
              </w:rPr>
              <w:t>10/01/23-</w:t>
            </w:r>
            <w:r>
              <w:rPr>
                <w:color w:val="231F20"/>
                <w:spacing w:val="-2"/>
                <w:w w:val="110"/>
                <w:sz w:val="18"/>
              </w:rPr>
              <w:t>10/01/31</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spacing w:line="205" w:lineRule="exact"/>
              <w:ind w:left="1" w:right="1"/>
              <w:jc w:val="center"/>
              <w:rPr>
                <w:sz w:val="18"/>
              </w:rPr>
            </w:pPr>
            <w:r>
              <w:rPr>
                <w:color w:val="231F20"/>
                <w:spacing w:val="-2"/>
                <w:sz w:val="18"/>
              </w:rPr>
              <w:t>4.44%</w:t>
            </w:r>
          </w:p>
        </w:tc>
      </w:tr>
      <w:tr>
        <w:trPr>
          <w:trHeight w:val="230" w:hRule="atLeast"/>
        </w:trPr>
        <w:tc>
          <w:tcPr>
            <w:tcW w:w="990" w:type="dxa"/>
            <w:shd w:val="clear" w:color="auto" w:fill="FFFFFF"/>
          </w:tcPr>
          <w:p>
            <w:pPr>
              <w:pStyle w:val="TableParagraph"/>
              <w:spacing w:line="205" w:lineRule="exact" w:before="5"/>
              <w:ind w:left="181"/>
              <w:rPr>
                <w:sz w:val="18"/>
              </w:rPr>
            </w:pPr>
            <w:r>
              <w:rPr>
                <w:color w:val="231F20"/>
                <w:spacing w:val="-2"/>
                <w:w w:val="105"/>
                <w:sz w:val="18"/>
              </w:rPr>
              <w:t>*2001</w:t>
            </w:r>
          </w:p>
        </w:tc>
        <w:tc>
          <w:tcPr>
            <w:tcW w:w="1450" w:type="dxa"/>
            <w:shd w:val="clear" w:color="auto" w:fill="FFFFFF"/>
          </w:tcPr>
          <w:p>
            <w:pPr>
              <w:pStyle w:val="TableParagraph"/>
              <w:spacing w:line="205" w:lineRule="exact" w:before="5"/>
              <w:ind w:right="98"/>
              <w:jc w:val="right"/>
              <w:rPr>
                <w:sz w:val="18"/>
              </w:rPr>
            </w:pPr>
            <w:r>
              <w:rPr>
                <w:color w:val="231F20"/>
                <w:spacing w:val="-10"/>
                <w:w w:val="120"/>
                <w:sz w:val="18"/>
              </w:rPr>
              <w:t>-</w:t>
            </w:r>
          </w:p>
        </w:tc>
        <w:tc>
          <w:tcPr>
            <w:tcW w:w="1924" w:type="dxa"/>
            <w:shd w:val="clear" w:color="auto" w:fill="FFFFFF"/>
          </w:tcPr>
          <w:p>
            <w:pPr>
              <w:pStyle w:val="TableParagraph"/>
              <w:spacing w:line="205" w:lineRule="exact" w:before="5"/>
              <w:ind w:left="72" w:right="1"/>
              <w:jc w:val="center"/>
              <w:rPr>
                <w:sz w:val="18"/>
              </w:rPr>
            </w:pPr>
            <w:r>
              <w:rPr>
                <w:color w:val="231F20"/>
                <w:w w:val="105"/>
                <w:sz w:val="18"/>
              </w:rPr>
              <w:t>11/27/13</w:t>
            </w:r>
            <w:r>
              <w:rPr>
                <w:color w:val="231F20"/>
                <w:spacing w:val="-2"/>
                <w:w w:val="105"/>
                <w:sz w:val="18"/>
              </w:rPr>
              <w:t> </w:t>
            </w:r>
            <w:r>
              <w:rPr>
                <w:color w:val="231F20"/>
                <w:w w:val="105"/>
                <w:sz w:val="18"/>
              </w:rPr>
              <w:t>–</w:t>
            </w:r>
            <w:r>
              <w:rPr>
                <w:color w:val="231F20"/>
                <w:spacing w:val="-1"/>
                <w:w w:val="105"/>
                <w:sz w:val="18"/>
              </w:rPr>
              <w:t> </w:t>
            </w:r>
            <w:r>
              <w:rPr>
                <w:color w:val="231F20"/>
                <w:spacing w:val="-2"/>
                <w:w w:val="105"/>
                <w:sz w:val="18"/>
              </w:rPr>
              <w:t>10/01/24</w:t>
            </w:r>
          </w:p>
        </w:tc>
        <w:tc>
          <w:tcPr>
            <w:tcW w:w="92" w:type="dxa"/>
            <w:shd w:val="clear" w:color="auto" w:fill="FFFFFF"/>
          </w:tcPr>
          <w:p>
            <w:pPr>
              <w:pStyle w:val="TableParagraph"/>
              <w:rPr>
                <w:rFonts w:ascii="Times New Roman"/>
                <w:sz w:val="16"/>
              </w:rPr>
            </w:pPr>
          </w:p>
        </w:tc>
        <w:tc>
          <w:tcPr>
            <w:tcW w:w="1348" w:type="dxa"/>
            <w:shd w:val="clear" w:color="auto" w:fill="FFFFFF"/>
          </w:tcPr>
          <w:p>
            <w:pPr>
              <w:pStyle w:val="TableParagraph"/>
              <w:spacing w:line="205" w:lineRule="exact" w:before="5"/>
              <w:ind w:left="82" w:right="1"/>
              <w:jc w:val="center"/>
              <w:rPr>
                <w:sz w:val="18"/>
              </w:rPr>
            </w:pPr>
            <w:r>
              <w:rPr>
                <w:color w:val="231F20"/>
                <w:spacing w:val="-2"/>
                <w:sz w:val="18"/>
              </w:rPr>
              <w:t>1.78%</w:t>
            </w:r>
          </w:p>
        </w:tc>
        <w:tc>
          <w:tcPr>
            <w:tcW w:w="82" w:type="dxa"/>
            <w:shd w:val="clear" w:color="auto" w:fill="FFFFFF"/>
          </w:tcPr>
          <w:p>
            <w:pPr>
              <w:pStyle w:val="TableParagraph"/>
              <w:rPr>
                <w:rFonts w:ascii="Times New Roman"/>
                <w:sz w:val="16"/>
              </w:rPr>
            </w:pPr>
          </w:p>
        </w:tc>
        <w:tc>
          <w:tcPr>
            <w:tcW w:w="1358" w:type="dxa"/>
            <w:shd w:val="clear" w:color="auto" w:fill="FFFFFF"/>
          </w:tcPr>
          <w:p>
            <w:pPr>
              <w:pStyle w:val="TableParagraph"/>
              <w:spacing w:line="205" w:lineRule="exact" w:before="5"/>
              <w:ind w:right="6"/>
              <w:jc w:val="right"/>
              <w:rPr>
                <w:sz w:val="18"/>
              </w:rPr>
            </w:pPr>
            <w:r>
              <w:rPr>
                <w:color w:val="231F20"/>
                <w:spacing w:val="-2"/>
                <w:sz w:val="18"/>
              </w:rPr>
              <w:t>3,640,000</w:t>
            </w:r>
          </w:p>
        </w:tc>
        <w:tc>
          <w:tcPr>
            <w:tcW w:w="92" w:type="dxa"/>
            <w:shd w:val="clear" w:color="auto" w:fill="FFFFFF"/>
          </w:tcPr>
          <w:p>
            <w:pPr>
              <w:pStyle w:val="TableParagraph"/>
              <w:rPr>
                <w:rFonts w:ascii="Times New Roman"/>
                <w:sz w:val="16"/>
              </w:rPr>
            </w:pPr>
          </w:p>
        </w:tc>
        <w:tc>
          <w:tcPr>
            <w:tcW w:w="1924" w:type="dxa"/>
            <w:shd w:val="clear" w:color="auto" w:fill="FFFFFF"/>
          </w:tcPr>
          <w:p>
            <w:pPr>
              <w:pStyle w:val="TableParagraph"/>
              <w:spacing w:line="205" w:lineRule="exact" w:before="5"/>
              <w:ind w:left="72" w:right="1"/>
              <w:jc w:val="center"/>
              <w:rPr>
                <w:sz w:val="18"/>
              </w:rPr>
            </w:pPr>
            <w:r>
              <w:rPr>
                <w:color w:val="231F20"/>
                <w:w w:val="105"/>
                <w:sz w:val="18"/>
              </w:rPr>
              <w:t>11/27/13</w:t>
            </w:r>
            <w:r>
              <w:rPr>
                <w:color w:val="231F20"/>
                <w:spacing w:val="-2"/>
                <w:w w:val="105"/>
                <w:sz w:val="18"/>
              </w:rPr>
              <w:t> </w:t>
            </w:r>
            <w:r>
              <w:rPr>
                <w:color w:val="231F20"/>
                <w:w w:val="105"/>
                <w:sz w:val="18"/>
              </w:rPr>
              <w:t>–</w:t>
            </w:r>
            <w:r>
              <w:rPr>
                <w:color w:val="231F20"/>
                <w:spacing w:val="-1"/>
                <w:w w:val="105"/>
                <w:sz w:val="18"/>
              </w:rPr>
              <w:t> </w:t>
            </w:r>
            <w:r>
              <w:rPr>
                <w:color w:val="231F20"/>
                <w:spacing w:val="-2"/>
                <w:w w:val="105"/>
                <w:sz w:val="18"/>
              </w:rPr>
              <w:t>10/01/24</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spacing w:line="205" w:lineRule="exact" w:before="5"/>
              <w:ind w:left="1" w:right="1"/>
              <w:jc w:val="center"/>
              <w:rPr>
                <w:sz w:val="18"/>
              </w:rPr>
            </w:pPr>
            <w:r>
              <w:rPr>
                <w:color w:val="231F20"/>
                <w:spacing w:val="-2"/>
                <w:sz w:val="18"/>
              </w:rPr>
              <w:t>1.78%</w:t>
            </w:r>
          </w:p>
        </w:tc>
      </w:tr>
      <w:tr>
        <w:trPr>
          <w:trHeight w:val="230" w:hRule="atLeast"/>
        </w:trPr>
        <w:tc>
          <w:tcPr>
            <w:tcW w:w="990" w:type="dxa"/>
            <w:shd w:val="clear" w:color="auto" w:fill="FFFFFF"/>
          </w:tcPr>
          <w:p>
            <w:pPr>
              <w:pStyle w:val="TableParagraph"/>
              <w:spacing w:line="205" w:lineRule="exact" w:before="5"/>
              <w:ind w:left="259"/>
              <w:rPr>
                <w:sz w:val="18"/>
              </w:rPr>
            </w:pPr>
            <w:r>
              <w:rPr>
                <w:color w:val="231F20"/>
                <w:spacing w:val="-4"/>
                <w:w w:val="105"/>
                <w:sz w:val="18"/>
              </w:rPr>
              <w:t>2007</w:t>
            </w:r>
          </w:p>
        </w:tc>
        <w:tc>
          <w:tcPr>
            <w:tcW w:w="1450" w:type="dxa"/>
            <w:shd w:val="clear" w:color="auto" w:fill="FFFFFF"/>
          </w:tcPr>
          <w:p>
            <w:pPr>
              <w:pStyle w:val="TableParagraph"/>
              <w:spacing w:line="205" w:lineRule="exact" w:before="5"/>
              <w:ind w:right="98"/>
              <w:jc w:val="right"/>
              <w:rPr>
                <w:sz w:val="18"/>
              </w:rPr>
            </w:pPr>
            <w:r>
              <w:rPr>
                <w:color w:val="231F20"/>
                <w:spacing w:val="-2"/>
                <w:sz w:val="18"/>
              </w:rPr>
              <w:t>1,500,000</w:t>
            </w:r>
          </w:p>
        </w:tc>
        <w:tc>
          <w:tcPr>
            <w:tcW w:w="1924" w:type="dxa"/>
            <w:shd w:val="clear" w:color="auto" w:fill="FFFFFF"/>
          </w:tcPr>
          <w:p>
            <w:pPr>
              <w:pStyle w:val="TableParagraph"/>
              <w:spacing w:line="205" w:lineRule="exact" w:before="5"/>
              <w:ind w:left="72" w:right="1"/>
              <w:jc w:val="center"/>
              <w:rPr>
                <w:sz w:val="18"/>
              </w:rPr>
            </w:pPr>
            <w:r>
              <w:rPr>
                <w:color w:val="231F20"/>
                <w:w w:val="110"/>
                <w:sz w:val="18"/>
              </w:rPr>
              <w:t>10/01/16</w:t>
            </w:r>
            <w:r>
              <w:rPr>
                <w:color w:val="231F20"/>
                <w:spacing w:val="-12"/>
                <w:w w:val="110"/>
                <w:sz w:val="18"/>
              </w:rPr>
              <w:t> </w:t>
            </w:r>
            <w:r>
              <w:rPr>
                <w:color w:val="231F20"/>
                <w:w w:val="110"/>
                <w:sz w:val="18"/>
              </w:rPr>
              <w:t>-</w:t>
            </w:r>
            <w:r>
              <w:rPr>
                <w:color w:val="231F20"/>
                <w:spacing w:val="-12"/>
                <w:w w:val="110"/>
                <w:sz w:val="18"/>
              </w:rPr>
              <w:t> </w:t>
            </w:r>
            <w:r>
              <w:rPr>
                <w:color w:val="231F20"/>
                <w:spacing w:val="-2"/>
                <w:w w:val="110"/>
                <w:sz w:val="18"/>
              </w:rPr>
              <w:t>10/01/26</w:t>
            </w:r>
          </w:p>
        </w:tc>
        <w:tc>
          <w:tcPr>
            <w:tcW w:w="92" w:type="dxa"/>
            <w:shd w:val="clear" w:color="auto" w:fill="FFFFFF"/>
          </w:tcPr>
          <w:p>
            <w:pPr>
              <w:pStyle w:val="TableParagraph"/>
              <w:rPr>
                <w:rFonts w:ascii="Times New Roman"/>
                <w:sz w:val="16"/>
              </w:rPr>
            </w:pPr>
          </w:p>
        </w:tc>
        <w:tc>
          <w:tcPr>
            <w:tcW w:w="1348" w:type="dxa"/>
            <w:shd w:val="clear" w:color="auto" w:fill="FFFFFF"/>
          </w:tcPr>
          <w:p>
            <w:pPr>
              <w:pStyle w:val="TableParagraph"/>
              <w:spacing w:line="205" w:lineRule="exact" w:before="5"/>
              <w:ind w:left="82" w:right="1"/>
              <w:jc w:val="center"/>
              <w:rPr>
                <w:sz w:val="18"/>
              </w:rPr>
            </w:pPr>
            <w:r>
              <w:rPr>
                <w:color w:val="231F20"/>
                <w:spacing w:val="-2"/>
                <w:sz w:val="18"/>
              </w:rPr>
              <w:t>2.08%</w:t>
            </w:r>
          </w:p>
        </w:tc>
        <w:tc>
          <w:tcPr>
            <w:tcW w:w="82" w:type="dxa"/>
            <w:shd w:val="clear" w:color="auto" w:fill="FFFFFF"/>
          </w:tcPr>
          <w:p>
            <w:pPr>
              <w:pStyle w:val="TableParagraph"/>
              <w:rPr>
                <w:rFonts w:ascii="Times New Roman"/>
                <w:sz w:val="16"/>
              </w:rPr>
            </w:pPr>
          </w:p>
        </w:tc>
        <w:tc>
          <w:tcPr>
            <w:tcW w:w="1358" w:type="dxa"/>
            <w:shd w:val="clear" w:color="auto" w:fill="FFFFFF"/>
          </w:tcPr>
          <w:p>
            <w:pPr>
              <w:pStyle w:val="TableParagraph"/>
              <w:spacing w:line="205" w:lineRule="exact" w:before="5"/>
              <w:ind w:right="6"/>
              <w:jc w:val="right"/>
              <w:rPr>
                <w:sz w:val="18"/>
              </w:rPr>
            </w:pPr>
            <w:r>
              <w:rPr>
                <w:color w:val="231F20"/>
                <w:spacing w:val="-2"/>
                <w:sz w:val="18"/>
              </w:rPr>
              <w:t>2,000,000</w:t>
            </w:r>
          </w:p>
        </w:tc>
        <w:tc>
          <w:tcPr>
            <w:tcW w:w="92" w:type="dxa"/>
            <w:shd w:val="clear" w:color="auto" w:fill="FFFFFF"/>
          </w:tcPr>
          <w:p>
            <w:pPr>
              <w:pStyle w:val="TableParagraph"/>
              <w:rPr>
                <w:rFonts w:ascii="Times New Roman"/>
                <w:sz w:val="16"/>
              </w:rPr>
            </w:pPr>
          </w:p>
        </w:tc>
        <w:tc>
          <w:tcPr>
            <w:tcW w:w="1924" w:type="dxa"/>
            <w:shd w:val="clear" w:color="auto" w:fill="FFFFFF"/>
          </w:tcPr>
          <w:p>
            <w:pPr>
              <w:pStyle w:val="TableParagraph"/>
              <w:spacing w:line="205" w:lineRule="exact" w:before="5"/>
              <w:ind w:left="72" w:right="1"/>
              <w:jc w:val="center"/>
              <w:rPr>
                <w:sz w:val="18"/>
              </w:rPr>
            </w:pPr>
            <w:r>
              <w:rPr>
                <w:color w:val="231F20"/>
                <w:w w:val="110"/>
                <w:sz w:val="18"/>
              </w:rPr>
              <w:t>10/01/16</w:t>
            </w:r>
            <w:r>
              <w:rPr>
                <w:color w:val="231F20"/>
                <w:spacing w:val="-12"/>
                <w:w w:val="110"/>
                <w:sz w:val="18"/>
              </w:rPr>
              <w:t> </w:t>
            </w:r>
            <w:r>
              <w:rPr>
                <w:color w:val="231F20"/>
                <w:w w:val="110"/>
                <w:sz w:val="18"/>
              </w:rPr>
              <w:t>-</w:t>
            </w:r>
            <w:r>
              <w:rPr>
                <w:color w:val="231F20"/>
                <w:spacing w:val="-12"/>
                <w:w w:val="110"/>
                <w:sz w:val="18"/>
              </w:rPr>
              <w:t> </w:t>
            </w:r>
            <w:r>
              <w:rPr>
                <w:color w:val="231F20"/>
                <w:spacing w:val="-2"/>
                <w:w w:val="110"/>
                <w:sz w:val="18"/>
              </w:rPr>
              <w:t>10/01/26</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spacing w:line="205" w:lineRule="exact" w:before="5"/>
              <w:ind w:left="1" w:right="1"/>
              <w:jc w:val="center"/>
              <w:rPr>
                <w:sz w:val="18"/>
              </w:rPr>
            </w:pPr>
            <w:r>
              <w:rPr>
                <w:color w:val="231F20"/>
                <w:spacing w:val="-2"/>
                <w:sz w:val="18"/>
              </w:rPr>
              <w:t>2.08%</w:t>
            </w:r>
          </w:p>
        </w:tc>
      </w:tr>
      <w:tr>
        <w:trPr>
          <w:trHeight w:val="230" w:hRule="atLeast"/>
        </w:trPr>
        <w:tc>
          <w:tcPr>
            <w:tcW w:w="990" w:type="dxa"/>
            <w:shd w:val="clear" w:color="auto" w:fill="FFFFFF"/>
          </w:tcPr>
          <w:p>
            <w:pPr>
              <w:pStyle w:val="TableParagraph"/>
              <w:spacing w:line="205" w:lineRule="exact" w:before="5"/>
              <w:ind w:left="259"/>
              <w:rPr>
                <w:sz w:val="18"/>
              </w:rPr>
            </w:pPr>
            <w:r>
              <w:rPr>
                <w:color w:val="231F20"/>
                <w:spacing w:val="-4"/>
                <w:w w:val="105"/>
                <w:sz w:val="18"/>
              </w:rPr>
              <w:t>2011</w:t>
            </w:r>
          </w:p>
        </w:tc>
        <w:tc>
          <w:tcPr>
            <w:tcW w:w="1450" w:type="dxa"/>
            <w:shd w:val="clear" w:color="auto" w:fill="FFFFFF"/>
          </w:tcPr>
          <w:p>
            <w:pPr>
              <w:pStyle w:val="TableParagraph"/>
              <w:spacing w:line="205" w:lineRule="exact" w:before="5"/>
              <w:ind w:right="98"/>
              <w:jc w:val="right"/>
              <w:rPr>
                <w:sz w:val="18"/>
              </w:rPr>
            </w:pPr>
            <w:r>
              <w:rPr>
                <w:color w:val="231F20"/>
                <w:spacing w:val="-2"/>
                <w:sz w:val="18"/>
              </w:rPr>
              <w:t>5,250,000</w:t>
            </w:r>
          </w:p>
        </w:tc>
        <w:tc>
          <w:tcPr>
            <w:tcW w:w="1924" w:type="dxa"/>
            <w:shd w:val="clear" w:color="auto" w:fill="FFFFFF"/>
          </w:tcPr>
          <w:p>
            <w:pPr>
              <w:pStyle w:val="TableParagraph"/>
              <w:spacing w:line="205" w:lineRule="exact" w:before="5"/>
              <w:ind w:left="72" w:right="1"/>
              <w:jc w:val="center"/>
              <w:rPr>
                <w:sz w:val="18"/>
              </w:rPr>
            </w:pPr>
            <w:r>
              <w:rPr>
                <w:color w:val="231F20"/>
                <w:w w:val="110"/>
                <w:sz w:val="18"/>
              </w:rPr>
              <w:t>10/01/16</w:t>
            </w:r>
            <w:r>
              <w:rPr>
                <w:color w:val="231F20"/>
                <w:spacing w:val="-12"/>
                <w:w w:val="110"/>
                <w:sz w:val="18"/>
              </w:rPr>
              <w:t> </w:t>
            </w:r>
            <w:r>
              <w:rPr>
                <w:color w:val="231F20"/>
                <w:w w:val="110"/>
                <w:sz w:val="18"/>
              </w:rPr>
              <w:t>-</w:t>
            </w:r>
            <w:r>
              <w:rPr>
                <w:color w:val="231F20"/>
                <w:spacing w:val="-12"/>
                <w:w w:val="110"/>
                <w:sz w:val="18"/>
              </w:rPr>
              <w:t> </w:t>
            </w:r>
            <w:r>
              <w:rPr>
                <w:color w:val="231F20"/>
                <w:spacing w:val="-2"/>
                <w:w w:val="110"/>
                <w:sz w:val="18"/>
              </w:rPr>
              <w:t>10/01/26</w:t>
            </w:r>
          </w:p>
        </w:tc>
        <w:tc>
          <w:tcPr>
            <w:tcW w:w="92" w:type="dxa"/>
            <w:shd w:val="clear" w:color="auto" w:fill="FFFFFF"/>
          </w:tcPr>
          <w:p>
            <w:pPr>
              <w:pStyle w:val="TableParagraph"/>
              <w:rPr>
                <w:rFonts w:ascii="Times New Roman"/>
                <w:sz w:val="16"/>
              </w:rPr>
            </w:pPr>
          </w:p>
        </w:tc>
        <w:tc>
          <w:tcPr>
            <w:tcW w:w="1348" w:type="dxa"/>
            <w:shd w:val="clear" w:color="auto" w:fill="FFFFFF"/>
          </w:tcPr>
          <w:p>
            <w:pPr>
              <w:pStyle w:val="TableParagraph"/>
              <w:spacing w:line="205" w:lineRule="exact" w:before="5"/>
              <w:ind w:left="82" w:right="1"/>
              <w:jc w:val="center"/>
              <w:rPr>
                <w:sz w:val="18"/>
              </w:rPr>
            </w:pPr>
            <w:r>
              <w:rPr>
                <w:color w:val="231F20"/>
                <w:spacing w:val="-2"/>
                <w:sz w:val="18"/>
              </w:rPr>
              <w:t>2.08%</w:t>
            </w:r>
          </w:p>
        </w:tc>
        <w:tc>
          <w:tcPr>
            <w:tcW w:w="82" w:type="dxa"/>
            <w:shd w:val="clear" w:color="auto" w:fill="FFFFFF"/>
          </w:tcPr>
          <w:p>
            <w:pPr>
              <w:pStyle w:val="TableParagraph"/>
              <w:rPr>
                <w:rFonts w:ascii="Times New Roman"/>
                <w:sz w:val="16"/>
              </w:rPr>
            </w:pPr>
          </w:p>
        </w:tc>
        <w:tc>
          <w:tcPr>
            <w:tcW w:w="1358" w:type="dxa"/>
            <w:shd w:val="clear" w:color="auto" w:fill="FFFFFF"/>
          </w:tcPr>
          <w:p>
            <w:pPr>
              <w:pStyle w:val="TableParagraph"/>
              <w:spacing w:line="205" w:lineRule="exact" w:before="5"/>
              <w:ind w:right="6"/>
              <w:jc w:val="right"/>
              <w:rPr>
                <w:sz w:val="18"/>
              </w:rPr>
            </w:pPr>
            <w:r>
              <w:rPr>
                <w:color w:val="231F20"/>
                <w:spacing w:val="-2"/>
                <w:sz w:val="18"/>
              </w:rPr>
              <w:t>6,000,000</w:t>
            </w:r>
          </w:p>
        </w:tc>
        <w:tc>
          <w:tcPr>
            <w:tcW w:w="92" w:type="dxa"/>
            <w:shd w:val="clear" w:color="auto" w:fill="FFFFFF"/>
          </w:tcPr>
          <w:p>
            <w:pPr>
              <w:pStyle w:val="TableParagraph"/>
              <w:rPr>
                <w:rFonts w:ascii="Times New Roman"/>
                <w:sz w:val="16"/>
              </w:rPr>
            </w:pPr>
          </w:p>
        </w:tc>
        <w:tc>
          <w:tcPr>
            <w:tcW w:w="1924" w:type="dxa"/>
            <w:shd w:val="clear" w:color="auto" w:fill="FFFFFF"/>
          </w:tcPr>
          <w:p>
            <w:pPr>
              <w:pStyle w:val="TableParagraph"/>
              <w:spacing w:line="205" w:lineRule="exact" w:before="5"/>
              <w:ind w:left="72" w:right="1"/>
              <w:jc w:val="center"/>
              <w:rPr>
                <w:sz w:val="18"/>
              </w:rPr>
            </w:pPr>
            <w:r>
              <w:rPr>
                <w:color w:val="231F20"/>
                <w:w w:val="110"/>
                <w:sz w:val="18"/>
              </w:rPr>
              <w:t>10/01/16</w:t>
            </w:r>
            <w:r>
              <w:rPr>
                <w:color w:val="231F20"/>
                <w:spacing w:val="-12"/>
                <w:w w:val="110"/>
                <w:sz w:val="18"/>
              </w:rPr>
              <w:t> </w:t>
            </w:r>
            <w:r>
              <w:rPr>
                <w:color w:val="231F20"/>
                <w:w w:val="110"/>
                <w:sz w:val="18"/>
              </w:rPr>
              <w:t>-</w:t>
            </w:r>
            <w:r>
              <w:rPr>
                <w:color w:val="231F20"/>
                <w:spacing w:val="-12"/>
                <w:w w:val="110"/>
                <w:sz w:val="18"/>
              </w:rPr>
              <w:t> </w:t>
            </w:r>
            <w:r>
              <w:rPr>
                <w:color w:val="231F20"/>
                <w:spacing w:val="-2"/>
                <w:w w:val="110"/>
                <w:sz w:val="18"/>
              </w:rPr>
              <w:t>10/01/26</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spacing w:line="205" w:lineRule="exact" w:before="5"/>
              <w:ind w:left="1" w:right="1"/>
              <w:jc w:val="center"/>
              <w:rPr>
                <w:sz w:val="18"/>
              </w:rPr>
            </w:pPr>
            <w:r>
              <w:rPr>
                <w:color w:val="231F20"/>
                <w:spacing w:val="-2"/>
                <w:sz w:val="18"/>
              </w:rPr>
              <w:t>2.08%</w:t>
            </w:r>
          </w:p>
        </w:tc>
      </w:tr>
      <w:tr>
        <w:trPr>
          <w:trHeight w:val="230" w:hRule="atLeast"/>
        </w:trPr>
        <w:tc>
          <w:tcPr>
            <w:tcW w:w="990" w:type="dxa"/>
            <w:shd w:val="clear" w:color="auto" w:fill="FFFFFF"/>
          </w:tcPr>
          <w:p>
            <w:pPr>
              <w:pStyle w:val="TableParagraph"/>
              <w:spacing w:line="205" w:lineRule="exact" w:before="5"/>
              <w:ind w:left="259"/>
              <w:rPr>
                <w:sz w:val="18"/>
              </w:rPr>
            </w:pPr>
            <w:r>
              <w:rPr>
                <w:color w:val="231F20"/>
                <w:spacing w:val="-4"/>
                <w:w w:val="105"/>
                <w:sz w:val="18"/>
              </w:rPr>
              <w:t>2015</w:t>
            </w:r>
          </w:p>
        </w:tc>
        <w:tc>
          <w:tcPr>
            <w:tcW w:w="1450" w:type="dxa"/>
            <w:shd w:val="clear" w:color="auto" w:fill="FFFFFF"/>
          </w:tcPr>
          <w:p>
            <w:pPr>
              <w:pStyle w:val="TableParagraph"/>
              <w:spacing w:line="205" w:lineRule="exact" w:before="5"/>
              <w:ind w:right="98"/>
              <w:jc w:val="right"/>
              <w:rPr>
                <w:sz w:val="18"/>
              </w:rPr>
            </w:pPr>
            <w:r>
              <w:rPr>
                <w:color w:val="231F20"/>
                <w:spacing w:val="-2"/>
                <w:sz w:val="18"/>
              </w:rPr>
              <w:t>8,250,000</w:t>
            </w:r>
          </w:p>
        </w:tc>
        <w:tc>
          <w:tcPr>
            <w:tcW w:w="1924" w:type="dxa"/>
            <w:shd w:val="clear" w:color="auto" w:fill="FFFFFF"/>
          </w:tcPr>
          <w:p>
            <w:pPr>
              <w:pStyle w:val="TableParagraph"/>
              <w:spacing w:line="205" w:lineRule="exact" w:before="5"/>
              <w:ind w:left="72" w:right="1"/>
              <w:jc w:val="center"/>
              <w:rPr>
                <w:sz w:val="18"/>
              </w:rPr>
            </w:pPr>
            <w:r>
              <w:rPr>
                <w:color w:val="231F20"/>
                <w:w w:val="105"/>
                <w:sz w:val="18"/>
              </w:rPr>
              <w:t>10/01/20</w:t>
            </w:r>
            <w:r>
              <w:rPr>
                <w:color w:val="231F20"/>
                <w:spacing w:val="-2"/>
                <w:w w:val="105"/>
                <w:sz w:val="18"/>
              </w:rPr>
              <w:t> </w:t>
            </w:r>
            <w:r>
              <w:rPr>
                <w:color w:val="231F20"/>
                <w:w w:val="105"/>
                <w:sz w:val="18"/>
              </w:rPr>
              <w:t>–</w:t>
            </w:r>
            <w:r>
              <w:rPr>
                <w:color w:val="231F20"/>
                <w:spacing w:val="-1"/>
                <w:w w:val="105"/>
                <w:sz w:val="18"/>
              </w:rPr>
              <w:t> </w:t>
            </w:r>
            <w:r>
              <w:rPr>
                <w:color w:val="231F20"/>
                <w:spacing w:val="-2"/>
                <w:w w:val="105"/>
                <w:sz w:val="18"/>
              </w:rPr>
              <w:t>10/01/30</w:t>
            </w:r>
          </w:p>
        </w:tc>
        <w:tc>
          <w:tcPr>
            <w:tcW w:w="92" w:type="dxa"/>
            <w:shd w:val="clear" w:color="auto" w:fill="FFFFFF"/>
          </w:tcPr>
          <w:p>
            <w:pPr>
              <w:pStyle w:val="TableParagraph"/>
              <w:rPr>
                <w:rFonts w:ascii="Times New Roman"/>
                <w:sz w:val="16"/>
              </w:rPr>
            </w:pPr>
          </w:p>
        </w:tc>
        <w:tc>
          <w:tcPr>
            <w:tcW w:w="1348" w:type="dxa"/>
            <w:shd w:val="clear" w:color="auto" w:fill="FFFFFF"/>
          </w:tcPr>
          <w:p>
            <w:pPr>
              <w:pStyle w:val="TableParagraph"/>
              <w:spacing w:line="205" w:lineRule="exact" w:before="5"/>
              <w:ind w:left="82" w:right="1"/>
              <w:jc w:val="center"/>
              <w:rPr>
                <w:sz w:val="18"/>
              </w:rPr>
            </w:pPr>
            <w:r>
              <w:rPr>
                <w:color w:val="231F20"/>
                <w:spacing w:val="-2"/>
                <w:sz w:val="18"/>
              </w:rPr>
              <w:t>1.94%</w:t>
            </w:r>
          </w:p>
        </w:tc>
        <w:tc>
          <w:tcPr>
            <w:tcW w:w="82" w:type="dxa"/>
            <w:shd w:val="clear" w:color="auto" w:fill="FFFFFF"/>
          </w:tcPr>
          <w:p>
            <w:pPr>
              <w:pStyle w:val="TableParagraph"/>
              <w:rPr>
                <w:rFonts w:ascii="Times New Roman"/>
                <w:sz w:val="16"/>
              </w:rPr>
            </w:pPr>
          </w:p>
        </w:tc>
        <w:tc>
          <w:tcPr>
            <w:tcW w:w="1358" w:type="dxa"/>
            <w:shd w:val="clear" w:color="auto" w:fill="FFFFFF"/>
          </w:tcPr>
          <w:p>
            <w:pPr>
              <w:pStyle w:val="TableParagraph"/>
              <w:spacing w:line="205" w:lineRule="exact" w:before="5"/>
              <w:ind w:right="6"/>
              <w:jc w:val="right"/>
              <w:rPr>
                <w:sz w:val="18"/>
              </w:rPr>
            </w:pPr>
            <w:r>
              <w:rPr>
                <w:color w:val="231F20"/>
                <w:spacing w:val="-2"/>
                <w:sz w:val="18"/>
              </w:rPr>
              <w:t>9,000,000</w:t>
            </w:r>
          </w:p>
        </w:tc>
        <w:tc>
          <w:tcPr>
            <w:tcW w:w="92" w:type="dxa"/>
            <w:shd w:val="clear" w:color="auto" w:fill="FFFFFF"/>
          </w:tcPr>
          <w:p>
            <w:pPr>
              <w:pStyle w:val="TableParagraph"/>
              <w:rPr>
                <w:rFonts w:ascii="Times New Roman"/>
                <w:sz w:val="16"/>
              </w:rPr>
            </w:pPr>
          </w:p>
        </w:tc>
        <w:tc>
          <w:tcPr>
            <w:tcW w:w="1924" w:type="dxa"/>
            <w:shd w:val="clear" w:color="auto" w:fill="FFFFFF"/>
          </w:tcPr>
          <w:p>
            <w:pPr>
              <w:pStyle w:val="TableParagraph"/>
              <w:spacing w:line="205" w:lineRule="exact" w:before="5"/>
              <w:ind w:left="72" w:right="1"/>
              <w:jc w:val="center"/>
              <w:rPr>
                <w:sz w:val="18"/>
              </w:rPr>
            </w:pPr>
            <w:r>
              <w:rPr>
                <w:color w:val="231F20"/>
                <w:w w:val="105"/>
                <w:sz w:val="18"/>
              </w:rPr>
              <w:t>10/01/20</w:t>
            </w:r>
            <w:r>
              <w:rPr>
                <w:color w:val="231F20"/>
                <w:spacing w:val="-2"/>
                <w:w w:val="105"/>
                <w:sz w:val="18"/>
              </w:rPr>
              <w:t> </w:t>
            </w:r>
            <w:r>
              <w:rPr>
                <w:color w:val="231F20"/>
                <w:w w:val="105"/>
                <w:sz w:val="18"/>
              </w:rPr>
              <w:t>–</w:t>
            </w:r>
            <w:r>
              <w:rPr>
                <w:color w:val="231F20"/>
                <w:spacing w:val="-1"/>
                <w:w w:val="105"/>
                <w:sz w:val="18"/>
              </w:rPr>
              <w:t> </w:t>
            </w:r>
            <w:r>
              <w:rPr>
                <w:color w:val="231F20"/>
                <w:spacing w:val="-2"/>
                <w:w w:val="105"/>
                <w:sz w:val="18"/>
              </w:rPr>
              <w:t>10/01/30</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spacing w:line="205" w:lineRule="exact" w:before="5"/>
              <w:ind w:left="1" w:right="1"/>
              <w:jc w:val="center"/>
              <w:rPr>
                <w:sz w:val="18"/>
              </w:rPr>
            </w:pPr>
            <w:r>
              <w:rPr>
                <w:color w:val="231F20"/>
                <w:spacing w:val="-2"/>
                <w:sz w:val="18"/>
              </w:rPr>
              <w:t>1.94%</w:t>
            </w:r>
          </w:p>
        </w:tc>
      </w:tr>
      <w:tr>
        <w:trPr>
          <w:trHeight w:val="230" w:hRule="atLeast"/>
        </w:trPr>
        <w:tc>
          <w:tcPr>
            <w:tcW w:w="990" w:type="dxa"/>
            <w:shd w:val="clear" w:color="auto" w:fill="FFFFFF"/>
          </w:tcPr>
          <w:p>
            <w:pPr>
              <w:pStyle w:val="TableParagraph"/>
              <w:spacing w:line="205" w:lineRule="exact" w:before="5"/>
              <w:ind w:left="260"/>
              <w:rPr>
                <w:sz w:val="18"/>
              </w:rPr>
            </w:pPr>
            <w:r>
              <w:rPr>
                <w:color w:val="231F20"/>
                <w:spacing w:val="-4"/>
                <w:w w:val="105"/>
                <w:sz w:val="18"/>
              </w:rPr>
              <w:t>2018</w:t>
            </w:r>
          </w:p>
        </w:tc>
        <w:tc>
          <w:tcPr>
            <w:tcW w:w="1450" w:type="dxa"/>
            <w:shd w:val="clear" w:color="auto" w:fill="FFFFFF"/>
          </w:tcPr>
          <w:p>
            <w:pPr>
              <w:pStyle w:val="TableParagraph"/>
              <w:spacing w:line="205" w:lineRule="exact" w:before="5"/>
              <w:ind w:right="97"/>
              <w:jc w:val="right"/>
              <w:rPr>
                <w:sz w:val="18"/>
              </w:rPr>
            </w:pPr>
            <w:r>
              <w:rPr>
                <w:color w:val="231F20"/>
                <w:spacing w:val="-2"/>
                <w:sz w:val="18"/>
              </w:rPr>
              <w:t>41,585,000</w:t>
            </w:r>
          </w:p>
        </w:tc>
        <w:tc>
          <w:tcPr>
            <w:tcW w:w="1924" w:type="dxa"/>
            <w:shd w:val="clear" w:color="auto" w:fill="FFFFFF"/>
          </w:tcPr>
          <w:p>
            <w:pPr>
              <w:pStyle w:val="TableParagraph"/>
              <w:spacing w:line="205" w:lineRule="exact" w:before="5"/>
              <w:ind w:left="72"/>
              <w:jc w:val="center"/>
              <w:rPr>
                <w:sz w:val="18"/>
              </w:rPr>
            </w:pPr>
            <w:r>
              <w:rPr>
                <w:color w:val="231F20"/>
                <w:sz w:val="18"/>
              </w:rPr>
              <w:t>7/24/18</w:t>
            </w:r>
            <w:r>
              <w:rPr>
                <w:color w:val="231F20"/>
                <w:spacing w:val="16"/>
                <w:sz w:val="18"/>
              </w:rPr>
              <w:t> </w:t>
            </w:r>
            <w:r>
              <w:rPr>
                <w:color w:val="231F20"/>
                <w:sz w:val="18"/>
              </w:rPr>
              <w:t>-</w:t>
            </w:r>
            <w:r>
              <w:rPr>
                <w:color w:val="231F20"/>
                <w:spacing w:val="17"/>
                <w:sz w:val="18"/>
              </w:rPr>
              <w:t> </w:t>
            </w:r>
            <w:r>
              <w:rPr>
                <w:color w:val="231F20"/>
                <w:spacing w:val="-2"/>
                <w:sz w:val="18"/>
              </w:rPr>
              <w:t>10/01/38</w:t>
            </w:r>
          </w:p>
        </w:tc>
        <w:tc>
          <w:tcPr>
            <w:tcW w:w="92" w:type="dxa"/>
            <w:shd w:val="clear" w:color="auto" w:fill="FFFFFF"/>
          </w:tcPr>
          <w:p>
            <w:pPr>
              <w:pStyle w:val="TableParagraph"/>
              <w:rPr>
                <w:rFonts w:ascii="Times New Roman"/>
                <w:sz w:val="16"/>
              </w:rPr>
            </w:pPr>
          </w:p>
        </w:tc>
        <w:tc>
          <w:tcPr>
            <w:tcW w:w="1348" w:type="dxa"/>
            <w:shd w:val="clear" w:color="auto" w:fill="FFFFFF"/>
          </w:tcPr>
          <w:p>
            <w:pPr>
              <w:pStyle w:val="TableParagraph"/>
              <w:spacing w:line="205" w:lineRule="exact" w:before="5"/>
              <w:ind w:left="82"/>
              <w:jc w:val="center"/>
              <w:rPr>
                <w:sz w:val="18"/>
              </w:rPr>
            </w:pPr>
            <w:r>
              <w:rPr>
                <w:color w:val="231F20"/>
                <w:spacing w:val="-2"/>
                <w:sz w:val="18"/>
              </w:rPr>
              <w:t>3.43%</w:t>
            </w:r>
          </w:p>
        </w:tc>
        <w:tc>
          <w:tcPr>
            <w:tcW w:w="82" w:type="dxa"/>
            <w:shd w:val="clear" w:color="auto" w:fill="FFFFFF"/>
          </w:tcPr>
          <w:p>
            <w:pPr>
              <w:pStyle w:val="TableParagraph"/>
              <w:rPr>
                <w:rFonts w:ascii="Times New Roman"/>
                <w:sz w:val="16"/>
              </w:rPr>
            </w:pPr>
          </w:p>
        </w:tc>
        <w:tc>
          <w:tcPr>
            <w:tcW w:w="1358" w:type="dxa"/>
            <w:shd w:val="clear" w:color="auto" w:fill="FFFFFF"/>
          </w:tcPr>
          <w:p>
            <w:pPr>
              <w:pStyle w:val="TableParagraph"/>
              <w:spacing w:line="205" w:lineRule="exact" w:before="5"/>
              <w:ind w:right="5"/>
              <w:jc w:val="right"/>
              <w:rPr>
                <w:sz w:val="18"/>
              </w:rPr>
            </w:pPr>
            <w:r>
              <w:rPr>
                <w:color w:val="231F20"/>
                <w:spacing w:val="-2"/>
                <w:sz w:val="18"/>
              </w:rPr>
              <w:t>43,110,000</w:t>
            </w:r>
          </w:p>
        </w:tc>
        <w:tc>
          <w:tcPr>
            <w:tcW w:w="92" w:type="dxa"/>
            <w:shd w:val="clear" w:color="auto" w:fill="FFFFFF"/>
          </w:tcPr>
          <w:p>
            <w:pPr>
              <w:pStyle w:val="TableParagraph"/>
              <w:rPr>
                <w:rFonts w:ascii="Times New Roman"/>
                <w:sz w:val="16"/>
              </w:rPr>
            </w:pPr>
          </w:p>
        </w:tc>
        <w:tc>
          <w:tcPr>
            <w:tcW w:w="1924" w:type="dxa"/>
            <w:shd w:val="clear" w:color="auto" w:fill="FFFFFF"/>
          </w:tcPr>
          <w:p>
            <w:pPr>
              <w:pStyle w:val="TableParagraph"/>
              <w:spacing w:line="205" w:lineRule="exact" w:before="5"/>
              <w:ind w:left="72"/>
              <w:jc w:val="center"/>
              <w:rPr>
                <w:sz w:val="18"/>
              </w:rPr>
            </w:pPr>
            <w:r>
              <w:rPr>
                <w:color w:val="231F20"/>
                <w:sz w:val="18"/>
              </w:rPr>
              <w:t>7/24/18</w:t>
            </w:r>
            <w:r>
              <w:rPr>
                <w:color w:val="231F20"/>
                <w:spacing w:val="16"/>
                <w:sz w:val="18"/>
              </w:rPr>
              <w:t> </w:t>
            </w:r>
            <w:r>
              <w:rPr>
                <w:color w:val="231F20"/>
                <w:sz w:val="18"/>
              </w:rPr>
              <w:t>-</w:t>
            </w:r>
            <w:r>
              <w:rPr>
                <w:color w:val="231F20"/>
                <w:spacing w:val="17"/>
                <w:sz w:val="18"/>
              </w:rPr>
              <w:t> </w:t>
            </w:r>
            <w:r>
              <w:rPr>
                <w:color w:val="231F20"/>
                <w:spacing w:val="-2"/>
                <w:sz w:val="18"/>
              </w:rPr>
              <w:t>10/01/38</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spacing w:line="205" w:lineRule="exact" w:before="5"/>
              <w:ind w:left="1" w:right="1"/>
              <w:jc w:val="center"/>
              <w:rPr>
                <w:sz w:val="18"/>
              </w:rPr>
            </w:pPr>
            <w:r>
              <w:rPr>
                <w:color w:val="231F20"/>
                <w:spacing w:val="-2"/>
                <w:sz w:val="18"/>
              </w:rPr>
              <w:t>3.43%</w:t>
            </w:r>
          </w:p>
        </w:tc>
      </w:tr>
      <w:tr>
        <w:trPr>
          <w:trHeight w:val="238" w:hRule="atLeast"/>
        </w:trPr>
        <w:tc>
          <w:tcPr>
            <w:tcW w:w="990" w:type="dxa"/>
            <w:shd w:val="clear" w:color="auto" w:fill="FFFFFF"/>
          </w:tcPr>
          <w:p>
            <w:pPr>
              <w:pStyle w:val="TableParagraph"/>
              <w:spacing w:before="5"/>
              <w:ind w:left="260"/>
              <w:rPr>
                <w:sz w:val="18"/>
              </w:rPr>
            </w:pPr>
            <w:r>
              <w:rPr>
                <w:color w:val="231F20"/>
                <w:spacing w:val="-4"/>
                <w:w w:val="105"/>
                <w:sz w:val="18"/>
              </w:rPr>
              <w:t>2021</w:t>
            </w:r>
          </w:p>
        </w:tc>
        <w:tc>
          <w:tcPr>
            <w:tcW w:w="1450" w:type="dxa"/>
            <w:shd w:val="clear" w:color="auto" w:fill="FFFFFF"/>
          </w:tcPr>
          <w:p>
            <w:pPr>
              <w:pStyle w:val="TableParagraph"/>
              <w:tabs>
                <w:tab w:pos="429" w:val="left" w:leader="none"/>
              </w:tabs>
              <w:spacing w:before="5"/>
              <w:ind w:right="97"/>
              <w:jc w:val="right"/>
              <w:rPr>
                <w:sz w:val="18"/>
              </w:rPr>
            </w:pPr>
            <w:r>
              <w:rPr>
                <w:color w:val="231F20"/>
                <w:sz w:val="18"/>
                <w:u w:val="single" w:color="8B7D79"/>
              </w:rPr>
              <w:tab/>
            </w:r>
            <w:r>
              <w:rPr>
                <w:color w:val="231F20"/>
                <w:spacing w:val="-2"/>
                <w:sz w:val="18"/>
                <w:u w:val="single" w:color="8B7D79"/>
              </w:rPr>
              <w:t>48,125,000</w:t>
            </w:r>
          </w:p>
        </w:tc>
        <w:tc>
          <w:tcPr>
            <w:tcW w:w="1924" w:type="dxa"/>
            <w:shd w:val="clear" w:color="auto" w:fill="FFFFFF"/>
          </w:tcPr>
          <w:p>
            <w:pPr>
              <w:pStyle w:val="TableParagraph"/>
              <w:spacing w:before="5"/>
              <w:ind w:left="72" w:right="1"/>
              <w:jc w:val="center"/>
              <w:rPr>
                <w:sz w:val="18"/>
              </w:rPr>
            </w:pPr>
            <w:r>
              <w:rPr>
                <w:color w:val="231F20"/>
                <w:w w:val="110"/>
                <w:sz w:val="18"/>
              </w:rPr>
              <w:t>03/19/21</w:t>
            </w:r>
            <w:r>
              <w:rPr>
                <w:color w:val="231F20"/>
                <w:spacing w:val="-12"/>
                <w:w w:val="110"/>
                <w:sz w:val="18"/>
              </w:rPr>
              <w:t> </w:t>
            </w:r>
            <w:r>
              <w:rPr>
                <w:color w:val="231F20"/>
                <w:w w:val="110"/>
                <w:sz w:val="18"/>
              </w:rPr>
              <w:t>-</w:t>
            </w:r>
            <w:r>
              <w:rPr>
                <w:color w:val="231F20"/>
                <w:spacing w:val="-12"/>
                <w:w w:val="110"/>
                <w:sz w:val="18"/>
              </w:rPr>
              <w:t> </w:t>
            </w:r>
            <w:r>
              <w:rPr>
                <w:color w:val="231F20"/>
                <w:spacing w:val="-2"/>
                <w:w w:val="110"/>
                <w:sz w:val="18"/>
              </w:rPr>
              <w:t>10/01/41</w:t>
            </w:r>
          </w:p>
        </w:tc>
        <w:tc>
          <w:tcPr>
            <w:tcW w:w="92" w:type="dxa"/>
            <w:shd w:val="clear" w:color="auto" w:fill="FFFFFF"/>
          </w:tcPr>
          <w:p>
            <w:pPr>
              <w:pStyle w:val="TableParagraph"/>
              <w:rPr>
                <w:rFonts w:ascii="Times New Roman"/>
                <w:sz w:val="16"/>
              </w:rPr>
            </w:pPr>
          </w:p>
        </w:tc>
        <w:tc>
          <w:tcPr>
            <w:tcW w:w="1348" w:type="dxa"/>
            <w:shd w:val="clear" w:color="auto" w:fill="FFFFFF"/>
          </w:tcPr>
          <w:p>
            <w:pPr>
              <w:pStyle w:val="TableParagraph"/>
              <w:spacing w:before="5"/>
              <w:ind w:left="82" w:right="1"/>
              <w:jc w:val="center"/>
              <w:rPr>
                <w:sz w:val="18"/>
              </w:rPr>
            </w:pPr>
            <w:r>
              <w:rPr>
                <w:color w:val="231F20"/>
                <w:spacing w:val="-2"/>
                <w:sz w:val="18"/>
              </w:rPr>
              <w:t>1.97%</w:t>
            </w:r>
          </w:p>
        </w:tc>
        <w:tc>
          <w:tcPr>
            <w:tcW w:w="82" w:type="dxa"/>
            <w:shd w:val="clear" w:color="auto" w:fill="FFFFFF"/>
          </w:tcPr>
          <w:p>
            <w:pPr>
              <w:pStyle w:val="TableParagraph"/>
              <w:rPr>
                <w:rFonts w:ascii="Times New Roman"/>
                <w:sz w:val="16"/>
              </w:rPr>
            </w:pPr>
          </w:p>
        </w:tc>
        <w:tc>
          <w:tcPr>
            <w:tcW w:w="1358" w:type="dxa"/>
            <w:shd w:val="clear" w:color="auto" w:fill="FFFFFF"/>
          </w:tcPr>
          <w:p>
            <w:pPr>
              <w:pStyle w:val="TableParagraph"/>
              <w:tabs>
                <w:tab w:pos="429" w:val="left" w:leader="none"/>
              </w:tabs>
              <w:spacing w:before="5"/>
              <w:ind w:right="5"/>
              <w:jc w:val="right"/>
              <w:rPr>
                <w:sz w:val="18"/>
              </w:rPr>
            </w:pPr>
            <w:r>
              <w:rPr>
                <w:color w:val="231F20"/>
                <w:sz w:val="18"/>
                <w:u w:val="single" w:color="8B7D79"/>
              </w:rPr>
              <w:tab/>
            </w:r>
            <w:r>
              <w:rPr>
                <w:color w:val="231F20"/>
                <w:spacing w:val="-2"/>
                <w:sz w:val="18"/>
                <w:u w:val="single" w:color="8B7D79"/>
              </w:rPr>
              <w:t>48,655,000</w:t>
            </w:r>
          </w:p>
        </w:tc>
        <w:tc>
          <w:tcPr>
            <w:tcW w:w="92" w:type="dxa"/>
            <w:shd w:val="clear" w:color="auto" w:fill="FFFFFF"/>
          </w:tcPr>
          <w:p>
            <w:pPr>
              <w:pStyle w:val="TableParagraph"/>
              <w:rPr>
                <w:rFonts w:ascii="Times New Roman"/>
                <w:sz w:val="16"/>
              </w:rPr>
            </w:pPr>
          </w:p>
        </w:tc>
        <w:tc>
          <w:tcPr>
            <w:tcW w:w="1924" w:type="dxa"/>
            <w:shd w:val="clear" w:color="auto" w:fill="FFFFFF"/>
          </w:tcPr>
          <w:p>
            <w:pPr>
              <w:pStyle w:val="TableParagraph"/>
              <w:spacing w:before="5"/>
              <w:ind w:left="72" w:right="1"/>
              <w:jc w:val="center"/>
              <w:rPr>
                <w:sz w:val="18"/>
              </w:rPr>
            </w:pPr>
            <w:r>
              <w:rPr>
                <w:color w:val="231F20"/>
                <w:w w:val="110"/>
                <w:sz w:val="18"/>
              </w:rPr>
              <w:t>03/19/21</w:t>
            </w:r>
            <w:r>
              <w:rPr>
                <w:color w:val="231F20"/>
                <w:spacing w:val="-12"/>
                <w:w w:val="110"/>
                <w:sz w:val="18"/>
              </w:rPr>
              <w:t> </w:t>
            </w:r>
            <w:r>
              <w:rPr>
                <w:color w:val="231F20"/>
                <w:w w:val="110"/>
                <w:sz w:val="18"/>
              </w:rPr>
              <w:t>-</w:t>
            </w:r>
            <w:r>
              <w:rPr>
                <w:color w:val="231F20"/>
                <w:spacing w:val="-12"/>
                <w:w w:val="110"/>
                <w:sz w:val="18"/>
              </w:rPr>
              <w:t> </w:t>
            </w:r>
            <w:r>
              <w:rPr>
                <w:color w:val="231F20"/>
                <w:spacing w:val="-2"/>
                <w:w w:val="110"/>
                <w:sz w:val="18"/>
              </w:rPr>
              <w:t>10/01/41</w:t>
            </w: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spacing w:before="5"/>
              <w:ind w:left="1" w:right="1"/>
              <w:jc w:val="center"/>
              <w:rPr>
                <w:sz w:val="18"/>
              </w:rPr>
            </w:pPr>
            <w:r>
              <w:rPr>
                <w:color w:val="231F20"/>
                <w:spacing w:val="-2"/>
                <w:sz w:val="18"/>
              </w:rPr>
              <w:t>1.97%</w:t>
            </w:r>
          </w:p>
        </w:tc>
      </w:tr>
      <w:tr>
        <w:trPr>
          <w:trHeight w:val="556" w:hRule="atLeast"/>
        </w:trPr>
        <w:tc>
          <w:tcPr>
            <w:tcW w:w="990" w:type="dxa"/>
            <w:shd w:val="clear" w:color="auto" w:fill="FFFFFF"/>
          </w:tcPr>
          <w:p>
            <w:pPr>
              <w:pStyle w:val="TableParagraph"/>
              <w:rPr>
                <w:rFonts w:ascii="Times New Roman"/>
                <w:sz w:val="16"/>
              </w:rPr>
            </w:pPr>
          </w:p>
        </w:tc>
        <w:tc>
          <w:tcPr>
            <w:tcW w:w="1450" w:type="dxa"/>
            <w:shd w:val="clear" w:color="auto" w:fill="FFFFFF"/>
          </w:tcPr>
          <w:p>
            <w:pPr>
              <w:pStyle w:val="TableParagraph"/>
              <w:spacing w:before="16"/>
              <w:ind w:right="98"/>
              <w:jc w:val="right"/>
              <w:rPr>
                <w:b/>
                <w:sz w:val="18"/>
              </w:rPr>
            </w:pPr>
            <w:r>
              <w:rPr>
                <w:b/>
                <w:color w:val="231F20"/>
                <w:spacing w:val="-16"/>
                <w:w w:val="105"/>
                <w:sz w:val="18"/>
                <w:u w:val="double" w:color="8B7D79"/>
              </w:rPr>
              <w:t> </w:t>
            </w:r>
            <w:r>
              <w:rPr>
                <w:b/>
                <w:color w:val="231F20"/>
                <w:w w:val="105"/>
                <w:sz w:val="18"/>
                <w:u w:val="double" w:color="8B7D79"/>
              </w:rPr>
              <w:t>$</w:t>
            </w:r>
            <w:r>
              <w:rPr>
                <w:b/>
                <w:color w:val="231F20"/>
                <w:spacing w:val="28"/>
                <w:w w:val="105"/>
                <w:sz w:val="18"/>
                <w:u w:val="double" w:color="8B7D79"/>
              </w:rPr>
              <w:t>  </w:t>
            </w:r>
            <w:r>
              <w:rPr>
                <w:b/>
                <w:color w:val="231F20"/>
                <w:spacing w:val="-2"/>
                <w:w w:val="105"/>
                <w:sz w:val="18"/>
                <w:u w:val="double" w:color="8B7D79"/>
              </w:rPr>
              <w:t>134,895,000</w:t>
            </w:r>
          </w:p>
        </w:tc>
        <w:tc>
          <w:tcPr>
            <w:tcW w:w="1924" w:type="dxa"/>
            <w:shd w:val="clear" w:color="auto" w:fill="FFFFFF"/>
          </w:tcPr>
          <w:p>
            <w:pPr>
              <w:pStyle w:val="TableParagraph"/>
              <w:rPr>
                <w:rFonts w:ascii="Times New Roman"/>
                <w:sz w:val="16"/>
              </w:rPr>
            </w:pPr>
          </w:p>
        </w:tc>
        <w:tc>
          <w:tcPr>
            <w:tcW w:w="92" w:type="dxa"/>
            <w:shd w:val="clear" w:color="auto" w:fill="FFFFFF"/>
          </w:tcPr>
          <w:p>
            <w:pPr>
              <w:pStyle w:val="TableParagraph"/>
              <w:rPr>
                <w:rFonts w:ascii="Times New Roman"/>
                <w:sz w:val="16"/>
              </w:rPr>
            </w:pPr>
          </w:p>
        </w:tc>
        <w:tc>
          <w:tcPr>
            <w:tcW w:w="1348" w:type="dxa"/>
            <w:shd w:val="clear" w:color="auto" w:fill="FFFFFF"/>
          </w:tcPr>
          <w:p>
            <w:pPr>
              <w:pStyle w:val="TableParagraph"/>
              <w:rPr>
                <w:rFonts w:ascii="Times New Roman"/>
                <w:sz w:val="16"/>
              </w:rPr>
            </w:pPr>
          </w:p>
        </w:tc>
        <w:tc>
          <w:tcPr>
            <w:tcW w:w="82" w:type="dxa"/>
            <w:shd w:val="clear" w:color="auto" w:fill="FFFFFF"/>
          </w:tcPr>
          <w:p>
            <w:pPr>
              <w:pStyle w:val="TableParagraph"/>
              <w:rPr>
                <w:rFonts w:ascii="Times New Roman"/>
                <w:sz w:val="16"/>
              </w:rPr>
            </w:pPr>
          </w:p>
        </w:tc>
        <w:tc>
          <w:tcPr>
            <w:tcW w:w="1358" w:type="dxa"/>
            <w:shd w:val="clear" w:color="auto" w:fill="FFFFFF"/>
          </w:tcPr>
          <w:p>
            <w:pPr>
              <w:pStyle w:val="TableParagraph"/>
              <w:spacing w:before="16"/>
              <w:ind w:right="6"/>
              <w:jc w:val="right"/>
              <w:rPr>
                <w:b/>
                <w:sz w:val="18"/>
              </w:rPr>
            </w:pPr>
            <w:r>
              <w:rPr>
                <w:b/>
                <w:color w:val="231F20"/>
                <w:spacing w:val="-16"/>
                <w:w w:val="105"/>
                <w:sz w:val="18"/>
                <w:u w:val="double" w:color="8B7D79"/>
              </w:rPr>
              <w:t> </w:t>
            </w:r>
            <w:r>
              <w:rPr>
                <w:b/>
                <w:color w:val="231F20"/>
                <w:w w:val="105"/>
                <w:sz w:val="18"/>
                <w:u w:val="double" w:color="8B7D79"/>
              </w:rPr>
              <w:t>$</w:t>
            </w:r>
            <w:r>
              <w:rPr>
                <w:b/>
                <w:color w:val="231F20"/>
                <w:spacing w:val="28"/>
                <w:w w:val="105"/>
                <w:sz w:val="18"/>
                <w:u w:val="double" w:color="8B7D79"/>
              </w:rPr>
              <w:t>  </w:t>
            </w:r>
            <w:r>
              <w:rPr>
                <w:b/>
                <w:color w:val="231F20"/>
                <w:spacing w:val="-2"/>
                <w:w w:val="105"/>
                <w:sz w:val="18"/>
                <w:u w:val="double" w:color="8B7D79"/>
              </w:rPr>
              <w:t>142,590,000</w:t>
            </w:r>
          </w:p>
        </w:tc>
        <w:tc>
          <w:tcPr>
            <w:tcW w:w="92" w:type="dxa"/>
            <w:shd w:val="clear" w:color="auto" w:fill="FFFFFF"/>
          </w:tcPr>
          <w:p>
            <w:pPr>
              <w:pStyle w:val="TableParagraph"/>
              <w:rPr>
                <w:rFonts w:ascii="Times New Roman"/>
                <w:sz w:val="16"/>
              </w:rPr>
            </w:pPr>
          </w:p>
        </w:tc>
        <w:tc>
          <w:tcPr>
            <w:tcW w:w="1924" w:type="dxa"/>
            <w:shd w:val="clear" w:color="auto" w:fill="FFFFFF"/>
          </w:tcPr>
          <w:p>
            <w:pPr>
              <w:pStyle w:val="TableParagraph"/>
              <w:rPr>
                <w:rFonts w:ascii="Times New Roman"/>
                <w:sz w:val="16"/>
              </w:rPr>
            </w:pPr>
          </w:p>
        </w:tc>
        <w:tc>
          <w:tcPr>
            <w:tcW w:w="92" w:type="dxa"/>
            <w:shd w:val="clear" w:color="auto" w:fill="FFFFFF"/>
          </w:tcPr>
          <w:p>
            <w:pPr>
              <w:pStyle w:val="TableParagraph"/>
              <w:rPr>
                <w:rFonts w:ascii="Times New Roman"/>
                <w:sz w:val="16"/>
              </w:rPr>
            </w:pPr>
          </w:p>
        </w:tc>
        <w:tc>
          <w:tcPr>
            <w:tcW w:w="1430" w:type="dxa"/>
            <w:shd w:val="clear" w:color="auto" w:fill="FFFFFF"/>
          </w:tcPr>
          <w:p>
            <w:pPr>
              <w:pStyle w:val="TableParagraph"/>
              <w:rPr>
                <w:rFonts w:ascii="Times New Roman"/>
                <w:sz w:val="16"/>
              </w:rPr>
            </w:pPr>
          </w:p>
        </w:tc>
      </w:tr>
    </w:tbl>
    <w:p>
      <w:pPr>
        <w:spacing w:before="133"/>
        <w:ind w:left="720" w:right="0" w:firstLine="0"/>
        <w:jc w:val="left"/>
        <w:rPr>
          <w:i/>
          <w:sz w:val="14"/>
        </w:rPr>
      </w:pPr>
      <w:r>
        <w:rPr>
          <w:i/>
          <w:color w:val="231F20"/>
          <w:sz w:val="14"/>
        </w:rPr>
        <w:t>*In</w:t>
      </w:r>
      <w:r>
        <w:rPr>
          <w:i/>
          <w:color w:val="231F20"/>
          <w:spacing w:val="-10"/>
          <w:sz w:val="14"/>
        </w:rPr>
        <w:t> </w:t>
      </w:r>
      <w:r>
        <w:rPr>
          <w:i/>
          <w:color w:val="231F20"/>
          <w:sz w:val="14"/>
        </w:rPr>
        <w:t>December</w:t>
      </w:r>
      <w:r>
        <w:rPr>
          <w:i/>
          <w:color w:val="231F20"/>
          <w:spacing w:val="-10"/>
          <w:sz w:val="14"/>
        </w:rPr>
        <w:t> </w:t>
      </w:r>
      <w:r>
        <w:rPr>
          <w:i/>
          <w:color w:val="231F20"/>
          <w:sz w:val="14"/>
        </w:rPr>
        <w:t>2019,</w:t>
      </w:r>
      <w:r>
        <w:rPr>
          <w:i/>
          <w:color w:val="231F20"/>
          <w:spacing w:val="-10"/>
          <w:sz w:val="14"/>
        </w:rPr>
        <w:t> </w:t>
      </w:r>
      <w:r>
        <w:rPr>
          <w:i/>
          <w:color w:val="231F20"/>
          <w:sz w:val="14"/>
        </w:rPr>
        <w:t>the</w:t>
      </w:r>
      <w:r>
        <w:rPr>
          <w:i/>
          <w:color w:val="231F20"/>
          <w:spacing w:val="-9"/>
          <w:sz w:val="14"/>
        </w:rPr>
        <w:t> </w:t>
      </w:r>
      <w:r>
        <w:rPr>
          <w:i/>
          <w:color w:val="231F20"/>
          <w:sz w:val="14"/>
        </w:rPr>
        <w:t>Association</w:t>
      </w:r>
      <w:r>
        <w:rPr>
          <w:i/>
          <w:color w:val="231F20"/>
          <w:spacing w:val="-10"/>
          <w:sz w:val="14"/>
        </w:rPr>
        <w:t> </w:t>
      </w:r>
      <w:r>
        <w:rPr>
          <w:i/>
          <w:color w:val="231F20"/>
          <w:sz w:val="14"/>
        </w:rPr>
        <w:t>re-marketed</w:t>
      </w:r>
      <w:r>
        <w:rPr>
          <w:i/>
          <w:color w:val="231F20"/>
          <w:spacing w:val="-10"/>
          <w:sz w:val="14"/>
        </w:rPr>
        <w:t> </w:t>
      </w:r>
      <w:r>
        <w:rPr>
          <w:i/>
          <w:color w:val="231F20"/>
          <w:sz w:val="14"/>
        </w:rPr>
        <w:t>the</w:t>
      </w:r>
      <w:r>
        <w:rPr>
          <w:i/>
          <w:color w:val="231F20"/>
          <w:spacing w:val="-9"/>
          <w:sz w:val="14"/>
        </w:rPr>
        <w:t> </w:t>
      </w:r>
      <w:r>
        <w:rPr>
          <w:i/>
          <w:color w:val="231F20"/>
          <w:sz w:val="14"/>
        </w:rPr>
        <w:t>bonds</w:t>
      </w:r>
      <w:r>
        <w:rPr>
          <w:i/>
          <w:color w:val="231F20"/>
          <w:spacing w:val="-10"/>
          <w:sz w:val="14"/>
        </w:rPr>
        <w:t> </w:t>
      </w:r>
      <w:r>
        <w:rPr>
          <w:i/>
          <w:color w:val="231F20"/>
          <w:sz w:val="14"/>
        </w:rPr>
        <w:t>for</w:t>
      </w:r>
      <w:r>
        <w:rPr>
          <w:i/>
          <w:color w:val="231F20"/>
          <w:spacing w:val="-10"/>
          <w:sz w:val="14"/>
        </w:rPr>
        <w:t> </w:t>
      </w:r>
      <w:r>
        <w:rPr>
          <w:i/>
          <w:color w:val="231F20"/>
          <w:sz w:val="14"/>
        </w:rPr>
        <w:t>the</w:t>
      </w:r>
      <w:r>
        <w:rPr>
          <w:i/>
          <w:color w:val="231F20"/>
          <w:spacing w:val="-9"/>
          <w:sz w:val="14"/>
        </w:rPr>
        <w:t> </w:t>
      </w:r>
      <w:r>
        <w:rPr>
          <w:i/>
          <w:color w:val="231F20"/>
          <w:sz w:val="14"/>
        </w:rPr>
        <w:t>purpose</w:t>
      </w:r>
      <w:r>
        <w:rPr>
          <w:i/>
          <w:color w:val="231F20"/>
          <w:spacing w:val="-10"/>
          <w:sz w:val="14"/>
        </w:rPr>
        <w:t> </w:t>
      </w:r>
      <w:r>
        <w:rPr>
          <w:i/>
          <w:color w:val="231F20"/>
          <w:sz w:val="14"/>
        </w:rPr>
        <w:t>of</w:t>
      </w:r>
      <w:r>
        <w:rPr>
          <w:i/>
          <w:color w:val="231F20"/>
          <w:spacing w:val="-10"/>
          <w:sz w:val="14"/>
        </w:rPr>
        <w:t> </w:t>
      </w:r>
      <w:r>
        <w:rPr>
          <w:i/>
          <w:color w:val="231F20"/>
          <w:sz w:val="14"/>
        </w:rPr>
        <w:t>a</w:t>
      </w:r>
      <w:r>
        <w:rPr>
          <w:i/>
          <w:color w:val="231F20"/>
          <w:spacing w:val="-9"/>
          <w:sz w:val="14"/>
        </w:rPr>
        <w:t> </w:t>
      </w:r>
      <w:r>
        <w:rPr>
          <w:i/>
          <w:color w:val="231F20"/>
          <w:sz w:val="14"/>
        </w:rPr>
        <w:t>lower</w:t>
      </w:r>
      <w:r>
        <w:rPr>
          <w:i/>
          <w:color w:val="231F20"/>
          <w:spacing w:val="-10"/>
          <w:sz w:val="14"/>
        </w:rPr>
        <w:t> </w:t>
      </w:r>
      <w:r>
        <w:rPr>
          <w:i/>
          <w:color w:val="231F20"/>
          <w:sz w:val="14"/>
        </w:rPr>
        <w:t>interest</w:t>
      </w:r>
      <w:r>
        <w:rPr>
          <w:i/>
          <w:color w:val="231F20"/>
          <w:spacing w:val="-10"/>
          <w:sz w:val="14"/>
        </w:rPr>
        <w:t> </w:t>
      </w:r>
      <w:r>
        <w:rPr>
          <w:i/>
          <w:color w:val="231F20"/>
          <w:sz w:val="14"/>
        </w:rPr>
        <w:t>rate</w:t>
      </w:r>
      <w:r>
        <w:rPr>
          <w:i/>
          <w:color w:val="231F20"/>
          <w:spacing w:val="-9"/>
          <w:sz w:val="14"/>
        </w:rPr>
        <w:t> </w:t>
      </w:r>
      <w:r>
        <w:rPr>
          <w:i/>
          <w:color w:val="231F20"/>
          <w:sz w:val="14"/>
        </w:rPr>
        <w:t>and</w:t>
      </w:r>
      <w:r>
        <w:rPr>
          <w:i/>
          <w:color w:val="231F20"/>
          <w:spacing w:val="-10"/>
          <w:sz w:val="14"/>
        </w:rPr>
        <w:t> </w:t>
      </w:r>
      <w:r>
        <w:rPr>
          <w:i/>
          <w:color w:val="231F20"/>
          <w:sz w:val="14"/>
        </w:rPr>
        <w:t>debt</w:t>
      </w:r>
      <w:r>
        <w:rPr>
          <w:i/>
          <w:color w:val="231F20"/>
          <w:spacing w:val="-10"/>
          <w:sz w:val="14"/>
        </w:rPr>
        <w:t> </w:t>
      </w:r>
      <w:r>
        <w:rPr>
          <w:i/>
          <w:color w:val="231F20"/>
          <w:sz w:val="14"/>
        </w:rPr>
        <w:t>service</w:t>
      </w:r>
      <w:r>
        <w:rPr>
          <w:i/>
          <w:color w:val="231F20"/>
          <w:spacing w:val="-9"/>
          <w:sz w:val="14"/>
        </w:rPr>
        <w:t> </w:t>
      </w:r>
      <w:r>
        <w:rPr>
          <w:i/>
          <w:color w:val="231F20"/>
          <w:spacing w:val="-2"/>
          <w:sz w:val="14"/>
        </w:rPr>
        <w:t>savings.</w:t>
      </w:r>
    </w:p>
    <w:p>
      <w:pPr>
        <w:pStyle w:val="BodyText"/>
        <w:rPr>
          <w:i/>
          <w:sz w:val="14"/>
        </w:rPr>
      </w:pPr>
    </w:p>
    <w:p>
      <w:pPr>
        <w:pStyle w:val="BodyText"/>
        <w:rPr>
          <w:i/>
          <w:sz w:val="14"/>
        </w:rPr>
      </w:pPr>
    </w:p>
    <w:p>
      <w:pPr>
        <w:pStyle w:val="BodyText"/>
        <w:spacing w:before="81"/>
        <w:rPr>
          <w:i/>
          <w:sz w:val="14"/>
        </w:rPr>
      </w:pPr>
    </w:p>
    <w:p>
      <w:pPr>
        <w:spacing w:before="1"/>
        <w:ind w:left="680" w:right="0" w:firstLine="0"/>
        <w:jc w:val="left"/>
        <w:rPr>
          <w:rFonts w:ascii="Verdana"/>
          <w:sz w:val="16"/>
        </w:rPr>
      </w:pPr>
      <w:r>
        <w:rPr>
          <w:rFonts w:ascii="Arial"/>
          <w:b/>
          <w:color w:val="6D6E71"/>
          <w:sz w:val="16"/>
        </w:rPr>
        <w:t>46</w:t>
      </w:r>
      <w:r>
        <w:rPr>
          <w:rFonts w:ascii="Arial"/>
          <w:b/>
          <w:color w:val="6D6E71"/>
          <w:spacing w:val="52"/>
          <w:sz w:val="16"/>
        </w:rPr>
        <w:t> </w:t>
      </w:r>
      <w:r>
        <w:rPr>
          <w:rFonts w:ascii="Arial"/>
          <w:b/>
          <w:color w:val="6D6E71"/>
          <w:sz w:val="16"/>
        </w:rPr>
        <w:t>|</w:t>
      </w:r>
      <w:r>
        <w:rPr>
          <w:rFonts w:ascii="Arial"/>
          <w:b/>
          <w:color w:val="6D6E71"/>
          <w:spacing w:val="52"/>
          <w:sz w:val="16"/>
        </w:rPr>
        <w:t> </w:t>
      </w:r>
      <w:r>
        <w:rPr>
          <w:rFonts w:ascii="Verdana"/>
          <w:color w:val="6D6E71"/>
          <w:sz w:val="16"/>
        </w:rPr>
        <w:t>UNIVERSITY</w:t>
      </w:r>
      <w:r>
        <w:rPr>
          <w:rFonts w:ascii="Verdana"/>
          <w:color w:val="6D6E71"/>
          <w:spacing w:val="-9"/>
          <w:sz w:val="16"/>
        </w:rPr>
        <w:t> </w:t>
      </w:r>
      <w:r>
        <w:rPr>
          <w:rFonts w:ascii="Verdana"/>
          <w:color w:val="6D6E71"/>
          <w:sz w:val="16"/>
        </w:rPr>
        <w:t>ATHLETIC</w:t>
      </w:r>
      <w:r>
        <w:rPr>
          <w:rFonts w:ascii="Verdana"/>
          <w:color w:val="6D6E71"/>
          <w:spacing w:val="-8"/>
          <w:sz w:val="16"/>
        </w:rPr>
        <w:t> </w:t>
      </w:r>
      <w:r>
        <w:rPr>
          <w:rFonts w:ascii="Verdana"/>
          <w:color w:val="6D6E71"/>
          <w:sz w:val="16"/>
        </w:rPr>
        <w:t>ASSOCIATION,</w:t>
      </w:r>
      <w:r>
        <w:rPr>
          <w:rFonts w:ascii="Verdana"/>
          <w:color w:val="6D6E71"/>
          <w:spacing w:val="-8"/>
          <w:sz w:val="16"/>
        </w:rPr>
        <w:t> </w:t>
      </w:r>
      <w:r>
        <w:rPr>
          <w:rFonts w:ascii="Verdana"/>
          <w:color w:val="6D6E71"/>
          <w:spacing w:val="-4"/>
          <w:sz w:val="16"/>
        </w:rPr>
        <w:t>INC.</w:t>
      </w:r>
    </w:p>
    <w:p>
      <w:pPr>
        <w:spacing w:after="0"/>
        <w:jc w:val="left"/>
        <w:rPr>
          <w:rFonts w:ascii="Verdana"/>
          <w:sz w:val="16"/>
        </w:rPr>
        <w:sectPr>
          <w:pgSz w:w="12240" w:h="15840"/>
          <w:pgMar w:top="0" w:bottom="0" w:left="0" w:right="0"/>
        </w:sectPr>
      </w:pPr>
    </w:p>
    <w:p>
      <w:pPr>
        <w:spacing w:before="79"/>
        <w:ind w:left="1987" w:right="709" w:firstLine="0"/>
        <w:jc w:val="right"/>
        <w:rPr>
          <w:sz w:val="16"/>
        </w:rPr>
      </w:pPr>
      <w:r>
        <w:rPr>
          <w:color w:val="00468B"/>
          <w:spacing w:val="-2"/>
          <w:w w:val="120"/>
          <w:sz w:val="16"/>
        </w:rPr>
        <w:t>NOTES</w:t>
      </w:r>
    </w:p>
    <w:p>
      <w:pPr>
        <w:pStyle w:val="BodyText"/>
        <w:spacing w:before="94"/>
        <w:rPr>
          <w:sz w:val="20"/>
        </w:rPr>
      </w:pPr>
    </w:p>
    <w:p>
      <w:pPr>
        <w:pStyle w:val="BodyText"/>
        <w:spacing w:after="0"/>
        <w:rPr>
          <w:sz w:val="20"/>
        </w:rPr>
        <w:sectPr>
          <w:pgSz w:w="12240" w:h="15840"/>
          <w:pgMar w:top="500" w:bottom="0" w:left="0" w:right="0"/>
        </w:sectPr>
      </w:pPr>
    </w:p>
    <w:p>
      <w:pPr>
        <w:pStyle w:val="BodyText"/>
        <w:spacing w:line="256" w:lineRule="auto" w:before="106"/>
        <w:ind w:left="720" w:right="8"/>
        <w:jc w:val="both"/>
      </w:pPr>
      <w:r>
        <w:rPr/>
        <mc:AlternateContent>
          <mc:Choice Requires="wps">
            <w:drawing>
              <wp:anchor distT="0" distB="0" distL="0" distR="0" allowOverlap="1" layoutInCell="1" locked="0" behindDoc="1" simplePos="0" relativeHeight="483471872">
                <wp:simplePos x="0" y="0"/>
                <wp:positionH relativeFrom="page">
                  <wp:posOffset>0</wp:posOffset>
                </wp:positionH>
                <wp:positionV relativeFrom="page">
                  <wp:posOffset>0</wp:posOffset>
                </wp:positionV>
                <wp:extent cx="7772400" cy="10058400"/>
                <wp:effectExtent l="0" t="0" r="0" b="0"/>
                <wp:wrapNone/>
                <wp:docPr id="621" name="Graphic 621"/>
                <wp:cNvGraphicFramePr>
                  <a:graphicFrameLocks/>
                </wp:cNvGraphicFramePr>
                <a:graphic>
                  <a:graphicData uri="http://schemas.microsoft.com/office/word/2010/wordprocessingShape">
                    <wps:wsp>
                      <wps:cNvPr id="621" name="Graphic 621"/>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44608" id="docshape467" filled="true" fillcolor="#f1f2f2" stroked="false">
                <v:fill type="solid"/>
                <w10:wrap type="none"/>
              </v:rect>
            </w:pict>
          </mc:Fallback>
        </mc:AlternateContent>
      </w:r>
      <w:r>
        <w:rPr>
          <w:color w:val="231F20"/>
          <w:w w:val="105"/>
        </w:rPr>
        <w:t>Debt</w:t>
      </w:r>
      <w:r>
        <w:rPr>
          <w:color w:val="231F20"/>
          <w:w w:val="105"/>
        </w:rPr>
        <w:t> service</w:t>
      </w:r>
      <w:r>
        <w:rPr>
          <w:color w:val="231F20"/>
          <w:w w:val="105"/>
        </w:rPr>
        <w:t> requirements</w:t>
      </w:r>
      <w:r>
        <w:rPr>
          <w:color w:val="231F20"/>
          <w:w w:val="105"/>
        </w:rPr>
        <w:t> at</w:t>
      </w:r>
      <w:r>
        <w:rPr>
          <w:color w:val="231F20"/>
          <w:w w:val="105"/>
        </w:rPr>
        <w:t> June</w:t>
      </w:r>
      <w:r>
        <w:rPr>
          <w:color w:val="231F20"/>
          <w:w w:val="105"/>
        </w:rPr>
        <w:t> 30,</w:t>
      </w:r>
      <w:r>
        <w:rPr>
          <w:color w:val="231F20"/>
          <w:w w:val="105"/>
        </w:rPr>
        <w:t> 2025</w:t>
      </w:r>
      <w:r>
        <w:rPr>
          <w:color w:val="231F20"/>
          <w:w w:val="105"/>
        </w:rPr>
        <w:t> were</w:t>
      </w:r>
      <w:r>
        <w:rPr>
          <w:color w:val="231F20"/>
          <w:w w:val="105"/>
        </w:rPr>
        <w:t> as </w:t>
      </w:r>
      <w:r>
        <w:rPr>
          <w:color w:val="231F20"/>
          <w:spacing w:val="-2"/>
          <w:w w:val="105"/>
        </w:rPr>
        <w:t>follows:</w:t>
      </w:r>
    </w:p>
    <w:p>
      <w:pPr>
        <w:pStyle w:val="BodyText"/>
        <w:spacing w:before="7"/>
        <w:rPr>
          <w:sz w:val="18"/>
        </w:rPr>
      </w:pPr>
    </w:p>
    <w:tbl>
      <w:tblPr>
        <w:tblW w:w="0" w:type="auto"/>
        <w:jc w:val="left"/>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9"/>
        <w:gridCol w:w="1339"/>
        <w:gridCol w:w="1305"/>
        <w:gridCol w:w="1357"/>
      </w:tblGrid>
      <w:tr>
        <w:trPr>
          <w:trHeight w:val="459" w:hRule="atLeast"/>
        </w:trPr>
        <w:tc>
          <w:tcPr>
            <w:tcW w:w="5220" w:type="dxa"/>
            <w:gridSpan w:val="4"/>
            <w:shd w:val="clear" w:color="auto" w:fill="F26A36"/>
          </w:tcPr>
          <w:p>
            <w:pPr>
              <w:pStyle w:val="TableParagraph"/>
              <w:spacing w:before="106"/>
              <w:ind w:left="72"/>
              <w:rPr>
                <w:rFonts w:ascii="Lucida Sans"/>
                <w:i/>
                <w:sz w:val="20"/>
              </w:rPr>
            </w:pPr>
            <w:r>
              <w:rPr>
                <w:b/>
                <w:color w:val="FFFFFF"/>
                <w:w w:val="90"/>
                <w:sz w:val="20"/>
              </w:rPr>
              <w:t>Table</w:t>
            </w:r>
            <w:r>
              <w:rPr>
                <w:b/>
                <w:color w:val="FFFFFF"/>
                <w:spacing w:val="-1"/>
                <w:sz w:val="20"/>
              </w:rPr>
              <w:t> </w:t>
            </w:r>
            <w:r>
              <w:rPr>
                <w:b/>
                <w:color w:val="FFFFFF"/>
                <w:w w:val="90"/>
                <w:sz w:val="20"/>
              </w:rPr>
              <w:t>13.</w:t>
            </w:r>
            <w:r>
              <w:rPr>
                <w:b/>
                <w:color w:val="FFFFFF"/>
                <w:sz w:val="20"/>
              </w:rPr>
              <w:t> </w:t>
            </w:r>
            <w:r>
              <w:rPr>
                <w:b/>
                <w:color w:val="FFFFFF"/>
                <w:w w:val="90"/>
                <w:sz w:val="20"/>
              </w:rPr>
              <w:t>Debt</w:t>
            </w:r>
            <w:r>
              <w:rPr>
                <w:b/>
                <w:color w:val="FFFFFF"/>
                <w:spacing w:val="-1"/>
                <w:sz w:val="20"/>
              </w:rPr>
              <w:t> </w:t>
            </w:r>
            <w:r>
              <w:rPr>
                <w:b/>
                <w:color w:val="FFFFFF"/>
                <w:w w:val="90"/>
                <w:sz w:val="20"/>
              </w:rPr>
              <w:t>Service</w:t>
            </w:r>
            <w:r>
              <w:rPr>
                <w:b/>
                <w:color w:val="FFFFFF"/>
                <w:sz w:val="20"/>
              </w:rPr>
              <w:t> </w:t>
            </w:r>
            <w:r>
              <w:rPr>
                <w:b/>
                <w:color w:val="FFFFFF"/>
                <w:w w:val="90"/>
                <w:sz w:val="20"/>
              </w:rPr>
              <w:t>Requirements</w:t>
            </w:r>
            <w:r>
              <w:rPr>
                <w:b/>
                <w:color w:val="FFFFFF"/>
                <w:spacing w:val="-1"/>
                <w:sz w:val="20"/>
              </w:rPr>
              <w:t> </w:t>
            </w:r>
            <w:r>
              <w:rPr>
                <w:rFonts w:ascii="Lucida Sans"/>
                <w:i/>
                <w:color w:val="FFFFFF"/>
                <w:w w:val="90"/>
                <w:sz w:val="20"/>
              </w:rPr>
              <w:t>(Note</w:t>
            </w:r>
            <w:r>
              <w:rPr>
                <w:rFonts w:ascii="Lucida Sans"/>
                <w:i/>
                <w:color w:val="FFFFFF"/>
                <w:spacing w:val="-9"/>
                <w:w w:val="90"/>
                <w:sz w:val="20"/>
              </w:rPr>
              <w:t> </w:t>
            </w:r>
            <w:r>
              <w:rPr>
                <w:rFonts w:ascii="Lucida Sans"/>
                <w:i/>
                <w:color w:val="FFFFFF"/>
                <w:spacing w:val="-5"/>
                <w:w w:val="90"/>
                <w:sz w:val="20"/>
              </w:rPr>
              <w:t>6A)</w:t>
            </w:r>
          </w:p>
        </w:tc>
      </w:tr>
      <w:tr>
        <w:trPr>
          <w:trHeight w:val="494" w:hRule="atLeast"/>
        </w:trPr>
        <w:tc>
          <w:tcPr>
            <w:tcW w:w="1219" w:type="dxa"/>
            <w:tcBorders>
              <w:bottom w:val="single" w:sz="6" w:space="0" w:color="8B7D79"/>
            </w:tcBorders>
            <w:shd w:val="clear" w:color="auto" w:fill="FFFFFF"/>
          </w:tcPr>
          <w:p>
            <w:pPr>
              <w:pStyle w:val="TableParagraph"/>
              <w:spacing w:line="220" w:lineRule="atLeast" w:before="18"/>
              <w:ind w:left="311" w:right="94" w:hanging="112"/>
              <w:rPr>
                <w:b/>
                <w:sz w:val="18"/>
              </w:rPr>
            </w:pPr>
            <w:r>
              <w:rPr>
                <w:b/>
                <w:color w:val="231F20"/>
                <w:spacing w:val="-8"/>
                <w:sz w:val="18"/>
              </w:rPr>
              <w:t>Year</w:t>
            </w:r>
            <w:r>
              <w:rPr>
                <w:b/>
                <w:color w:val="231F20"/>
                <w:spacing w:val="-13"/>
                <w:sz w:val="18"/>
              </w:rPr>
              <w:t> </w:t>
            </w:r>
            <w:r>
              <w:rPr>
                <w:b/>
                <w:color w:val="231F20"/>
                <w:spacing w:val="-8"/>
                <w:sz w:val="18"/>
              </w:rPr>
              <w:t>Ended </w:t>
            </w:r>
            <w:r>
              <w:rPr>
                <w:b/>
                <w:color w:val="231F20"/>
                <w:sz w:val="18"/>
              </w:rPr>
              <w:t>June</w:t>
            </w:r>
            <w:r>
              <w:rPr>
                <w:b/>
                <w:color w:val="231F20"/>
                <w:spacing w:val="-13"/>
                <w:sz w:val="18"/>
              </w:rPr>
              <w:t> </w:t>
            </w:r>
            <w:r>
              <w:rPr>
                <w:b/>
                <w:color w:val="231F20"/>
                <w:sz w:val="18"/>
              </w:rPr>
              <w:t>30,</w:t>
            </w:r>
          </w:p>
        </w:tc>
        <w:tc>
          <w:tcPr>
            <w:tcW w:w="1339" w:type="dxa"/>
            <w:tcBorders>
              <w:bottom w:val="single" w:sz="6" w:space="0" w:color="8B7D79"/>
            </w:tcBorders>
            <w:shd w:val="clear" w:color="auto" w:fill="FFFFFF"/>
          </w:tcPr>
          <w:p>
            <w:pPr>
              <w:pStyle w:val="TableParagraph"/>
              <w:spacing w:before="32"/>
              <w:rPr>
                <w:rFonts w:ascii="Century Gothic"/>
                <w:sz w:val="18"/>
              </w:rPr>
            </w:pPr>
          </w:p>
          <w:p>
            <w:pPr>
              <w:pStyle w:val="TableParagraph"/>
              <w:ind w:left="378"/>
              <w:rPr>
                <w:b/>
                <w:sz w:val="18"/>
              </w:rPr>
            </w:pPr>
            <w:r>
              <w:rPr>
                <w:b/>
                <w:color w:val="231F20"/>
                <w:spacing w:val="-2"/>
                <w:sz w:val="18"/>
              </w:rPr>
              <w:t>Principal</w:t>
            </w:r>
          </w:p>
        </w:tc>
        <w:tc>
          <w:tcPr>
            <w:tcW w:w="1305" w:type="dxa"/>
            <w:tcBorders>
              <w:bottom w:val="single" w:sz="6" w:space="0" w:color="8B7D79"/>
            </w:tcBorders>
            <w:shd w:val="clear" w:color="auto" w:fill="FFFFFF"/>
          </w:tcPr>
          <w:p>
            <w:pPr>
              <w:pStyle w:val="TableParagraph"/>
              <w:spacing w:before="32"/>
              <w:rPr>
                <w:rFonts w:ascii="Century Gothic"/>
                <w:sz w:val="18"/>
              </w:rPr>
            </w:pPr>
          </w:p>
          <w:p>
            <w:pPr>
              <w:pStyle w:val="TableParagraph"/>
              <w:ind w:left="383"/>
              <w:rPr>
                <w:b/>
                <w:sz w:val="18"/>
              </w:rPr>
            </w:pPr>
            <w:r>
              <w:rPr>
                <w:b/>
                <w:color w:val="231F20"/>
                <w:spacing w:val="-2"/>
                <w:sz w:val="18"/>
              </w:rPr>
              <w:t>Interest</w:t>
            </w:r>
          </w:p>
        </w:tc>
        <w:tc>
          <w:tcPr>
            <w:tcW w:w="1357" w:type="dxa"/>
            <w:tcBorders>
              <w:bottom w:val="single" w:sz="6" w:space="0" w:color="8B7D79"/>
            </w:tcBorders>
            <w:shd w:val="clear" w:color="auto" w:fill="FFFFFF"/>
          </w:tcPr>
          <w:p>
            <w:pPr>
              <w:pStyle w:val="TableParagraph"/>
              <w:spacing w:line="220" w:lineRule="atLeast" w:before="18"/>
              <w:ind w:left="211" w:hanging="91"/>
              <w:rPr>
                <w:b/>
                <w:sz w:val="18"/>
              </w:rPr>
            </w:pPr>
            <w:r>
              <w:rPr>
                <w:b/>
                <w:color w:val="231F20"/>
                <w:spacing w:val="-6"/>
                <w:sz w:val="18"/>
              </w:rPr>
              <w:t>Total</w:t>
            </w:r>
            <w:r>
              <w:rPr>
                <w:b/>
                <w:color w:val="231F20"/>
                <w:spacing w:val="-13"/>
                <w:sz w:val="18"/>
              </w:rPr>
              <w:t> </w:t>
            </w:r>
            <w:r>
              <w:rPr>
                <w:b/>
                <w:color w:val="231F20"/>
                <w:spacing w:val="-6"/>
                <w:sz w:val="18"/>
              </w:rPr>
              <w:t>Principal </w:t>
            </w:r>
            <w:r>
              <w:rPr>
                <w:b/>
                <w:color w:val="231F20"/>
                <w:sz w:val="18"/>
              </w:rPr>
              <w:t>and</w:t>
            </w:r>
            <w:r>
              <w:rPr>
                <w:b/>
                <w:color w:val="231F20"/>
                <w:spacing w:val="-13"/>
                <w:sz w:val="18"/>
              </w:rPr>
              <w:t> </w:t>
            </w:r>
            <w:r>
              <w:rPr>
                <w:b/>
                <w:color w:val="231F20"/>
                <w:sz w:val="18"/>
              </w:rPr>
              <w:t>Interest</w:t>
            </w:r>
          </w:p>
        </w:tc>
      </w:tr>
      <w:tr>
        <w:trPr>
          <w:trHeight w:val="337" w:hRule="atLeast"/>
        </w:trPr>
        <w:tc>
          <w:tcPr>
            <w:tcW w:w="1219" w:type="dxa"/>
            <w:tcBorders>
              <w:top w:val="single" w:sz="6" w:space="0" w:color="8B7D79"/>
            </w:tcBorders>
            <w:shd w:val="clear" w:color="auto" w:fill="FFFFFF"/>
          </w:tcPr>
          <w:p>
            <w:pPr>
              <w:pStyle w:val="TableParagraph"/>
              <w:spacing w:before="92"/>
              <w:ind w:left="153"/>
              <w:jc w:val="center"/>
              <w:rPr>
                <w:sz w:val="18"/>
              </w:rPr>
            </w:pPr>
            <w:r>
              <w:rPr>
                <w:color w:val="231F20"/>
                <w:spacing w:val="-4"/>
                <w:w w:val="105"/>
                <w:sz w:val="18"/>
              </w:rPr>
              <w:t>2026</w:t>
            </w:r>
          </w:p>
        </w:tc>
        <w:tc>
          <w:tcPr>
            <w:tcW w:w="1339" w:type="dxa"/>
            <w:tcBorders>
              <w:top w:val="single" w:sz="6" w:space="0" w:color="8B7D79"/>
            </w:tcBorders>
            <w:shd w:val="clear" w:color="auto" w:fill="FFFFFF"/>
          </w:tcPr>
          <w:p>
            <w:pPr>
              <w:pStyle w:val="TableParagraph"/>
              <w:tabs>
                <w:tab w:pos="342" w:val="left" w:leader="none"/>
              </w:tabs>
              <w:spacing w:before="92"/>
              <w:ind w:right="91"/>
              <w:jc w:val="right"/>
              <w:rPr>
                <w:sz w:val="18"/>
              </w:rPr>
            </w:pPr>
            <w:r>
              <w:rPr>
                <w:color w:val="231F20"/>
                <w:spacing w:val="-10"/>
                <w:w w:val="105"/>
                <w:sz w:val="18"/>
              </w:rPr>
              <w:t>$</w:t>
            </w:r>
            <w:r>
              <w:rPr>
                <w:color w:val="231F20"/>
                <w:sz w:val="18"/>
              </w:rPr>
              <w:tab/>
            </w:r>
            <w:r>
              <w:rPr>
                <w:color w:val="231F20"/>
                <w:spacing w:val="-2"/>
                <w:w w:val="105"/>
                <w:sz w:val="18"/>
              </w:rPr>
              <w:t>7,870,000</w:t>
            </w:r>
          </w:p>
        </w:tc>
        <w:tc>
          <w:tcPr>
            <w:tcW w:w="1305" w:type="dxa"/>
            <w:tcBorders>
              <w:top w:val="single" w:sz="6" w:space="0" w:color="8B7D79"/>
            </w:tcBorders>
            <w:shd w:val="clear" w:color="auto" w:fill="FFFFFF"/>
          </w:tcPr>
          <w:p>
            <w:pPr>
              <w:pStyle w:val="TableParagraph"/>
              <w:tabs>
                <w:tab w:pos="342" w:val="left" w:leader="none"/>
              </w:tabs>
              <w:spacing w:before="92"/>
              <w:ind w:right="91"/>
              <w:jc w:val="right"/>
              <w:rPr>
                <w:sz w:val="18"/>
              </w:rPr>
            </w:pPr>
            <w:r>
              <w:rPr>
                <w:color w:val="231F20"/>
                <w:spacing w:val="-10"/>
                <w:w w:val="105"/>
                <w:sz w:val="18"/>
              </w:rPr>
              <w:t>$</w:t>
            </w:r>
            <w:r>
              <w:rPr>
                <w:color w:val="231F20"/>
                <w:sz w:val="18"/>
              </w:rPr>
              <w:tab/>
            </w:r>
            <w:r>
              <w:rPr>
                <w:color w:val="231F20"/>
                <w:spacing w:val="-2"/>
                <w:w w:val="105"/>
                <w:sz w:val="18"/>
              </w:rPr>
              <w:t>3,817,984</w:t>
            </w:r>
          </w:p>
        </w:tc>
        <w:tc>
          <w:tcPr>
            <w:tcW w:w="1357" w:type="dxa"/>
            <w:tcBorders>
              <w:top w:val="single" w:sz="6" w:space="0" w:color="8B7D79"/>
            </w:tcBorders>
            <w:shd w:val="clear" w:color="auto" w:fill="FFFFFF"/>
          </w:tcPr>
          <w:p>
            <w:pPr>
              <w:pStyle w:val="TableParagraph"/>
              <w:spacing w:before="92"/>
              <w:ind w:right="143"/>
              <w:jc w:val="right"/>
              <w:rPr>
                <w:sz w:val="18"/>
              </w:rPr>
            </w:pPr>
            <w:r>
              <w:rPr>
                <w:color w:val="231F20"/>
                <w:w w:val="105"/>
                <w:sz w:val="18"/>
              </w:rPr>
              <w:t>$</w:t>
            </w:r>
            <w:r>
              <w:rPr>
                <w:color w:val="231F20"/>
                <w:spacing w:val="61"/>
                <w:w w:val="150"/>
                <w:sz w:val="18"/>
              </w:rPr>
              <w:t> </w:t>
            </w:r>
            <w:r>
              <w:rPr>
                <w:color w:val="231F20"/>
                <w:spacing w:val="-2"/>
                <w:w w:val="105"/>
                <w:sz w:val="18"/>
              </w:rPr>
              <w:t>11,687,984</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4"/>
                <w:w w:val="105"/>
                <w:sz w:val="18"/>
              </w:rPr>
              <w:t>2027</w:t>
            </w:r>
          </w:p>
        </w:tc>
        <w:tc>
          <w:tcPr>
            <w:tcW w:w="1339" w:type="dxa"/>
            <w:shd w:val="clear" w:color="auto" w:fill="FFFFFF"/>
          </w:tcPr>
          <w:p>
            <w:pPr>
              <w:pStyle w:val="TableParagraph"/>
              <w:spacing w:before="25"/>
              <w:ind w:right="91"/>
              <w:jc w:val="right"/>
              <w:rPr>
                <w:sz w:val="18"/>
              </w:rPr>
            </w:pPr>
            <w:r>
              <w:rPr>
                <w:color w:val="231F20"/>
                <w:spacing w:val="-2"/>
                <w:sz w:val="18"/>
              </w:rPr>
              <w:t>8,070,000</w:t>
            </w:r>
          </w:p>
        </w:tc>
        <w:tc>
          <w:tcPr>
            <w:tcW w:w="1305" w:type="dxa"/>
            <w:shd w:val="clear" w:color="auto" w:fill="FFFFFF"/>
          </w:tcPr>
          <w:p>
            <w:pPr>
              <w:pStyle w:val="TableParagraph"/>
              <w:spacing w:before="25"/>
              <w:ind w:right="91"/>
              <w:jc w:val="right"/>
              <w:rPr>
                <w:sz w:val="18"/>
              </w:rPr>
            </w:pPr>
            <w:r>
              <w:rPr>
                <w:color w:val="231F20"/>
                <w:spacing w:val="-2"/>
                <w:sz w:val="18"/>
              </w:rPr>
              <w:t>3,630,512</w:t>
            </w:r>
          </w:p>
        </w:tc>
        <w:tc>
          <w:tcPr>
            <w:tcW w:w="1357" w:type="dxa"/>
            <w:shd w:val="clear" w:color="auto" w:fill="FFFFFF"/>
          </w:tcPr>
          <w:p>
            <w:pPr>
              <w:pStyle w:val="TableParagraph"/>
              <w:spacing w:before="25"/>
              <w:ind w:right="143"/>
              <w:jc w:val="right"/>
              <w:rPr>
                <w:sz w:val="18"/>
              </w:rPr>
            </w:pPr>
            <w:r>
              <w:rPr>
                <w:color w:val="231F20"/>
                <w:spacing w:val="-2"/>
                <w:sz w:val="18"/>
              </w:rPr>
              <w:t>11,700,512</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4"/>
                <w:w w:val="105"/>
                <w:sz w:val="18"/>
              </w:rPr>
              <w:t>2028</w:t>
            </w:r>
          </w:p>
        </w:tc>
        <w:tc>
          <w:tcPr>
            <w:tcW w:w="1339" w:type="dxa"/>
            <w:shd w:val="clear" w:color="auto" w:fill="FFFFFF"/>
          </w:tcPr>
          <w:p>
            <w:pPr>
              <w:pStyle w:val="TableParagraph"/>
              <w:spacing w:before="25"/>
              <w:ind w:right="91"/>
              <w:jc w:val="right"/>
              <w:rPr>
                <w:sz w:val="18"/>
              </w:rPr>
            </w:pPr>
            <w:r>
              <w:rPr>
                <w:color w:val="231F20"/>
                <w:spacing w:val="-2"/>
                <w:sz w:val="18"/>
              </w:rPr>
              <w:t>8,280,000</w:t>
            </w:r>
          </w:p>
        </w:tc>
        <w:tc>
          <w:tcPr>
            <w:tcW w:w="1305" w:type="dxa"/>
            <w:shd w:val="clear" w:color="auto" w:fill="FFFFFF"/>
          </w:tcPr>
          <w:p>
            <w:pPr>
              <w:pStyle w:val="TableParagraph"/>
              <w:spacing w:before="25"/>
              <w:ind w:right="91"/>
              <w:jc w:val="right"/>
              <w:rPr>
                <w:sz w:val="18"/>
              </w:rPr>
            </w:pPr>
            <w:r>
              <w:rPr>
                <w:color w:val="231F20"/>
                <w:spacing w:val="-2"/>
                <w:sz w:val="18"/>
              </w:rPr>
              <w:t>3,344,580</w:t>
            </w:r>
          </w:p>
        </w:tc>
        <w:tc>
          <w:tcPr>
            <w:tcW w:w="1357" w:type="dxa"/>
            <w:shd w:val="clear" w:color="auto" w:fill="FFFFFF"/>
          </w:tcPr>
          <w:p>
            <w:pPr>
              <w:pStyle w:val="TableParagraph"/>
              <w:spacing w:before="25"/>
              <w:ind w:right="143"/>
              <w:jc w:val="right"/>
              <w:rPr>
                <w:sz w:val="18"/>
              </w:rPr>
            </w:pPr>
            <w:r>
              <w:rPr>
                <w:color w:val="231F20"/>
                <w:spacing w:val="-2"/>
                <w:sz w:val="18"/>
              </w:rPr>
              <w:t>11,624,580</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4"/>
                <w:w w:val="105"/>
                <w:sz w:val="18"/>
              </w:rPr>
              <w:t>2029</w:t>
            </w:r>
          </w:p>
        </w:tc>
        <w:tc>
          <w:tcPr>
            <w:tcW w:w="1339" w:type="dxa"/>
            <w:shd w:val="clear" w:color="auto" w:fill="FFFFFF"/>
          </w:tcPr>
          <w:p>
            <w:pPr>
              <w:pStyle w:val="TableParagraph"/>
              <w:spacing w:before="25"/>
              <w:ind w:right="91"/>
              <w:jc w:val="right"/>
              <w:rPr>
                <w:sz w:val="18"/>
              </w:rPr>
            </w:pPr>
            <w:r>
              <w:rPr>
                <w:color w:val="231F20"/>
                <w:spacing w:val="-2"/>
                <w:sz w:val="18"/>
              </w:rPr>
              <w:t>8,495,000</w:t>
            </w:r>
          </w:p>
        </w:tc>
        <w:tc>
          <w:tcPr>
            <w:tcW w:w="1305" w:type="dxa"/>
            <w:shd w:val="clear" w:color="auto" w:fill="FFFFFF"/>
          </w:tcPr>
          <w:p>
            <w:pPr>
              <w:pStyle w:val="TableParagraph"/>
              <w:spacing w:before="25"/>
              <w:ind w:right="91"/>
              <w:jc w:val="right"/>
              <w:rPr>
                <w:sz w:val="18"/>
              </w:rPr>
            </w:pPr>
            <w:r>
              <w:rPr>
                <w:color w:val="231F20"/>
                <w:spacing w:val="-2"/>
                <w:sz w:val="18"/>
              </w:rPr>
              <w:t>3,020,460</w:t>
            </w:r>
          </w:p>
        </w:tc>
        <w:tc>
          <w:tcPr>
            <w:tcW w:w="1357" w:type="dxa"/>
            <w:shd w:val="clear" w:color="auto" w:fill="FFFFFF"/>
          </w:tcPr>
          <w:p>
            <w:pPr>
              <w:pStyle w:val="TableParagraph"/>
              <w:spacing w:before="25"/>
              <w:ind w:right="143"/>
              <w:jc w:val="right"/>
              <w:rPr>
                <w:sz w:val="18"/>
              </w:rPr>
            </w:pPr>
            <w:r>
              <w:rPr>
                <w:color w:val="231F20"/>
                <w:spacing w:val="-2"/>
                <w:sz w:val="18"/>
              </w:rPr>
              <w:t>11,515,460</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4"/>
                <w:w w:val="105"/>
                <w:sz w:val="18"/>
              </w:rPr>
              <w:t>2030</w:t>
            </w:r>
          </w:p>
        </w:tc>
        <w:tc>
          <w:tcPr>
            <w:tcW w:w="1339" w:type="dxa"/>
            <w:shd w:val="clear" w:color="auto" w:fill="FFFFFF"/>
          </w:tcPr>
          <w:p>
            <w:pPr>
              <w:pStyle w:val="TableParagraph"/>
              <w:spacing w:before="25"/>
              <w:ind w:right="91"/>
              <w:jc w:val="right"/>
              <w:rPr>
                <w:sz w:val="18"/>
              </w:rPr>
            </w:pPr>
            <w:r>
              <w:rPr>
                <w:color w:val="231F20"/>
                <w:spacing w:val="-2"/>
                <w:sz w:val="18"/>
              </w:rPr>
              <w:t>8,720,000</w:t>
            </w:r>
          </w:p>
        </w:tc>
        <w:tc>
          <w:tcPr>
            <w:tcW w:w="1305" w:type="dxa"/>
            <w:shd w:val="clear" w:color="auto" w:fill="FFFFFF"/>
          </w:tcPr>
          <w:p>
            <w:pPr>
              <w:pStyle w:val="TableParagraph"/>
              <w:spacing w:before="25"/>
              <w:ind w:right="91"/>
              <w:jc w:val="right"/>
              <w:rPr>
                <w:sz w:val="18"/>
              </w:rPr>
            </w:pPr>
            <w:r>
              <w:rPr>
                <w:color w:val="231F20"/>
                <w:spacing w:val="-2"/>
                <w:sz w:val="18"/>
              </w:rPr>
              <w:t>2,690,308</w:t>
            </w:r>
          </w:p>
        </w:tc>
        <w:tc>
          <w:tcPr>
            <w:tcW w:w="1357" w:type="dxa"/>
            <w:shd w:val="clear" w:color="auto" w:fill="FFFFFF"/>
          </w:tcPr>
          <w:p>
            <w:pPr>
              <w:pStyle w:val="TableParagraph"/>
              <w:spacing w:before="25"/>
              <w:ind w:right="143"/>
              <w:jc w:val="right"/>
              <w:rPr>
                <w:sz w:val="18"/>
              </w:rPr>
            </w:pPr>
            <w:r>
              <w:rPr>
                <w:color w:val="231F20"/>
                <w:spacing w:val="-2"/>
                <w:sz w:val="18"/>
              </w:rPr>
              <w:t>11,410,308</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2"/>
                <w:sz w:val="18"/>
              </w:rPr>
              <w:t>2031-</w:t>
            </w:r>
            <w:r>
              <w:rPr>
                <w:color w:val="231F20"/>
                <w:spacing w:val="-4"/>
                <w:sz w:val="18"/>
              </w:rPr>
              <w:t>2035</w:t>
            </w:r>
          </w:p>
        </w:tc>
        <w:tc>
          <w:tcPr>
            <w:tcW w:w="1339" w:type="dxa"/>
            <w:shd w:val="clear" w:color="auto" w:fill="FFFFFF"/>
          </w:tcPr>
          <w:p>
            <w:pPr>
              <w:pStyle w:val="TableParagraph"/>
              <w:spacing w:before="25"/>
              <w:ind w:right="91"/>
              <w:jc w:val="right"/>
              <w:rPr>
                <w:sz w:val="18"/>
              </w:rPr>
            </w:pPr>
            <w:r>
              <w:rPr>
                <w:color w:val="231F20"/>
                <w:spacing w:val="-2"/>
                <w:sz w:val="18"/>
              </w:rPr>
              <w:t>29,995,000</w:t>
            </w:r>
          </w:p>
        </w:tc>
        <w:tc>
          <w:tcPr>
            <w:tcW w:w="1305" w:type="dxa"/>
            <w:shd w:val="clear" w:color="auto" w:fill="FFFFFF"/>
          </w:tcPr>
          <w:p>
            <w:pPr>
              <w:pStyle w:val="TableParagraph"/>
              <w:spacing w:before="25"/>
              <w:ind w:right="91"/>
              <w:jc w:val="right"/>
              <w:rPr>
                <w:sz w:val="18"/>
              </w:rPr>
            </w:pPr>
            <w:r>
              <w:rPr>
                <w:color w:val="231F20"/>
                <w:spacing w:val="-2"/>
                <w:sz w:val="18"/>
              </w:rPr>
              <w:t>9,859,650</w:t>
            </w:r>
          </w:p>
        </w:tc>
        <w:tc>
          <w:tcPr>
            <w:tcW w:w="1357" w:type="dxa"/>
            <w:shd w:val="clear" w:color="auto" w:fill="FFFFFF"/>
          </w:tcPr>
          <w:p>
            <w:pPr>
              <w:pStyle w:val="TableParagraph"/>
              <w:spacing w:before="25"/>
              <w:ind w:right="143"/>
              <w:jc w:val="right"/>
              <w:rPr>
                <w:sz w:val="18"/>
              </w:rPr>
            </w:pPr>
            <w:r>
              <w:rPr>
                <w:color w:val="231F20"/>
                <w:spacing w:val="-2"/>
                <w:sz w:val="18"/>
              </w:rPr>
              <w:t>39,854,650</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6"/>
                <w:w w:val="105"/>
                <w:sz w:val="18"/>
              </w:rPr>
              <w:t>2036-</w:t>
            </w:r>
            <w:r>
              <w:rPr>
                <w:color w:val="231F20"/>
                <w:spacing w:val="-4"/>
                <w:w w:val="105"/>
                <w:sz w:val="18"/>
              </w:rPr>
              <w:t>2040</w:t>
            </w:r>
          </w:p>
        </w:tc>
        <w:tc>
          <w:tcPr>
            <w:tcW w:w="1339" w:type="dxa"/>
            <w:shd w:val="clear" w:color="auto" w:fill="FFFFFF"/>
          </w:tcPr>
          <w:p>
            <w:pPr>
              <w:pStyle w:val="TableParagraph"/>
              <w:spacing w:before="25"/>
              <w:ind w:right="91"/>
              <w:jc w:val="right"/>
              <w:rPr>
                <w:sz w:val="18"/>
              </w:rPr>
            </w:pPr>
            <w:r>
              <w:rPr>
                <w:color w:val="231F20"/>
                <w:spacing w:val="-2"/>
                <w:sz w:val="18"/>
              </w:rPr>
              <w:t>22,245,000</w:t>
            </w:r>
          </w:p>
        </w:tc>
        <w:tc>
          <w:tcPr>
            <w:tcW w:w="1305" w:type="dxa"/>
            <w:shd w:val="clear" w:color="auto" w:fill="FFFFFF"/>
          </w:tcPr>
          <w:p>
            <w:pPr>
              <w:pStyle w:val="TableParagraph"/>
              <w:spacing w:before="25"/>
              <w:ind w:right="91"/>
              <w:jc w:val="right"/>
              <w:rPr>
                <w:sz w:val="18"/>
              </w:rPr>
            </w:pPr>
            <w:r>
              <w:rPr>
                <w:color w:val="231F20"/>
                <w:spacing w:val="-2"/>
                <w:sz w:val="18"/>
              </w:rPr>
              <w:t>6,640,317</w:t>
            </w:r>
          </w:p>
        </w:tc>
        <w:tc>
          <w:tcPr>
            <w:tcW w:w="1357" w:type="dxa"/>
            <w:shd w:val="clear" w:color="auto" w:fill="FFFFFF"/>
          </w:tcPr>
          <w:p>
            <w:pPr>
              <w:pStyle w:val="TableParagraph"/>
              <w:spacing w:before="25"/>
              <w:ind w:right="143"/>
              <w:jc w:val="right"/>
              <w:rPr>
                <w:sz w:val="18"/>
              </w:rPr>
            </w:pPr>
            <w:r>
              <w:rPr>
                <w:color w:val="231F20"/>
                <w:spacing w:val="-2"/>
                <w:sz w:val="18"/>
              </w:rPr>
              <w:t>28,885,317</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2"/>
                <w:sz w:val="18"/>
              </w:rPr>
              <w:t>2041-</w:t>
            </w:r>
            <w:r>
              <w:rPr>
                <w:color w:val="231F20"/>
                <w:spacing w:val="-4"/>
                <w:sz w:val="18"/>
              </w:rPr>
              <w:t>2045</w:t>
            </w:r>
          </w:p>
        </w:tc>
        <w:tc>
          <w:tcPr>
            <w:tcW w:w="1339" w:type="dxa"/>
            <w:shd w:val="clear" w:color="auto" w:fill="FFFFFF"/>
          </w:tcPr>
          <w:p>
            <w:pPr>
              <w:pStyle w:val="TableParagraph"/>
              <w:spacing w:before="25"/>
              <w:ind w:right="91"/>
              <w:jc w:val="right"/>
              <w:rPr>
                <w:sz w:val="18"/>
              </w:rPr>
            </w:pPr>
            <w:r>
              <w:rPr>
                <w:color w:val="231F20"/>
                <w:spacing w:val="-2"/>
                <w:sz w:val="18"/>
              </w:rPr>
              <w:t>23,150,000</w:t>
            </w:r>
          </w:p>
        </w:tc>
        <w:tc>
          <w:tcPr>
            <w:tcW w:w="1305" w:type="dxa"/>
            <w:shd w:val="clear" w:color="auto" w:fill="FFFFFF"/>
          </w:tcPr>
          <w:p>
            <w:pPr>
              <w:pStyle w:val="TableParagraph"/>
              <w:spacing w:before="25"/>
              <w:ind w:right="91"/>
              <w:jc w:val="right"/>
              <w:rPr>
                <w:sz w:val="18"/>
              </w:rPr>
            </w:pPr>
            <w:r>
              <w:rPr>
                <w:color w:val="231F20"/>
                <w:spacing w:val="-2"/>
                <w:sz w:val="18"/>
              </w:rPr>
              <w:t>5,860,172</w:t>
            </w:r>
          </w:p>
        </w:tc>
        <w:tc>
          <w:tcPr>
            <w:tcW w:w="1357" w:type="dxa"/>
            <w:shd w:val="clear" w:color="auto" w:fill="FFFFFF"/>
          </w:tcPr>
          <w:p>
            <w:pPr>
              <w:pStyle w:val="TableParagraph"/>
              <w:spacing w:before="25"/>
              <w:ind w:right="143"/>
              <w:jc w:val="right"/>
              <w:rPr>
                <w:sz w:val="18"/>
              </w:rPr>
            </w:pPr>
            <w:r>
              <w:rPr>
                <w:color w:val="231F20"/>
                <w:spacing w:val="-2"/>
                <w:sz w:val="18"/>
              </w:rPr>
              <w:t>29,010,172</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4"/>
                <w:w w:val="105"/>
                <w:sz w:val="18"/>
              </w:rPr>
              <w:t>2046-2050</w:t>
            </w:r>
          </w:p>
        </w:tc>
        <w:tc>
          <w:tcPr>
            <w:tcW w:w="1339" w:type="dxa"/>
            <w:shd w:val="clear" w:color="auto" w:fill="FFFFFF"/>
          </w:tcPr>
          <w:p>
            <w:pPr>
              <w:pStyle w:val="TableParagraph"/>
              <w:spacing w:before="25"/>
              <w:ind w:right="92"/>
              <w:jc w:val="right"/>
              <w:rPr>
                <w:sz w:val="18"/>
              </w:rPr>
            </w:pPr>
            <w:r>
              <w:rPr>
                <w:color w:val="231F20"/>
                <w:spacing w:val="-2"/>
                <w:w w:val="105"/>
                <w:sz w:val="18"/>
              </w:rPr>
              <w:t>14,905,000</w:t>
            </w:r>
          </w:p>
        </w:tc>
        <w:tc>
          <w:tcPr>
            <w:tcW w:w="1305" w:type="dxa"/>
            <w:shd w:val="clear" w:color="auto" w:fill="FFFFFF"/>
          </w:tcPr>
          <w:p>
            <w:pPr>
              <w:pStyle w:val="TableParagraph"/>
              <w:spacing w:before="25"/>
              <w:ind w:right="91"/>
              <w:jc w:val="right"/>
              <w:rPr>
                <w:sz w:val="18"/>
              </w:rPr>
            </w:pPr>
            <w:r>
              <w:rPr>
                <w:color w:val="231F20"/>
                <w:spacing w:val="-2"/>
                <w:sz w:val="18"/>
              </w:rPr>
              <w:t>2,497,563</w:t>
            </w:r>
          </w:p>
        </w:tc>
        <w:tc>
          <w:tcPr>
            <w:tcW w:w="1357" w:type="dxa"/>
            <w:shd w:val="clear" w:color="auto" w:fill="FFFFFF"/>
          </w:tcPr>
          <w:p>
            <w:pPr>
              <w:pStyle w:val="TableParagraph"/>
              <w:spacing w:before="25"/>
              <w:ind w:right="143"/>
              <w:jc w:val="right"/>
              <w:rPr>
                <w:sz w:val="18"/>
              </w:rPr>
            </w:pPr>
            <w:r>
              <w:rPr>
                <w:color w:val="231F20"/>
                <w:spacing w:val="-2"/>
                <w:sz w:val="18"/>
              </w:rPr>
              <w:t>17,402,563</w:t>
            </w:r>
          </w:p>
        </w:tc>
      </w:tr>
      <w:tr>
        <w:trPr>
          <w:trHeight w:val="269" w:hRule="atLeast"/>
        </w:trPr>
        <w:tc>
          <w:tcPr>
            <w:tcW w:w="1219" w:type="dxa"/>
            <w:shd w:val="clear" w:color="auto" w:fill="FFFFFF"/>
          </w:tcPr>
          <w:p>
            <w:pPr>
              <w:pStyle w:val="TableParagraph"/>
              <w:spacing w:before="25"/>
              <w:ind w:left="153"/>
              <w:jc w:val="center"/>
              <w:rPr>
                <w:sz w:val="18"/>
              </w:rPr>
            </w:pPr>
            <w:r>
              <w:rPr>
                <w:color w:val="231F20"/>
                <w:spacing w:val="-4"/>
                <w:w w:val="105"/>
                <w:sz w:val="18"/>
              </w:rPr>
              <w:t>2051</w:t>
            </w:r>
          </w:p>
        </w:tc>
        <w:tc>
          <w:tcPr>
            <w:tcW w:w="4001" w:type="dxa"/>
            <w:gridSpan w:val="3"/>
            <w:shd w:val="clear" w:color="auto" w:fill="FFFFFF"/>
          </w:tcPr>
          <w:p>
            <w:pPr>
              <w:pStyle w:val="TableParagraph"/>
              <w:tabs>
                <w:tab w:pos="465" w:val="left" w:leader="none"/>
                <w:tab w:pos="2011" w:val="left" w:leader="none"/>
                <w:tab w:pos="3075" w:val="left" w:leader="none"/>
              </w:tabs>
              <w:spacing w:before="25"/>
              <w:ind w:left="85"/>
              <w:rPr>
                <w:sz w:val="18"/>
              </w:rPr>
            </w:pPr>
            <w:r>
              <w:rPr>
                <w:color w:val="231F20"/>
                <w:sz w:val="18"/>
                <w:u w:val="single" w:color="8B7D79"/>
              </w:rPr>
              <w:tab/>
              <w:t>3,165,000 </w:t>
            </w:r>
            <w:r>
              <w:rPr>
                <w:color w:val="231F20"/>
                <w:sz w:val="18"/>
                <w:u w:val="none"/>
              </w:rPr>
              <w:t> </w:t>
            </w:r>
            <w:r>
              <w:rPr>
                <w:color w:val="231F20"/>
                <w:sz w:val="18"/>
                <w:u w:val="single" w:color="8B7D79"/>
              </w:rPr>
              <w:tab/>
              <w:t>39,560 </w:t>
            </w:r>
            <w:r>
              <w:rPr>
                <w:color w:val="231F20"/>
                <w:sz w:val="18"/>
                <w:u w:val="none"/>
              </w:rPr>
              <w:t> </w:t>
            </w:r>
            <w:r>
              <w:rPr>
                <w:color w:val="231F20"/>
                <w:sz w:val="18"/>
                <w:u w:val="single" w:color="8B7D79"/>
              </w:rPr>
              <w:tab/>
            </w:r>
            <w:r>
              <w:rPr>
                <w:color w:val="231F20"/>
                <w:spacing w:val="-2"/>
                <w:sz w:val="18"/>
                <w:u w:val="single" w:color="8B7D79"/>
              </w:rPr>
              <w:t>3,204,560</w:t>
            </w:r>
            <w:r>
              <w:rPr>
                <w:color w:val="231F20"/>
                <w:spacing w:val="40"/>
                <w:sz w:val="18"/>
                <w:u w:val="single" w:color="8B7D79"/>
              </w:rPr>
              <w:t> </w:t>
            </w:r>
          </w:p>
        </w:tc>
      </w:tr>
      <w:tr>
        <w:trPr>
          <w:trHeight w:val="384" w:hRule="atLeast"/>
        </w:trPr>
        <w:tc>
          <w:tcPr>
            <w:tcW w:w="1219" w:type="dxa"/>
            <w:shd w:val="clear" w:color="auto" w:fill="FFFFFF"/>
          </w:tcPr>
          <w:p>
            <w:pPr>
              <w:pStyle w:val="TableParagraph"/>
              <w:rPr>
                <w:rFonts w:ascii="Times New Roman"/>
                <w:sz w:val="18"/>
              </w:rPr>
            </w:pPr>
          </w:p>
        </w:tc>
        <w:tc>
          <w:tcPr>
            <w:tcW w:w="4001" w:type="dxa"/>
            <w:gridSpan w:val="3"/>
            <w:shd w:val="clear" w:color="auto" w:fill="FFFFFF"/>
          </w:tcPr>
          <w:p>
            <w:pPr>
              <w:pStyle w:val="TableParagraph"/>
              <w:spacing w:before="26"/>
              <w:ind w:left="85"/>
              <w:rPr>
                <w:b/>
                <w:sz w:val="18"/>
              </w:rPr>
            </w:pPr>
            <w:r>
              <w:rPr>
                <w:b/>
                <w:color w:val="231F20"/>
                <w:spacing w:val="-21"/>
                <w:w w:val="105"/>
                <w:sz w:val="18"/>
                <w:u w:val="double" w:color="8B7D79"/>
              </w:rPr>
              <w:t> </w:t>
            </w:r>
            <w:r>
              <w:rPr>
                <w:b/>
                <w:color w:val="231F20"/>
                <w:w w:val="105"/>
                <w:sz w:val="18"/>
                <w:u w:val="double" w:color="8B7D79"/>
              </w:rPr>
              <w:t>$</w:t>
            </w:r>
            <w:r>
              <w:rPr>
                <w:b/>
                <w:color w:val="231F20"/>
                <w:spacing w:val="-31"/>
                <w:w w:val="105"/>
                <w:sz w:val="18"/>
                <w:u w:val="double" w:color="8B7D79"/>
              </w:rPr>
              <w:t> </w:t>
            </w:r>
            <w:r>
              <w:rPr>
                <w:b/>
                <w:color w:val="231F20"/>
                <w:w w:val="105"/>
                <w:sz w:val="18"/>
                <w:u w:val="double" w:color="8B7D79"/>
              </w:rPr>
              <w:t>134,895,000</w:t>
            </w:r>
            <w:r>
              <w:rPr>
                <w:b/>
                <w:color w:val="231F20"/>
                <w:spacing w:val="-8"/>
                <w:w w:val="105"/>
                <w:sz w:val="18"/>
                <w:u w:val="double" w:color="8B7D79"/>
              </w:rPr>
              <w:t> </w:t>
            </w:r>
            <w:r>
              <w:rPr>
                <w:b/>
                <w:color w:val="231F20"/>
                <w:spacing w:val="-6"/>
                <w:w w:val="105"/>
                <w:sz w:val="18"/>
                <w:u w:val="none"/>
              </w:rPr>
              <w:t> </w:t>
            </w:r>
            <w:r>
              <w:rPr>
                <w:b/>
                <w:color w:val="231F20"/>
                <w:spacing w:val="-21"/>
                <w:w w:val="105"/>
                <w:sz w:val="18"/>
                <w:u w:val="double" w:color="8B7D79"/>
              </w:rPr>
              <w:t> </w:t>
            </w:r>
            <w:r>
              <w:rPr>
                <w:b/>
                <w:color w:val="231F20"/>
                <w:w w:val="105"/>
                <w:sz w:val="18"/>
                <w:u w:val="double" w:color="8B7D79"/>
              </w:rPr>
              <w:t>$</w:t>
            </w:r>
            <w:r>
              <w:rPr>
                <w:b/>
                <w:color w:val="231F20"/>
                <w:spacing w:val="33"/>
                <w:w w:val="105"/>
                <w:sz w:val="18"/>
                <w:u w:val="double" w:color="8B7D79"/>
              </w:rPr>
              <w:t> </w:t>
            </w:r>
            <w:r>
              <w:rPr>
                <w:b/>
                <w:color w:val="231F20"/>
                <w:w w:val="105"/>
                <w:sz w:val="18"/>
                <w:u w:val="double" w:color="8B7D79"/>
              </w:rPr>
              <w:t>41,401,106</w:t>
            </w:r>
            <w:r>
              <w:rPr>
                <w:b/>
                <w:color w:val="231F20"/>
                <w:spacing w:val="1"/>
                <w:w w:val="105"/>
                <w:sz w:val="18"/>
                <w:u w:val="double" w:color="8B7D79"/>
              </w:rPr>
              <w:t> </w:t>
            </w:r>
            <w:r>
              <w:rPr>
                <w:b/>
                <w:color w:val="231F20"/>
                <w:spacing w:val="3"/>
                <w:w w:val="105"/>
                <w:sz w:val="18"/>
                <w:u w:val="none"/>
              </w:rPr>
              <w:t> </w:t>
            </w:r>
            <w:r>
              <w:rPr>
                <w:b/>
                <w:color w:val="231F20"/>
                <w:spacing w:val="-21"/>
                <w:w w:val="105"/>
                <w:sz w:val="18"/>
                <w:u w:val="double" w:color="8B7D79"/>
              </w:rPr>
              <w:t> </w:t>
            </w:r>
            <w:r>
              <w:rPr>
                <w:b/>
                <w:color w:val="231F20"/>
                <w:w w:val="105"/>
                <w:sz w:val="18"/>
                <w:u w:val="double" w:color="8B7D79"/>
              </w:rPr>
              <w:t>$</w:t>
            </w:r>
            <w:r>
              <w:rPr>
                <w:b/>
                <w:color w:val="231F20"/>
                <w:spacing w:val="-30"/>
                <w:w w:val="105"/>
                <w:sz w:val="18"/>
                <w:u w:val="double" w:color="8B7D79"/>
              </w:rPr>
              <w:t> </w:t>
            </w:r>
            <w:r>
              <w:rPr>
                <w:b/>
                <w:color w:val="231F20"/>
                <w:spacing w:val="-2"/>
                <w:w w:val="105"/>
                <w:sz w:val="18"/>
                <w:u w:val="double" w:color="8B7D79"/>
              </w:rPr>
              <w:t>176,296,106</w:t>
            </w:r>
            <w:r>
              <w:rPr>
                <w:b/>
                <w:color w:val="231F20"/>
                <w:spacing w:val="40"/>
                <w:w w:val="105"/>
                <w:sz w:val="18"/>
                <w:u w:val="double" w:color="8B7D79"/>
              </w:rPr>
              <w:t> </w:t>
            </w:r>
          </w:p>
        </w:tc>
      </w:tr>
    </w:tbl>
    <w:p>
      <w:pPr>
        <w:pStyle w:val="BodyText"/>
        <w:spacing w:line="256" w:lineRule="auto" w:before="164"/>
        <w:ind w:left="720" w:right="8"/>
        <w:jc w:val="both"/>
      </w:pPr>
      <w:r>
        <w:rPr>
          <w:color w:val="231F20"/>
        </w:rPr>
        <w:t>The</w:t>
      </w:r>
      <w:r>
        <w:rPr>
          <w:color w:val="231F20"/>
          <w:spacing w:val="-14"/>
        </w:rPr>
        <w:t> </w:t>
      </w:r>
      <w:r>
        <w:rPr>
          <w:color w:val="231F20"/>
        </w:rPr>
        <w:t>Association</w:t>
      </w:r>
      <w:r>
        <w:rPr>
          <w:color w:val="231F20"/>
          <w:spacing w:val="-13"/>
        </w:rPr>
        <w:t> </w:t>
      </w:r>
      <w:r>
        <w:rPr>
          <w:color w:val="231F20"/>
        </w:rPr>
        <w:t>is</w:t>
      </w:r>
      <w:r>
        <w:rPr>
          <w:color w:val="231F20"/>
          <w:spacing w:val="-13"/>
        </w:rPr>
        <w:t> </w:t>
      </w:r>
      <w:r>
        <w:rPr>
          <w:color w:val="231F20"/>
        </w:rPr>
        <w:t>subject</w:t>
      </w:r>
      <w:r>
        <w:rPr>
          <w:color w:val="231F20"/>
          <w:spacing w:val="-13"/>
        </w:rPr>
        <w:t> </w:t>
      </w:r>
      <w:r>
        <w:rPr>
          <w:color w:val="231F20"/>
        </w:rPr>
        <w:t>to</w:t>
      </w:r>
      <w:r>
        <w:rPr>
          <w:color w:val="231F20"/>
          <w:spacing w:val="-13"/>
        </w:rPr>
        <w:t> </w:t>
      </w:r>
      <w:r>
        <w:rPr>
          <w:color w:val="231F20"/>
        </w:rPr>
        <w:t>certain</w:t>
      </w:r>
      <w:r>
        <w:rPr>
          <w:color w:val="231F20"/>
          <w:spacing w:val="-13"/>
        </w:rPr>
        <w:t> </w:t>
      </w:r>
      <w:r>
        <w:rPr>
          <w:color w:val="231F20"/>
        </w:rPr>
        <w:t>general</w:t>
      </w:r>
      <w:r>
        <w:rPr>
          <w:color w:val="231F20"/>
          <w:spacing w:val="-14"/>
        </w:rPr>
        <w:t> </w:t>
      </w:r>
      <w:r>
        <w:rPr>
          <w:color w:val="231F20"/>
        </w:rPr>
        <w:t>and</w:t>
      </w:r>
      <w:r>
        <w:rPr>
          <w:color w:val="231F20"/>
          <w:spacing w:val="-13"/>
        </w:rPr>
        <w:t> </w:t>
      </w:r>
      <w:r>
        <w:rPr>
          <w:color w:val="231F20"/>
        </w:rPr>
        <w:t>financial </w:t>
      </w:r>
      <w:r>
        <w:rPr>
          <w:color w:val="231F20"/>
          <w:w w:val="105"/>
        </w:rPr>
        <w:t>covenants</w:t>
      </w:r>
      <w:r>
        <w:rPr>
          <w:color w:val="231F20"/>
          <w:w w:val="105"/>
        </w:rPr>
        <w:t> related</w:t>
      </w:r>
      <w:r>
        <w:rPr>
          <w:color w:val="231F20"/>
          <w:w w:val="105"/>
        </w:rPr>
        <w:t> to</w:t>
      </w:r>
      <w:r>
        <w:rPr>
          <w:color w:val="231F20"/>
          <w:w w:val="105"/>
        </w:rPr>
        <w:t> the</w:t>
      </w:r>
      <w:r>
        <w:rPr>
          <w:color w:val="231F20"/>
          <w:w w:val="105"/>
        </w:rPr>
        <w:t> Bond</w:t>
      </w:r>
      <w:r>
        <w:rPr>
          <w:color w:val="231F20"/>
          <w:w w:val="105"/>
        </w:rPr>
        <w:t> agreements</w:t>
      </w:r>
      <w:r>
        <w:rPr>
          <w:color w:val="231F20"/>
          <w:w w:val="105"/>
        </w:rPr>
        <w:t> (the Agreements).</w:t>
      </w:r>
      <w:r>
        <w:rPr>
          <w:color w:val="231F20"/>
          <w:w w:val="105"/>
        </w:rPr>
        <w:t> The</w:t>
      </w:r>
      <w:r>
        <w:rPr>
          <w:color w:val="231F20"/>
          <w:w w:val="105"/>
        </w:rPr>
        <w:t> first</w:t>
      </w:r>
      <w:r>
        <w:rPr>
          <w:color w:val="231F20"/>
          <w:w w:val="105"/>
        </w:rPr>
        <w:t> financial</w:t>
      </w:r>
      <w:r>
        <w:rPr>
          <w:color w:val="231F20"/>
          <w:w w:val="105"/>
        </w:rPr>
        <w:t> covenant</w:t>
      </w:r>
      <w:r>
        <w:rPr>
          <w:color w:val="231F20"/>
          <w:w w:val="105"/>
        </w:rPr>
        <w:t> requires</w:t>
      </w:r>
      <w:r>
        <w:rPr>
          <w:color w:val="231F20"/>
          <w:w w:val="105"/>
        </w:rPr>
        <w:t> the </w:t>
      </w:r>
      <w:r>
        <w:rPr>
          <w:color w:val="231F20"/>
          <w:spacing w:val="-4"/>
          <w:w w:val="105"/>
        </w:rPr>
        <w:t>Association</w:t>
      </w:r>
      <w:r>
        <w:rPr>
          <w:color w:val="231F20"/>
          <w:spacing w:val="-7"/>
          <w:w w:val="105"/>
        </w:rPr>
        <w:t> </w:t>
      </w:r>
      <w:r>
        <w:rPr>
          <w:color w:val="231F20"/>
          <w:spacing w:val="-4"/>
          <w:w w:val="105"/>
        </w:rPr>
        <w:t>to</w:t>
      </w:r>
      <w:r>
        <w:rPr>
          <w:color w:val="231F20"/>
          <w:spacing w:val="-7"/>
          <w:w w:val="105"/>
        </w:rPr>
        <w:t> </w:t>
      </w:r>
      <w:r>
        <w:rPr>
          <w:color w:val="231F20"/>
          <w:spacing w:val="-4"/>
          <w:w w:val="105"/>
        </w:rPr>
        <w:t>maintain</w:t>
      </w:r>
      <w:r>
        <w:rPr>
          <w:color w:val="231F20"/>
          <w:spacing w:val="-7"/>
          <w:w w:val="105"/>
        </w:rPr>
        <w:t> </w:t>
      </w:r>
      <w:r>
        <w:rPr>
          <w:color w:val="231F20"/>
          <w:spacing w:val="-4"/>
          <w:w w:val="105"/>
        </w:rPr>
        <w:t>a</w:t>
      </w:r>
      <w:r>
        <w:rPr>
          <w:color w:val="231F20"/>
          <w:spacing w:val="-7"/>
          <w:w w:val="105"/>
        </w:rPr>
        <w:t> </w:t>
      </w:r>
      <w:r>
        <w:rPr>
          <w:color w:val="231F20"/>
          <w:spacing w:val="-4"/>
          <w:w w:val="105"/>
        </w:rPr>
        <w:t>Net</w:t>
      </w:r>
      <w:r>
        <w:rPr>
          <w:color w:val="231F20"/>
          <w:spacing w:val="-7"/>
          <w:w w:val="105"/>
        </w:rPr>
        <w:t> </w:t>
      </w:r>
      <w:r>
        <w:rPr>
          <w:color w:val="231F20"/>
          <w:spacing w:val="-4"/>
          <w:w w:val="105"/>
        </w:rPr>
        <w:t>Revenues</w:t>
      </w:r>
      <w:r>
        <w:rPr>
          <w:color w:val="231F20"/>
          <w:spacing w:val="-7"/>
          <w:w w:val="105"/>
        </w:rPr>
        <w:t> </w:t>
      </w:r>
      <w:r>
        <w:rPr>
          <w:color w:val="231F20"/>
          <w:spacing w:val="-4"/>
          <w:w w:val="105"/>
        </w:rPr>
        <w:t>to</w:t>
      </w:r>
      <w:r>
        <w:rPr>
          <w:color w:val="231F20"/>
          <w:spacing w:val="-7"/>
          <w:w w:val="105"/>
        </w:rPr>
        <w:t> </w:t>
      </w:r>
      <w:r>
        <w:rPr>
          <w:color w:val="231F20"/>
          <w:spacing w:val="-4"/>
          <w:w w:val="105"/>
        </w:rPr>
        <w:t>Principal</w:t>
      </w:r>
      <w:r>
        <w:rPr>
          <w:color w:val="231F20"/>
          <w:spacing w:val="-7"/>
          <w:w w:val="105"/>
        </w:rPr>
        <w:t> </w:t>
      </w:r>
      <w:r>
        <w:rPr>
          <w:color w:val="231F20"/>
          <w:spacing w:val="-4"/>
          <w:w w:val="105"/>
        </w:rPr>
        <w:t>and </w:t>
      </w:r>
      <w:r>
        <w:rPr>
          <w:color w:val="231F20"/>
        </w:rPr>
        <w:t>Interest</w:t>
      </w:r>
      <w:r>
        <w:rPr>
          <w:color w:val="231F20"/>
          <w:spacing w:val="-14"/>
        </w:rPr>
        <w:t> </w:t>
      </w:r>
      <w:r>
        <w:rPr>
          <w:color w:val="231F20"/>
        </w:rPr>
        <w:t>Requirements</w:t>
      </w:r>
      <w:r>
        <w:rPr>
          <w:color w:val="231F20"/>
          <w:spacing w:val="-13"/>
        </w:rPr>
        <w:t> </w:t>
      </w:r>
      <w:r>
        <w:rPr>
          <w:color w:val="231F20"/>
        </w:rPr>
        <w:t>due</w:t>
      </w:r>
      <w:r>
        <w:rPr>
          <w:color w:val="231F20"/>
          <w:spacing w:val="-13"/>
        </w:rPr>
        <w:t> </w:t>
      </w:r>
      <w:r>
        <w:rPr>
          <w:color w:val="231F20"/>
        </w:rPr>
        <w:t>on</w:t>
      </w:r>
      <w:r>
        <w:rPr>
          <w:color w:val="231F20"/>
          <w:spacing w:val="-13"/>
        </w:rPr>
        <w:t> </w:t>
      </w:r>
      <w:r>
        <w:rPr>
          <w:color w:val="231F20"/>
        </w:rPr>
        <w:t>the</w:t>
      </w:r>
      <w:r>
        <w:rPr>
          <w:color w:val="231F20"/>
          <w:spacing w:val="-13"/>
        </w:rPr>
        <w:t> </w:t>
      </w:r>
      <w:r>
        <w:rPr>
          <w:color w:val="231F20"/>
        </w:rPr>
        <w:t>bonds,</w:t>
      </w:r>
      <w:r>
        <w:rPr>
          <w:color w:val="231F20"/>
          <w:spacing w:val="-13"/>
        </w:rPr>
        <w:t> </w:t>
      </w:r>
      <w:r>
        <w:rPr>
          <w:color w:val="231F20"/>
        </w:rPr>
        <w:t>as</w:t>
      </w:r>
      <w:r>
        <w:rPr>
          <w:color w:val="231F20"/>
          <w:spacing w:val="-14"/>
        </w:rPr>
        <w:t> </w:t>
      </w:r>
      <w:r>
        <w:rPr>
          <w:color w:val="231F20"/>
        </w:rPr>
        <w:t>defined</w:t>
      </w:r>
      <w:r>
        <w:rPr>
          <w:color w:val="231F20"/>
          <w:spacing w:val="-13"/>
        </w:rPr>
        <w:t> </w:t>
      </w:r>
      <w:r>
        <w:rPr>
          <w:color w:val="231F20"/>
        </w:rPr>
        <w:t>in</w:t>
      </w:r>
      <w:r>
        <w:rPr>
          <w:color w:val="231F20"/>
          <w:spacing w:val="-13"/>
        </w:rPr>
        <w:t> </w:t>
      </w:r>
      <w:r>
        <w:rPr>
          <w:color w:val="231F20"/>
        </w:rPr>
        <w:t>the Agreements,</w:t>
      </w:r>
      <w:r>
        <w:rPr>
          <w:color w:val="231F20"/>
          <w:spacing w:val="-9"/>
        </w:rPr>
        <w:t> </w:t>
      </w:r>
      <w:r>
        <w:rPr>
          <w:color w:val="231F20"/>
        </w:rPr>
        <w:t>of</w:t>
      </w:r>
      <w:r>
        <w:rPr>
          <w:color w:val="231F20"/>
          <w:spacing w:val="-9"/>
        </w:rPr>
        <w:t> </w:t>
      </w:r>
      <w:r>
        <w:rPr>
          <w:color w:val="231F20"/>
        </w:rPr>
        <w:t>greater</w:t>
      </w:r>
      <w:r>
        <w:rPr>
          <w:color w:val="231F20"/>
          <w:spacing w:val="-9"/>
        </w:rPr>
        <w:t> </w:t>
      </w:r>
      <w:r>
        <w:rPr>
          <w:color w:val="231F20"/>
        </w:rPr>
        <w:t>than</w:t>
      </w:r>
      <w:r>
        <w:rPr>
          <w:color w:val="231F20"/>
          <w:spacing w:val="-9"/>
        </w:rPr>
        <w:t> </w:t>
      </w:r>
      <w:r>
        <w:rPr>
          <w:color w:val="231F20"/>
        </w:rPr>
        <w:t>1.10:1.00,</w:t>
      </w:r>
      <w:r>
        <w:rPr>
          <w:color w:val="231F20"/>
          <w:spacing w:val="-9"/>
        </w:rPr>
        <w:t> </w:t>
      </w:r>
      <w:r>
        <w:rPr>
          <w:color w:val="231F20"/>
        </w:rPr>
        <w:t>tested</w:t>
      </w:r>
      <w:r>
        <w:rPr>
          <w:color w:val="231F20"/>
          <w:spacing w:val="-9"/>
        </w:rPr>
        <w:t> </w:t>
      </w:r>
      <w:r>
        <w:rPr>
          <w:color w:val="231F20"/>
        </w:rPr>
        <w:t>annually</w:t>
      </w:r>
      <w:r>
        <w:rPr>
          <w:color w:val="231F20"/>
          <w:spacing w:val="-9"/>
        </w:rPr>
        <w:t> </w:t>
      </w:r>
      <w:r>
        <w:rPr>
          <w:color w:val="231F20"/>
        </w:rPr>
        <w:t>at </w:t>
      </w:r>
      <w:r>
        <w:rPr>
          <w:color w:val="231F20"/>
          <w:spacing w:val="-4"/>
          <w:w w:val="105"/>
        </w:rPr>
        <w:t>the</w:t>
      </w:r>
      <w:r>
        <w:rPr>
          <w:color w:val="231F20"/>
          <w:spacing w:val="-10"/>
          <w:w w:val="105"/>
        </w:rPr>
        <w:t> </w:t>
      </w:r>
      <w:r>
        <w:rPr>
          <w:color w:val="231F20"/>
          <w:spacing w:val="-4"/>
          <w:w w:val="105"/>
        </w:rPr>
        <w:t>end</w:t>
      </w:r>
      <w:r>
        <w:rPr>
          <w:color w:val="231F20"/>
          <w:spacing w:val="-10"/>
          <w:w w:val="105"/>
        </w:rPr>
        <w:t> </w:t>
      </w:r>
      <w:r>
        <w:rPr>
          <w:color w:val="231F20"/>
          <w:spacing w:val="-4"/>
          <w:w w:val="105"/>
        </w:rPr>
        <w:t>of</w:t>
      </w:r>
      <w:r>
        <w:rPr>
          <w:color w:val="231F20"/>
          <w:spacing w:val="-9"/>
          <w:w w:val="105"/>
        </w:rPr>
        <w:t> </w:t>
      </w:r>
      <w:r>
        <w:rPr>
          <w:color w:val="231F20"/>
          <w:spacing w:val="-4"/>
          <w:w w:val="105"/>
        </w:rPr>
        <w:t>each</w:t>
      </w:r>
      <w:r>
        <w:rPr>
          <w:color w:val="231F20"/>
          <w:spacing w:val="-10"/>
          <w:w w:val="105"/>
        </w:rPr>
        <w:t> </w:t>
      </w:r>
      <w:r>
        <w:rPr>
          <w:color w:val="231F20"/>
          <w:spacing w:val="-4"/>
          <w:w w:val="105"/>
        </w:rPr>
        <w:t>fiscal</w:t>
      </w:r>
      <w:r>
        <w:rPr>
          <w:color w:val="231F20"/>
          <w:spacing w:val="-10"/>
          <w:w w:val="105"/>
        </w:rPr>
        <w:t> </w:t>
      </w:r>
      <w:r>
        <w:rPr>
          <w:color w:val="231F20"/>
          <w:spacing w:val="-4"/>
          <w:w w:val="105"/>
        </w:rPr>
        <w:t>year.</w:t>
      </w:r>
      <w:r>
        <w:rPr>
          <w:color w:val="231F20"/>
          <w:spacing w:val="-9"/>
          <w:w w:val="105"/>
        </w:rPr>
        <w:t> </w:t>
      </w:r>
      <w:r>
        <w:rPr>
          <w:color w:val="231F20"/>
          <w:spacing w:val="-4"/>
          <w:w w:val="105"/>
        </w:rPr>
        <w:t>The</w:t>
      </w:r>
      <w:r>
        <w:rPr>
          <w:color w:val="231F20"/>
          <w:spacing w:val="-10"/>
          <w:w w:val="105"/>
        </w:rPr>
        <w:t> </w:t>
      </w:r>
      <w:r>
        <w:rPr>
          <w:color w:val="231F20"/>
          <w:spacing w:val="-4"/>
          <w:w w:val="105"/>
        </w:rPr>
        <w:t>Association’s</w:t>
      </w:r>
      <w:r>
        <w:rPr>
          <w:color w:val="231F20"/>
          <w:spacing w:val="-10"/>
          <w:w w:val="105"/>
        </w:rPr>
        <w:t> </w:t>
      </w:r>
      <w:r>
        <w:rPr>
          <w:color w:val="231F20"/>
          <w:spacing w:val="-4"/>
          <w:w w:val="105"/>
        </w:rPr>
        <w:t>ratio</w:t>
      </w:r>
      <w:r>
        <w:rPr>
          <w:color w:val="231F20"/>
          <w:spacing w:val="-9"/>
          <w:w w:val="105"/>
        </w:rPr>
        <w:t> </w:t>
      </w:r>
      <w:r>
        <w:rPr>
          <w:color w:val="231F20"/>
          <w:spacing w:val="-4"/>
          <w:w w:val="105"/>
        </w:rPr>
        <w:t>of</w:t>
      </w:r>
      <w:r>
        <w:rPr>
          <w:color w:val="231F20"/>
          <w:spacing w:val="-10"/>
          <w:w w:val="105"/>
        </w:rPr>
        <w:t> </w:t>
      </w:r>
      <w:r>
        <w:rPr>
          <w:color w:val="231F20"/>
          <w:spacing w:val="-4"/>
          <w:w w:val="105"/>
        </w:rPr>
        <w:t>net </w:t>
      </w:r>
      <w:r>
        <w:rPr>
          <w:color w:val="231F20"/>
        </w:rPr>
        <w:t>revenues</w:t>
      </w:r>
      <w:r>
        <w:rPr>
          <w:color w:val="231F20"/>
          <w:spacing w:val="6"/>
        </w:rPr>
        <w:t> </w:t>
      </w:r>
      <w:r>
        <w:rPr>
          <w:color w:val="231F20"/>
        </w:rPr>
        <w:t>to</w:t>
      </w:r>
      <w:r>
        <w:rPr>
          <w:color w:val="231F20"/>
          <w:spacing w:val="6"/>
        </w:rPr>
        <w:t> </w:t>
      </w:r>
      <w:r>
        <w:rPr>
          <w:color w:val="231F20"/>
        </w:rPr>
        <w:t>required</w:t>
      </w:r>
      <w:r>
        <w:rPr>
          <w:color w:val="231F20"/>
          <w:spacing w:val="7"/>
        </w:rPr>
        <w:t> </w:t>
      </w:r>
      <w:r>
        <w:rPr>
          <w:color w:val="231F20"/>
        </w:rPr>
        <w:t>principal</w:t>
      </w:r>
      <w:r>
        <w:rPr>
          <w:color w:val="231F20"/>
          <w:spacing w:val="6"/>
        </w:rPr>
        <w:t> </w:t>
      </w:r>
      <w:r>
        <w:rPr>
          <w:color w:val="231F20"/>
        </w:rPr>
        <w:t>and</w:t>
      </w:r>
      <w:r>
        <w:rPr>
          <w:color w:val="231F20"/>
          <w:spacing w:val="6"/>
        </w:rPr>
        <w:t> </w:t>
      </w:r>
      <w:r>
        <w:rPr>
          <w:color w:val="231F20"/>
        </w:rPr>
        <w:t>interest</w:t>
      </w:r>
      <w:r>
        <w:rPr>
          <w:color w:val="231F20"/>
          <w:spacing w:val="7"/>
        </w:rPr>
        <w:t> </w:t>
      </w:r>
      <w:r>
        <w:rPr>
          <w:color w:val="231F20"/>
        </w:rPr>
        <w:t>was</w:t>
      </w:r>
      <w:r>
        <w:rPr>
          <w:color w:val="231F20"/>
          <w:spacing w:val="6"/>
        </w:rPr>
        <w:t> </w:t>
      </w:r>
      <w:r>
        <w:rPr>
          <w:color w:val="231F20"/>
        </w:rPr>
        <w:t>2.27</w:t>
      </w:r>
      <w:r>
        <w:rPr>
          <w:color w:val="231F20"/>
          <w:spacing w:val="6"/>
        </w:rPr>
        <w:t> </w:t>
      </w:r>
      <w:r>
        <w:rPr>
          <w:color w:val="231F20"/>
          <w:spacing w:val="-5"/>
        </w:rPr>
        <w:t>and</w:t>
      </w:r>
    </w:p>
    <w:p>
      <w:pPr>
        <w:pStyle w:val="BodyText"/>
        <w:spacing w:line="256" w:lineRule="auto" w:before="6"/>
        <w:ind w:left="720" w:right="7"/>
        <w:jc w:val="both"/>
      </w:pPr>
      <w:r>
        <w:rPr>
          <w:color w:val="231F20"/>
          <w:spacing w:val="-4"/>
          <w:w w:val="105"/>
        </w:rPr>
        <w:t>1.51</w:t>
      </w:r>
      <w:r>
        <w:rPr>
          <w:color w:val="231F20"/>
          <w:spacing w:val="-6"/>
          <w:w w:val="105"/>
        </w:rPr>
        <w:t> </w:t>
      </w:r>
      <w:r>
        <w:rPr>
          <w:color w:val="231F20"/>
          <w:spacing w:val="-4"/>
          <w:w w:val="105"/>
        </w:rPr>
        <w:t>in</w:t>
      </w:r>
      <w:r>
        <w:rPr>
          <w:color w:val="231F20"/>
          <w:spacing w:val="-6"/>
          <w:w w:val="105"/>
        </w:rPr>
        <w:t> </w:t>
      </w:r>
      <w:r>
        <w:rPr>
          <w:color w:val="231F20"/>
          <w:spacing w:val="-4"/>
          <w:w w:val="105"/>
        </w:rPr>
        <w:t>2025</w:t>
      </w:r>
      <w:r>
        <w:rPr>
          <w:color w:val="231F20"/>
          <w:spacing w:val="-6"/>
          <w:w w:val="105"/>
        </w:rPr>
        <w:t> </w:t>
      </w:r>
      <w:r>
        <w:rPr>
          <w:color w:val="231F20"/>
          <w:spacing w:val="-4"/>
          <w:w w:val="105"/>
        </w:rPr>
        <w:t>and</w:t>
      </w:r>
      <w:r>
        <w:rPr>
          <w:color w:val="231F20"/>
          <w:spacing w:val="-6"/>
          <w:w w:val="105"/>
        </w:rPr>
        <w:t> </w:t>
      </w:r>
      <w:r>
        <w:rPr>
          <w:color w:val="231F20"/>
          <w:spacing w:val="-4"/>
          <w:w w:val="105"/>
        </w:rPr>
        <w:t>2024,</w:t>
      </w:r>
      <w:r>
        <w:rPr>
          <w:color w:val="231F20"/>
          <w:spacing w:val="-6"/>
          <w:w w:val="105"/>
        </w:rPr>
        <w:t> </w:t>
      </w:r>
      <w:r>
        <w:rPr>
          <w:color w:val="231F20"/>
          <w:spacing w:val="-4"/>
          <w:w w:val="105"/>
        </w:rPr>
        <w:t>respectively.</w:t>
      </w:r>
      <w:r>
        <w:rPr>
          <w:color w:val="231F20"/>
          <w:spacing w:val="-6"/>
          <w:w w:val="105"/>
        </w:rPr>
        <w:t> </w:t>
      </w:r>
      <w:r>
        <w:rPr>
          <w:color w:val="231F20"/>
          <w:spacing w:val="-4"/>
          <w:w w:val="105"/>
        </w:rPr>
        <w:t>The</w:t>
      </w:r>
      <w:r>
        <w:rPr>
          <w:color w:val="231F20"/>
          <w:spacing w:val="-6"/>
          <w:w w:val="105"/>
        </w:rPr>
        <w:t> </w:t>
      </w:r>
      <w:r>
        <w:rPr>
          <w:color w:val="231F20"/>
          <w:spacing w:val="-4"/>
          <w:w w:val="105"/>
        </w:rPr>
        <w:t>second</w:t>
      </w:r>
      <w:r>
        <w:rPr>
          <w:color w:val="231F20"/>
          <w:spacing w:val="-6"/>
          <w:w w:val="105"/>
        </w:rPr>
        <w:t> </w:t>
      </w:r>
      <w:r>
        <w:rPr>
          <w:color w:val="231F20"/>
          <w:spacing w:val="-4"/>
          <w:w w:val="105"/>
        </w:rPr>
        <w:t>financial </w:t>
      </w:r>
      <w:r>
        <w:rPr>
          <w:color w:val="231F20"/>
          <w:spacing w:val="-2"/>
        </w:rPr>
        <w:t>covenant</w:t>
      </w:r>
      <w:r>
        <w:rPr>
          <w:color w:val="231F20"/>
          <w:spacing w:val="-12"/>
        </w:rPr>
        <w:t> </w:t>
      </w:r>
      <w:r>
        <w:rPr>
          <w:color w:val="231F20"/>
          <w:spacing w:val="-2"/>
        </w:rPr>
        <w:t>requires</w:t>
      </w:r>
      <w:r>
        <w:rPr>
          <w:color w:val="231F20"/>
          <w:spacing w:val="-11"/>
        </w:rPr>
        <w:t> </w:t>
      </w:r>
      <w:r>
        <w:rPr>
          <w:color w:val="231F20"/>
          <w:spacing w:val="-2"/>
        </w:rPr>
        <w:t>the</w:t>
      </w:r>
      <w:r>
        <w:rPr>
          <w:color w:val="231F20"/>
          <w:spacing w:val="-11"/>
        </w:rPr>
        <w:t> </w:t>
      </w:r>
      <w:r>
        <w:rPr>
          <w:color w:val="231F20"/>
          <w:spacing w:val="-2"/>
        </w:rPr>
        <w:t>Association</w:t>
      </w:r>
      <w:r>
        <w:rPr>
          <w:color w:val="231F20"/>
          <w:spacing w:val="-11"/>
        </w:rPr>
        <w:t> </w:t>
      </w:r>
      <w:r>
        <w:rPr>
          <w:color w:val="231F20"/>
          <w:spacing w:val="-2"/>
        </w:rPr>
        <w:t>to</w:t>
      </w:r>
      <w:r>
        <w:rPr>
          <w:color w:val="231F20"/>
          <w:spacing w:val="-11"/>
        </w:rPr>
        <w:t> </w:t>
      </w:r>
      <w:r>
        <w:rPr>
          <w:color w:val="231F20"/>
          <w:spacing w:val="-2"/>
        </w:rPr>
        <w:t>maintain</w:t>
      </w:r>
      <w:r>
        <w:rPr>
          <w:color w:val="231F20"/>
          <w:spacing w:val="-11"/>
        </w:rPr>
        <w:t> </w:t>
      </w:r>
      <w:r>
        <w:rPr>
          <w:color w:val="231F20"/>
          <w:spacing w:val="-2"/>
        </w:rPr>
        <w:t>unrestricted cash,</w:t>
      </w:r>
      <w:r>
        <w:rPr>
          <w:color w:val="231F20"/>
          <w:spacing w:val="-9"/>
        </w:rPr>
        <w:t> </w:t>
      </w:r>
      <w:r>
        <w:rPr>
          <w:color w:val="231F20"/>
          <w:spacing w:val="-2"/>
        </w:rPr>
        <w:t>marketable</w:t>
      </w:r>
      <w:r>
        <w:rPr>
          <w:color w:val="231F20"/>
          <w:spacing w:val="-9"/>
        </w:rPr>
        <w:t> </w:t>
      </w:r>
      <w:r>
        <w:rPr>
          <w:color w:val="231F20"/>
          <w:spacing w:val="-2"/>
        </w:rPr>
        <w:t>securities</w:t>
      </w:r>
      <w:r>
        <w:rPr>
          <w:color w:val="231F20"/>
          <w:spacing w:val="-9"/>
        </w:rPr>
        <w:t> </w:t>
      </w:r>
      <w:r>
        <w:rPr>
          <w:color w:val="231F20"/>
          <w:spacing w:val="-2"/>
        </w:rPr>
        <w:t>and</w:t>
      </w:r>
      <w:r>
        <w:rPr>
          <w:color w:val="231F20"/>
          <w:spacing w:val="-9"/>
        </w:rPr>
        <w:t> </w:t>
      </w:r>
      <w:r>
        <w:rPr>
          <w:color w:val="231F20"/>
          <w:spacing w:val="-2"/>
        </w:rPr>
        <w:t>investments</w:t>
      </w:r>
      <w:r>
        <w:rPr>
          <w:color w:val="231F20"/>
          <w:spacing w:val="-9"/>
        </w:rPr>
        <w:t> </w:t>
      </w:r>
      <w:r>
        <w:rPr>
          <w:color w:val="231F20"/>
          <w:spacing w:val="-2"/>
        </w:rPr>
        <w:t>in</w:t>
      </w:r>
      <w:r>
        <w:rPr>
          <w:color w:val="231F20"/>
          <w:spacing w:val="-9"/>
        </w:rPr>
        <w:t> </w:t>
      </w:r>
      <w:r>
        <w:rPr>
          <w:color w:val="231F20"/>
          <w:spacing w:val="-2"/>
        </w:rPr>
        <w:t>an</w:t>
      </w:r>
      <w:r>
        <w:rPr>
          <w:color w:val="231F20"/>
          <w:spacing w:val="-9"/>
        </w:rPr>
        <w:t> </w:t>
      </w:r>
      <w:r>
        <w:rPr>
          <w:color w:val="231F20"/>
          <w:spacing w:val="-2"/>
        </w:rPr>
        <w:t>amount </w:t>
      </w:r>
      <w:r>
        <w:rPr>
          <w:color w:val="231F20"/>
          <w:w w:val="105"/>
        </w:rPr>
        <w:t>greater</w:t>
      </w:r>
      <w:r>
        <w:rPr>
          <w:color w:val="231F20"/>
          <w:w w:val="105"/>
        </w:rPr>
        <w:t> than</w:t>
      </w:r>
      <w:r>
        <w:rPr>
          <w:color w:val="231F20"/>
          <w:w w:val="105"/>
        </w:rPr>
        <w:t> twenty-five</w:t>
      </w:r>
      <w:r>
        <w:rPr>
          <w:color w:val="231F20"/>
          <w:w w:val="105"/>
        </w:rPr>
        <w:t> percent</w:t>
      </w:r>
      <w:r>
        <w:rPr>
          <w:color w:val="231F20"/>
          <w:w w:val="105"/>
        </w:rPr>
        <w:t> (25%)</w:t>
      </w:r>
      <w:r>
        <w:rPr>
          <w:color w:val="231F20"/>
          <w:w w:val="105"/>
        </w:rPr>
        <w:t> of</w:t>
      </w:r>
      <w:r>
        <w:rPr>
          <w:color w:val="231F20"/>
          <w:w w:val="105"/>
        </w:rPr>
        <w:t> its</w:t>
      </w:r>
      <w:r>
        <w:rPr>
          <w:color w:val="231F20"/>
          <w:w w:val="105"/>
        </w:rPr>
        <w:t> total </w:t>
      </w:r>
      <w:r>
        <w:rPr>
          <w:color w:val="231F20"/>
          <w:spacing w:val="-2"/>
          <w:w w:val="105"/>
        </w:rPr>
        <w:t>indebtedness</w:t>
      </w:r>
      <w:r>
        <w:rPr>
          <w:color w:val="231F20"/>
          <w:spacing w:val="-12"/>
          <w:w w:val="105"/>
        </w:rPr>
        <w:t> </w:t>
      </w:r>
      <w:r>
        <w:rPr>
          <w:color w:val="231F20"/>
          <w:spacing w:val="-2"/>
          <w:w w:val="105"/>
        </w:rPr>
        <w:t>measured</w:t>
      </w:r>
      <w:r>
        <w:rPr>
          <w:color w:val="231F20"/>
          <w:spacing w:val="-12"/>
          <w:w w:val="105"/>
        </w:rPr>
        <w:t> </w:t>
      </w:r>
      <w:r>
        <w:rPr>
          <w:color w:val="231F20"/>
          <w:spacing w:val="-2"/>
          <w:w w:val="105"/>
        </w:rPr>
        <w:t>at</w:t>
      </w:r>
      <w:r>
        <w:rPr>
          <w:color w:val="231F20"/>
          <w:spacing w:val="-12"/>
          <w:w w:val="105"/>
        </w:rPr>
        <w:t> </w:t>
      </w:r>
      <w:r>
        <w:rPr>
          <w:color w:val="231F20"/>
          <w:spacing w:val="-2"/>
          <w:w w:val="105"/>
        </w:rPr>
        <w:t>the</w:t>
      </w:r>
      <w:r>
        <w:rPr>
          <w:color w:val="231F20"/>
          <w:spacing w:val="-12"/>
          <w:w w:val="105"/>
        </w:rPr>
        <w:t> </w:t>
      </w:r>
      <w:r>
        <w:rPr>
          <w:color w:val="231F20"/>
          <w:spacing w:val="-2"/>
          <w:w w:val="105"/>
        </w:rPr>
        <w:t>end</w:t>
      </w:r>
      <w:r>
        <w:rPr>
          <w:color w:val="231F20"/>
          <w:spacing w:val="-12"/>
          <w:w w:val="105"/>
        </w:rPr>
        <w:t> </w:t>
      </w:r>
      <w:r>
        <w:rPr>
          <w:color w:val="231F20"/>
          <w:spacing w:val="-2"/>
          <w:w w:val="105"/>
        </w:rPr>
        <w:t>of</w:t>
      </w:r>
      <w:r>
        <w:rPr>
          <w:color w:val="231F20"/>
          <w:spacing w:val="-11"/>
          <w:w w:val="105"/>
        </w:rPr>
        <w:t> </w:t>
      </w:r>
      <w:r>
        <w:rPr>
          <w:color w:val="231F20"/>
          <w:spacing w:val="-2"/>
          <w:w w:val="105"/>
        </w:rPr>
        <w:t>the</w:t>
      </w:r>
      <w:r>
        <w:rPr>
          <w:color w:val="231F20"/>
          <w:spacing w:val="-12"/>
          <w:w w:val="105"/>
        </w:rPr>
        <w:t> </w:t>
      </w:r>
      <w:r>
        <w:rPr>
          <w:color w:val="231F20"/>
          <w:spacing w:val="-2"/>
          <w:w w:val="105"/>
        </w:rPr>
        <w:t>fiscal</w:t>
      </w:r>
      <w:r>
        <w:rPr>
          <w:color w:val="231F20"/>
          <w:spacing w:val="-12"/>
          <w:w w:val="105"/>
        </w:rPr>
        <w:t> </w:t>
      </w:r>
      <w:r>
        <w:rPr>
          <w:color w:val="231F20"/>
          <w:spacing w:val="-2"/>
          <w:w w:val="105"/>
        </w:rPr>
        <w:t>year.</w:t>
      </w:r>
      <w:r>
        <w:rPr>
          <w:color w:val="231F20"/>
          <w:spacing w:val="-12"/>
          <w:w w:val="105"/>
        </w:rPr>
        <w:t> </w:t>
      </w:r>
      <w:r>
        <w:rPr>
          <w:color w:val="231F20"/>
          <w:spacing w:val="-2"/>
          <w:w w:val="105"/>
        </w:rPr>
        <w:t>At </w:t>
      </w:r>
      <w:r>
        <w:rPr>
          <w:color w:val="231F20"/>
          <w:w w:val="105"/>
        </w:rPr>
        <w:t>June</w:t>
      </w:r>
      <w:r>
        <w:rPr>
          <w:color w:val="231F20"/>
          <w:spacing w:val="41"/>
          <w:w w:val="105"/>
        </w:rPr>
        <w:t> </w:t>
      </w:r>
      <w:r>
        <w:rPr>
          <w:color w:val="231F20"/>
          <w:w w:val="105"/>
        </w:rPr>
        <w:t>30,</w:t>
      </w:r>
      <w:r>
        <w:rPr>
          <w:color w:val="231F20"/>
          <w:spacing w:val="41"/>
          <w:w w:val="105"/>
        </w:rPr>
        <w:t> </w:t>
      </w:r>
      <w:r>
        <w:rPr>
          <w:color w:val="231F20"/>
          <w:w w:val="105"/>
        </w:rPr>
        <w:t>2025,</w:t>
      </w:r>
      <w:r>
        <w:rPr>
          <w:color w:val="231F20"/>
          <w:spacing w:val="41"/>
          <w:w w:val="105"/>
        </w:rPr>
        <w:t> </w:t>
      </w:r>
      <w:r>
        <w:rPr>
          <w:color w:val="231F20"/>
          <w:w w:val="105"/>
        </w:rPr>
        <w:t>the</w:t>
      </w:r>
      <w:r>
        <w:rPr>
          <w:color w:val="231F20"/>
          <w:spacing w:val="41"/>
          <w:w w:val="105"/>
        </w:rPr>
        <w:t> </w:t>
      </w:r>
      <w:r>
        <w:rPr>
          <w:color w:val="231F20"/>
          <w:w w:val="105"/>
        </w:rPr>
        <w:t>required</w:t>
      </w:r>
      <w:r>
        <w:rPr>
          <w:color w:val="231F20"/>
          <w:spacing w:val="41"/>
          <w:w w:val="105"/>
        </w:rPr>
        <w:t> </w:t>
      </w:r>
      <w:r>
        <w:rPr>
          <w:color w:val="231F20"/>
          <w:w w:val="105"/>
        </w:rPr>
        <w:t>amount</w:t>
      </w:r>
      <w:r>
        <w:rPr>
          <w:color w:val="231F20"/>
          <w:spacing w:val="41"/>
          <w:w w:val="105"/>
        </w:rPr>
        <w:t> </w:t>
      </w:r>
      <w:r>
        <w:rPr>
          <w:color w:val="231F20"/>
          <w:w w:val="105"/>
        </w:rPr>
        <w:t>of</w:t>
      </w:r>
      <w:r>
        <w:rPr>
          <w:color w:val="231F20"/>
          <w:spacing w:val="41"/>
          <w:w w:val="105"/>
        </w:rPr>
        <w:t> </w:t>
      </w:r>
      <w:r>
        <w:rPr>
          <w:color w:val="231F20"/>
          <w:w w:val="105"/>
        </w:rPr>
        <w:t>liquidity</w:t>
      </w:r>
      <w:r>
        <w:rPr>
          <w:color w:val="231F20"/>
          <w:spacing w:val="41"/>
          <w:w w:val="105"/>
        </w:rPr>
        <w:t> </w:t>
      </w:r>
      <w:r>
        <w:rPr>
          <w:color w:val="231F20"/>
          <w:spacing w:val="-5"/>
          <w:w w:val="105"/>
        </w:rPr>
        <w:t>was</w:t>
      </w:r>
    </w:p>
    <w:p>
      <w:pPr>
        <w:pStyle w:val="BodyText"/>
        <w:spacing w:line="256" w:lineRule="auto" w:before="5"/>
        <w:ind w:left="720" w:right="8"/>
        <w:jc w:val="both"/>
      </w:pPr>
      <w:r>
        <w:rPr>
          <w:color w:val="231F20"/>
        </w:rPr>
        <w:t>$33,723,750</w:t>
      </w:r>
      <w:r>
        <w:rPr>
          <w:color w:val="231F20"/>
          <w:spacing w:val="-4"/>
        </w:rPr>
        <w:t> </w:t>
      </w:r>
      <w:r>
        <w:rPr>
          <w:color w:val="231F20"/>
        </w:rPr>
        <w:t>and</w:t>
      </w:r>
      <w:r>
        <w:rPr>
          <w:color w:val="231F20"/>
          <w:spacing w:val="-4"/>
        </w:rPr>
        <w:t> </w:t>
      </w:r>
      <w:r>
        <w:rPr>
          <w:color w:val="231F20"/>
        </w:rPr>
        <w:t>the</w:t>
      </w:r>
      <w:r>
        <w:rPr>
          <w:color w:val="231F20"/>
          <w:spacing w:val="-4"/>
        </w:rPr>
        <w:t> </w:t>
      </w:r>
      <w:r>
        <w:rPr>
          <w:color w:val="231F20"/>
        </w:rPr>
        <w:t>actual</w:t>
      </w:r>
      <w:r>
        <w:rPr>
          <w:color w:val="231F20"/>
          <w:spacing w:val="-4"/>
        </w:rPr>
        <w:t> </w:t>
      </w:r>
      <w:r>
        <w:rPr>
          <w:color w:val="231F20"/>
        </w:rPr>
        <w:t>amount</w:t>
      </w:r>
      <w:r>
        <w:rPr>
          <w:color w:val="231F20"/>
          <w:spacing w:val="-4"/>
        </w:rPr>
        <w:t> </w:t>
      </w:r>
      <w:r>
        <w:rPr>
          <w:color w:val="231F20"/>
        </w:rPr>
        <w:t>was</w:t>
      </w:r>
      <w:r>
        <w:rPr>
          <w:color w:val="231F20"/>
          <w:spacing w:val="-4"/>
        </w:rPr>
        <w:t> </w:t>
      </w:r>
      <w:r>
        <w:rPr>
          <w:color w:val="231F20"/>
        </w:rPr>
        <w:t>$141,418,870.</w:t>
      </w:r>
      <w:r>
        <w:rPr>
          <w:color w:val="231F20"/>
          <w:spacing w:val="-4"/>
        </w:rPr>
        <w:t> </w:t>
      </w:r>
      <w:r>
        <w:rPr>
          <w:color w:val="231F20"/>
        </w:rPr>
        <w:t>At June</w:t>
      </w:r>
      <w:r>
        <w:rPr>
          <w:color w:val="231F20"/>
          <w:spacing w:val="67"/>
        </w:rPr>
        <w:t> </w:t>
      </w:r>
      <w:r>
        <w:rPr>
          <w:color w:val="231F20"/>
        </w:rPr>
        <w:t>30,</w:t>
      </w:r>
      <w:r>
        <w:rPr>
          <w:color w:val="231F20"/>
          <w:spacing w:val="68"/>
        </w:rPr>
        <w:t> </w:t>
      </w:r>
      <w:r>
        <w:rPr>
          <w:color w:val="231F20"/>
        </w:rPr>
        <w:t>2024,</w:t>
      </w:r>
      <w:r>
        <w:rPr>
          <w:color w:val="231F20"/>
          <w:spacing w:val="67"/>
        </w:rPr>
        <w:t> </w:t>
      </w:r>
      <w:r>
        <w:rPr>
          <w:color w:val="231F20"/>
        </w:rPr>
        <w:t>the</w:t>
      </w:r>
      <w:r>
        <w:rPr>
          <w:color w:val="231F20"/>
          <w:spacing w:val="68"/>
        </w:rPr>
        <w:t> </w:t>
      </w:r>
      <w:r>
        <w:rPr>
          <w:color w:val="231F20"/>
        </w:rPr>
        <w:t>required</w:t>
      </w:r>
      <w:r>
        <w:rPr>
          <w:color w:val="231F20"/>
          <w:spacing w:val="67"/>
        </w:rPr>
        <w:t> </w:t>
      </w:r>
      <w:r>
        <w:rPr>
          <w:color w:val="231F20"/>
        </w:rPr>
        <w:t>amount</w:t>
      </w:r>
      <w:r>
        <w:rPr>
          <w:color w:val="231F20"/>
          <w:spacing w:val="68"/>
        </w:rPr>
        <w:t> </w:t>
      </w:r>
      <w:r>
        <w:rPr>
          <w:color w:val="231F20"/>
        </w:rPr>
        <w:t>of</w:t>
      </w:r>
      <w:r>
        <w:rPr>
          <w:color w:val="231F20"/>
          <w:spacing w:val="67"/>
        </w:rPr>
        <w:t> </w:t>
      </w:r>
      <w:r>
        <w:rPr>
          <w:color w:val="231F20"/>
        </w:rPr>
        <w:t>liquidity</w:t>
      </w:r>
      <w:r>
        <w:rPr>
          <w:color w:val="231F20"/>
          <w:spacing w:val="68"/>
        </w:rPr>
        <w:t> </w:t>
      </w:r>
      <w:r>
        <w:rPr>
          <w:color w:val="231F20"/>
          <w:spacing w:val="-5"/>
        </w:rPr>
        <w:t>was</w:t>
      </w:r>
    </w:p>
    <w:p>
      <w:pPr>
        <w:pStyle w:val="BodyText"/>
        <w:spacing w:before="1"/>
        <w:ind w:left="720"/>
        <w:jc w:val="both"/>
      </w:pPr>
      <w:r>
        <w:rPr>
          <w:color w:val="231F20"/>
        </w:rPr>
        <w:t>$35,647,500</w:t>
      </w:r>
      <w:r>
        <w:rPr>
          <w:color w:val="231F20"/>
          <w:spacing w:val="-7"/>
        </w:rPr>
        <w:t> </w:t>
      </w:r>
      <w:r>
        <w:rPr>
          <w:color w:val="231F20"/>
        </w:rPr>
        <w:t>and</w:t>
      </w:r>
      <w:r>
        <w:rPr>
          <w:color w:val="231F20"/>
          <w:spacing w:val="-7"/>
        </w:rPr>
        <w:t> </w:t>
      </w:r>
      <w:r>
        <w:rPr>
          <w:color w:val="231F20"/>
        </w:rPr>
        <w:t>the</w:t>
      </w:r>
      <w:r>
        <w:rPr>
          <w:color w:val="231F20"/>
          <w:spacing w:val="-6"/>
        </w:rPr>
        <w:t> </w:t>
      </w:r>
      <w:r>
        <w:rPr>
          <w:color w:val="231F20"/>
        </w:rPr>
        <w:t>actual</w:t>
      </w:r>
      <w:r>
        <w:rPr>
          <w:color w:val="231F20"/>
          <w:spacing w:val="-7"/>
        </w:rPr>
        <w:t> </w:t>
      </w:r>
      <w:r>
        <w:rPr>
          <w:color w:val="231F20"/>
        </w:rPr>
        <w:t>amount</w:t>
      </w:r>
      <w:r>
        <w:rPr>
          <w:color w:val="231F20"/>
          <w:spacing w:val="-7"/>
        </w:rPr>
        <w:t> </w:t>
      </w:r>
      <w:r>
        <w:rPr>
          <w:color w:val="231F20"/>
        </w:rPr>
        <w:t>was</w:t>
      </w:r>
      <w:r>
        <w:rPr>
          <w:color w:val="231F20"/>
          <w:spacing w:val="-6"/>
        </w:rPr>
        <w:t> </w:t>
      </w:r>
      <w:r>
        <w:rPr>
          <w:color w:val="231F20"/>
          <w:spacing w:val="-2"/>
        </w:rPr>
        <w:t>$127,996,902.</w:t>
      </w:r>
    </w:p>
    <w:p>
      <w:pPr>
        <w:pStyle w:val="BodyText"/>
        <w:spacing w:before="204"/>
        <w:rPr>
          <w:sz w:val="20"/>
        </w:rPr>
      </w:pPr>
      <w:r>
        <w:rPr>
          <w:sz w:val="20"/>
        </w:rPr>
        <w:drawing>
          <wp:anchor distT="0" distB="0" distL="0" distR="0" allowOverlap="1" layoutInCell="1" locked="0" behindDoc="1" simplePos="0" relativeHeight="487666176">
            <wp:simplePos x="0" y="0"/>
            <wp:positionH relativeFrom="page">
              <wp:posOffset>457200</wp:posOffset>
            </wp:positionH>
            <wp:positionV relativeFrom="paragraph">
              <wp:posOffset>300679</wp:posOffset>
            </wp:positionV>
            <wp:extent cx="3314799" cy="2547937"/>
            <wp:effectExtent l="0" t="0" r="0" b="0"/>
            <wp:wrapTopAndBottom/>
            <wp:docPr id="622" name="Image 622"/>
            <wp:cNvGraphicFramePr>
              <a:graphicFrameLocks/>
            </wp:cNvGraphicFramePr>
            <a:graphic>
              <a:graphicData uri="http://schemas.openxmlformats.org/drawingml/2006/picture">
                <pic:pic>
                  <pic:nvPicPr>
                    <pic:cNvPr id="622" name="Image 622"/>
                    <pic:cNvPicPr/>
                  </pic:nvPicPr>
                  <pic:blipFill>
                    <a:blip r:embed="rId53" cstate="print"/>
                    <a:stretch>
                      <a:fillRect/>
                    </a:stretch>
                  </pic:blipFill>
                  <pic:spPr>
                    <a:xfrm>
                      <a:off x="0" y="0"/>
                      <a:ext cx="3314799" cy="2547937"/>
                    </a:xfrm>
                    <a:prstGeom prst="rect">
                      <a:avLst/>
                    </a:prstGeom>
                  </pic:spPr>
                </pic:pic>
              </a:graphicData>
            </a:graphic>
          </wp:anchor>
        </w:drawing>
      </w:r>
    </w:p>
    <w:p>
      <w:pPr>
        <w:numPr>
          <w:ilvl w:val="0"/>
          <w:numId w:val="6"/>
        </w:numPr>
        <w:tabs>
          <w:tab w:pos="541" w:val="left" w:leader="none"/>
        </w:tabs>
        <w:spacing w:before="89"/>
        <w:ind w:left="541" w:right="0" w:hanging="232"/>
        <w:jc w:val="left"/>
        <w:rPr>
          <w:rFonts w:ascii="Arial Black"/>
          <w:sz w:val="19"/>
        </w:rPr>
      </w:pPr>
      <w:r>
        <w:rPr/>
        <w:br w:type="column"/>
      </w:r>
      <w:r>
        <w:rPr>
          <w:rFonts w:ascii="Arial Black"/>
          <w:color w:val="F26A36"/>
          <w:w w:val="90"/>
          <w:sz w:val="19"/>
        </w:rPr>
        <w:t>Unearned</w:t>
      </w:r>
      <w:r>
        <w:rPr>
          <w:rFonts w:ascii="Arial Black"/>
          <w:color w:val="F26A36"/>
          <w:spacing w:val="-2"/>
          <w:w w:val="90"/>
          <w:sz w:val="19"/>
        </w:rPr>
        <w:t> </w:t>
      </w:r>
      <w:r>
        <w:rPr>
          <w:rFonts w:ascii="Arial Black"/>
          <w:color w:val="F26A36"/>
          <w:spacing w:val="-2"/>
          <w:w w:val="95"/>
          <w:sz w:val="19"/>
        </w:rPr>
        <w:t>Revenues:</w:t>
      </w:r>
    </w:p>
    <w:p>
      <w:pPr>
        <w:pStyle w:val="BodyText"/>
        <w:spacing w:line="256" w:lineRule="auto" w:before="90"/>
        <w:ind w:left="309" w:right="721"/>
        <w:jc w:val="both"/>
      </w:pPr>
      <w:r>
        <w:rPr>
          <w:color w:val="231F20"/>
        </w:rPr>
        <w:t>Changes</w:t>
      </w:r>
      <w:r>
        <w:rPr>
          <w:color w:val="231F20"/>
          <w:spacing w:val="-2"/>
        </w:rPr>
        <w:t> </w:t>
      </w:r>
      <w:r>
        <w:rPr>
          <w:color w:val="231F20"/>
        </w:rPr>
        <w:t>in</w:t>
      </w:r>
      <w:r>
        <w:rPr>
          <w:color w:val="231F20"/>
          <w:spacing w:val="-2"/>
        </w:rPr>
        <w:t> </w:t>
      </w:r>
      <w:r>
        <w:rPr>
          <w:color w:val="231F20"/>
        </w:rPr>
        <w:t>current</w:t>
      </w:r>
      <w:r>
        <w:rPr>
          <w:color w:val="231F20"/>
          <w:spacing w:val="-2"/>
        </w:rPr>
        <w:t> </w:t>
      </w:r>
      <w:r>
        <w:rPr>
          <w:color w:val="231F20"/>
        </w:rPr>
        <w:t>unearned</w:t>
      </w:r>
      <w:r>
        <w:rPr>
          <w:color w:val="231F20"/>
          <w:spacing w:val="-2"/>
        </w:rPr>
        <w:t> </w:t>
      </w:r>
      <w:r>
        <w:rPr>
          <w:color w:val="231F20"/>
        </w:rPr>
        <w:t>revenues</w:t>
      </w:r>
      <w:r>
        <w:rPr>
          <w:color w:val="231F20"/>
          <w:spacing w:val="-2"/>
        </w:rPr>
        <w:t> </w:t>
      </w:r>
      <w:r>
        <w:rPr>
          <w:color w:val="231F20"/>
        </w:rPr>
        <w:t>for</w:t>
      </w:r>
      <w:r>
        <w:rPr>
          <w:color w:val="231F20"/>
          <w:spacing w:val="-2"/>
        </w:rPr>
        <w:t> </w:t>
      </w:r>
      <w:r>
        <w:rPr>
          <w:color w:val="231F20"/>
        </w:rPr>
        <w:t>June</w:t>
      </w:r>
      <w:r>
        <w:rPr>
          <w:color w:val="231F20"/>
          <w:spacing w:val="-2"/>
        </w:rPr>
        <w:t> </w:t>
      </w:r>
      <w:r>
        <w:rPr>
          <w:color w:val="231F20"/>
        </w:rPr>
        <w:t>30,</w:t>
      </w:r>
      <w:r>
        <w:rPr>
          <w:color w:val="231F20"/>
          <w:spacing w:val="-2"/>
        </w:rPr>
        <w:t> </w:t>
      </w:r>
      <w:r>
        <w:rPr>
          <w:color w:val="231F20"/>
        </w:rPr>
        <w:t>2025 </w:t>
      </w:r>
      <w:r>
        <w:rPr>
          <w:color w:val="231F20"/>
          <w:w w:val="105"/>
        </w:rPr>
        <w:t>and 2024 are as follows:</w:t>
      </w:r>
    </w:p>
    <w:p>
      <w:pPr>
        <w:pStyle w:val="BodyText"/>
        <w:spacing w:before="9"/>
        <w:rPr>
          <w:sz w:val="1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47"/>
        <w:gridCol w:w="2872"/>
      </w:tblGrid>
      <w:tr>
        <w:trPr>
          <w:trHeight w:val="450" w:hRule="atLeast"/>
        </w:trPr>
        <w:tc>
          <w:tcPr>
            <w:tcW w:w="5219" w:type="dxa"/>
            <w:gridSpan w:val="2"/>
            <w:shd w:val="clear" w:color="auto" w:fill="F26A36"/>
          </w:tcPr>
          <w:p>
            <w:pPr>
              <w:pStyle w:val="TableParagraph"/>
              <w:spacing w:before="106"/>
              <w:ind w:left="72"/>
              <w:rPr>
                <w:rFonts w:ascii="Lucida Sans"/>
                <w:i/>
                <w:sz w:val="20"/>
              </w:rPr>
            </w:pPr>
            <w:r>
              <w:rPr>
                <w:b/>
                <w:color w:val="FFFFFF"/>
                <w:spacing w:val="-4"/>
                <w:w w:val="90"/>
                <w:sz w:val="20"/>
              </w:rPr>
              <w:t>Table</w:t>
            </w:r>
            <w:r>
              <w:rPr>
                <w:b/>
                <w:color w:val="FFFFFF"/>
                <w:spacing w:val="-9"/>
                <w:w w:val="90"/>
                <w:sz w:val="20"/>
              </w:rPr>
              <w:t> </w:t>
            </w:r>
            <w:r>
              <w:rPr>
                <w:b/>
                <w:color w:val="FFFFFF"/>
                <w:spacing w:val="-4"/>
                <w:w w:val="90"/>
                <w:sz w:val="20"/>
              </w:rPr>
              <w:t>14.</w:t>
            </w:r>
            <w:r>
              <w:rPr>
                <w:b/>
                <w:color w:val="FFFFFF"/>
                <w:spacing w:val="-9"/>
                <w:w w:val="90"/>
                <w:sz w:val="20"/>
              </w:rPr>
              <w:t> </w:t>
            </w:r>
            <w:r>
              <w:rPr>
                <w:b/>
                <w:color w:val="FFFFFF"/>
                <w:spacing w:val="-4"/>
                <w:w w:val="90"/>
                <w:sz w:val="20"/>
              </w:rPr>
              <w:t>Changes</w:t>
            </w:r>
            <w:r>
              <w:rPr>
                <w:b/>
                <w:color w:val="FFFFFF"/>
                <w:spacing w:val="-8"/>
                <w:w w:val="90"/>
                <w:sz w:val="20"/>
              </w:rPr>
              <w:t> </w:t>
            </w:r>
            <w:r>
              <w:rPr>
                <w:b/>
                <w:color w:val="FFFFFF"/>
                <w:spacing w:val="-4"/>
                <w:w w:val="90"/>
                <w:sz w:val="20"/>
              </w:rPr>
              <w:t>in</w:t>
            </w:r>
            <w:r>
              <w:rPr>
                <w:b/>
                <w:color w:val="FFFFFF"/>
                <w:spacing w:val="-9"/>
                <w:w w:val="90"/>
                <w:sz w:val="20"/>
              </w:rPr>
              <w:t> </w:t>
            </w:r>
            <w:r>
              <w:rPr>
                <w:b/>
                <w:color w:val="FFFFFF"/>
                <w:spacing w:val="-4"/>
                <w:w w:val="90"/>
                <w:sz w:val="20"/>
              </w:rPr>
              <w:t>Current</w:t>
            </w:r>
            <w:r>
              <w:rPr>
                <w:b/>
                <w:color w:val="FFFFFF"/>
                <w:spacing w:val="-9"/>
                <w:w w:val="90"/>
                <w:sz w:val="20"/>
              </w:rPr>
              <w:t> </w:t>
            </w:r>
            <w:r>
              <w:rPr>
                <w:b/>
                <w:color w:val="FFFFFF"/>
                <w:spacing w:val="-4"/>
                <w:w w:val="90"/>
                <w:sz w:val="20"/>
              </w:rPr>
              <w:t>Unearned</w:t>
            </w:r>
            <w:r>
              <w:rPr>
                <w:b/>
                <w:color w:val="FFFFFF"/>
                <w:spacing w:val="-8"/>
                <w:w w:val="90"/>
                <w:sz w:val="20"/>
              </w:rPr>
              <w:t> </w:t>
            </w:r>
            <w:r>
              <w:rPr>
                <w:b/>
                <w:color w:val="FFFFFF"/>
                <w:spacing w:val="-4"/>
                <w:w w:val="90"/>
                <w:sz w:val="20"/>
              </w:rPr>
              <w:t>Revenues</w:t>
            </w:r>
            <w:r>
              <w:rPr>
                <w:b/>
                <w:color w:val="FFFFFF"/>
                <w:spacing w:val="-9"/>
                <w:w w:val="90"/>
                <w:sz w:val="20"/>
              </w:rPr>
              <w:t> </w:t>
            </w:r>
            <w:r>
              <w:rPr>
                <w:rFonts w:ascii="Lucida Sans"/>
                <w:i/>
                <w:color w:val="FFFFFF"/>
                <w:spacing w:val="-4"/>
                <w:w w:val="90"/>
                <w:sz w:val="20"/>
              </w:rPr>
              <w:t>(Note</w:t>
            </w:r>
            <w:r>
              <w:rPr>
                <w:rFonts w:ascii="Lucida Sans"/>
                <w:i/>
                <w:color w:val="FFFFFF"/>
                <w:spacing w:val="-10"/>
                <w:w w:val="90"/>
                <w:sz w:val="20"/>
              </w:rPr>
              <w:t> </w:t>
            </w:r>
            <w:r>
              <w:rPr>
                <w:rFonts w:ascii="Lucida Sans"/>
                <w:i/>
                <w:color w:val="FFFFFF"/>
                <w:spacing w:val="-5"/>
                <w:w w:val="90"/>
                <w:sz w:val="20"/>
              </w:rPr>
              <w:t>6B)</w:t>
            </w:r>
          </w:p>
        </w:tc>
      </w:tr>
      <w:tr>
        <w:trPr>
          <w:trHeight w:val="351" w:hRule="atLeast"/>
        </w:trPr>
        <w:tc>
          <w:tcPr>
            <w:tcW w:w="2347" w:type="dxa"/>
            <w:shd w:val="clear" w:color="auto" w:fill="FFFFFF"/>
          </w:tcPr>
          <w:p>
            <w:pPr>
              <w:pStyle w:val="TableParagraph"/>
              <w:rPr>
                <w:rFonts w:ascii="Times New Roman"/>
                <w:sz w:val="18"/>
              </w:rPr>
            </w:pPr>
          </w:p>
        </w:tc>
        <w:tc>
          <w:tcPr>
            <w:tcW w:w="2872" w:type="dxa"/>
            <w:shd w:val="clear" w:color="auto" w:fill="FFFFFF"/>
          </w:tcPr>
          <w:p>
            <w:pPr>
              <w:pStyle w:val="TableParagraph"/>
              <w:tabs>
                <w:tab w:pos="1984" w:val="left" w:leader="none"/>
              </w:tabs>
              <w:spacing w:before="47"/>
              <w:ind w:left="640"/>
              <w:rPr>
                <w:b/>
                <w:sz w:val="18"/>
              </w:rPr>
            </w:pPr>
            <w:r>
              <w:rPr>
                <w:b/>
                <w:sz w:val="18"/>
              </w:rPr>
              <mc:AlternateContent>
                <mc:Choice Requires="wps">
                  <w:drawing>
                    <wp:anchor distT="0" distB="0" distL="0" distR="0" allowOverlap="1" layoutInCell="1" locked="0" behindDoc="0" simplePos="0" relativeHeight="15808000">
                      <wp:simplePos x="0" y="0"/>
                      <wp:positionH relativeFrom="column">
                        <wp:posOffset>111756</wp:posOffset>
                      </wp:positionH>
                      <wp:positionV relativeFrom="paragraph">
                        <wp:posOffset>182777</wp:posOffset>
                      </wp:positionV>
                      <wp:extent cx="810895" cy="9525"/>
                      <wp:effectExtent l="0" t="0" r="0" b="0"/>
                      <wp:wrapNone/>
                      <wp:docPr id="623" name="Group 623"/>
                      <wp:cNvGraphicFramePr>
                        <a:graphicFrameLocks/>
                      </wp:cNvGraphicFramePr>
                      <a:graphic>
                        <a:graphicData uri="http://schemas.microsoft.com/office/word/2010/wordprocessingGroup">
                          <wpg:wgp>
                            <wpg:cNvPr id="623" name="Group 623"/>
                            <wpg:cNvGrpSpPr/>
                            <wpg:grpSpPr>
                              <a:xfrm>
                                <a:off x="0" y="0"/>
                                <a:ext cx="810895" cy="9525"/>
                                <a:chExt cx="810895" cy="9525"/>
                              </a:xfrm>
                            </wpg:grpSpPr>
                            <wps:wsp>
                              <wps:cNvPr id="624" name="Graphic 624"/>
                              <wps:cNvSpPr/>
                              <wps:spPr>
                                <a:xfrm>
                                  <a:off x="0" y="4762"/>
                                  <a:ext cx="810895" cy="1270"/>
                                </a:xfrm>
                                <a:custGeom>
                                  <a:avLst/>
                                  <a:gdLst/>
                                  <a:ahLst/>
                                  <a:cxnLst/>
                                  <a:rect l="l" t="t" r="r" b="b"/>
                                  <a:pathLst>
                                    <a:path w="810895" h="0">
                                      <a:moveTo>
                                        <a:pt x="0" y="0"/>
                                      </a:moveTo>
                                      <a:lnTo>
                                        <a:pt x="810425"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799747pt;margin-top:14.391893pt;width:63.85pt;height:.75pt;mso-position-horizontal-relative:column;mso-position-vertical-relative:paragraph;z-index:15808000" id="docshapegroup468" coordorigin="176,288" coordsize="1277,15">
                      <v:line style="position:absolute" from="176,295" to="1452,295"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8512">
                      <wp:simplePos x="0" y="0"/>
                      <wp:positionH relativeFrom="column">
                        <wp:posOffset>967901</wp:posOffset>
                      </wp:positionH>
                      <wp:positionV relativeFrom="paragraph">
                        <wp:posOffset>182777</wp:posOffset>
                      </wp:positionV>
                      <wp:extent cx="810895" cy="9525"/>
                      <wp:effectExtent l="0" t="0" r="0" b="0"/>
                      <wp:wrapNone/>
                      <wp:docPr id="625" name="Group 625"/>
                      <wp:cNvGraphicFramePr>
                        <a:graphicFrameLocks/>
                      </wp:cNvGraphicFramePr>
                      <a:graphic>
                        <a:graphicData uri="http://schemas.microsoft.com/office/word/2010/wordprocessingGroup">
                          <wpg:wgp>
                            <wpg:cNvPr id="625" name="Group 625"/>
                            <wpg:cNvGrpSpPr/>
                            <wpg:grpSpPr>
                              <a:xfrm>
                                <a:off x="0" y="0"/>
                                <a:ext cx="810895" cy="9525"/>
                                <a:chExt cx="810895" cy="9525"/>
                              </a:xfrm>
                            </wpg:grpSpPr>
                            <wps:wsp>
                              <wps:cNvPr id="626" name="Graphic 626"/>
                              <wps:cNvSpPr/>
                              <wps:spPr>
                                <a:xfrm>
                                  <a:off x="0" y="4762"/>
                                  <a:ext cx="810895" cy="1270"/>
                                </a:xfrm>
                                <a:custGeom>
                                  <a:avLst/>
                                  <a:gdLst/>
                                  <a:ahLst/>
                                  <a:cxnLst/>
                                  <a:rect l="l" t="t" r="r" b="b"/>
                                  <a:pathLst>
                                    <a:path w="810895" h="0">
                                      <a:moveTo>
                                        <a:pt x="0" y="0"/>
                                      </a:moveTo>
                                      <a:lnTo>
                                        <a:pt x="810425"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6.212746pt;margin-top:14.391893pt;width:63.85pt;height:.75pt;mso-position-horizontal-relative:column;mso-position-vertical-relative:paragraph;z-index:15808512" id="docshapegroup469" coordorigin="1524,288" coordsize="1277,15">
                      <v:line style="position:absolute" from="1524,295" to="2801,295" stroked="true" strokeweight=".75pt" strokecolor="#8b7d79">
                        <v:stroke dashstyle="solid"/>
                      </v:line>
                      <w10:wrap type="none"/>
                    </v:group>
                  </w:pict>
                </mc:Fallback>
              </mc:AlternateContent>
            </w:r>
            <w:r>
              <w:rPr>
                <w:b/>
                <w:color w:val="231F20"/>
                <w:spacing w:val="-4"/>
                <w:w w:val="105"/>
                <w:sz w:val="18"/>
              </w:rPr>
              <w:t>2025</w:t>
            </w:r>
            <w:r>
              <w:rPr>
                <w:b/>
                <w:color w:val="231F20"/>
                <w:sz w:val="18"/>
              </w:rPr>
              <w:tab/>
            </w:r>
            <w:r>
              <w:rPr>
                <w:b/>
                <w:color w:val="231F20"/>
                <w:spacing w:val="-4"/>
                <w:w w:val="105"/>
                <w:sz w:val="18"/>
              </w:rPr>
              <w:t>2024</w:t>
            </w:r>
          </w:p>
        </w:tc>
      </w:tr>
      <w:tr>
        <w:trPr>
          <w:trHeight w:val="311" w:hRule="atLeast"/>
        </w:trPr>
        <w:tc>
          <w:tcPr>
            <w:tcW w:w="2347" w:type="dxa"/>
            <w:shd w:val="clear" w:color="auto" w:fill="FFFFFF"/>
          </w:tcPr>
          <w:p>
            <w:pPr>
              <w:pStyle w:val="TableParagraph"/>
              <w:spacing w:line="206" w:lineRule="exact" w:before="85"/>
              <w:ind w:left="71"/>
              <w:rPr>
                <w:sz w:val="18"/>
              </w:rPr>
            </w:pPr>
            <w:r>
              <w:rPr>
                <w:color w:val="231F20"/>
                <w:spacing w:val="-2"/>
                <w:sz w:val="18"/>
              </w:rPr>
              <w:t>Balance,</w:t>
            </w:r>
            <w:r>
              <w:rPr>
                <w:color w:val="231F20"/>
                <w:spacing w:val="-4"/>
                <w:sz w:val="18"/>
              </w:rPr>
              <w:t> </w:t>
            </w:r>
            <w:r>
              <w:rPr>
                <w:color w:val="231F20"/>
                <w:spacing w:val="-2"/>
                <w:sz w:val="18"/>
              </w:rPr>
              <w:t>beginning</w:t>
            </w:r>
            <w:r>
              <w:rPr>
                <w:color w:val="231F20"/>
                <w:spacing w:val="-3"/>
                <w:sz w:val="18"/>
              </w:rPr>
              <w:t> </w:t>
            </w:r>
            <w:r>
              <w:rPr>
                <w:color w:val="231F20"/>
                <w:spacing w:val="-2"/>
                <w:sz w:val="18"/>
              </w:rPr>
              <w:t>of</w:t>
            </w:r>
            <w:r>
              <w:rPr>
                <w:color w:val="231F20"/>
                <w:spacing w:val="-3"/>
                <w:sz w:val="18"/>
              </w:rPr>
              <w:t> </w:t>
            </w:r>
            <w:r>
              <w:rPr>
                <w:color w:val="231F20"/>
                <w:spacing w:val="-4"/>
                <w:sz w:val="18"/>
              </w:rPr>
              <w:t>year</w:t>
            </w:r>
          </w:p>
        </w:tc>
        <w:tc>
          <w:tcPr>
            <w:tcW w:w="2872" w:type="dxa"/>
            <w:shd w:val="clear" w:color="auto" w:fill="FFFFFF"/>
          </w:tcPr>
          <w:p>
            <w:pPr>
              <w:pStyle w:val="TableParagraph"/>
              <w:spacing w:line="206" w:lineRule="exact" w:before="85"/>
              <w:ind w:left="217"/>
              <w:rPr>
                <w:sz w:val="18"/>
              </w:rPr>
            </w:pPr>
            <w:r>
              <w:rPr>
                <w:color w:val="231F20"/>
                <w:w w:val="105"/>
                <w:sz w:val="18"/>
              </w:rPr>
              <w:t>$</w:t>
            </w:r>
            <w:r>
              <w:rPr>
                <w:color w:val="231F20"/>
                <w:spacing w:val="69"/>
                <w:w w:val="150"/>
                <w:sz w:val="18"/>
              </w:rPr>
              <w:t> </w:t>
            </w:r>
            <w:r>
              <w:rPr>
                <w:color w:val="231F20"/>
                <w:w w:val="105"/>
                <w:sz w:val="18"/>
              </w:rPr>
              <w:t>41,303,128</w:t>
            </w:r>
            <w:r>
              <w:rPr>
                <w:color w:val="231F20"/>
                <w:spacing w:val="26"/>
                <w:w w:val="105"/>
                <w:sz w:val="18"/>
              </w:rPr>
              <w:t>  </w:t>
            </w:r>
            <w:r>
              <w:rPr>
                <w:color w:val="231F20"/>
                <w:w w:val="105"/>
                <w:sz w:val="18"/>
              </w:rPr>
              <w:t>$</w:t>
            </w:r>
            <w:r>
              <w:rPr>
                <w:color w:val="231F20"/>
                <w:spacing w:val="70"/>
                <w:w w:val="150"/>
                <w:sz w:val="18"/>
              </w:rPr>
              <w:t> </w:t>
            </w:r>
            <w:r>
              <w:rPr>
                <w:color w:val="231F20"/>
                <w:spacing w:val="-2"/>
                <w:w w:val="105"/>
                <w:sz w:val="18"/>
              </w:rPr>
              <w:t>30,502,080</w:t>
            </w:r>
          </w:p>
        </w:tc>
      </w:tr>
      <w:tr>
        <w:trPr>
          <w:trHeight w:val="225" w:hRule="atLeast"/>
        </w:trPr>
        <w:tc>
          <w:tcPr>
            <w:tcW w:w="2347" w:type="dxa"/>
            <w:shd w:val="clear" w:color="auto" w:fill="FFFFFF"/>
          </w:tcPr>
          <w:p>
            <w:pPr>
              <w:pStyle w:val="TableParagraph"/>
              <w:spacing w:line="200" w:lineRule="exact" w:before="6"/>
              <w:ind w:left="71"/>
              <w:rPr>
                <w:sz w:val="18"/>
              </w:rPr>
            </w:pPr>
            <w:r>
              <w:rPr>
                <w:color w:val="231F20"/>
                <w:spacing w:val="-2"/>
                <w:w w:val="105"/>
                <w:sz w:val="18"/>
              </w:rPr>
              <w:t>Additions:</w:t>
            </w:r>
          </w:p>
        </w:tc>
        <w:tc>
          <w:tcPr>
            <w:tcW w:w="2872" w:type="dxa"/>
            <w:shd w:val="clear" w:color="auto" w:fill="FFFFFF"/>
          </w:tcPr>
          <w:p>
            <w:pPr>
              <w:pStyle w:val="TableParagraph"/>
              <w:rPr>
                <w:rFonts w:ascii="Times New Roman"/>
                <w:sz w:val="16"/>
              </w:rPr>
            </w:pPr>
          </w:p>
        </w:tc>
      </w:tr>
      <w:tr>
        <w:trPr>
          <w:trHeight w:val="221" w:hRule="atLeast"/>
        </w:trPr>
        <w:tc>
          <w:tcPr>
            <w:tcW w:w="2347" w:type="dxa"/>
            <w:shd w:val="clear" w:color="auto" w:fill="FFFFFF"/>
          </w:tcPr>
          <w:p>
            <w:pPr>
              <w:pStyle w:val="TableParagraph"/>
              <w:spacing w:line="201" w:lineRule="exact"/>
              <w:ind w:left="143"/>
              <w:rPr>
                <w:sz w:val="18"/>
              </w:rPr>
            </w:pPr>
            <w:r>
              <w:rPr>
                <w:color w:val="231F20"/>
                <w:spacing w:val="-2"/>
                <w:sz w:val="18"/>
              </w:rPr>
              <w:t>Advance</w:t>
            </w:r>
            <w:r>
              <w:rPr>
                <w:color w:val="231F20"/>
                <w:spacing w:val="-5"/>
                <w:sz w:val="18"/>
              </w:rPr>
              <w:t> </w:t>
            </w:r>
            <w:r>
              <w:rPr>
                <w:color w:val="231F20"/>
                <w:spacing w:val="-2"/>
                <w:sz w:val="18"/>
              </w:rPr>
              <w:t>ticket</w:t>
            </w:r>
            <w:r>
              <w:rPr>
                <w:color w:val="231F20"/>
                <w:spacing w:val="-5"/>
                <w:sz w:val="18"/>
              </w:rPr>
              <w:t> </w:t>
            </w:r>
            <w:r>
              <w:rPr>
                <w:color w:val="231F20"/>
                <w:spacing w:val="-2"/>
                <w:sz w:val="18"/>
              </w:rPr>
              <w:t>sales</w:t>
            </w:r>
            <w:r>
              <w:rPr>
                <w:color w:val="231F20"/>
                <w:spacing w:val="-5"/>
                <w:sz w:val="18"/>
              </w:rPr>
              <w:t> and</w:t>
            </w:r>
          </w:p>
        </w:tc>
        <w:tc>
          <w:tcPr>
            <w:tcW w:w="2872" w:type="dxa"/>
            <w:shd w:val="clear" w:color="auto" w:fill="FFFFFF"/>
          </w:tcPr>
          <w:p>
            <w:pPr>
              <w:pStyle w:val="TableParagraph"/>
              <w:tabs>
                <w:tab w:pos="1348" w:val="left" w:leader="none"/>
              </w:tabs>
              <w:spacing w:line="90" w:lineRule="exact" w:before="111"/>
              <w:ind w:right="125"/>
              <w:jc w:val="right"/>
              <w:rPr>
                <w:sz w:val="18"/>
              </w:rPr>
            </w:pPr>
            <w:r>
              <w:rPr>
                <w:color w:val="231F20"/>
                <w:spacing w:val="-2"/>
                <w:sz w:val="18"/>
              </w:rPr>
              <w:t>42,055,795</w:t>
            </w:r>
            <w:r>
              <w:rPr>
                <w:color w:val="231F20"/>
                <w:sz w:val="18"/>
              </w:rPr>
              <w:tab/>
            </w:r>
            <w:r>
              <w:rPr>
                <w:color w:val="231F20"/>
                <w:spacing w:val="-2"/>
                <w:sz w:val="18"/>
              </w:rPr>
              <w:t>37,799,714</w:t>
            </w:r>
          </w:p>
        </w:tc>
      </w:tr>
      <w:tr>
        <w:trPr>
          <w:trHeight w:val="221" w:hRule="atLeast"/>
        </w:trPr>
        <w:tc>
          <w:tcPr>
            <w:tcW w:w="2347" w:type="dxa"/>
            <w:shd w:val="clear" w:color="auto" w:fill="FFFFFF"/>
          </w:tcPr>
          <w:p>
            <w:pPr>
              <w:pStyle w:val="TableParagraph"/>
              <w:spacing w:line="200" w:lineRule="exact" w:before="1"/>
              <w:ind w:left="279"/>
              <w:rPr>
                <w:sz w:val="18"/>
              </w:rPr>
            </w:pPr>
            <w:r>
              <w:rPr>
                <w:color w:val="231F20"/>
                <w:sz w:val="18"/>
              </w:rPr>
              <w:t>related</w:t>
            </w:r>
            <w:r>
              <w:rPr>
                <w:color w:val="231F20"/>
                <w:spacing w:val="-13"/>
                <w:sz w:val="18"/>
              </w:rPr>
              <w:t> </w:t>
            </w:r>
            <w:r>
              <w:rPr>
                <w:color w:val="231F20"/>
                <w:spacing w:val="-2"/>
                <w:sz w:val="18"/>
              </w:rPr>
              <w:t>handling</w:t>
            </w:r>
          </w:p>
        </w:tc>
        <w:tc>
          <w:tcPr>
            <w:tcW w:w="2872" w:type="dxa"/>
            <w:shd w:val="clear" w:color="auto" w:fill="FFFFFF"/>
          </w:tcPr>
          <w:p>
            <w:pPr>
              <w:pStyle w:val="TableParagraph"/>
              <w:rPr>
                <w:rFonts w:ascii="Times New Roman"/>
                <w:sz w:val="14"/>
              </w:rPr>
            </w:pPr>
          </w:p>
        </w:tc>
      </w:tr>
      <w:tr>
        <w:trPr>
          <w:trHeight w:val="225" w:hRule="atLeast"/>
        </w:trPr>
        <w:tc>
          <w:tcPr>
            <w:tcW w:w="2347" w:type="dxa"/>
            <w:shd w:val="clear" w:color="auto" w:fill="FFFFFF"/>
          </w:tcPr>
          <w:p>
            <w:pPr>
              <w:pStyle w:val="TableParagraph"/>
              <w:spacing w:line="205" w:lineRule="exact"/>
              <w:ind w:left="143"/>
              <w:rPr>
                <w:sz w:val="18"/>
              </w:rPr>
            </w:pPr>
            <w:r>
              <w:rPr>
                <w:color w:val="231F20"/>
                <w:spacing w:val="-2"/>
                <w:sz w:val="18"/>
              </w:rPr>
              <w:t>Unearned</w:t>
            </w:r>
            <w:r>
              <w:rPr>
                <w:color w:val="231F20"/>
                <w:spacing w:val="-7"/>
                <w:sz w:val="18"/>
              </w:rPr>
              <w:t> </w:t>
            </w:r>
            <w:r>
              <w:rPr>
                <w:color w:val="231F20"/>
                <w:spacing w:val="-2"/>
                <w:sz w:val="18"/>
              </w:rPr>
              <w:t>camp</w:t>
            </w:r>
            <w:r>
              <w:rPr>
                <w:color w:val="231F20"/>
                <w:spacing w:val="-6"/>
                <w:sz w:val="18"/>
              </w:rPr>
              <w:t> </w:t>
            </w:r>
            <w:r>
              <w:rPr>
                <w:color w:val="231F20"/>
                <w:spacing w:val="-4"/>
                <w:sz w:val="18"/>
              </w:rPr>
              <w:t>fees</w:t>
            </w:r>
          </w:p>
        </w:tc>
        <w:tc>
          <w:tcPr>
            <w:tcW w:w="2872" w:type="dxa"/>
            <w:shd w:val="clear" w:color="auto" w:fill="FFFFFF"/>
          </w:tcPr>
          <w:p>
            <w:pPr>
              <w:pStyle w:val="TableParagraph"/>
              <w:tabs>
                <w:tab w:pos="1348" w:val="left" w:leader="none"/>
              </w:tabs>
              <w:spacing w:line="205" w:lineRule="exact"/>
              <w:ind w:right="125"/>
              <w:jc w:val="right"/>
              <w:rPr>
                <w:sz w:val="18"/>
              </w:rPr>
            </w:pPr>
            <w:r>
              <w:rPr>
                <w:color w:val="231F20"/>
                <w:spacing w:val="-2"/>
                <w:sz w:val="18"/>
              </w:rPr>
              <w:t>1,773,169</w:t>
            </w:r>
            <w:r>
              <w:rPr>
                <w:color w:val="231F20"/>
                <w:sz w:val="18"/>
              </w:rPr>
              <w:tab/>
            </w:r>
            <w:r>
              <w:rPr>
                <w:color w:val="231F20"/>
                <w:spacing w:val="-2"/>
                <w:sz w:val="18"/>
              </w:rPr>
              <w:t>2,032,852</w:t>
            </w:r>
          </w:p>
        </w:tc>
      </w:tr>
      <w:tr>
        <w:trPr>
          <w:trHeight w:val="230" w:hRule="atLeast"/>
        </w:trPr>
        <w:tc>
          <w:tcPr>
            <w:tcW w:w="2347" w:type="dxa"/>
            <w:shd w:val="clear" w:color="auto" w:fill="FFFFFF"/>
          </w:tcPr>
          <w:p>
            <w:pPr>
              <w:pStyle w:val="TableParagraph"/>
              <w:spacing w:line="206" w:lineRule="exact" w:before="5"/>
              <w:ind w:left="143"/>
              <w:rPr>
                <w:sz w:val="18"/>
              </w:rPr>
            </w:pPr>
            <w:r>
              <w:rPr>
                <w:color w:val="231F20"/>
                <w:sz w:val="18"/>
              </w:rPr>
              <w:t>Unearned</w:t>
            </w:r>
            <w:r>
              <w:rPr>
                <w:color w:val="231F20"/>
                <w:spacing w:val="-13"/>
                <w:sz w:val="18"/>
              </w:rPr>
              <w:t> </w:t>
            </w:r>
            <w:r>
              <w:rPr>
                <w:color w:val="231F20"/>
                <w:sz w:val="18"/>
              </w:rPr>
              <w:t>other</w:t>
            </w:r>
            <w:r>
              <w:rPr>
                <w:color w:val="231F20"/>
                <w:spacing w:val="-11"/>
                <w:sz w:val="18"/>
              </w:rPr>
              <w:t> </w:t>
            </w:r>
            <w:r>
              <w:rPr>
                <w:color w:val="231F20"/>
                <w:spacing w:val="-2"/>
                <w:sz w:val="18"/>
              </w:rPr>
              <w:t>income</w:t>
            </w:r>
          </w:p>
        </w:tc>
        <w:tc>
          <w:tcPr>
            <w:tcW w:w="2872" w:type="dxa"/>
            <w:shd w:val="clear" w:color="auto" w:fill="FFFFFF"/>
          </w:tcPr>
          <w:p>
            <w:pPr>
              <w:pStyle w:val="TableParagraph"/>
              <w:tabs>
                <w:tab w:pos="1147" w:val="left" w:leader="none"/>
                <w:tab w:pos="2361" w:val="left" w:leader="none"/>
              </w:tabs>
              <w:spacing w:line="205" w:lineRule="exact" w:before="5"/>
              <w:ind w:right="69"/>
              <w:jc w:val="right"/>
              <w:rPr>
                <w:sz w:val="18"/>
              </w:rPr>
            </w:pPr>
            <w:r>
              <w:rPr>
                <w:color w:val="231F20"/>
                <w:sz w:val="18"/>
                <w:u w:val="single" w:color="8B7D79"/>
              </w:rPr>
              <w:tab/>
            </w:r>
            <w:r>
              <w:rPr>
                <w:color w:val="231F20"/>
                <w:w w:val="110"/>
                <w:sz w:val="18"/>
                <w:u w:val="single" w:color="8B7D79"/>
              </w:rPr>
              <w:t>- </w:t>
            </w:r>
            <w:r>
              <w:rPr>
                <w:color w:val="231F20"/>
                <w:w w:val="110"/>
                <w:sz w:val="18"/>
                <w:u w:val="none"/>
              </w:rPr>
              <w:t> </w:t>
            </w:r>
            <w:r>
              <w:rPr>
                <w:color w:val="231F20"/>
                <w:sz w:val="18"/>
                <w:u w:val="single" w:color="8B7D79"/>
              </w:rPr>
              <w:tab/>
            </w:r>
            <w:r>
              <w:rPr>
                <w:color w:val="231F20"/>
                <w:spacing w:val="-5"/>
                <w:w w:val="110"/>
                <w:sz w:val="18"/>
                <w:u w:val="single" w:color="8B7D79"/>
              </w:rPr>
              <w:t>75</w:t>
            </w:r>
            <w:r>
              <w:rPr>
                <w:color w:val="231F20"/>
                <w:spacing w:val="40"/>
                <w:w w:val="110"/>
                <w:sz w:val="18"/>
                <w:u w:val="single" w:color="8B7D79"/>
              </w:rPr>
              <w:t> </w:t>
            </w:r>
          </w:p>
        </w:tc>
      </w:tr>
      <w:tr>
        <w:trPr>
          <w:trHeight w:val="260" w:hRule="atLeast"/>
        </w:trPr>
        <w:tc>
          <w:tcPr>
            <w:tcW w:w="2347" w:type="dxa"/>
            <w:shd w:val="clear" w:color="auto" w:fill="FFFFFF"/>
          </w:tcPr>
          <w:p>
            <w:pPr>
              <w:pStyle w:val="TableParagraph"/>
              <w:spacing w:before="5"/>
              <w:ind w:left="71"/>
              <w:rPr>
                <w:sz w:val="18"/>
              </w:rPr>
            </w:pPr>
            <w:r>
              <w:rPr>
                <w:color w:val="231F20"/>
                <w:spacing w:val="-5"/>
                <w:sz w:val="18"/>
              </w:rPr>
              <w:t>Total </w:t>
            </w:r>
            <w:r>
              <w:rPr>
                <w:color w:val="231F20"/>
                <w:spacing w:val="-2"/>
                <w:sz w:val="18"/>
              </w:rPr>
              <w:t>additions</w:t>
            </w:r>
          </w:p>
        </w:tc>
        <w:tc>
          <w:tcPr>
            <w:tcW w:w="2872" w:type="dxa"/>
            <w:shd w:val="clear" w:color="auto" w:fill="FFFFFF"/>
          </w:tcPr>
          <w:p>
            <w:pPr>
              <w:pStyle w:val="TableParagraph"/>
              <w:tabs>
                <w:tab w:pos="299" w:val="left" w:leader="none"/>
                <w:tab w:pos="1647" w:val="left" w:leader="none"/>
              </w:tabs>
              <w:spacing w:before="5"/>
              <w:ind w:right="69"/>
              <w:jc w:val="right"/>
              <w:rPr>
                <w:sz w:val="18"/>
              </w:rPr>
            </w:pPr>
            <w:r>
              <w:rPr>
                <w:color w:val="231F20"/>
                <w:sz w:val="18"/>
                <w:u w:val="single" w:color="8B7D79"/>
              </w:rPr>
              <w:tab/>
              <w:t>43,828,964 </w:t>
            </w:r>
            <w:r>
              <w:rPr>
                <w:color w:val="231F20"/>
                <w:sz w:val="18"/>
                <w:u w:val="none"/>
              </w:rPr>
              <w:t> </w:t>
            </w:r>
            <w:r>
              <w:rPr>
                <w:color w:val="231F20"/>
                <w:sz w:val="18"/>
                <w:u w:val="single" w:color="8B7D79"/>
              </w:rPr>
              <w:tab/>
            </w:r>
            <w:r>
              <w:rPr>
                <w:color w:val="231F20"/>
                <w:spacing w:val="-2"/>
                <w:sz w:val="18"/>
                <w:u w:val="single" w:color="8B7D79"/>
              </w:rPr>
              <w:t>39,832,641</w:t>
            </w:r>
            <w:r>
              <w:rPr>
                <w:color w:val="231F20"/>
                <w:spacing w:val="40"/>
                <w:sz w:val="18"/>
                <w:u w:val="single" w:color="8B7D79"/>
              </w:rPr>
              <w:t> </w:t>
            </w:r>
          </w:p>
        </w:tc>
      </w:tr>
      <w:tr>
        <w:trPr>
          <w:trHeight w:val="299" w:hRule="atLeast"/>
        </w:trPr>
        <w:tc>
          <w:tcPr>
            <w:tcW w:w="2347" w:type="dxa"/>
            <w:shd w:val="clear" w:color="auto" w:fill="FFFFFF"/>
          </w:tcPr>
          <w:p>
            <w:pPr>
              <w:pStyle w:val="TableParagraph"/>
              <w:spacing w:before="35"/>
              <w:ind w:left="71"/>
              <w:rPr>
                <w:sz w:val="18"/>
              </w:rPr>
            </w:pPr>
            <w:r>
              <w:rPr>
                <w:color w:val="231F20"/>
                <w:spacing w:val="-2"/>
                <w:sz w:val="18"/>
              </w:rPr>
              <w:t>Deductions:</w:t>
            </w:r>
          </w:p>
        </w:tc>
        <w:tc>
          <w:tcPr>
            <w:tcW w:w="2872" w:type="dxa"/>
            <w:shd w:val="clear" w:color="auto" w:fill="FFFFFF"/>
          </w:tcPr>
          <w:p>
            <w:pPr>
              <w:pStyle w:val="TableParagraph"/>
              <w:rPr>
                <w:rFonts w:ascii="Times New Roman"/>
                <w:sz w:val="18"/>
              </w:rPr>
            </w:pPr>
          </w:p>
        </w:tc>
      </w:tr>
      <w:tr>
        <w:trPr>
          <w:trHeight w:val="232" w:hRule="atLeast"/>
        </w:trPr>
        <w:tc>
          <w:tcPr>
            <w:tcW w:w="2347" w:type="dxa"/>
            <w:shd w:val="clear" w:color="auto" w:fill="FFFFFF"/>
          </w:tcPr>
          <w:p>
            <w:pPr>
              <w:pStyle w:val="TableParagraph"/>
              <w:spacing w:line="163" w:lineRule="exact"/>
              <w:ind w:left="143"/>
              <w:rPr>
                <w:sz w:val="18"/>
              </w:rPr>
            </w:pPr>
            <w:r>
              <w:rPr>
                <w:color w:val="231F20"/>
                <w:spacing w:val="-2"/>
                <w:sz w:val="18"/>
              </w:rPr>
              <w:t>Earned</w:t>
            </w:r>
            <w:r>
              <w:rPr>
                <w:color w:val="231F20"/>
                <w:spacing w:val="-9"/>
                <w:sz w:val="18"/>
              </w:rPr>
              <w:t> </w:t>
            </w:r>
            <w:r>
              <w:rPr>
                <w:color w:val="231F20"/>
                <w:spacing w:val="-2"/>
                <w:sz w:val="18"/>
              </w:rPr>
              <w:t>ticket</w:t>
            </w:r>
            <w:r>
              <w:rPr>
                <w:color w:val="231F20"/>
                <w:spacing w:val="-9"/>
                <w:sz w:val="18"/>
              </w:rPr>
              <w:t> </w:t>
            </w:r>
            <w:r>
              <w:rPr>
                <w:color w:val="231F20"/>
                <w:spacing w:val="-2"/>
                <w:sz w:val="18"/>
              </w:rPr>
              <w:t>sales</w:t>
            </w:r>
            <w:r>
              <w:rPr>
                <w:color w:val="231F20"/>
                <w:spacing w:val="-9"/>
                <w:sz w:val="18"/>
              </w:rPr>
              <w:t> </w:t>
            </w:r>
            <w:r>
              <w:rPr>
                <w:color w:val="231F20"/>
                <w:spacing w:val="-5"/>
                <w:sz w:val="18"/>
              </w:rPr>
              <w:t>and</w:t>
            </w:r>
          </w:p>
        </w:tc>
        <w:tc>
          <w:tcPr>
            <w:tcW w:w="2872" w:type="dxa"/>
            <w:shd w:val="clear" w:color="auto" w:fill="FFFFFF"/>
          </w:tcPr>
          <w:p>
            <w:pPr>
              <w:pStyle w:val="TableParagraph"/>
              <w:tabs>
                <w:tab w:pos="1348" w:val="left" w:leader="none"/>
              </w:tabs>
              <w:spacing w:line="146" w:lineRule="exact" w:before="67"/>
              <w:ind w:right="67"/>
              <w:jc w:val="right"/>
              <w:rPr>
                <w:sz w:val="18"/>
              </w:rPr>
            </w:pPr>
            <w:r>
              <w:rPr>
                <w:color w:val="231F20"/>
                <w:spacing w:val="-2"/>
                <w:sz w:val="18"/>
              </w:rPr>
              <w:t>(37,799,714)</w:t>
            </w:r>
            <w:r>
              <w:rPr>
                <w:color w:val="231F20"/>
                <w:sz w:val="18"/>
              </w:rPr>
              <w:tab/>
            </w:r>
            <w:r>
              <w:rPr>
                <w:color w:val="231F20"/>
                <w:spacing w:val="-2"/>
                <w:sz w:val="18"/>
              </w:rPr>
              <w:t>(27,028,855)</w:t>
            </w:r>
          </w:p>
        </w:tc>
      </w:tr>
      <w:tr>
        <w:trPr>
          <w:trHeight w:val="165" w:hRule="atLeast"/>
        </w:trPr>
        <w:tc>
          <w:tcPr>
            <w:tcW w:w="2347" w:type="dxa"/>
            <w:shd w:val="clear" w:color="auto" w:fill="FFFFFF"/>
          </w:tcPr>
          <w:p>
            <w:pPr>
              <w:pStyle w:val="TableParagraph"/>
              <w:spacing w:line="146" w:lineRule="exact"/>
              <w:ind w:left="279"/>
              <w:rPr>
                <w:sz w:val="18"/>
              </w:rPr>
            </w:pPr>
            <w:r>
              <w:rPr>
                <w:color w:val="231F20"/>
                <w:sz w:val="18"/>
              </w:rPr>
              <w:t>related</w:t>
            </w:r>
            <w:r>
              <w:rPr>
                <w:color w:val="231F20"/>
                <w:spacing w:val="-13"/>
                <w:sz w:val="18"/>
              </w:rPr>
              <w:t> </w:t>
            </w:r>
            <w:r>
              <w:rPr>
                <w:color w:val="231F20"/>
                <w:spacing w:val="-2"/>
                <w:sz w:val="18"/>
              </w:rPr>
              <w:t>handling</w:t>
            </w:r>
          </w:p>
        </w:tc>
        <w:tc>
          <w:tcPr>
            <w:tcW w:w="2872" w:type="dxa"/>
            <w:shd w:val="clear" w:color="auto" w:fill="FFFFFF"/>
          </w:tcPr>
          <w:p>
            <w:pPr>
              <w:pStyle w:val="TableParagraph"/>
              <w:rPr>
                <w:rFonts w:ascii="Times New Roman"/>
                <w:sz w:val="10"/>
              </w:rPr>
            </w:pPr>
          </w:p>
        </w:tc>
      </w:tr>
      <w:tr>
        <w:trPr>
          <w:trHeight w:val="225" w:hRule="atLeast"/>
        </w:trPr>
        <w:tc>
          <w:tcPr>
            <w:tcW w:w="2347" w:type="dxa"/>
            <w:shd w:val="clear" w:color="auto" w:fill="FFFFFF"/>
          </w:tcPr>
          <w:p>
            <w:pPr>
              <w:pStyle w:val="TableParagraph"/>
              <w:spacing w:line="205" w:lineRule="exact"/>
              <w:ind w:left="143"/>
              <w:rPr>
                <w:sz w:val="18"/>
              </w:rPr>
            </w:pPr>
            <w:r>
              <w:rPr>
                <w:color w:val="231F20"/>
                <w:spacing w:val="-4"/>
                <w:sz w:val="18"/>
              </w:rPr>
              <w:t>Earned</w:t>
            </w:r>
            <w:r>
              <w:rPr>
                <w:color w:val="231F20"/>
                <w:spacing w:val="-3"/>
                <w:sz w:val="18"/>
              </w:rPr>
              <w:t> </w:t>
            </w:r>
            <w:r>
              <w:rPr>
                <w:color w:val="231F20"/>
                <w:spacing w:val="-4"/>
                <w:sz w:val="18"/>
              </w:rPr>
              <w:t>camp</w:t>
            </w:r>
            <w:r>
              <w:rPr>
                <w:color w:val="231F20"/>
                <w:spacing w:val="-2"/>
                <w:sz w:val="18"/>
              </w:rPr>
              <w:t> </w:t>
            </w:r>
            <w:r>
              <w:rPr>
                <w:color w:val="231F20"/>
                <w:spacing w:val="-4"/>
                <w:sz w:val="18"/>
              </w:rPr>
              <w:t>fees</w:t>
            </w:r>
          </w:p>
        </w:tc>
        <w:tc>
          <w:tcPr>
            <w:tcW w:w="2872" w:type="dxa"/>
            <w:shd w:val="clear" w:color="auto" w:fill="FFFFFF"/>
          </w:tcPr>
          <w:p>
            <w:pPr>
              <w:pStyle w:val="TableParagraph"/>
              <w:tabs>
                <w:tab w:pos="1348" w:val="left" w:leader="none"/>
              </w:tabs>
              <w:spacing w:line="205" w:lineRule="exact"/>
              <w:ind w:right="67"/>
              <w:jc w:val="right"/>
              <w:rPr>
                <w:sz w:val="18"/>
              </w:rPr>
            </w:pPr>
            <w:r>
              <w:rPr>
                <w:color w:val="231F20"/>
                <w:spacing w:val="-2"/>
                <w:sz w:val="18"/>
              </w:rPr>
              <w:t>(2,032,852)</w:t>
            </w:r>
            <w:r>
              <w:rPr>
                <w:color w:val="231F20"/>
                <w:sz w:val="18"/>
              </w:rPr>
              <w:tab/>
            </w:r>
            <w:r>
              <w:rPr>
                <w:color w:val="231F20"/>
                <w:spacing w:val="-2"/>
                <w:sz w:val="18"/>
              </w:rPr>
              <w:t>(2,002,738)</w:t>
            </w:r>
          </w:p>
        </w:tc>
      </w:tr>
      <w:tr>
        <w:trPr>
          <w:trHeight w:val="230" w:hRule="atLeast"/>
        </w:trPr>
        <w:tc>
          <w:tcPr>
            <w:tcW w:w="2347" w:type="dxa"/>
            <w:shd w:val="clear" w:color="auto" w:fill="FFFFFF"/>
          </w:tcPr>
          <w:p>
            <w:pPr>
              <w:pStyle w:val="TableParagraph"/>
              <w:spacing w:line="205" w:lineRule="exact" w:before="5"/>
              <w:ind w:left="143"/>
              <w:rPr>
                <w:sz w:val="18"/>
              </w:rPr>
            </w:pPr>
            <w:r>
              <w:rPr>
                <w:color w:val="231F20"/>
                <w:spacing w:val="-2"/>
                <w:sz w:val="18"/>
              </w:rPr>
              <w:t>Earned</w:t>
            </w:r>
            <w:r>
              <w:rPr>
                <w:color w:val="231F20"/>
                <w:spacing w:val="-4"/>
                <w:sz w:val="18"/>
              </w:rPr>
              <w:t> </w:t>
            </w:r>
            <w:r>
              <w:rPr>
                <w:color w:val="231F20"/>
                <w:spacing w:val="-2"/>
                <w:sz w:val="18"/>
              </w:rPr>
              <w:t>other</w:t>
            </w:r>
            <w:r>
              <w:rPr>
                <w:color w:val="231F20"/>
                <w:spacing w:val="-4"/>
                <w:sz w:val="18"/>
              </w:rPr>
              <w:t> </w:t>
            </w:r>
            <w:r>
              <w:rPr>
                <w:color w:val="231F20"/>
                <w:spacing w:val="-2"/>
                <w:sz w:val="18"/>
              </w:rPr>
              <w:t>income</w:t>
            </w:r>
          </w:p>
        </w:tc>
        <w:tc>
          <w:tcPr>
            <w:tcW w:w="2872" w:type="dxa"/>
            <w:shd w:val="clear" w:color="auto" w:fill="FFFFFF"/>
          </w:tcPr>
          <w:p>
            <w:pPr>
              <w:pStyle w:val="TableParagraph"/>
              <w:tabs>
                <w:tab w:pos="344" w:val="left" w:leader="none"/>
                <w:tab w:pos="2495" w:val="left" w:leader="none"/>
              </w:tabs>
              <w:spacing w:line="205" w:lineRule="exact" w:before="5"/>
              <w:ind w:right="69"/>
              <w:jc w:val="right"/>
              <w:rPr>
                <w:sz w:val="18"/>
              </w:rPr>
            </w:pPr>
            <w:r>
              <w:rPr>
                <w:color w:val="231F20"/>
                <w:sz w:val="18"/>
                <w:u w:val="single" w:color="8B7D79"/>
              </w:rPr>
              <w:tab/>
            </w:r>
            <w:r>
              <w:rPr>
                <w:color w:val="231F20"/>
                <w:w w:val="110"/>
                <w:sz w:val="18"/>
                <w:u w:val="single" w:color="8B7D79"/>
              </w:rPr>
              <w:t>(1,389,212)</w:t>
            </w:r>
            <w:r>
              <w:rPr>
                <w:color w:val="231F20"/>
                <w:w w:val="110"/>
                <w:sz w:val="18"/>
                <w:u w:val="none"/>
              </w:rPr>
              <w:t> </w:t>
            </w:r>
            <w:r>
              <w:rPr>
                <w:color w:val="231F20"/>
                <w:sz w:val="18"/>
                <w:u w:val="single" w:color="8B7D79"/>
              </w:rPr>
              <w:tab/>
            </w:r>
            <w:r>
              <w:rPr>
                <w:color w:val="231F20"/>
                <w:spacing w:val="-10"/>
                <w:w w:val="110"/>
                <w:sz w:val="18"/>
                <w:u w:val="single" w:color="8B7D79"/>
              </w:rPr>
              <w:t>-</w:t>
            </w:r>
            <w:r>
              <w:rPr>
                <w:color w:val="231F20"/>
                <w:spacing w:val="40"/>
                <w:w w:val="110"/>
                <w:sz w:val="18"/>
                <w:u w:val="single" w:color="8B7D79"/>
              </w:rPr>
              <w:t> </w:t>
            </w:r>
          </w:p>
        </w:tc>
      </w:tr>
      <w:tr>
        <w:trPr>
          <w:trHeight w:val="279" w:hRule="atLeast"/>
        </w:trPr>
        <w:tc>
          <w:tcPr>
            <w:tcW w:w="2347" w:type="dxa"/>
            <w:shd w:val="clear" w:color="auto" w:fill="FFFFFF"/>
          </w:tcPr>
          <w:p>
            <w:pPr>
              <w:pStyle w:val="TableParagraph"/>
              <w:spacing w:before="5"/>
              <w:ind w:left="72"/>
              <w:rPr>
                <w:sz w:val="18"/>
              </w:rPr>
            </w:pPr>
            <w:r>
              <w:rPr>
                <w:color w:val="231F20"/>
                <w:spacing w:val="-5"/>
                <w:sz w:val="18"/>
              </w:rPr>
              <w:t>Total </w:t>
            </w:r>
            <w:r>
              <w:rPr>
                <w:color w:val="231F20"/>
                <w:spacing w:val="-2"/>
                <w:sz w:val="18"/>
              </w:rPr>
              <w:t>deductions</w:t>
            </w:r>
          </w:p>
        </w:tc>
        <w:tc>
          <w:tcPr>
            <w:tcW w:w="2872" w:type="dxa"/>
            <w:shd w:val="clear" w:color="auto" w:fill="FFFFFF"/>
          </w:tcPr>
          <w:p>
            <w:pPr>
              <w:pStyle w:val="TableParagraph"/>
              <w:tabs>
                <w:tab w:pos="248" w:val="left" w:leader="none"/>
                <w:tab w:pos="1589" w:val="left" w:leader="none"/>
              </w:tabs>
              <w:spacing w:before="5"/>
              <w:ind w:right="67"/>
              <w:jc w:val="right"/>
              <w:rPr>
                <w:sz w:val="18"/>
              </w:rPr>
            </w:pPr>
            <w:r>
              <w:rPr>
                <w:color w:val="231F20"/>
                <w:sz w:val="18"/>
                <w:u w:val="single" w:color="8B7D79"/>
              </w:rPr>
              <w:tab/>
              <w:t>(41,221,778)</w:t>
            </w:r>
            <w:r>
              <w:rPr>
                <w:color w:val="231F20"/>
                <w:sz w:val="18"/>
                <w:u w:val="none"/>
              </w:rPr>
              <w:t> </w:t>
            </w:r>
            <w:r>
              <w:rPr>
                <w:color w:val="231F20"/>
                <w:sz w:val="18"/>
                <w:u w:val="single" w:color="8B7D79"/>
              </w:rPr>
              <w:tab/>
            </w:r>
            <w:r>
              <w:rPr>
                <w:color w:val="231F20"/>
                <w:spacing w:val="-2"/>
                <w:sz w:val="18"/>
                <w:u w:val="single" w:color="8B7D79"/>
              </w:rPr>
              <w:t>(29,031,593)</w:t>
            </w:r>
          </w:p>
        </w:tc>
      </w:tr>
      <w:tr>
        <w:trPr>
          <w:trHeight w:val="372" w:hRule="atLeast"/>
        </w:trPr>
        <w:tc>
          <w:tcPr>
            <w:tcW w:w="2347" w:type="dxa"/>
            <w:shd w:val="clear" w:color="auto" w:fill="FFFFFF"/>
          </w:tcPr>
          <w:p>
            <w:pPr>
              <w:pStyle w:val="TableParagraph"/>
              <w:spacing w:before="57"/>
              <w:ind w:left="71"/>
              <w:rPr>
                <w:b/>
                <w:sz w:val="18"/>
              </w:rPr>
            </w:pPr>
            <w:r>
              <w:rPr>
                <w:b/>
                <w:color w:val="231F20"/>
                <w:spacing w:val="-6"/>
                <w:sz w:val="18"/>
              </w:rPr>
              <w:t>Balance,</w:t>
            </w:r>
            <w:r>
              <w:rPr>
                <w:b/>
                <w:color w:val="231F20"/>
                <w:spacing w:val="-12"/>
                <w:sz w:val="18"/>
              </w:rPr>
              <w:t> </w:t>
            </w:r>
            <w:r>
              <w:rPr>
                <w:b/>
                <w:color w:val="231F20"/>
                <w:spacing w:val="-6"/>
                <w:sz w:val="18"/>
              </w:rPr>
              <w:t>end</w:t>
            </w:r>
            <w:r>
              <w:rPr>
                <w:b/>
                <w:color w:val="231F20"/>
                <w:spacing w:val="-12"/>
                <w:sz w:val="18"/>
              </w:rPr>
              <w:t> </w:t>
            </w:r>
            <w:r>
              <w:rPr>
                <w:b/>
                <w:color w:val="231F20"/>
                <w:spacing w:val="-6"/>
                <w:sz w:val="18"/>
              </w:rPr>
              <w:t>of</w:t>
            </w:r>
            <w:r>
              <w:rPr>
                <w:b/>
                <w:color w:val="231F20"/>
                <w:spacing w:val="-11"/>
                <w:sz w:val="18"/>
              </w:rPr>
              <w:t> </w:t>
            </w:r>
            <w:r>
              <w:rPr>
                <w:b/>
                <w:color w:val="231F20"/>
                <w:spacing w:val="-6"/>
                <w:sz w:val="18"/>
              </w:rPr>
              <w:t>year</w:t>
            </w:r>
          </w:p>
        </w:tc>
        <w:tc>
          <w:tcPr>
            <w:tcW w:w="2872" w:type="dxa"/>
            <w:shd w:val="clear" w:color="auto" w:fill="FFFFFF"/>
          </w:tcPr>
          <w:p>
            <w:pPr>
              <w:pStyle w:val="TableParagraph"/>
              <w:spacing w:before="57"/>
              <w:ind w:right="69"/>
              <w:jc w:val="right"/>
              <w:rPr>
                <w:b/>
                <w:sz w:val="18"/>
              </w:rPr>
            </w:pPr>
            <w:r>
              <w:rPr>
                <w:b/>
                <w:color w:val="231F20"/>
                <w:spacing w:val="-16"/>
                <w:w w:val="105"/>
                <w:sz w:val="18"/>
                <w:u w:val="double" w:color="8B7D79"/>
              </w:rPr>
              <w:t> </w:t>
            </w:r>
            <w:r>
              <w:rPr>
                <w:b/>
                <w:color w:val="231F20"/>
                <w:w w:val="105"/>
                <w:sz w:val="18"/>
                <w:u w:val="double" w:color="8B7D79"/>
              </w:rPr>
              <w:t>$</w:t>
            </w:r>
            <w:r>
              <w:rPr>
                <w:b/>
                <w:color w:val="231F20"/>
                <w:spacing w:val="58"/>
                <w:w w:val="150"/>
                <w:sz w:val="18"/>
                <w:u w:val="double" w:color="8B7D79"/>
              </w:rPr>
              <w:t> </w:t>
            </w:r>
            <w:r>
              <w:rPr>
                <w:b/>
                <w:color w:val="231F20"/>
                <w:w w:val="105"/>
                <w:sz w:val="18"/>
                <w:u w:val="double" w:color="8B7D79"/>
              </w:rPr>
              <w:t>43,910,314</w:t>
            </w:r>
            <w:r>
              <w:rPr>
                <w:b/>
                <w:color w:val="231F20"/>
                <w:spacing w:val="2"/>
                <w:w w:val="105"/>
                <w:sz w:val="18"/>
                <w:u w:val="double" w:color="8B7D79"/>
              </w:rPr>
              <w:t> </w:t>
            </w:r>
            <w:r>
              <w:rPr>
                <w:b/>
                <w:color w:val="231F20"/>
                <w:spacing w:val="18"/>
                <w:w w:val="105"/>
                <w:sz w:val="18"/>
                <w:u w:val="none"/>
              </w:rPr>
              <w:t> </w:t>
            </w:r>
            <w:r>
              <w:rPr>
                <w:b/>
                <w:color w:val="231F20"/>
                <w:spacing w:val="-16"/>
                <w:w w:val="105"/>
                <w:sz w:val="18"/>
                <w:u w:val="double" w:color="8B7D79"/>
              </w:rPr>
              <w:t> </w:t>
            </w:r>
            <w:r>
              <w:rPr>
                <w:b/>
                <w:color w:val="231F20"/>
                <w:w w:val="105"/>
                <w:sz w:val="18"/>
                <w:u w:val="double" w:color="8B7D79"/>
              </w:rPr>
              <w:t>$</w:t>
            </w:r>
            <w:r>
              <w:rPr>
                <w:b/>
                <w:color w:val="231F20"/>
                <w:spacing w:val="59"/>
                <w:w w:val="150"/>
                <w:sz w:val="18"/>
                <w:u w:val="double" w:color="8B7D79"/>
              </w:rPr>
              <w:t> </w:t>
            </w:r>
            <w:r>
              <w:rPr>
                <w:b/>
                <w:color w:val="231F20"/>
                <w:spacing w:val="-2"/>
                <w:w w:val="105"/>
                <w:sz w:val="18"/>
                <w:u w:val="double" w:color="8B7D79"/>
              </w:rPr>
              <w:t>41,303,128</w:t>
            </w:r>
            <w:r>
              <w:rPr>
                <w:b/>
                <w:color w:val="231F20"/>
                <w:spacing w:val="40"/>
                <w:w w:val="105"/>
                <w:sz w:val="18"/>
                <w:u w:val="double" w:color="8B7D79"/>
              </w:rPr>
              <w:t> </w:t>
            </w:r>
          </w:p>
        </w:tc>
      </w:tr>
    </w:tbl>
    <w:p>
      <w:pPr>
        <w:pStyle w:val="BodyText"/>
        <w:spacing w:line="256" w:lineRule="auto" w:before="163"/>
        <w:ind w:left="310" w:right="718"/>
        <w:jc w:val="both"/>
      </w:pPr>
      <w:r>
        <w:rPr>
          <w:color w:val="231F20"/>
          <w:w w:val="105"/>
        </w:rPr>
        <w:t>Changes</w:t>
      </w:r>
      <w:r>
        <w:rPr>
          <w:color w:val="231F20"/>
          <w:spacing w:val="-4"/>
          <w:w w:val="105"/>
        </w:rPr>
        <w:t> </w:t>
      </w:r>
      <w:r>
        <w:rPr>
          <w:color w:val="231F20"/>
          <w:w w:val="105"/>
        </w:rPr>
        <w:t>in</w:t>
      </w:r>
      <w:r>
        <w:rPr>
          <w:color w:val="231F20"/>
          <w:spacing w:val="-4"/>
          <w:w w:val="105"/>
        </w:rPr>
        <w:t> </w:t>
      </w:r>
      <w:r>
        <w:rPr>
          <w:color w:val="231F20"/>
          <w:w w:val="105"/>
        </w:rPr>
        <w:t>long-term</w:t>
      </w:r>
      <w:r>
        <w:rPr>
          <w:color w:val="231F20"/>
          <w:spacing w:val="-4"/>
          <w:w w:val="105"/>
        </w:rPr>
        <w:t> </w:t>
      </w:r>
      <w:r>
        <w:rPr>
          <w:color w:val="231F20"/>
          <w:w w:val="105"/>
        </w:rPr>
        <w:t>unearned</w:t>
      </w:r>
      <w:r>
        <w:rPr>
          <w:color w:val="231F20"/>
          <w:spacing w:val="-4"/>
          <w:w w:val="105"/>
        </w:rPr>
        <w:t> </w:t>
      </w:r>
      <w:r>
        <w:rPr>
          <w:color w:val="231F20"/>
          <w:w w:val="105"/>
        </w:rPr>
        <w:t>revenues</w:t>
      </w:r>
      <w:r>
        <w:rPr>
          <w:color w:val="231F20"/>
          <w:spacing w:val="-4"/>
          <w:w w:val="105"/>
        </w:rPr>
        <w:t> </w:t>
      </w:r>
      <w:r>
        <w:rPr>
          <w:color w:val="231F20"/>
          <w:w w:val="105"/>
        </w:rPr>
        <w:t>for</w:t>
      </w:r>
      <w:r>
        <w:rPr>
          <w:color w:val="231F20"/>
          <w:spacing w:val="-4"/>
          <w:w w:val="105"/>
        </w:rPr>
        <w:t> </w:t>
      </w:r>
      <w:r>
        <w:rPr>
          <w:color w:val="231F20"/>
          <w:w w:val="105"/>
        </w:rPr>
        <w:t>June</w:t>
      </w:r>
      <w:r>
        <w:rPr>
          <w:color w:val="231F20"/>
          <w:spacing w:val="-4"/>
          <w:w w:val="105"/>
        </w:rPr>
        <w:t> </w:t>
      </w:r>
      <w:r>
        <w:rPr>
          <w:color w:val="231F20"/>
          <w:w w:val="105"/>
        </w:rPr>
        <w:t>30, 2025 and 2024 are as follows:</w:t>
      </w:r>
    </w:p>
    <w:p>
      <w:pPr>
        <w:pStyle w:val="BodyText"/>
        <w:spacing w:before="8"/>
        <w:rPr>
          <w:sz w:val="15"/>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47"/>
        <w:gridCol w:w="2872"/>
      </w:tblGrid>
      <w:tr>
        <w:trPr>
          <w:trHeight w:val="450" w:hRule="atLeast"/>
        </w:trPr>
        <w:tc>
          <w:tcPr>
            <w:tcW w:w="5219" w:type="dxa"/>
            <w:gridSpan w:val="2"/>
            <w:shd w:val="clear" w:color="auto" w:fill="F26A36"/>
          </w:tcPr>
          <w:p>
            <w:pPr>
              <w:pStyle w:val="TableParagraph"/>
              <w:spacing w:before="106"/>
              <w:ind w:left="72"/>
              <w:rPr>
                <w:rFonts w:ascii="Lucida Sans"/>
                <w:i/>
                <w:sz w:val="20"/>
              </w:rPr>
            </w:pPr>
            <w:r>
              <w:rPr>
                <w:b/>
                <w:color w:val="FFFFFF"/>
                <w:spacing w:val="-4"/>
                <w:w w:val="90"/>
                <w:sz w:val="20"/>
              </w:rPr>
              <w:t>Table</w:t>
            </w:r>
            <w:r>
              <w:rPr>
                <w:b/>
                <w:color w:val="FFFFFF"/>
                <w:spacing w:val="-21"/>
                <w:w w:val="90"/>
                <w:sz w:val="20"/>
              </w:rPr>
              <w:t> </w:t>
            </w:r>
            <w:r>
              <w:rPr>
                <w:b/>
                <w:color w:val="FFFFFF"/>
                <w:spacing w:val="-4"/>
                <w:w w:val="90"/>
                <w:sz w:val="20"/>
              </w:rPr>
              <w:t>15.</w:t>
            </w:r>
            <w:r>
              <w:rPr>
                <w:b/>
                <w:color w:val="FFFFFF"/>
                <w:spacing w:val="-21"/>
                <w:w w:val="90"/>
                <w:sz w:val="20"/>
              </w:rPr>
              <w:t> </w:t>
            </w:r>
            <w:r>
              <w:rPr>
                <w:b/>
                <w:color w:val="FFFFFF"/>
                <w:spacing w:val="-4"/>
                <w:w w:val="90"/>
                <w:sz w:val="20"/>
              </w:rPr>
              <w:t>Changes</w:t>
            </w:r>
            <w:r>
              <w:rPr>
                <w:b/>
                <w:color w:val="FFFFFF"/>
                <w:spacing w:val="-21"/>
                <w:w w:val="90"/>
                <w:sz w:val="20"/>
              </w:rPr>
              <w:t> </w:t>
            </w:r>
            <w:r>
              <w:rPr>
                <w:b/>
                <w:color w:val="FFFFFF"/>
                <w:spacing w:val="-4"/>
                <w:w w:val="90"/>
                <w:sz w:val="20"/>
              </w:rPr>
              <w:t>in</w:t>
            </w:r>
            <w:r>
              <w:rPr>
                <w:b/>
                <w:color w:val="FFFFFF"/>
                <w:spacing w:val="-21"/>
                <w:w w:val="90"/>
                <w:sz w:val="20"/>
              </w:rPr>
              <w:t> </w:t>
            </w:r>
            <w:r>
              <w:rPr>
                <w:b/>
                <w:color w:val="FFFFFF"/>
                <w:spacing w:val="-4"/>
                <w:w w:val="90"/>
                <w:sz w:val="20"/>
              </w:rPr>
              <w:t>Long-term</w:t>
            </w:r>
            <w:r>
              <w:rPr>
                <w:b/>
                <w:color w:val="FFFFFF"/>
                <w:spacing w:val="-21"/>
                <w:w w:val="90"/>
                <w:sz w:val="20"/>
              </w:rPr>
              <w:t> </w:t>
            </w:r>
            <w:r>
              <w:rPr>
                <w:b/>
                <w:color w:val="FFFFFF"/>
                <w:spacing w:val="-4"/>
                <w:w w:val="90"/>
                <w:sz w:val="20"/>
              </w:rPr>
              <w:t>Unearned</w:t>
            </w:r>
            <w:r>
              <w:rPr>
                <w:b/>
                <w:color w:val="FFFFFF"/>
                <w:spacing w:val="-21"/>
                <w:w w:val="90"/>
                <w:sz w:val="20"/>
              </w:rPr>
              <w:t> </w:t>
            </w:r>
            <w:r>
              <w:rPr>
                <w:b/>
                <w:color w:val="FFFFFF"/>
                <w:spacing w:val="-4"/>
                <w:w w:val="90"/>
                <w:sz w:val="20"/>
              </w:rPr>
              <w:t>Revenues</w:t>
            </w:r>
            <w:r>
              <w:rPr>
                <w:b/>
                <w:color w:val="FFFFFF"/>
                <w:spacing w:val="-21"/>
                <w:w w:val="90"/>
                <w:sz w:val="20"/>
              </w:rPr>
              <w:t> </w:t>
            </w:r>
            <w:r>
              <w:rPr>
                <w:rFonts w:ascii="Lucida Sans"/>
                <w:i/>
                <w:color w:val="FFFFFF"/>
                <w:spacing w:val="-4"/>
                <w:w w:val="90"/>
                <w:sz w:val="20"/>
              </w:rPr>
              <w:t>(Note</w:t>
            </w:r>
            <w:r>
              <w:rPr>
                <w:rFonts w:ascii="Lucida Sans"/>
                <w:i/>
                <w:color w:val="FFFFFF"/>
                <w:spacing w:val="-24"/>
                <w:w w:val="90"/>
                <w:sz w:val="20"/>
              </w:rPr>
              <w:t> </w:t>
            </w:r>
            <w:r>
              <w:rPr>
                <w:rFonts w:ascii="Lucida Sans"/>
                <w:i/>
                <w:color w:val="FFFFFF"/>
                <w:spacing w:val="-5"/>
                <w:w w:val="90"/>
                <w:sz w:val="20"/>
              </w:rPr>
              <w:t>6B)</w:t>
            </w:r>
          </w:p>
        </w:tc>
      </w:tr>
      <w:tr>
        <w:trPr>
          <w:trHeight w:val="351" w:hRule="atLeast"/>
        </w:trPr>
        <w:tc>
          <w:tcPr>
            <w:tcW w:w="2347" w:type="dxa"/>
            <w:shd w:val="clear" w:color="auto" w:fill="FFFFFF"/>
          </w:tcPr>
          <w:p>
            <w:pPr>
              <w:pStyle w:val="TableParagraph"/>
              <w:rPr>
                <w:rFonts w:ascii="Times New Roman"/>
                <w:sz w:val="18"/>
              </w:rPr>
            </w:pPr>
          </w:p>
        </w:tc>
        <w:tc>
          <w:tcPr>
            <w:tcW w:w="2872" w:type="dxa"/>
            <w:shd w:val="clear" w:color="auto" w:fill="FFFFFF"/>
          </w:tcPr>
          <w:p>
            <w:pPr>
              <w:pStyle w:val="TableParagraph"/>
              <w:tabs>
                <w:tab w:pos="1525" w:val="left" w:leader="none"/>
              </w:tabs>
              <w:spacing w:before="47"/>
              <w:ind w:left="182"/>
              <w:jc w:val="center"/>
              <w:rPr>
                <w:b/>
                <w:sz w:val="18"/>
              </w:rPr>
            </w:pPr>
            <w:r>
              <w:rPr>
                <w:b/>
                <w:sz w:val="18"/>
              </w:rPr>
              <mc:AlternateContent>
                <mc:Choice Requires="wps">
                  <w:drawing>
                    <wp:anchor distT="0" distB="0" distL="0" distR="0" allowOverlap="1" layoutInCell="1" locked="0" behindDoc="0" simplePos="0" relativeHeight="15809024">
                      <wp:simplePos x="0" y="0"/>
                      <wp:positionH relativeFrom="column">
                        <wp:posOffset>111756</wp:posOffset>
                      </wp:positionH>
                      <wp:positionV relativeFrom="paragraph">
                        <wp:posOffset>182777</wp:posOffset>
                      </wp:positionV>
                      <wp:extent cx="810895" cy="9525"/>
                      <wp:effectExtent l="0" t="0" r="0" b="0"/>
                      <wp:wrapNone/>
                      <wp:docPr id="627" name="Group 627"/>
                      <wp:cNvGraphicFramePr>
                        <a:graphicFrameLocks/>
                      </wp:cNvGraphicFramePr>
                      <a:graphic>
                        <a:graphicData uri="http://schemas.microsoft.com/office/word/2010/wordprocessingGroup">
                          <wpg:wgp>
                            <wpg:cNvPr id="627" name="Group 627"/>
                            <wpg:cNvGrpSpPr/>
                            <wpg:grpSpPr>
                              <a:xfrm>
                                <a:off x="0" y="0"/>
                                <a:ext cx="810895" cy="9525"/>
                                <a:chExt cx="810895" cy="9525"/>
                              </a:xfrm>
                            </wpg:grpSpPr>
                            <wps:wsp>
                              <wps:cNvPr id="628" name="Graphic 628"/>
                              <wps:cNvSpPr/>
                              <wps:spPr>
                                <a:xfrm>
                                  <a:off x="0" y="4762"/>
                                  <a:ext cx="810895" cy="1270"/>
                                </a:xfrm>
                                <a:custGeom>
                                  <a:avLst/>
                                  <a:gdLst/>
                                  <a:ahLst/>
                                  <a:cxnLst/>
                                  <a:rect l="l" t="t" r="r" b="b"/>
                                  <a:pathLst>
                                    <a:path w="810895" h="0">
                                      <a:moveTo>
                                        <a:pt x="0" y="0"/>
                                      </a:moveTo>
                                      <a:lnTo>
                                        <a:pt x="810425"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799747pt;margin-top:14.391892pt;width:63.85pt;height:.75pt;mso-position-horizontal-relative:column;mso-position-vertical-relative:paragraph;z-index:15809024" id="docshapegroup470" coordorigin="176,288" coordsize="1277,15">
                      <v:line style="position:absolute" from="176,295" to="1452,295" stroked="true" strokeweight=".75pt" strokecolor="#8b7d79">
                        <v:stroke dashstyle="solid"/>
                      </v:line>
                      <w10:wrap type="none"/>
                    </v:group>
                  </w:pict>
                </mc:Fallback>
              </mc:AlternateContent>
            </w:r>
            <w:r>
              <w:rPr>
                <w:b/>
                <w:sz w:val="18"/>
              </w:rPr>
              <mc:AlternateContent>
                <mc:Choice Requires="wps">
                  <w:drawing>
                    <wp:anchor distT="0" distB="0" distL="0" distR="0" allowOverlap="1" layoutInCell="1" locked="0" behindDoc="0" simplePos="0" relativeHeight="15809536">
                      <wp:simplePos x="0" y="0"/>
                      <wp:positionH relativeFrom="column">
                        <wp:posOffset>967901</wp:posOffset>
                      </wp:positionH>
                      <wp:positionV relativeFrom="paragraph">
                        <wp:posOffset>182777</wp:posOffset>
                      </wp:positionV>
                      <wp:extent cx="810895" cy="9525"/>
                      <wp:effectExtent l="0" t="0" r="0" b="0"/>
                      <wp:wrapNone/>
                      <wp:docPr id="629" name="Group 629"/>
                      <wp:cNvGraphicFramePr>
                        <a:graphicFrameLocks/>
                      </wp:cNvGraphicFramePr>
                      <a:graphic>
                        <a:graphicData uri="http://schemas.microsoft.com/office/word/2010/wordprocessingGroup">
                          <wpg:wgp>
                            <wpg:cNvPr id="629" name="Group 629"/>
                            <wpg:cNvGrpSpPr/>
                            <wpg:grpSpPr>
                              <a:xfrm>
                                <a:off x="0" y="0"/>
                                <a:ext cx="810895" cy="9525"/>
                                <a:chExt cx="810895" cy="9525"/>
                              </a:xfrm>
                            </wpg:grpSpPr>
                            <wps:wsp>
                              <wps:cNvPr id="630" name="Graphic 630"/>
                              <wps:cNvSpPr/>
                              <wps:spPr>
                                <a:xfrm>
                                  <a:off x="0" y="4762"/>
                                  <a:ext cx="810895" cy="1270"/>
                                </a:xfrm>
                                <a:custGeom>
                                  <a:avLst/>
                                  <a:gdLst/>
                                  <a:ahLst/>
                                  <a:cxnLst/>
                                  <a:rect l="l" t="t" r="r" b="b"/>
                                  <a:pathLst>
                                    <a:path w="810895" h="0">
                                      <a:moveTo>
                                        <a:pt x="0" y="0"/>
                                      </a:moveTo>
                                      <a:lnTo>
                                        <a:pt x="810425"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6.212746pt;margin-top:14.391892pt;width:63.85pt;height:.75pt;mso-position-horizontal-relative:column;mso-position-vertical-relative:paragraph;z-index:15809536" id="docshapegroup471" coordorigin="1524,288" coordsize="1277,15">
                      <v:line style="position:absolute" from="1524,295" to="2801,295" stroked="true" strokeweight=".75pt" strokecolor="#8b7d79">
                        <v:stroke dashstyle="solid"/>
                      </v:line>
                      <w10:wrap type="none"/>
                    </v:group>
                  </w:pict>
                </mc:Fallback>
              </mc:AlternateContent>
            </w:r>
            <w:r>
              <w:rPr>
                <w:b/>
                <w:color w:val="231F20"/>
                <w:spacing w:val="-4"/>
                <w:w w:val="105"/>
                <w:sz w:val="18"/>
              </w:rPr>
              <w:t>2025</w:t>
            </w:r>
            <w:r>
              <w:rPr>
                <w:b/>
                <w:color w:val="231F20"/>
                <w:sz w:val="18"/>
              </w:rPr>
              <w:tab/>
            </w:r>
            <w:r>
              <w:rPr>
                <w:b/>
                <w:color w:val="231F20"/>
                <w:spacing w:val="-4"/>
                <w:w w:val="105"/>
                <w:sz w:val="18"/>
              </w:rPr>
              <w:t>2024</w:t>
            </w:r>
          </w:p>
        </w:tc>
      </w:tr>
      <w:tr>
        <w:trPr>
          <w:trHeight w:val="311" w:hRule="atLeast"/>
        </w:trPr>
        <w:tc>
          <w:tcPr>
            <w:tcW w:w="2347" w:type="dxa"/>
            <w:shd w:val="clear" w:color="auto" w:fill="FFFFFF"/>
          </w:tcPr>
          <w:p>
            <w:pPr>
              <w:pStyle w:val="TableParagraph"/>
              <w:spacing w:line="206" w:lineRule="exact" w:before="85"/>
              <w:ind w:left="71"/>
              <w:rPr>
                <w:sz w:val="18"/>
              </w:rPr>
            </w:pPr>
            <w:r>
              <w:rPr>
                <w:color w:val="231F20"/>
                <w:spacing w:val="-2"/>
                <w:sz w:val="18"/>
              </w:rPr>
              <w:t>Balance,</w:t>
            </w:r>
            <w:r>
              <w:rPr>
                <w:color w:val="231F20"/>
                <w:spacing w:val="-4"/>
                <w:sz w:val="18"/>
              </w:rPr>
              <w:t> </w:t>
            </w:r>
            <w:r>
              <w:rPr>
                <w:color w:val="231F20"/>
                <w:spacing w:val="-2"/>
                <w:sz w:val="18"/>
              </w:rPr>
              <w:t>beginning</w:t>
            </w:r>
            <w:r>
              <w:rPr>
                <w:color w:val="231F20"/>
                <w:spacing w:val="-3"/>
                <w:sz w:val="18"/>
              </w:rPr>
              <w:t> </w:t>
            </w:r>
            <w:r>
              <w:rPr>
                <w:color w:val="231F20"/>
                <w:spacing w:val="-2"/>
                <w:sz w:val="18"/>
              </w:rPr>
              <w:t>of</w:t>
            </w:r>
            <w:r>
              <w:rPr>
                <w:color w:val="231F20"/>
                <w:spacing w:val="-3"/>
                <w:sz w:val="18"/>
              </w:rPr>
              <w:t> </w:t>
            </w:r>
            <w:r>
              <w:rPr>
                <w:color w:val="231F20"/>
                <w:spacing w:val="-4"/>
                <w:sz w:val="18"/>
              </w:rPr>
              <w:t>year</w:t>
            </w:r>
          </w:p>
        </w:tc>
        <w:tc>
          <w:tcPr>
            <w:tcW w:w="2872" w:type="dxa"/>
            <w:shd w:val="clear" w:color="auto" w:fill="FFFFFF"/>
          </w:tcPr>
          <w:p>
            <w:pPr>
              <w:pStyle w:val="TableParagraph"/>
              <w:tabs>
                <w:tab w:pos="1196" w:val="left" w:leader="none"/>
                <w:tab w:pos="1800" w:val="left" w:leader="none"/>
              </w:tabs>
              <w:spacing w:line="206" w:lineRule="exact" w:before="85"/>
              <w:ind w:left="89"/>
              <w:jc w:val="center"/>
              <w:rPr>
                <w:sz w:val="18"/>
              </w:rPr>
            </w:pPr>
            <w:r>
              <w:rPr>
                <w:color w:val="231F20"/>
                <w:spacing w:val="-10"/>
                <w:w w:val="105"/>
                <w:sz w:val="18"/>
              </w:rPr>
              <w:t>$</w:t>
            </w:r>
            <w:r>
              <w:rPr>
                <w:color w:val="231F20"/>
                <w:sz w:val="18"/>
              </w:rPr>
              <w:tab/>
            </w:r>
            <w:r>
              <w:rPr>
                <w:color w:val="231F20"/>
                <w:w w:val="105"/>
                <w:sz w:val="18"/>
              </w:rPr>
              <w:t>-</w:t>
            </w:r>
            <w:r>
              <w:rPr>
                <w:color w:val="231F20"/>
                <w:spacing w:val="62"/>
                <w:w w:val="150"/>
                <w:sz w:val="18"/>
              </w:rPr>
              <w:t> </w:t>
            </w:r>
            <w:r>
              <w:rPr>
                <w:color w:val="231F20"/>
                <w:spacing w:val="-10"/>
                <w:w w:val="105"/>
                <w:sz w:val="18"/>
              </w:rPr>
              <w:t>$</w:t>
            </w:r>
            <w:r>
              <w:rPr>
                <w:color w:val="231F20"/>
                <w:sz w:val="18"/>
              </w:rPr>
              <w:tab/>
            </w:r>
            <w:r>
              <w:rPr>
                <w:color w:val="231F20"/>
                <w:spacing w:val="-2"/>
                <w:w w:val="105"/>
                <w:sz w:val="18"/>
              </w:rPr>
              <w:t>1,270,000</w:t>
            </w:r>
          </w:p>
        </w:tc>
      </w:tr>
      <w:tr>
        <w:trPr>
          <w:trHeight w:val="231" w:hRule="atLeast"/>
        </w:trPr>
        <w:tc>
          <w:tcPr>
            <w:tcW w:w="2347" w:type="dxa"/>
            <w:shd w:val="clear" w:color="auto" w:fill="FFFFFF"/>
          </w:tcPr>
          <w:p>
            <w:pPr>
              <w:pStyle w:val="TableParagraph"/>
              <w:spacing w:line="205" w:lineRule="exact" w:before="6"/>
              <w:ind w:left="71"/>
              <w:rPr>
                <w:sz w:val="18"/>
              </w:rPr>
            </w:pPr>
            <w:r>
              <w:rPr>
                <w:color w:val="231F20"/>
                <w:spacing w:val="-2"/>
                <w:w w:val="105"/>
                <w:sz w:val="18"/>
              </w:rPr>
              <w:t>Additions:</w:t>
            </w:r>
          </w:p>
        </w:tc>
        <w:tc>
          <w:tcPr>
            <w:tcW w:w="2872" w:type="dxa"/>
            <w:shd w:val="clear" w:color="auto" w:fill="FFFFFF"/>
          </w:tcPr>
          <w:p>
            <w:pPr>
              <w:pStyle w:val="TableParagraph"/>
              <w:rPr>
                <w:rFonts w:ascii="Times New Roman"/>
                <w:sz w:val="16"/>
              </w:rPr>
            </w:pPr>
          </w:p>
        </w:tc>
      </w:tr>
      <w:tr>
        <w:trPr>
          <w:trHeight w:val="230" w:hRule="atLeast"/>
        </w:trPr>
        <w:tc>
          <w:tcPr>
            <w:tcW w:w="2347" w:type="dxa"/>
            <w:shd w:val="clear" w:color="auto" w:fill="FFFFFF"/>
          </w:tcPr>
          <w:p>
            <w:pPr>
              <w:pStyle w:val="TableParagraph"/>
              <w:spacing w:line="205" w:lineRule="exact" w:before="5"/>
              <w:ind w:left="143"/>
              <w:rPr>
                <w:sz w:val="18"/>
              </w:rPr>
            </w:pPr>
            <w:r>
              <w:rPr>
                <w:color w:val="231F20"/>
                <w:spacing w:val="-4"/>
                <w:sz w:val="18"/>
              </w:rPr>
              <w:t>Unearned</w:t>
            </w:r>
            <w:r>
              <w:rPr>
                <w:color w:val="231F20"/>
                <w:spacing w:val="3"/>
                <w:sz w:val="18"/>
              </w:rPr>
              <w:t> </w:t>
            </w:r>
            <w:r>
              <w:rPr>
                <w:color w:val="231F20"/>
                <w:spacing w:val="-2"/>
                <w:sz w:val="18"/>
              </w:rPr>
              <w:t>royalties</w:t>
            </w:r>
          </w:p>
        </w:tc>
        <w:tc>
          <w:tcPr>
            <w:tcW w:w="2872" w:type="dxa"/>
            <w:shd w:val="clear" w:color="auto" w:fill="FFFFFF"/>
          </w:tcPr>
          <w:p>
            <w:pPr>
              <w:pStyle w:val="TableParagraph"/>
              <w:tabs>
                <w:tab w:pos="658" w:val="left" w:leader="none"/>
                <w:tab w:pos="2600" w:val="left" w:leader="none"/>
              </w:tabs>
              <w:spacing w:line="205" w:lineRule="exact" w:before="5"/>
              <w:ind w:left="105"/>
              <w:jc w:val="center"/>
              <w:rPr>
                <w:sz w:val="18"/>
              </w:rPr>
            </w:pPr>
            <w:r>
              <w:rPr>
                <w:color w:val="231F20"/>
                <w:sz w:val="18"/>
                <w:u w:val="single" w:color="8B7D79"/>
              </w:rPr>
              <w:tab/>
            </w:r>
            <w:r>
              <w:rPr>
                <w:color w:val="231F20"/>
                <w:w w:val="110"/>
                <w:sz w:val="18"/>
                <w:u w:val="single" w:color="8B7D79"/>
              </w:rPr>
              <w:t>240,000 </w:t>
            </w:r>
            <w:r>
              <w:rPr>
                <w:color w:val="231F20"/>
                <w:w w:val="110"/>
                <w:sz w:val="18"/>
                <w:u w:val="none"/>
              </w:rPr>
              <w:t> </w:t>
            </w:r>
            <w:r>
              <w:rPr>
                <w:color w:val="231F20"/>
                <w:sz w:val="18"/>
                <w:u w:val="single" w:color="8B7D79"/>
              </w:rPr>
              <w:tab/>
            </w:r>
            <w:r>
              <w:rPr>
                <w:color w:val="231F20"/>
                <w:spacing w:val="-10"/>
                <w:w w:val="110"/>
                <w:sz w:val="18"/>
                <w:u w:val="single" w:color="8B7D79"/>
              </w:rPr>
              <w:t>-</w:t>
            </w:r>
            <w:r>
              <w:rPr>
                <w:color w:val="231F20"/>
                <w:spacing w:val="40"/>
                <w:w w:val="110"/>
                <w:sz w:val="18"/>
                <w:u w:val="single" w:color="8B7D79"/>
              </w:rPr>
              <w:t> </w:t>
            </w:r>
          </w:p>
        </w:tc>
      </w:tr>
      <w:tr>
        <w:trPr>
          <w:trHeight w:val="260" w:hRule="atLeast"/>
        </w:trPr>
        <w:tc>
          <w:tcPr>
            <w:tcW w:w="2347" w:type="dxa"/>
            <w:shd w:val="clear" w:color="auto" w:fill="FFFFFF"/>
          </w:tcPr>
          <w:p>
            <w:pPr>
              <w:pStyle w:val="TableParagraph"/>
              <w:spacing w:before="5"/>
              <w:ind w:left="420"/>
              <w:rPr>
                <w:sz w:val="18"/>
              </w:rPr>
            </w:pPr>
            <w:r>
              <w:rPr>
                <w:color w:val="231F20"/>
                <w:spacing w:val="-5"/>
                <w:sz w:val="18"/>
              </w:rPr>
              <w:t>Total </w:t>
            </w:r>
            <w:r>
              <w:rPr>
                <w:color w:val="231F20"/>
                <w:spacing w:val="-2"/>
                <w:sz w:val="18"/>
              </w:rPr>
              <w:t>additions</w:t>
            </w:r>
          </w:p>
        </w:tc>
        <w:tc>
          <w:tcPr>
            <w:tcW w:w="2872" w:type="dxa"/>
            <w:shd w:val="clear" w:color="auto" w:fill="FFFFFF"/>
          </w:tcPr>
          <w:p>
            <w:pPr>
              <w:pStyle w:val="TableParagraph"/>
              <w:tabs>
                <w:tab w:pos="658" w:val="left" w:leader="none"/>
                <w:tab w:pos="2600" w:val="left" w:leader="none"/>
              </w:tabs>
              <w:spacing w:before="5"/>
              <w:ind w:left="105"/>
              <w:jc w:val="center"/>
              <w:rPr>
                <w:sz w:val="18"/>
              </w:rPr>
            </w:pPr>
            <w:r>
              <w:rPr>
                <w:color w:val="231F20"/>
                <w:sz w:val="18"/>
                <w:u w:val="single" w:color="8B7D79"/>
              </w:rPr>
              <w:tab/>
            </w:r>
            <w:r>
              <w:rPr>
                <w:color w:val="231F20"/>
                <w:w w:val="110"/>
                <w:sz w:val="18"/>
                <w:u w:val="single" w:color="8B7D79"/>
              </w:rPr>
              <w:t>240,000 </w:t>
            </w:r>
            <w:r>
              <w:rPr>
                <w:color w:val="231F20"/>
                <w:w w:val="110"/>
                <w:sz w:val="18"/>
                <w:u w:val="none"/>
              </w:rPr>
              <w:t> </w:t>
            </w:r>
            <w:r>
              <w:rPr>
                <w:color w:val="231F20"/>
                <w:sz w:val="18"/>
                <w:u w:val="single" w:color="8B7D79"/>
              </w:rPr>
              <w:tab/>
            </w:r>
            <w:r>
              <w:rPr>
                <w:color w:val="231F20"/>
                <w:spacing w:val="-10"/>
                <w:w w:val="110"/>
                <w:sz w:val="18"/>
                <w:u w:val="single" w:color="8B7D79"/>
              </w:rPr>
              <w:t>-</w:t>
            </w:r>
            <w:r>
              <w:rPr>
                <w:color w:val="231F20"/>
                <w:spacing w:val="40"/>
                <w:w w:val="110"/>
                <w:sz w:val="18"/>
                <w:u w:val="single" w:color="8B7D79"/>
              </w:rPr>
              <w:t> </w:t>
            </w:r>
          </w:p>
        </w:tc>
      </w:tr>
      <w:tr>
        <w:trPr>
          <w:trHeight w:val="255" w:hRule="atLeast"/>
        </w:trPr>
        <w:tc>
          <w:tcPr>
            <w:tcW w:w="2347" w:type="dxa"/>
            <w:shd w:val="clear" w:color="auto" w:fill="FFFFFF"/>
          </w:tcPr>
          <w:p>
            <w:pPr>
              <w:pStyle w:val="TableParagraph"/>
              <w:spacing w:line="200" w:lineRule="exact" w:before="35"/>
              <w:ind w:left="72"/>
              <w:rPr>
                <w:sz w:val="18"/>
              </w:rPr>
            </w:pPr>
            <w:r>
              <w:rPr>
                <w:color w:val="231F20"/>
                <w:spacing w:val="-2"/>
                <w:sz w:val="18"/>
              </w:rPr>
              <w:t>Deductions:</w:t>
            </w:r>
          </w:p>
        </w:tc>
        <w:tc>
          <w:tcPr>
            <w:tcW w:w="2872" w:type="dxa"/>
            <w:shd w:val="clear" w:color="auto" w:fill="FFFFFF"/>
          </w:tcPr>
          <w:p>
            <w:pPr>
              <w:pStyle w:val="TableParagraph"/>
              <w:rPr>
                <w:rFonts w:ascii="Times New Roman"/>
                <w:sz w:val="18"/>
              </w:rPr>
            </w:pPr>
          </w:p>
        </w:tc>
      </w:tr>
      <w:tr>
        <w:trPr>
          <w:trHeight w:val="221" w:hRule="atLeast"/>
        </w:trPr>
        <w:tc>
          <w:tcPr>
            <w:tcW w:w="2347" w:type="dxa"/>
            <w:shd w:val="clear" w:color="auto" w:fill="FFFFFF"/>
          </w:tcPr>
          <w:p>
            <w:pPr>
              <w:pStyle w:val="TableParagraph"/>
              <w:spacing w:line="201" w:lineRule="exact"/>
              <w:ind w:left="143"/>
              <w:rPr>
                <w:sz w:val="18"/>
              </w:rPr>
            </w:pPr>
            <w:r>
              <w:rPr>
                <w:color w:val="231F20"/>
                <w:spacing w:val="-4"/>
                <w:sz w:val="18"/>
              </w:rPr>
              <w:t>Royalties</w:t>
            </w:r>
            <w:r>
              <w:rPr>
                <w:color w:val="231F20"/>
                <w:spacing w:val="3"/>
                <w:sz w:val="18"/>
              </w:rPr>
              <w:t> </w:t>
            </w:r>
            <w:r>
              <w:rPr>
                <w:color w:val="231F20"/>
                <w:spacing w:val="-4"/>
                <w:sz w:val="18"/>
              </w:rPr>
              <w:t>reclassified</w:t>
            </w:r>
            <w:r>
              <w:rPr>
                <w:color w:val="231F20"/>
                <w:spacing w:val="4"/>
                <w:sz w:val="18"/>
              </w:rPr>
              <w:t> </w:t>
            </w:r>
            <w:r>
              <w:rPr>
                <w:color w:val="231F20"/>
                <w:spacing w:val="-5"/>
                <w:sz w:val="18"/>
              </w:rPr>
              <w:t>to</w:t>
            </w:r>
          </w:p>
        </w:tc>
        <w:tc>
          <w:tcPr>
            <w:tcW w:w="2872" w:type="dxa"/>
            <w:shd w:val="clear" w:color="auto" w:fill="FFFFFF"/>
          </w:tcPr>
          <w:p>
            <w:pPr>
              <w:pStyle w:val="TableParagraph"/>
              <w:tabs>
                <w:tab w:pos="705" w:val="left" w:leader="none"/>
                <w:tab w:pos="1799" w:val="left" w:leader="none"/>
              </w:tabs>
              <w:spacing w:line="90" w:lineRule="exact" w:before="111"/>
              <w:ind w:left="107"/>
              <w:jc w:val="center"/>
              <w:rPr>
                <w:sz w:val="18"/>
              </w:rPr>
            </w:pPr>
            <w:r>
              <w:rPr>
                <w:color w:val="231F20"/>
                <w:sz w:val="18"/>
                <w:u w:val="single" w:color="8B7D79"/>
              </w:rPr>
              <w:tab/>
              <w:t>(60,000)</w:t>
            </w:r>
            <w:r>
              <w:rPr>
                <w:color w:val="231F20"/>
                <w:sz w:val="18"/>
                <w:u w:val="none"/>
              </w:rPr>
              <w:t> </w:t>
            </w:r>
            <w:r>
              <w:rPr>
                <w:color w:val="231F20"/>
                <w:sz w:val="18"/>
                <w:u w:val="single" w:color="8B7D79"/>
              </w:rPr>
              <w:tab/>
            </w:r>
            <w:r>
              <w:rPr>
                <w:color w:val="231F20"/>
                <w:spacing w:val="-2"/>
                <w:sz w:val="18"/>
                <w:u w:val="single" w:color="8B7D79"/>
              </w:rPr>
              <w:t>(1,270,000)</w:t>
            </w:r>
          </w:p>
        </w:tc>
      </w:tr>
      <w:tr>
        <w:trPr>
          <w:trHeight w:val="221" w:hRule="atLeast"/>
        </w:trPr>
        <w:tc>
          <w:tcPr>
            <w:tcW w:w="2347" w:type="dxa"/>
            <w:shd w:val="clear" w:color="auto" w:fill="FFFFFF"/>
          </w:tcPr>
          <w:p>
            <w:pPr>
              <w:pStyle w:val="TableParagraph"/>
              <w:spacing w:line="200" w:lineRule="exact" w:before="1"/>
              <w:ind w:left="143"/>
              <w:rPr>
                <w:sz w:val="18"/>
              </w:rPr>
            </w:pPr>
            <w:r>
              <w:rPr>
                <w:color w:val="231F20"/>
                <w:spacing w:val="-2"/>
                <w:w w:val="110"/>
                <w:sz w:val="18"/>
              </w:rPr>
              <w:t>current</w:t>
            </w:r>
          </w:p>
        </w:tc>
        <w:tc>
          <w:tcPr>
            <w:tcW w:w="2872" w:type="dxa"/>
            <w:shd w:val="clear" w:color="auto" w:fill="FFFFFF"/>
          </w:tcPr>
          <w:p>
            <w:pPr>
              <w:pStyle w:val="TableParagraph"/>
              <w:rPr>
                <w:rFonts w:ascii="Times New Roman"/>
                <w:sz w:val="14"/>
              </w:rPr>
            </w:pPr>
          </w:p>
        </w:tc>
      </w:tr>
      <w:tr>
        <w:trPr>
          <w:trHeight w:val="274" w:hRule="atLeast"/>
        </w:trPr>
        <w:tc>
          <w:tcPr>
            <w:tcW w:w="2347" w:type="dxa"/>
            <w:shd w:val="clear" w:color="auto" w:fill="FFFFFF"/>
          </w:tcPr>
          <w:p>
            <w:pPr>
              <w:pStyle w:val="TableParagraph"/>
              <w:ind w:left="419"/>
              <w:rPr>
                <w:sz w:val="18"/>
              </w:rPr>
            </w:pPr>
            <w:r>
              <w:rPr>
                <w:color w:val="231F20"/>
                <w:spacing w:val="-5"/>
                <w:sz w:val="18"/>
              </w:rPr>
              <w:t>Total </w:t>
            </w:r>
            <w:r>
              <w:rPr>
                <w:color w:val="231F20"/>
                <w:spacing w:val="-2"/>
                <w:sz w:val="18"/>
              </w:rPr>
              <w:t>deductions</w:t>
            </w:r>
          </w:p>
        </w:tc>
        <w:tc>
          <w:tcPr>
            <w:tcW w:w="2872" w:type="dxa"/>
            <w:shd w:val="clear" w:color="auto" w:fill="FFFFFF"/>
          </w:tcPr>
          <w:p>
            <w:pPr>
              <w:pStyle w:val="TableParagraph"/>
              <w:tabs>
                <w:tab w:pos="705" w:val="left" w:leader="none"/>
                <w:tab w:pos="1799" w:val="left" w:leader="none"/>
              </w:tabs>
              <w:ind w:left="107"/>
              <w:jc w:val="center"/>
              <w:rPr>
                <w:sz w:val="18"/>
              </w:rPr>
            </w:pPr>
            <w:r>
              <w:rPr>
                <w:color w:val="231F20"/>
                <w:sz w:val="18"/>
                <w:u w:val="single" w:color="8B7D79"/>
              </w:rPr>
              <w:tab/>
              <w:t>(60,000)</w:t>
            </w:r>
            <w:r>
              <w:rPr>
                <w:color w:val="231F20"/>
                <w:sz w:val="18"/>
                <w:u w:val="none"/>
              </w:rPr>
              <w:t> </w:t>
            </w:r>
            <w:r>
              <w:rPr>
                <w:color w:val="231F20"/>
                <w:sz w:val="18"/>
                <w:u w:val="single" w:color="8B7D79"/>
              </w:rPr>
              <w:tab/>
            </w:r>
            <w:r>
              <w:rPr>
                <w:color w:val="231F20"/>
                <w:spacing w:val="-2"/>
                <w:sz w:val="18"/>
                <w:u w:val="single" w:color="8B7D79"/>
              </w:rPr>
              <w:t>(1,270,000)</w:t>
            </w:r>
          </w:p>
        </w:tc>
      </w:tr>
      <w:tr>
        <w:trPr>
          <w:trHeight w:val="372" w:hRule="atLeast"/>
        </w:trPr>
        <w:tc>
          <w:tcPr>
            <w:tcW w:w="2347" w:type="dxa"/>
            <w:shd w:val="clear" w:color="auto" w:fill="FFFFFF"/>
          </w:tcPr>
          <w:p>
            <w:pPr>
              <w:pStyle w:val="TableParagraph"/>
              <w:spacing w:before="57"/>
              <w:ind w:left="71"/>
              <w:rPr>
                <w:b/>
                <w:sz w:val="18"/>
              </w:rPr>
            </w:pPr>
            <w:r>
              <w:rPr>
                <w:b/>
                <w:color w:val="231F20"/>
                <w:spacing w:val="-6"/>
                <w:sz w:val="18"/>
              </w:rPr>
              <w:t>Balance,</w:t>
            </w:r>
            <w:r>
              <w:rPr>
                <w:b/>
                <w:color w:val="231F20"/>
                <w:spacing w:val="-12"/>
                <w:sz w:val="18"/>
              </w:rPr>
              <w:t> </w:t>
            </w:r>
            <w:r>
              <w:rPr>
                <w:b/>
                <w:color w:val="231F20"/>
                <w:spacing w:val="-6"/>
                <w:sz w:val="18"/>
              </w:rPr>
              <w:t>end</w:t>
            </w:r>
            <w:r>
              <w:rPr>
                <w:b/>
                <w:color w:val="231F20"/>
                <w:spacing w:val="-12"/>
                <w:sz w:val="18"/>
              </w:rPr>
              <w:t> </w:t>
            </w:r>
            <w:r>
              <w:rPr>
                <w:b/>
                <w:color w:val="231F20"/>
                <w:spacing w:val="-6"/>
                <w:sz w:val="18"/>
              </w:rPr>
              <w:t>of</w:t>
            </w:r>
            <w:r>
              <w:rPr>
                <w:b/>
                <w:color w:val="231F20"/>
                <w:spacing w:val="-11"/>
                <w:sz w:val="18"/>
              </w:rPr>
              <w:t> </w:t>
            </w:r>
            <w:r>
              <w:rPr>
                <w:b/>
                <w:color w:val="231F20"/>
                <w:spacing w:val="-6"/>
                <w:sz w:val="18"/>
              </w:rPr>
              <w:t>year</w:t>
            </w:r>
          </w:p>
        </w:tc>
        <w:tc>
          <w:tcPr>
            <w:tcW w:w="2872" w:type="dxa"/>
            <w:shd w:val="clear" w:color="auto" w:fill="FFFFFF"/>
          </w:tcPr>
          <w:p>
            <w:pPr>
              <w:pStyle w:val="TableParagraph"/>
              <w:tabs>
                <w:tab w:pos="646" w:val="left" w:leader="none"/>
                <w:tab w:pos="2598" w:val="left" w:leader="none"/>
              </w:tabs>
              <w:spacing w:before="57"/>
              <w:ind w:left="105"/>
              <w:jc w:val="center"/>
              <w:rPr>
                <w:b/>
                <w:sz w:val="18"/>
              </w:rPr>
            </w:pPr>
            <w:r>
              <w:rPr>
                <w:b/>
                <w:color w:val="231F20"/>
                <w:spacing w:val="-19"/>
                <w:w w:val="110"/>
                <w:sz w:val="18"/>
                <w:u w:val="double" w:color="8B7D79"/>
              </w:rPr>
              <w:t> </w:t>
            </w:r>
            <w:r>
              <w:rPr>
                <w:b/>
                <w:color w:val="231F20"/>
                <w:spacing w:val="-10"/>
                <w:w w:val="110"/>
                <w:sz w:val="18"/>
                <w:u w:val="double" w:color="8B7D79"/>
              </w:rPr>
              <w:t>$</w:t>
            </w:r>
            <w:r>
              <w:rPr>
                <w:b/>
                <w:color w:val="231F20"/>
                <w:sz w:val="18"/>
                <w:u w:val="double" w:color="8B7D79"/>
              </w:rPr>
              <w:tab/>
            </w:r>
            <w:r>
              <w:rPr>
                <w:b/>
                <w:color w:val="231F20"/>
                <w:w w:val="110"/>
                <w:sz w:val="18"/>
                <w:u w:val="double" w:color="8B7D79"/>
              </w:rPr>
              <w:t>180,000</w:t>
            </w:r>
            <w:r>
              <w:rPr>
                <w:b/>
                <w:color w:val="231F20"/>
                <w:spacing w:val="-14"/>
                <w:w w:val="110"/>
                <w:sz w:val="18"/>
                <w:u w:val="double" w:color="8B7D79"/>
              </w:rPr>
              <w:t> </w:t>
            </w:r>
            <w:r>
              <w:rPr>
                <w:b/>
                <w:color w:val="231F20"/>
                <w:spacing w:val="-3"/>
                <w:sz w:val="18"/>
                <w:u w:val="none"/>
              </w:rPr>
              <w:t> </w:t>
            </w:r>
            <w:r>
              <w:rPr>
                <w:b/>
                <w:color w:val="231F20"/>
                <w:spacing w:val="-10"/>
                <w:w w:val="110"/>
                <w:sz w:val="18"/>
                <w:u w:val="double" w:color="8B7D79"/>
              </w:rPr>
              <w:t>$</w:t>
            </w:r>
            <w:r>
              <w:rPr>
                <w:b/>
                <w:color w:val="231F20"/>
                <w:sz w:val="18"/>
                <w:u w:val="double" w:color="8B7D79"/>
              </w:rPr>
              <w:tab/>
            </w:r>
            <w:r>
              <w:rPr>
                <w:b/>
                <w:color w:val="231F20"/>
                <w:spacing w:val="-10"/>
                <w:w w:val="110"/>
                <w:sz w:val="18"/>
                <w:u w:val="double" w:color="8B7D79"/>
              </w:rPr>
              <w:t>-</w:t>
            </w:r>
            <w:r>
              <w:rPr>
                <w:b/>
                <w:color w:val="231F20"/>
                <w:spacing w:val="40"/>
                <w:w w:val="110"/>
                <w:sz w:val="18"/>
                <w:u w:val="double" w:color="8B7D79"/>
              </w:rPr>
              <w:t> </w:t>
            </w:r>
          </w:p>
        </w:tc>
      </w:tr>
    </w:tbl>
    <w:p>
      <w:pPr>
        <w:numPr>
          <w:ilvl w:val="0"/>
          <w:numId w:val="6"/>
        </w:numPr>
        <w:tabs>
          <w:tab w:pos="546" w:val="left" w:leader="none"/>
        </w:tabs>
        <w:spacing w:before="145"/>
        <w:ind w:left="546" w:right="0" w:hanging="236"/>
        <w:jc w:val="left"/>
        <w:rPr>
          <w:rFonts w:ascii="Arial Black"/>
          <w:sz w:val="19"/>
        </w:rPr>
      </w:pPr>
      <w:r>
        <w:rPr>
          <w:rFonts w:ascii="Arial Black"/>
          <w:color w:val="F26A36"/>
          <w:w w:val="90"/>
          <w:sz w:val="19"/>
        </w:rPr>
        <w:t>Long-term</w:t>
      </w:r>
      <w:r>
        <w:rPr>
          <w:rFonts w:ascii="Arial Black"/>
          <w:color w:val="F26A36"/>
          <w:spacing w:val="-5"/>
          <w:sz w:val="19"/>
        </w:rPr>
        <w:t> </w:t>
      </w:r>
      <w:r>
        <w:rPr>
          <w:rFonts w:ascii="Arial Black"/>
          <w:color w:val="F26A36"/>
          <w:w w:val="90"/>
          <w:sz w:val="19"/>
        </w:rPr>
        <w:t>Lease</w:t>
      </w:r>
      <w:r>
        <w:rPr>
          <w:rFonts w:ascii="Arial Black"/>
          <w:color w:val="F26A36"/>
          <w:spacing w:val="-4"/>
          <w:sz w:val="19"/>
        </w:rPr>
        <w:t> </w:t>
      </w:r>
      <w:r>
        <w:rPr>
          <w:rFonts w:ascii="Arial Black"/>
          <w:color w:val="F26A36"/>
          <w:spacing w:val="-2"/>
          <w:w w:val="90"/>
          <w:sz w:val="19"/>
        </w:rPr>
        <w:t>Payable:</w:t>
      </w:r>
    </w:p>
    <w:p>
      <w:pPr>
        <w:pStyle w:val="BodyText"/>
        <w:spacing w:line="256" w:lineRule="auto" w:before="90"/>
        <w:ind w:left="310" w:right="717"/>
        <w:jc w:val="both"/>
      </w:pPr>
      <w:r>
        <w:rPr>
          <w:color w:val="231F20"/>
          <w:w w:val="105"/>
        </w:rPr>
        <w:t>As</w:t>
      </w:r>
      <w:r>
        <w:rPr>
          <w:color w:val="231F20"/>
          <w:w w:val="105"/>
        </w:rPr>
        <w:t> of</w:t>
      </w:r>
      <w:r>
        <w:rPr>
          <w:color w:val="231F20"/>
          <w:w w:val="105"/>
        </w:rPr>
        <w:t> June</w:t>
      </w:r>
      <w:r>
        <w:rPr>
          <w:color w:val="231F20"/>
          <w:w w:val="105"/>
        </w:rPr>
        <w:t> 30,</w:t>
      </w:r>
      <w:r>
        <w:rPr>
          <w:color w:val="231F20"/>
          <w:w w:val="105"/>
        </w:rPr>
        <w:t> 2025</w:t>
      </w:r>
      <w:r>
        <w:rPr>
          <w:color w:val="231F20"/>
          <w:w w:val="105"/>
        </w:rPr>
        <w:t> and</w:t>
      </w:r>
      <w:r>
        <w:rPr>
          <w:color w:val="231F20"/>
          <w:w w:val="105"/>
        </w:rPr>
        <w:t> 2024,</w:t>
      </w:r>
      <w:r>
        <w:rPr>
          <w:color w:val="231F20"/>
          <w:w w:val="105"/>
        </w:rPr>
        <w:t> the</w:t>
      </w:r>
      <w:r>
        <w:rPr>
          <w:color w:val="231F20"/>
          <w:w w:val="105"/>
        </w:rPr>
        <w:t> Association</w:t>
      </w:r>
      <w:r>
        <w:rPr>
          <w:color w:val="231F20"/>
          <w:w w:val="105"/>
        </w:rPr>
        <w:t> </w:t>
      </w:r>
      <w:r>
        <w:rPr>
          <w:color w:val="231F20"/>
          <w:w w:val="105"/>
        </w:rPr>
        <w:t>had </w:t>
      </w:r>
      <w:r>
        <w:rPr>
          <w:color w:val="231F20"/>
        </w:rPr>
        <w:t>assets</w:t>
      </w:r>
      <w:r>
        <w:rPr>
          <w:color w:val="231F20"/>
          <w:spacing w:val="-1"/>
        </w:rPr>
        <w:t> </w:t>
      </w:r>
      <w:r>
        <w:rPr>
          <w:color w:val="231F20"/>
        </w:rPr>
        <w:t>recorded</w:t>
      </w:r>
      <w:r>
        <w:rPr>
          <w:color w:val="231F20"/>
          <w:spacing w:val="-1"/>
        </w:rPr>
        <w:t> </w:t>
      </w:r>
      <w:r>
        <w:rPr>
          <w:color w:val="231F20"/>
        </w:rPr>
        <w:t>under</w:t>
      </w:r>
      <w:r>
        <w:rPr>
          <w:color w:val="231F20"/>
          <w:spacing w:val="-1"/>
        </w:rPr>
        <w:t> </w:t>
      </w:r>
      <w:r>
        <w:rPr>
          <w:color w:val="231F20"/>
        </w:rPr>
        <w:t>leases</w:t>
      </w:r>
      <w:r>
        <w:rPr>
          <w:color w:val="231F20"/>
          <w:spacing w:val="-1"/>
        </w:rPr>
        <w:t> </w:t>
      </w:r>
      <w:r>
        <w:rPr>
          <w:color w:val="231F20"/>
        </w:rPr>
        <w:t>(see</w:t>
      </w:r>
      <w:r>
        <w:rPr>
          <w:color w:val="231F20"/>
          <w:spacing w:val="-1"/>
        </w:rPr>
        <w:t> </w:t>
      </w:r>
      <w:r>
        <w:rPr>
          <w:color w:val="231F20"/>
        </w:rPr>
        <w:t>Note</w:t>
      </w:r>
      <w:r>
        <w:rPr>
          <w:color w:val="231F20"/>
          <w:spacing w:val="-1"/>
        </w:rPr>
        <w:t> </w:t>
      </w:r>
      <w:r>
        <w:rPr>
          <w:color w:val="231F20"/>
        </w:rPr>
        <w:t>5)</w:t>
      </w:r>
      <w:r>
        <w:rPr>
          <w:color w:val="231F20"/>
          <w:spacing w:val="-1"/>
        </w:rPr>
        <w:t> </w:t>
      </w:r>
      <w:r>
        <w:rPr>
          <w:color w:val="231F20"/>
        </w:rPr>
        <w:t>discounted</w:t>
      </w:r>
      <w:r>
        <w:rPr>
          <w:color w:val="231F20"/>
          <w:spacing w:val="-1"/>
        </w:rPr>
        <w:t> </w:t>
      </w:r>
      <w:r>
        <w:rPr>
          <w:color w:val="231F20"/>
        </w:rPr>
        <w:t>at </w:t>
      </w:r>
      <w:r>
        <w:rPr>
          <w:color w:val="231F20"/>
          <w:w w:val="105"/>
        </w:rPr>
        <w:t>an</w:t>
      </w:r>
      <w:r>
        <w:rPr>
          <w:color w:val="231F20"/>
          <w:w w:val="105"/>
        </w:rPr>
        <w:t> implicit</w:t>
      </w:r>
      <w:r>
        <w:rPr>
          <w:color w:val="231F20"/>
          <w:w w:val="105"/>
        </w:rPr>
        <w:t> rate</w:t>
      </w:r>
      <w:r>
        <w:rPr>
          <w:color w:val="231F20"/>
          <w:w w:val="105"/>
        </w:rPr>
        <w:t> of</w:t>
      </w:r>
      <w:r>
        <w:rPr>
          <w:color w:val="231F20"/>
          <w:w w:val="105"/>
        </w:rPr>
        <w:t> 1.1%.</w:t>
      </w:r>
      <w:r>
        <w:rPr>
          <w:color w:val="231F20"/>
          <w:w w:val="105"/>
        </w:rPr>
        <w:t> Future</w:t>
      </w:r>
      <w:r>
        <w:rPr>
          <w:color w:val="231F20"/>
          <w:w w:val="105"/>
        </w:rPr>
        <w:t> maturities</w:t>
      </w:r>
      <w:r>
        <w:rPr>
          <w:color w:val="231F20"/>
          <w:w w:val="105"/>
        </w:rPr>
        <w:t> of</w:t>
      </w:r>
      <w:r>
        <w:rPr>
          <w:color w:val="231F20"/>
          <w:w w:val="105"/>
        </w:rPr>
        <w:t> lease payments as of June 30, 2025 are as follows:</w:t>
      </w:r>
    </w:p>
    <w:p>
      <w:pPr>
        <w:pStyle w:val="BodyText"/>
        <w:rPr>
          <w:sz w:val="15"/>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0"/>
        <w:gridCol w:w="1348"/>
        <w:gridCol w:w="1305"/>
        <w:gridCol w:w="1357"/>
      </w:tblGrid>
      <w:tr>
        <w:trPr>
          <w:trHeight w:val="450" w:hRule="atLeast"/>
        </w:trPr>
        <w:tc>
          <w:tcPr>
            <w:tcW w:w="5220" w:type="dxa"/>
            <w:gridSpan w:val="4"/>
            <w:shd w:val="clear" w:color="auto" w:fill="F26A36"/>
          </w:tcPr>
          <w:p>
            <w:pPr>
              <w:pStyle w:val="TableParagraph"/>
              <w:spacing w:before="106"/>
              <w:ind w:left="72"/>
              <w:rPr>
                <w:rFonts w:ascii="Lucida Sans"/>
                <w:i/>
                <w:sz w:val="20"/>
              </w:rPr>
            </w:pPr>
            <w:r>
              <w:rPr>
                <w:b/>
                <w:color w:val="FFFFFF"/>
                <w:w w:val="90"/>
                <w:sz w:val="20"/>
              </w:rPr>
              <w:t>Table</w:t>
            </w:r>
            <w:r>
              <w:rPr>
                <w:b/>
                <w:color w:val="FFFFFF"/>
                <w:spacing w:val="-2"/>
                <w:w w:val="90"/>
                <w:sz w:val="20"/>
              </w:rPr>
              <w:t> </w:t>
            </w:r>
            <w:r>
              <w:rPr>
                <w:b/>
                <w:color w:val="FFFFFF"/>
                <w:w w:val="90"/>
                <w:sz w:val="20"/>
              </w:rPr>
              <w:t>16.</w:t>
            </w:r>
            <w:r>
              <w:rPr>
                <w:b/>
                <w:color w:val="FFFFFF"/>
                <w:spacing w:val="-1"/>
                <w:w w:val="90"/>
                <w:sz w:val="20"/>
              </w:rPr>
              <w:t> </w:t>
            </w:r>
            <w:r>
              <w:rPr>
                <w:b/>
                <w:color w:val="FFFFFF"/>
                <w:w w:val="90"/>
                <w:sz w:val="20"/>
              </w:rPr>
              <w:t>Lease</w:t>
            </w:r>
            <w:r>
              <w:rPr>
                <w:b/>
                <w:color w:val="FFFFFF"/>
                <w:spacing w:val="-2"/>
                <w:w w:val="90"/>
                <w:sz w:val="20"/>
              </w:rPr>
              <w:t> </w:t>
            </w:r>
            <w:r>
              <w:rPr>
                <w:b/>
                <w:color w:val="FFFFFF"/>
                <w:w w:val="90"/>
                <w:sz w:val="20"/>
              </w:rPr>
              <w:t>Requirements</w:t>
            </w:r>
            <w:r>
              <w:rPr>
                <w:b/>
                <w:color w:val="FFFFFF"/>
                <w:spacing w:val="-1"/>
                <w:w w:val="90"/>
                <w:sz w:val="20"/>
              </w:rPr>
              <w:t> </w:t>
            </w:r>
            <w:r>
              <w:rPr>
                <w:rFonts w:ascii="Lucida Sans"/>
                <w:i/>
                <w:color w:val="FFFFFF"/>
                <w:w w:val="90"/>
                <w:sz w:val="20"/>
              </w:rPr>
              <w:t>(Note</w:t>
            </w:r>
            <w:r>
              <w:rPr>
                <w:rFonts w:ascii="Lucida Sans"/>
                <w:i/>
                <w:color w:val="FFFFFF"/>
                <w:spacing w:val="-15"/>
                <w:w w:val="90"/>
                <w:sz w:val="20"/>
              </w:rPr>
              <w:t> </w:t>
            </w:r>
            <w:r>
              <w:rPr>
                <w:rFonts w:ascii="Lucida Sans"/>
                <w:i/>
                <w:color w:val="FFFFFF"/>
                <w:spacing w:val="-5"/>
                <w:w w:val="90"/>
                <w:sz w:val="20"/>
              </w:rPr>
              <w:t>6C)</w:t>
            </w:r>
          </w:p>
        </w:tc>
      </w:tr>
      <w:tr>
        <w:trPr>
          <w:trHeight w:val="503" w:hRule="atLeast"/>
        </w:trPr>
        <w:tc>
          <w:tcPr>
            <w:tcW w:w="1210" w:type="dxa"/>
            <w:tcBorders>
              <w:bottom w:val="single" w:sz="6" w:space="0" w:color="8B7D79"/>
            </w:tcBorders>
            <w:shd w:val="clear" w:color="auto" w:fill="FFFFFF"/>
          </w:tcPr>
          <w:p>
            <w:pPr>
              <w:pStyle w:val="TableParagraph"/>
              <w:spacing w:line="220" w:lineRule="atLeast" w:before="28"/>
              <w:ind w:left="311" w:right="94" w:hanging="112"/>
              <w:rPr>
                <w:b/>
                <w:sz w:val="18"/>
              </w:rPr>
            </w:pPr>
            <w:r>
              <w:rPr>
                <w:b/>
                <w:color w:val="231F20"/>
                <w:spacing w:val="-8"/>
                <w:sz w:val="18"/>
              </w:rPr>
              <w:t>Year</w:t>
            </w:r>
            <w:r>
              <w:rPr>
                <w:b/>
                <w:color w:val="231F20"/>
                <w:spacing w:val="-13"/>
                <w:sz w:val="18"/>
              </w:rPr>
              <w:t> </w:t>
            </w:r>
            <w:r>
              <w:rPr>
                <w:b/>
                <w:color w:val="231F20"/>
                <w:spacing w:val="-8"/>
                <w:sz w:val="18"/>
              </w:rPr>
              <w:t>Ended </w:t>
            </w:r>
            <w:r>
              <w:rPr>
                <w:b/>
                <w:color w:val="231F20"/>
                <w:sz w:val="18"/>
              </w:rPr>
              <w:t>June</w:t>
            </w:r>
            <w:r>
              <w:rPr>
                <w:b/>
                <w:color w:val="231F20"/>
                <w:spacing w:val="-13"/>
                <w:sz w:val="18"/>
              </w:rPr>
              <w:t> </w:t>
            </w:r>
            <w:r>
              <w:rPr>
                <w:b/>
                <w:color w:val="231F20"/>
                <w:sz w:val="18"/>
              </w:rPr>
              <w:t>30,</w:t>
            </w:r>
          </w:p>
        </w:tc>
        <w:tc>
          <w:tcPr>
            <w:tcW w:w="1348" w:type="dxa"/>
            <w:tcBorders>
              <w:bottom w:val="single" w:sz="6" w:space="0" w:color="8B7D79"/>
            </w:tcBorders>
            <w:shd w:val="clear" w:color="auto" w:fill="FFFFFF"/>
          </w:tcPr>
          <w:p>
            <w:pPr>
              <w:pStyle w:val="TableParagraph"/>
              <w:spacing w:before="42"/>
              <w:rPr>
                <w:rFonts w:ascii="Century Gothic"/>
                <w:sz w:val="18"/>
              </w:rPr>
            </w:pPr>
          </w:p>
          <w:p>
            <w:pPr>
              <w:pStyle w:val="TableParagraph"/>
              <w:ind w:left="387"/>
              <w:rPr>
                <w:b/>
                <w:sz w:val="18"/>
              </w:rPr>
            </w:pPr>
            <w:r>
              <w:rPr>
                <w:b/>
                <w:color w:val="231F20"/>
                <w:spacing w:val="-2"/>
                <w:sz w:val="18"/>
              </w:rPr>
              <w:t>Principal</w:t>
            </w:r>
          </w:p>
        </w:tc>
        <w:tc>
          <w:tcPr>
            <w:tcW w:w="1305" w:type="dxa"/>
            <w:tcBorders>
              <w:bottom w:val="single" w:sz="6" w:space="0" w:color="8B7D79"/>
            </w:tcBorders>
            <w:shd w:val="clear" w:color="auto" w:fill="FFFFFF"/>
          </w:tcPr>
          <w:p>
            <w:pPr>
              <w:pStyle w:val="TableParagraph"/>
              <w:spacing w:before="42"/>
              <w:rPr>
                <w:rFonts w:ascii="Century Gothic"/>
                <w:sz w:val="18"/>
              </w:rPr>
            </w:pPr>
          </w:p>
          <w:p>
            <w:pPr>
              <w:pStyle w:val="TableParagraph"/>
              <w:ind w:left="383"/>
              <w:rPr>
                <w:b/>
                <w:sz w:val="18"/>
              </w:rPr>
            </w:pPr>
            <w:r>
              <w:rPr>
                <w:b/>
                <w:color w:val="231F20"/>
                <w:spacing w:val="-2"/>
                <w:sz w:val="18"/>
              </w:rPr>
              <w:t>Interest</w:t>
            </w:r>
          </w:p>
        </w:tc>
        <w:tc>
          <w:tcPr>
            <w:tcW w:w="1357" w:type="dxa"/>
            <w:tcBorders>
              <w:bottom w:val="single" w:sz="6" w:space="0" w:color="8B7D79"/>
            </w:tcBorders>
            <w:shd w:val="clear" w:color="auto" w:fill="FFFFFF"/>
          </w:tcPr>
          <w:p>
            <w:pPr>
              <w:pStyle w:val="TableParagraph"/>
              <w:spacing w:line="220" w:lineRule="atLeast" w:before="28"/>
              <w:ind w:left="212" w:hanging="91"/>
              <w:rPr>
                <w:b/>
                <w:sz w:val="18"/>
              </w:rPr>
            </w:pPr>
            <w:r>
              <w:rPr>
                <w:b/>
                <w:color w:val="231F20"/>
                <w:spacing w:val="-6"/>
                <w:sz w:val="18"/>
              </w:rPr>
              <w:t>Total</w:t>
            </w:r>
            <w:r>
              <w:rPr>
                <w:b/>
                <w:color w:val="231F20"/>
                <w:spacing w:val="-13"/>
                <w:sz w:val="18"/>
              </w:rPr>
              <w:t> </w:t>
            </w:r>
            <w:r>
              <w:rPr>
                <w:b/>
                <w:color w:val="231F20"/>
                <w:spacing w:val="-6"/>
                <w:sz w:val="18"/>
              </w:rPr>
              <w:t>Principal </w:t>
            </w:r>
            <w:r>
              <w:rPr>
                <w:b/>
                <w:color w:val="231F20"/>
                <w:sz w:val="18"/>
              </w:rPr>
              <w:t>and</w:t>
            </w:r>
            <w:r>
              <w:rPr>
                <w:b/>
                <w:color w:val="231F20"/>
                <w:spacing w:val="-13"/>
                <w:sz w:val="18"/>
              </w:rPr>
              <w:t> </w:t>
            </w:r>
            <w:r>
              <w:rPr>
                <w:b/>
                <w:color w:val="231F20"/>
                <w:sz w:val="18"/>
              </w:rPr>
              <w:t>Interest</w:t>
            </w:r>
          </w:p>
        </w:tc>
      </w:tr>
      <w:tr>
        <w:trPr>
          <w:trHeight w:val="337" w:hRule="atLeast"/>
        </w:trPr>
        <w:tc>
          <w:tcPr>
            <w:tcW w:w="1210" w:type="dxa"/>
            <w:tcBorders>
              <w:top w:val="single" w:sz="6" w:space="0" w:color="8B7D79"/>
            </w:tcBorders>
            <w:shd w:val="clear" w:color="auto" w:fill="FFFFFF"/>
          </w:tcPr>
          <w:p>
            <w:pPr>
              <w:pStyle w:val="TableParagraph"/>
              <w:spacing w:before="92"/>
              <w:ind w:right="323"/>
              <w:jc w:val="right"/>
              <w:rPr>
                <w:sz w:val="18"/>
              </w:rPr>
            </w:pPr>
            <w:r>
              <w:rPr>
                <w:color w:val="231F20"/>
                <w:spacing w:val="-4"/>
                <w:w w:val="105"/>
                <w:sz w:val="18"/>
              </w:rPr>
              <w:t>2026</w:t>
            </w:r>
          </w:p>
        </w:tc>
        <w:tc>
          <w:tcPr>
            <w:tcW w:w="1348" w:type="dxa"/>
            <w:tcBorders>
              <w:top w:val="single" w:sz="6" w:space="0" w:color="8B7D79"/>
            </w:tcBorders>
            <w:shd w:val="clear" w:color="auto" w:fill="FFFFFF"/>
          </w:tcPr>
          <w:p>
            <w:pPr>
              <w:pStyle w:val="TableParagraph"/>
              <w:tabs>
                <w:tab w:pos="452" w:val="left" w:leader="none"/>
              </w:tabs>
              <w:spacing w:before="92"/>
              <w:ind w:right="91"/>
              <w:jc w:val="right"/>
              <w:rPr>
                <w:sz w:val="18"/>
              </w:rPr>
            </w:pPr>
            <w:r>
              <w:rPr>
                <w:color w:val="231F20"/>
                <w:spacing w:val="-10"/>
                <w:w w:val="105"/>
                <w:sz w:val="18"/>
              </w:rPr>
              <w:t>$</w:t>
            </w:r>
            <w:r>
              <w:rPr>
                <w:color w:val="231F20"/>
                <w:sz w:val="18"/>
              </w:rPr>
              <w:tab/>
            </w:r>
            <w:r>
              <w:rPr>
                <w:color w:val="231F20"/>
                <w:spacing w:val="-2"/>
                <w:w w:val="105"/>
                <w:sz w:val="18"/>
              </w:rPr>
              <w:t>314,194</w:t>
            </w:r>
          </w:p>
        </w:tc>
        <w:tc>
          <w:tcPr>
            <w:tcW w:w="1305" w:type="dxa"/>
            <w:tcBorders>
              <w:top w:val="single" w:sz="6" w:space="0" w:color="8B7D79"/>
            </w:tcBorders>
            <w:shd w:val="clear" w:color="auto" w:fill="FFFFFF"/>
          </w:tcPr>
          <w:p>
            <w:pPr>
              <w:pStyle w:val="TableParagraph"/>
              <w:tabs>
                <w:tab w:pos="658" w:val="left" w:leader="none"/>
              </w:tabs>
              <w:spacing w:before="92"/>
              <w:ind w:right="91"/>
              <w:jc w:val="right"/>
              <w:rPr>
                <w:sz w:val="18"/>
              </w:rPr>
            </w:pPr>
            <w:r>
              <w:rPr>
                <w:color w:val="231F20"/>
                <w:spacing w:val="-10"/>
                <w:w w:val="105"/>
                <w:sz w:val="18"/>
              </w:rPr>
              <w:t>$</w:t>
            </w:r>
            <w:r>
              <w:rPr>
                <w:color w:val="231F20"/>
                <w:sz w:val="18"/>
              </w:rPr>
              <w:tab/>
            </w:r>
            <w:r>
              <w:rPr>
                <w:color w:val="231F20"/>
                <w:spacing w:val="-2"/>
                <w:w w:val="105"/>
                <w:sz w:val="18"/>
              </w:rPr>
              <w:t>6,159</w:t>
            </w:r>
          </w:p>
        </w:tc>
        <w:tc>
          <w:tcPr>
            <w:tcW w:w="1357" w:type="dxa"/>
            <w:tcBorders>
              <w:top w:val="single" w:sz="6" w:space="0" w:color="8B7D79"/>
            </w:tcBorders>
            <w:shd w:val="clear" w:color="auto" w:fill="FFFFFF"/>
          </w:tcPr>
          <w:p>
            <w:pPr>
              <w:pStyle w:val="TableParagraph"/>
              <w:tabs>
                <w:tab w:pos="452" w:val="left" w:leader="none"/>
              </w:tabs>
              <w:spacing w:before="92"/>
              <w:ind w:right="143"/>
              <w:jc w:val="right"/>
              <w:rPr>
                <w:sz w:val="18"/>
              </w:rPr>
            </w:pPr>
            <w:r>
              <w:rPr>
                <w:color w:val="231F20"/>
                <w:spacing w:val="-10"/>
                <w:w w:val="105"/>
                <w:sz w:val="18"/>
              </w:rPr>
              <w:t>$</w:t>
            </w:r>
            <w:r>
              <w:rPr>
                <w:color w:val="231F20"/>
                <w:sz w:val="18"/>
              </w:rPr>
              <w:tab/>
            </w:r>
            <w:r>
              <w:rPr>
                <w:color w:val="231F20"/>
                <w:spacing w:val="-2"/>
                <w:w w:val="105"/>
                <w:sz w:val="18"/>
              </w:rPr>
              <w:t>320,353</w:t>
            </w:r>
          </w:p>
        </w:tc>
      </w:tr>
      <w:tr>
        <w:trPr>
          <w:trHeight w:val="269" w:hRule="atLeast"/>
        </w:trPr>
        <w:tc>
          <w:tcPr>
            <w:tcW w:w="1210" w:type="dxa"/>
            <w:shd w:val="clear" w:color="auto" w:fill="FFFFFF"/>
          </w:tcPr>
          <w:p>
            <w:pPr>
              <w:pStyle w:val="TableParagraph"/>
              <w:spacing w:before="25"/>
              <w:ind w:right="323"/>
              <w:jc w:val="right"/>
              <w:rPr>
                <w:sz w:val="18"/>
              </w:rPr>
            </w:pPr>
            <w:r>
              <w:rPr>
                <w:color w:val="231F20"/>
                <w:spacing w:val="-4"/>
                <w:w w:val="105"/>
                <w:sz w:val="18"/>
              </w:rPr>
              <w:t>2027</w:t>
            </w:r>
          </w:p>
        </w:tc>
        <w:tc>
          <w:tcPr>
            <w:tcW w:w="1348" w:type="dxa"/>
            <w:shd w:val="clear" w:color="auto" w:fill="FFFFFF"/>
          </w:tcPr>
          <w:p>
            <w:pPr>
              <w:pStyle w:val="TableParagraph"/>
              <w:spacing w:before="25"/>
              <w:ind w:right="91"/>
              <w:jc w:val="right"/>
              <w:rPr>
                <w:sz w:val="18"/>
              </w:rPr>
            </w:pPr>
            <w:r>
              <w:rPr>
                <w:color w:val="231F20"/>
                <w:spacing w:val="-2"/>
                <w:sz w:val="18"/>
              </w:rPr>
              <w:t>245,281</w:t>
            </w:r>
          </w:p>
        </w:tc>
        <w:tc>
          <w:tcPr>
            <w:tcW w:w="1305" w:type="dxa"/>
            <w:shd w:val="clear" w:color="auto" w:fill="FFFFFF"/>
          </w:tcPr>
          <w:p>
            <w:pPr>
              <w:pStyle w:val="TableParagraph"/>
              <w:spacing w:before="25"/>
              <w:ind w:right="91"/>
              <w:jc w:val="right"/>
              <w:rPr>
                <w:sz w:val="18"/>
              </w:rPr>
            </w:pPr>
            <w:r>
              <w:rPr>
                <w:color w:val="231F20"/>
                <w:spacing w:val="-2"/>
                <w:sz w:val="18"/>
              </w:rPr>
              <w:t>2,822</w:t>
            </w:r>
          </w:p>
        </w:tc>
        <w:tc>
          <w:tcPr>
            <w:tcW w:w="1357" w:type="dxa"/>
            <w:shd w:val="clear" w:color="auto" w:fill="FFFFFF"/>
          </w:tcPr>
          <w:p>
            <w:pPr>
              <w:pStyle w:val="TableParagraph"/>
              <w:spacing w:before="25"/>
              <w:ind w:right="143"/>
              <w:jc w:val="right"/>
              <w:rPr>
                <w:sz w:val="18"/>
              </w:rPr>
            </w:pPr>
            <w:r>
              <w:rPr>
                <w:color w:val="231F20"/>
                <w:spacing w:val="-2"/>
                <w:sz w:val="18"/>
              </w:rPr>
              <w:t>248,103</w:t>
            </w:r>
          </w:p>
        </w:tc>
      </w:tr>
      <w:tr>
        <w:trPr>
          <w:trHeight w:val="269" w:hRule="atLeast"/>
        </w:trPr>
        <w:tc>
          <w:tcPr>
            <w:tcW w:w="1210" w:type="dxa"/>
            <w:shd w:val="clear" w:color="auto" w:fill="FFFFFF"/>
          </w:tcPr>
          <w:p>
            <w:pPr>
              <w:pStyle w:val="TableParagraph"/>
              <w:spacing w:before="25"/>
              <w:ind w:right="312"/>
              <w:jc w:val="right"/>
              <w:rPr>
                <w:sz w:val="18"/>
              </w:rPr>
            </w:pPr>
            <w:r>
              <w:rPr>
                <w:color w:val="231F20"/>
                <w:spacing w:val="-4"/>
                <w:w w:val="105"/>
                <w:sz w:val="18"/>
              </w:rPr>
              <w:t>2028</w:t>
            </w:r>
          </w:p>
        </w:tc>
        <w:tc>
          <w:tcPr>
            <w:tcW w:w="1348" w:type="dxa"/>
            <w:shd w:val="clear" w:color="auto" w:fill="FFFFFF"/>
          </w:tcPr>
          <w:p>
            <w:pPr>
              <w:pStyle w:val="TableParagraph"/>
              <w:spacing w:before="25"/>
              <w:ind w:right="91"/>
              <w:jc w:val="right"/>
              <w:rPr>
                <w:sz w:val="18"/>
              </w:rPr>
            </w:pPr>
            <w:r>
              <w:rPr>
                <w:color w:val="231F20"/>
                <w:spacing w:val="-2"/>
                <w:w w:val="105"/>
                <w:sz w:val="18"/>
              </w:rPr>
              <w:t>80,364</w:t>
            </w:r>
          </w:p>
        </w:tc>
        <w:tc>
          <w:tcPr>
            <w:tcW w:w="1305" w:type="dxa"/>
            <w:shd w:val="clear" w:color="auto" w:fill="FFFFFF"/>
          </w:tcPr>
          <w:p>
            <w:pPr>
              <w:pStyle w:val="TableParagraph"/>
              <w:spacing w:before="25"/>
              <w:ind w:right="91"/>
              <w:jc w:val="right"/>
              <w:rPr>
                <w:sz w:val="18"/>
              </w:rPr>
            </w:pPr>
            <w:r>
              <w:rPr>
                <w:color w:val="231F20"/>
                <w:spacing w:val="-4"/>
                <w:w w:val="105"/>
                <w:sz w:val="18"/>
              </w:rPr>
              <w:t>1,006</w:t>
            </w:r>
          </w:p>
        </w:tc>
        <w:tc>
          <w:tcPr>
            <w:tcW w:w="1357" w:type="dxa"/>
            <w:shd w:val="clear" w:color="auto" w:fill="FFFFFF"/>
          </w:tcPr>
          <w:p>
            <w:pPr>
              <w:pStyle w:val="TableParagraph"/>
              <w:spacing w:before="25"/>
              <w:ind w:right="143"/>
              <w:jc w:val="right"/>
              <w:rPr>
                <w:sz w:val="18"/>
              </w:rPr>
            </w:pPr>
            <w:r>
              <w:rPr>
                <w:color w:val="231F20"/>
                <w:spacing w:val="-2"/>
                <w:sz w:val="18"/>
              </w:rPr>
              <w:t>81,370</w:t>
            </w:r>
          </w:p>
        </w:tc>
      </w:tr>
      <w:tr>
        <w:trPr>
          <w:trHeight w:val="269" w:hRule="atLeast"/>
        </w:trPr>
        <w:tc>
          <w:tcPr>
            <w:tcW w:w="1210" w:type="dxa"/>
            <w:shd w:val="clear" w:color="auto" w:fill="FFFFFF"/>
          </w:tcPr>
          <w:p>
            <w:pPr>
              <w:pStyle w:val="TableParagraph"/>
              <w:spacing w:before="25"/>
              <w:ind w:right="313"/>
              <w:jc w:val="right"/>
              <w:rPr>
                <w:sz w:val="18"/>
              </w:rPr>
            </w:pPr>
            <w:r>
              <w:rPr>
                <w:color w:val="231F20"/>
                <w:spacing w:val="-4"/>
                <w:sz w:val="18"/>
              </w:rPr>
              <w:t>2029</w:t>
            </w:r>
          </w:p>
        </w:tc>
        <w:tc>
          <w:tcPr>
            <w:tcW w:w="1348" w:type="dxa"/>
            <w:shd w:val="clear" w:color="auto" w:fill="FFFFFF"/>
          </w:tcPr>
          <w:p>
            <w:pPr>
              <w:pStyle w:val="TableParagraph"/>
              <w:spacing w:before="25"/>
              <w:ind w:right="91"/>
              <w:jc w:val="right"/>
              <w:rPr>
                <w:sz w:val="18"/>
              </w:rPr>
            </w:pPr>
            <w:r>
              <w:rPr>
                <w:color w:val="231F20"/>
                <w:spacing w:val="-2"/>
                <w:sz w:val="18"/>
              </w:rPr>
              <w:t>54,936</w:t>
            </w:r>
          </w:p>
        </w:tc>
        <w:tc>
          <w:tcPr>
            <w:tcW w:w="1305" w:type="dxa"/>
            <w:shd w:val="clear" w:color="auto" w:fill="FFFFFF"/>
          </w:tcPr>
          <w:p>
            <w:pPr>
              <w:pStyle w:val="TableParagraph"/>
              <w:spacing w:before="25"/>
              <w:ind w:right="91"/>
              <w:jc w:val="right"/>
              <w:rPr>
                <w:sz w:val="18"/>
              </w:rPr>
            </w:pPr>
            <w:r>
              <w:rPr>
                <w:color w:val="231F20"/>
                <w:spacing w:val="-5"/>
                <w:sz w:val="18"/>
              </w:rPr>
              <w:t>355</w:t>
            </w:r>
          </w:p>
        </w:tc>
        <w:tc>
          <w:tcPr>
            <w:tcW w:w="1357" w:type="dxa"/>
            <w:shd w:val="clear" w:color="auto" w:fill="FFFFFF"/>
          </w:tcPr>
          <w:p>
            <w:pPr>
              <w:pStyle w:val="TableParagraph"/>
              <w:spacing w:before="25"/>
              <w:ind w:right="143"/>
              <w:jc w:val="right"/>
              <w:rPr>
                <w:sz w:val="18"/>
              </w:rPr>
            </w:pPr>
            <w:r>
              <w:rPr>
                <w:color w:val="231F20"/>
                <w:spacing w:val="-2"/>
                <w:sz w:val="18"/>
              </w:rPr>
              <w:t>55,291</w:t>
            </w:r>
          </w:p>
        </w:tc>
      </w:tr>
      <w:tr>
        <w:trPr>
          <w:trHeight w:val="268" w:hRule="atLeast"/>
        </w:trPr>
        <w:tc>
          <w:tcPr>
            <w:tcW w:w="1210" w:type="dxa"/>
            <w:shd w:val="clear" w:color="auto" w:fill="FFFFFF"/>
          </w:tcPr>
          <w:p>
            <w:pPr>
              <w:pStyle w:val="TableParagraph"/>
              <w:spacing w:before="25"/>
              <w:ind w:right="323"/>
              <w:jc w:val="right"/>
              <w:rPr>
                <w:sz w:val="18"/>
              </w:rPr>
            </w:pPr>
            <w:r>
              <w:rPr>
                <w:color w:val="231F20"/>
                <w:spacing w:val="-4"/>
                <w:w w:val="105"/>
                <w:sz w:val="18"/>
              </w:rPr>
              <w:t>2030</w:t>
            </w:r>
          </w:p>
        </w:tc>
        <w:tc>
          <w:tcPr>
            <w:tcW w:w="4010" w:type="dxa"/>
            <w:gridSpan w:val="3"/>
            <w:shd w:val="clear" w:color="auto" w:fill="FFFFFF"/>
          </w:tcPr>
          <w:p>
            <w:pPr>
              <w:pStyle w:val="TableParagraph"/>
              <w:tabs>
                <w:tab w:pos="691" w:val="left" w:leader="none"/>
                <w:tab w:pos="2250" w:val="left" w:leader="none"/>
                <w:tab w:pos="3301" w:val="left" w:leader="none"/>
              </w:tabs>
              <w:spacing w:before="25"/>
              <w:ind w:left="95"/>
              <w:rPr>
                <w:sz w:val="18"/>
              </w:rPr>
            </w:pPr>
            <w:r>
              <w:rPr>
                <w:color w:val="231F20"/>
                <w:sz w:val="18"/>
                <w:u w:val="single" w:color="8B7D79"/>
              </w:rPr>
              <w:tab/>
              <w:t>24,025 </w:t>
            </w:r>
            <w:r>
              <w:rPr>
                <w:color w:val="231F20"/>
                <w:sz w:val="18"/>
                <w:u w:val="none"/>
              </w:rPr>
              <w:t> </w:t>
            </w:r>
            <w:r>
              <w:rPr>
                <w:color w:val="231F20"/>
                <w:sz w:val="18"/>
                <w:u w:val="single" w:color="8B7D79"/>
              </w:rPr>
              <w:tab/>
              <w:t>193 </w:t>
            </w:r>
            <w:r>
              <w:rPr>
                <w:color w:val="231F20"/>
                <w:sz w:val="18"/>
                <w:u w:val="none"/>
              </w:rPr>
              <w:t> </w:t>
            </w:r>
            <w:r>
              <w:rPr>
                <w:color w:val="231F20"/>
                <w:sz w:val="18"/>
                <w:u w:val="single" w:color="8B7D79"/>
              </w:rPr>
              <w:tab/>
            </w:r>
            <w:r>
              <w:rPr>
                <w:color w:val="231F20"/>
                <w:spacing w:val="-2"/>
                <w:sz w:val="18"/>
                <w:u w:val="single" w:color="8B7D79"/>
              </w:rPr>
              <w:t>24,218</w:t>
            </w:r>
            <w:r>
              <w:rPr>
                <w:color w:val="231F20"/>
                <w:spacing w:val="40"/>
                <w:sz w:val="18"/>
                <w:u w:val="single" w:color="8B7D79"/>
              </w:rPr>
              <w:t> </w:t>
            </w:r>
          </w:p>
        </w:tc>
      </w:tr>
      <w:tr>
        <w:trPr>
          <w:trHeight w:val="384" w:hRule="atLeast"/>
        </w:trPr>
        <w:tc>
          <w:tcPr>
            <w:tcW w:w="1210" w:type="dxa"/>
            <w:shd w:val="clear" w:color="auto" w:fill="FFFFFF"/>
          </w:tcPr>
          <w:p>
            <w:pPr>
              <w:pStyle w:val="TableParagraph"/>
              <w:rPr>
                <w:rFonts w:ascii="Times New Roman"/>
                <w:sz w:val="18"/>
              </w:rPr>
            </w:pPr>
          </w:p>
        </w:tc>
        <w:tc>
          <w:tcPr>
            <w:tcW w:w="4010" w:type="dxa"/>
            <w:gridSpan w:val="3"/>
            <w:shd w:val="clear" w:color="auto" w:fill="FFFFFF"/>
          </w:tcPr>
          <w:p>
            <w:pPr>
              <w:pStyle w:val="TableParagraph"/>
              <w:tabs>
                <w:tab w:pos="646" w:val="left" w:leader="none"/>
                <w:tab w:pos="2046" w:val="left" w:leader="none"/>
                <w:tab w:pos="3256" w:val="left" w:leader="none"/>
              </w:tabs>
              <w:spacing w:before="26"/>
              <w:ind w:left="95"/>
              <w:rPr>
                <w:b/>
                <w:sz w:val="18"/>
              </w:rPr>
            </w:pPr>
            <w:r>
              <w:rPr>
                <w:b/>
                <w:color w:val="231F20"/>
                <w:spacing w:val="-29"/>
                <w:w w:val="105"/>
                <w:sz w:val="18"/>
                <w:u w:val="double" w:color="8B7D79"/>
              </w:rPr>
              <w:t> </w:t>
            </w:r>
            <w:r>
              <w:rPr>
                <w:b/>
                <w:color w:val="231F20"/>
                <w:spacing w:val="-12"/>
                <w:w w:val="105"/>
                <w:sz w:val="18"/>
                <w:u w:val="double" w:color="8B7D79"/>
              </w:rPr>
              <w:t>$</w:t>
            </w:r>
            <w:r>
              <w:rPr>
                <w:b/>
                <w:color w:val="231F20"/>
                <w:sz w:val="18"/>
                <w:u w:val="double" w:color="8B7D79"/>
              </w:rPr>
              <w:tab/>
            </w:r>
            <w:r>
              <w:rPr>
                <w:b/>
                <w:color w:val="231F20"/>
                <w:spacing w:val="-5"/>
                <w:w w:val="105"/>
                <w:sz w:val="18"/>
                <w:u w:val="double" w:color="8B7D79"/>
              </w:rPr>
              <w:t>718,800</w:t>
            </w:r>
            <w:r>
              <w:rPr>
                <w:b/>
                <w:color w:val="231F20"/>
                <w:spacing w:val="-9"/>
                <w:w w:val="105"/>
                <w:sz w:val="18"/>
                <w:u w:val="double" w:color="8B7D79"/>
              </w:rPr>
              <w:t> </w:t>
            </w:r>
            <w:r>
              <w:rPr>
                <w:b/>
                <w:color w:val="231F20"/>
                <w:w w:val="105"/>
                <w:sz w:val="18"/>
                <w:u w:val="none"/>
              </w:rPr>
              <w:t> </w:t>
            </w:r>
            <w:r>
              <w:rPr>
                <w:b/>
                <w:color w:val="231F20"/>
                <w:spacing w:val="-27"/>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spacing w:val="-4"/>
                <w:w w:val="105"/>
                <w:sz w:val="18"/>
                <w:u w:val="double" w:color="8B7D79"/>
              </w:rPr>
              <w:t>10,535</w:t>
            </w:r>
            <w:r>
              <w:rPr>
                <w:b/>
                <w:color w:val="231F20"/>
                <w:spacing w:val="-10"/>
                <w:w w:val="105"/>
                <w:sz w:val="18"/>
                <w:u w:val="double" w:color="8B7D79"/>
              </w:rPr>
              <w:t> </w:t>
            </w:r>
            <w:r>
              <w:rPr>
                <w:b/>
                <w:color w:val="231F20"/>
                <w:spacing w:val="2"/>
                <w:w w:val="105"/>
                <w:sz w:val="18"/>
                <w:u w:val="none"/>
              </w:rPr>
              <w:t> </w:t>
            </w:r>
            <w:r>
              <w:rPr>
                <w:b/>
                <w:color w:val="231F20"/>
                <w:spacing w:val="-27"/>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spacing w:val="-2"/>
                <w:w w:val="105"/>
                <w:sz w:val="18"/>
                <w:u w:val="double" w:color="8B7D79"/>
              </w:rPr>
              <w:t>729,335</w:t>
            </w:r>
            <w:r>
              <w:rPr>
                <w:b/>
                <w:color w:val="231F20"/>
                <w:spacing w:val="40"/>
                <w:w w:val="105"/>
                <w:sz w:val="18"/>
                <w:u w:val="double" w:color="8B7D79"/>
              </w:rPr>
              <w:t> </w:t>
            </w:r>
          </w:p>
        </w:tc>
      </w:tr>
    </w:tbl>
    <w:p>
      <w:pPr>
        <w:pStyle w:val="BodyText"/>
        <w:spacing w:before="158"/>
      </w:pPr>
    </w:p>
    <w:p>
      <w:pPr>
        <w:spacing w:before="0"/>
        <w:ind w:left="2004"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47</w:t>
      </w:r>
    </w:p>
    <w:p>
      <w:pPr>
        <w:spacing w:after="0"/>
        <w:jc w:val="left"/>
        <w:rPr>
          <w:rFonts w:ascii="Arial"/>
          <w:b/>
          <w:sz w:val="16"/>
        </w:rPr>
        <w:sectPr>
          <w:type w:val="continuous"/>
          <w:pgSz w:w="12240" w:h="15840"/>
          <w:pgMar w:top="1820" w:bottom="280" w:left="0" w:right="0"/>
          <w:cols w:num="2" w:equalWidth="0">
            <w:col w:w="5950" w:space="40"/>
            <w:col w:w="6250"/>
          </w:cols>
        </w:sectPr>
      </w:pPr>
    </w:p>
    <w:p>
      <w:pPr>
        <w:spacing w:before="79"/>
        <w:ind w:left="720" w:right="0" w:firstLine="0"/>
        <w:jc w:val="left"/>
        <w:rPr>
          <w:sz w:val="16"/>
        </w:rPr>
      </w:pPr>
      <w:r>
        <w:rPr>
          <w:sz w:val="16"/>
        </w:rPr>
        <mc:AlternateContent>
          <mc:Choice Requires="wps">
            <w:drawing>
              <wp:anchor distT="0" distB="0" distL="0" distR="0" allowOverlap="1" layoutInCell="1" locked="0" behindDoc="1" simplePos="0" relativeHeight="483476992">
                <wp:simplePos x="0" y="0"/>
                <wp:positionH relativeFrom="page">
                  <wp:posOffset>491585</wp:posOffset>
                </wp:positionH>
                <wp:positionV relativeFrom="paragraph">
                  <wp:posOffset>459192</wp:posOffset>
                </wp:positionV>
                <wp:extent cx="1605915" cy="149860"/>
                <wp:effectExtent l="0" t="0" r="0" b="0"/>
                <wp:wrapNone/>
                <wp:docPr id="631" name="Textbox 631"/>
                <wp:cNvGraphicFramePr>
                  <a:graphicFrameLocks/>
                </wp:cNvGraphicFramePr>
                <a:graphic>
                  <a:graphicData uri="http://schemas.microsoft.com/office/word/2010/wordprocessingShape">
                    <wps:wsp>
                      <wps:cNvPr id="631" name="Textbox 631"/>
                      <wps:cNvSpPr txBox="1"/>
                      <wps:spPr>
                        <a:xfrm>
                          <a:off x="0" y="0"/>
                          <a:ext cx="1605915" cy="149860"/>
                        </a:xfrm>
                        <a:prstGeom prst="rect">
                          <a:avLst/>
                        </a:prstGeom>
                      </wps:spPr>
                      <wps:txbx>
                        <w:txbxContent>
                          <w:p>
                            <w:pPr>
                              <w:pStyle w:val="BodyText"/>
                              <w:spacing w:line="231" w:lineRule="exact"/>
                            </w:pPr>
                            <w:r>
                              <w:rPr>
                                <w:color w:val="231F20"/>
                                <w:spacing w:val="-2"/>
                              </w:rPr>
                              <w:t>2017</w:t>
                            </w:r>
                            <w:r>
                              <w:rPr>
                                <w:color w:val="231F20"/>
                                <w:spacing w:val="-6"/>
                              </w:rPr>
                              <w:t> </w:t>
                            </w:r>
                            <w:r>
                              <w:rPr>
                                <w:color w:val="231F20"/>
                                <w:spacing w:val="-2"/>
                              </w:rPr>
                              <w:t>and</w:t>
                            </w:r>
                            <w:r>
                              <w:rPr>
                                <w:color w:val="231F20"/>
                                <w:spacing w:val="-6"/>
                              </w:rPr>
                              <w:t> </w:t>
                            </w:r>
                            <w:r>
                              <w:rPr>
                                <w:color w:val="231F20"/>
                                <w:spacing w:val="-2"/>
                              </w:rPr>
                              <w:t>2016,</w:t>
                            </w:r>
                            <w:r>
                              <w:rPr>
                                <w:color w:val="231F20"/>
                                <w:spacing w:val="-6"/>
                              </w:rPr>
                              <w:t> </w:t>
                            </w:r>
                            <w:r>
                              <w:rPr>
                                <w:color w:val="231F20"/>
                                <w:spacing w:val="-2"/>
                              </w:rPr>
                              <w:t>respectively.</w:t>
                            </w:r>
                          </w:p>
                        </w:txbxContent>
                      </wps:txbx>
                      <wps:bodyPr wrap="square" lIns="0" tIns="0" rIns="0" bIns="0" rtlCol="0">
                        <a:noAutofit/>
                      </wps:bodyPr>
                    </wps:wsp>
                  </a:graphicData>
                </a:graphic>
              </wp:anchor>
            </w:drawing>
          </mc:Choice>
          <mc:Fallback>
            <w:pict>
              <v:shape style="position:absolute;margin-left:38.707500pt;margin-top:36.156898pt;width:126.45pt;height:11.8pt;mso-position-horizontal-relative:page;mso-position-vertical-relative:paragraph;z-index:-19839488" type="#_x0000_t202" id="docshape472" filled="false" stroked="false">
                <v:textbox inset="0,0,0,0">
                  <w:txbxContent>
                    <w:p>
                      <w:pPr>
                        <w:pStyle w:val="BodyText"/>
                        <w:spacing w:line="231" w:lineRule="exact"/>
                      </w:pPr>
                      <w:r>
                        <w:rPr>
                          <w:color w:val="231F20"/>
                          <w:spacing w:val="-2"/>
                        </w:rPr>
                        <w:t>2017</w:t>
                      </w:r>
                      <w:r>
                        <w:rPr>
                          <w:color w:val="231F20"/>
                          <w:spacing w:val="-6"/>
                        </w:rPr>
                        <w:t> </w:t>
                      </w:r>
                      <w:r>
                        <w:rPr>
                          <w:color w:val="231F20"/>
                          <w:spacing w:val="-2"/>
                        </w:rPr>
                        <w:t>and</w:t>
                      </w:r>
                      <w:r>
                        <w:rPr>
                          <w:color w:val="231F20"/>
                          <w:spacing w:val="-6"/>
                        </w:rPr>
                        <w:t> </w:t>
                      </w:r>
                      <w:r>
                        <w:rPr>
                          <w:color w:val="231F20"/>
                          <w:spacing w:val="-2"/>
                        </w:rPr>
                        <w:t>2016,</w:t>
                      </w:r>
                      <w:r>
                        <w:rPr>
                          <w:color w:val="231F20"/>
                          <w:spacing w:val="-6"/>
                        </w:rPr>
                        <w:t> </w:t>
                      </w:r>
                      <w:r>
                        <w:rPr>
                          <w:color w:val="231F20"/>
                          <w:spacing w:val="-2"/>
                        </w:rPr>
                        <w:t>respectively.</w:t>
                      </w:r>
                    </w:p>
                  </w:txbxContent>
                </v:textbox>
                <w10:wrap type="none"/>
              </v:shape>
            </w:pict>
          </mc:Fallback>
        </mc:AlternateContent>
      </w:r>
      <w:r>
        <w:rPr>
          <w:color w:val="00468B"/>
          <w:spacing w:val="-2"/>
          <w:w w:val="120"/>
          <w:sz w:val="16"/>
        </w:rPr>
        <w:t>NOTES</w:t>
      </w:r>
    </w:p>
    <w:p>
      <w:pPr>
        <w:pStyle w:val="BodyText"/>
        <w:spacing w:before="217"/>
        <w:rPr>
          <w:sz w:val="20"/>
        </w:rPr>
      </w:pPr>
      <w:r>
        <w:rPr>
          <w:sz w:val="20"/>
        </w:rPr>
        <mc:AlternateContent>
          <mc:Choice Requires="wps">
            <w:drawing>
              <wp:anchor distT="0" distB="0" distL="0" distR="0" allowOverlap="1" layoutInCell="1" locked="0" behindDoc="1" simplePos="0" relativeHeight="487669248">
                <wp:simplePos x="0" y="0"/>
                <wp:positionH relativeFrom="page">
                  <wp:posOffset>400050</wp:posOffset>
                </wp:positionH>
                <wp:positionV relativeFrom="paragraph">
                  <wp:posOffset>309135</wp:posOffset>
                </wp:positionV>
                <wp:extent cx="3371850" cy="330200"/>
                <wp:effectExtent l="0" t="0" r="0" b="0"/>
                <wp:wrapTopAndBottom/>
                <wp:docPr id="632" name="Textbox 632"/>
                <wp:cNvGraphicFramePr>
                  <a:graphicFrameLocks/>
                </wp:cNvGraphicFramePr>
                <a:graphic>
                  <a:graphicData uri="http://schemas.microsoft.com/office/word/2010/wordprocessingShape">
                    <wps:wsp>
                      <wps:cNvPr id="632" name="Textbox 632"/>
                      <wps:cNvSpPr txBox="1"/>
                      <wps:spPr>
                        <a:xfrm>
                          <a:off x="0" y="0"/>
                          <a:ext cx="3371850" cy="330200"/>
                        </a:xfrm>
                        <a:prstGeom prst="rect">
                          <a:avLst/>
                        </a:prstGeom>
                        <a:solidFill>
                          <a:srgbClr val="00468B"/>
                        </a:solidFill>
                      </wps:spPr>
                      <wps:txbx>
                        <w:txbxContent>
                          <w:p>
                            <w:pPr>
                              <w:spacing w:before="134"/>
                              <w:ind w:left="721" w:right="0" w:firstLine="0"/>
                              <w:jc w:val="left"/>
                              <w:rPr>
                                <w:rFonts w:ascii="Arial Black"/>
                                <w:color w:val="000000"/>
                                <w:sz w:val="18"/>
                              </w:rPr>
                            </w:pPr>
                            <w:r>
                              <w:rPr>
                                <w:rFonts w:ascii="Arial Black"/>
                                <w:color w:val="FFFFFF"/>
                                <w:sz w:val="18"/>
                              </w:rPr>
                              <w:t>(7)</w:t>
                            </w:r>
                            <w:r>
                              <w:rPr>
                                <w:rFonts w:ascii="Arial Black"/>
                                <w:color w:val="FFFFFF"/>
                                <w:spacing w:val="8"/>
                                <w:sz w:val="18"/>
                              </w:rPr>
                              <w:t> </w:t>
                            </w:r>
                            <w:r>
                              <w:rPr>
                                <w:rFonts w:ascii="Arial Black"/>
                                <w:color w:val="FFFFFF"/>
                                <w:spacing w:val="10"/>
                                <w:sz w:val="18"/>
                              </w:rPr>
                              <w:t>RELATED-</w:t>
                            </w:r>
                            <w:r>
                              <w:rPr>
                                <w:rFonts w:ascii="Arial Black"/>
                                <w:color w:val="FFFFFF"/>
                                <w:sz w:val="18"/>
                              </w:rPr>
                              <w:t>PARTY</w:t>
                            </w:r>
                            <w:r>
                              <w:rPr>
                                <w:rFonts w:ascii="Arial Black"/>
                                <w:color w:val="FFFFFF"/>
                                <w:spacing w:val="9"/>
                                <w:sz w:val="18"/>
                              </w:rPr>
                              <w:t> </w:t>
                            </w:r>
                            <w:r>
                              <w:rPr>
                                <w:rFonts w:ascii="Arial Black"/>
                                <w:color w:val="FFFFFF"/>
                                <w:spacing w:val="-2"/>
                                <w:sz w:val="18"/>
                              </w:rPr>
                              <w:t>TRANSACTIONS:</w:t>
                            </w:r>
                          </w:p>
                        </w:txbxContent>
                      </wps:txbx>
                      <wps:bodyPr wrap="square" lIns="0" tIns="0" rIns="0" bIns="0" rtlCol="0">
                        <a:noAutofit/>
                      </wps:bodyPr>
                    </wps:wsp>
                  </a:graphicData>
                </a:graphic>
              </wp:anchor>
            </w:drawing>
          </mc:Choice>
          <mc:Fallback>
            <w:pict>
              <v:shape style="position:absolute;margin-left:31.5pt;margin-top:24.341406pt;width:265.5pt;height:26pt;mso-position-horizontal-relative:page;mso-position-vertical-relative:paragraph;z-index:-15647232;mso-wrap-distance-left:0;mso-wrap-distance-right:0" type="#_x0000_t202" id="docshape473" filled="true" fillcolor="#00468b" stroked="false">
                <v:textbox inset="0,0,0,0">
                  <w:txbxContent>
                    <w:p>
                      <w:pPr>
                        <w:spacing w:before="134"/>
                        <w:ind w:left="721" w:right="0" w:firstLine="0"/>
                        <w:jc w:val="left"/>
                        <w:rPr>
                          <w:rFonts w:ascii="Arial Black"/>
                          <w:color w:val="000000"/>
                          <w:sz w:val="18"/>
                        </w:rPr>
                      </w:pPr>
                      <w:r>
                        <w:rPr>
                          <w:rFonts w:ascii="Arial Black"/>
                          <w:color w:val="FFFFFF"/>
                          <w:sz w:val="18"/>
                        </w:rPr>
                        <w:t>(7)</w:t>
                      </w:r>
                      <w:r>
                        <w:rPr>
                          <w:rFonts w:ascii="Arial Black"/>
                          <w:color w:val="FFFFFF"/>
                          <w:spacing w:val="8"/>
                          <w:sz w:val="18"/>
                        </w:rPr>
                        <w:t> </w:t>
                      </w:r>
                      <w:r>
                        <w:rPr>
                          <w:rFonts w:ascii="Arial Black"/>
                          <w:color w:val="FFFFFF"/>
                          <w:spacing w:val="10"/>
                          <w:sz w:val="18"/>
                        </w:rPr>
                        <w:t>RELATED-</w:t>
                      </w:r>
                      <w:r>
                        <w:rPr>
                          <w:rFonts w:ascii="Arial Black"/>
                          <w:color w:val="FFFFFF"/>
                          <w:sz w:val="18"/>
                        </w:rPr>
                        <w:t>PARTY</w:t>
                      </w:r>
                      <w:r>
                        <w:rPr>
                          <w:rFonts w:ascii="Arial Black"/>
                          <w:color w:val="FFFFFF"/>
                          <w:spacing w:val="9"/>
                          <w:sz w:val="18"/>
                        </w:rPr>
                        <w:t> </w:t>
                      </w:r>
                      <w:r>
                        <w:rPr>
                          <w:rFonts w:ascii="Arial Black"/>
                          <w:color w:val="FFFFFF"/>
                          <w:spacing w:val="-2"/>
                          <w:sz w:val="18"/>
                        </w:rPr>
                        <w:t>TRANSACTIONS:</w:t>
                      </w:r>
                    </w:p>
                  </w:txbxContent>
                </v:textbox>
                <v:fill type="solid"/>
                <w10:wrap type="topAndBottom"/>
              </v:shape>
            </w:pict>
          </mc:Fallback>
        </mc:AlternateContent>
      </w:r>
      <w:r>
        <w:rPr>
          <w:sz w:val="20"/>
        </w:rPr>
        <mc:AlternateContent>
          <mc:Choice Requires="wps">
            <w:drawing>
              <wp:anchor distT="0" distB="0" distL="0" distR="0" allowOverlap="1" layoutInCell="1" locked="0" behindDoc="1" simplePos="0" relativeHeight="487669760">
                <wp:simplePos x="0" y="0"/>
                <wp:positionH relativeFrom="page">
                  <wp:posOffset>4000500</wp:posOffset>
                </wp:positionH>
                <wp:positionV relativeFrom="paragraph">
                  <wp:posOffset>309135</wp:posOffset>
                </wp:positionV>
                <wp:extent cx="3314700" cy="330200"/>
                <wp:effectExtent l="0" t="0" r="0" b="0"/>
                <wp:wrapTopAndBottom/>
                <wp:docPr id="633" name="Textbox 633"/>
                <wp:cNvGraphicFramePr>
                  <a:graphicFrameLocks/>
                </wp:cNvGraphicFramePr>
                <a:graphic>
                  <a:graphicData uri="http://schemas.microsoft.com/office/word/2010/wordprocessingShape">
                    <wps:wsp>
                      <wps:cNvPr id="633" name="Textbox 633"/>
                      <wps:cNvSpPr txBox="1"/>
                      <wps:spPr>
                        <a:xfrm>
                          <a:off x="0" y="0"/>
                          <a:ext cx="3314700" cy="330200"/>
                        </a:xfrm>
                        <a:prstGeom prst="rect">
                          <a:avLst/>
                        </a:prstGeom>
                        <a:solidFill>
                          <a:srgbClr val="00468B"/>
                        </a:solidFill>
                      </wps:spPr>
                      <wps:txbx>
                        <w:txbxContent>
                          <w:p>
                            <w:pPr>
                              <w:spacing w:before="134"/>
                              <w:ind w:left="1617" w:right="0" w:firstLine="0"/>
                              <w:jc w:val="left"/>
                              <w:rPr>
                                <w:rFonts w:ascii="Arial Black"/>
                                <w:color w:val="000000"/>
                                <w:sz w:val="18"/>
                              </w:rPr>
                            </w:pPr>
                            <w:r>
                              <w:rPr>
                                <w:rFonts w:ascii="Arial Black"/>
                                <w:color w:val="FFFFFF"/>
                                <w:sz w:val="18"/>
                              </w:rPr>
                              <w:t>(8)</w:t>
                            </w:r>
                            <w:r>
                              <w:rPr>
                                <w:rFonts w:ascii="Arial Black"/>
                                <w:color w:val="FFFFFF"/>
                                <w:spacing w:val="52"/>
                                <w:sz w:val="18"/>
                              </w:rPr>
                              <w:t> </w:t>
                            </w:r>
                            <w:r>
                              <w:rPr>
                                <w:rFonts w:ascii="Arial Black"/>
                                <w:color w:val="FFFFFF"/>
                                <w:spacing w:val="9"/>
                                <w:sz w:val="18"/>
                              </w:rPr>
                              <w:t>COMMITMENTS:</w:t>
                            </w:r>
                          </w:p>
                        </w:txbxContent>
                      </wps:txbx>
                      <wps:bodyPr wrap="square" lIns="0" tIns="0" rIns="0" bIns="0" rtlCol="0">
                        <a:noAutofit/>
                      </wps:bodyPr>
                    </wps:wsp>
                  </a:graphicData>
                </a:graphic>
              </wp:anchor>
            </w:drawing>
          </mc:Choice>
          <mc:Fallback>
            <w:pict>
              <v:shape style="position:absolute;margin-left:315pt;margin-top:24.341406pt;width:261pt;height:26pt;mso-position-horizontal-relative:page;mso-position-vertical-relative:paragraph;z-index:-15646720;mso-wrap-distance-left:0;mso-wrap-distance-right:0" type="#_x0000_t202" id="docshape474" filled="true" fillcolor="#00468b" stroked="false">
                <v:textbox inset="0,0,0,0">
                  <w:txbxContent>
                    <w:p>
                      <w:pPr>
                        <w:spacing w:before="134"/>
                        <w:ind w:left="1617" w:right="0" w:firstLine="0"/>
                        <w:jc w:val="left"/>
                        <w:rPr>
                          <w:rFonts w:ascii="Arial Black"/>
                          <w:color w:val="000000"/>
                          <w:sz w:val="18"/>
                        </w:rPr>
                      </w:pPr>
                      <w:r>
                        <w:rPr>
                          <w:rFonts w:ascii="Arial Black"/>
                          <w:color w:val="FFFFFF"/>
                          <w:sz w:val="18"/>
                        </w:rPr>
                        <w:t>(8)</w:t>
                      </w:r>
                      <w:r>
                        <w:rPr>
                          <w:rFonts w:ascii="Arial Black"/>
                          <w:color w:val="FFFFFF"/>
                          <w:spacing w:val="52"/>
                          <w:sz w:val="18"/>
                        </w:rPr>
                        <w:t> </w:t>
                      </w:r>
                      <w:r>
                        <w:rPr>
                          <w:rFonts w:ascii="Arial Black"/>
                          <w:color w:val="FFFFFF"/>
                          <w:spacing w:val="9"/>
                          <w:sz w:val="18"/>
                        </w:rPr>
                        <w:t>COMMITMENTS:</w:t>
                      </w:r>
                    </w:p>
                  </w:txbxContent>
                </v:textbox>
                <v:fill type="solid"/>
                <w10:wrap type="topAndBottom"/>
              </v:shape>
            </w:pict>
          </mc:Fallback>
        </mc:AlternateContent>
      </w:r>
    </w:p>
    <w:p>
      <w:pPr>
        <w:pStyle w:val="BodyText"/>
        <w:spacing w:before="8"/>
        <w:rPr>
          <w:sz w:val="5"/>
        </w:rPr>
      </w:pPr>
    </w:p>
    <w:p>
      <w:pPr>
        <w:pStyle w:val="BodyText"/>
        <w:spacing w:after="0"/>
        <w:rPr>
          <w:sz w:val="5"/>
        </w:rPr>
        <w:sectPr>
          <w:pgSz w:w="12240" w:h="15840"/>
          <w:pgMar w:top="500" w:bottom="0" w:left="0" w:right="0"/>
        </w:sectPr>
      </w:pPr>
    </w:p>
    <w:p>
      <w:pPr>
        <w:pStyle w:val="BodyText"/>
        <w:spacing w:line="256" w:lineRule="auto" w:before="89"/>
        <w:ind w:left="720"/>
        <w:jc w:val="both"/>
      </w:pPr>
      <w:r>
        <w:rPr>
          <w:color w:val="231F20"/>
          <w:w w:val="105"/>
        </w:rPr>
        <w:t>Gator</w:t>
      </w:r>
      <w:r>
        <w:rPr>
          <w:color w:val="231F20"/>
          <w:w w:val="105"/>
        </w:rPr>
        <w:t> Boosters,</w:t>
      </w:r>
      <w:r>
        <w:rPr>
          <w:color w:val="231F20"/>
          <w:w w:val="105"/>
        </w:rPr>
        <w:t> Inc.</w:t>
      </w:r>
      <w:r>
        <w:rPr>
          <w:color w:val="231F20"/>
          <w:w w:val="105"/>
        </w:rPr>
        <w:t> (Gator</w:t>
      </w:r>
      <w:r>
        <w:rPr>
          <w:color w:val="231F20"/>
          <w:w w:val="105"/>
        </w:rPr>
        <w:t> Boosters)</w:t>
      </w:r>
      <w:r>
        <w:rPr>
          <w:color w:val="231F20"/>
          <w:w w:val="105"/>
        </w:rPr>
        <w:t> receives contributions from the public and remits the </w:t>
      </w:r>
      <w:r>
        <w:rPr>
          <w:color w:val="231F20"/>
          <w:w w:val="105"/>
        </w:rPr>
        <w:t>majority of these funds (less their operating expenses) to the </w:t>
      </w:r>
      <w:r>
        <w:rPr>
          <w:color w:val="231F20"/>
        </w:rPr>
        <w:t>Association.</w:t>
      </w:r>
      <w:r>
        <w:rPr>
          <w:color w:val="231F20"/>
          <w:spacing w:val="54"/>
        </w:rPr>
        <w:t>   </w:t>
      </w:r>
      <w:r>
        <w:rPr>
          <w:color w:val="231F20"/>
        </w:rPr>
        <w:t>Contributions</w:t>
      </w:r>
      <w:r>
        <w:rPr>
          <w:color w:val="231F20"/>
          <w:spacing w:val="54"/>
        </w:rPr>
        <w:t>   </w:t>
      </w:r>
      <w:r>
        <w:rPr>
          <w:color w:val="231F20"/>
        </w:rPr>
        <w:t>of</w:t>
      </w:r>
      <w:r>
        <w:rPr>
          <w:color w:val="231F20"/>
          <w:spacing w:val="54"/>
        </w:rPr>
        <w:t>   </w:t>
      </w:r>
      <w:r>
        <w:rPr>
          <w:color w:val="231F20"/>
        </w:rPr>
        <w:t>$49,595,755</w:t>
      </w:r>
      <w:r>
        <w:rPr>
          <w:color w:val="231F20"/>
          <w:spacing w:val="54"/>
        </w:rPr>
        <w:t>   </w:t>
      </w:r>
      <w:r>
        <w:rPr>
          <w:color w:val="231F20"/>
          <w:spacing w:val="-5"/>
        </w:rPr>
        <w:t>and</w:t>
      </w:r>
    </w:p>
    <w:p>
      <w:pPr>
        <w:pStyle w:val="BodyText"/>
        <w:spacing w:line="256" w:lineRule="auto" w:before="3"/>
        <w:ind w:left="720"/>
        <w:jc w:val="both"/>
      </w:pPr>
      <w:r>
        <w:rPr>
          <w:color w:val="231F20"/>
          <w:w w:val="105"/>
        </w:rPr>
        <w:t>$47,399,125 were recognized from Gator Boosters, for the</w:t>
      </w:r>
      <w:r>
        <w:rPr>
          <w:color w:val="231F20"/>
          <w:spacing w:val="-4"/>
          <w:w w:val="105"/>
        </w:rPr>
        <w:t> </w:t>
      </w:r>
      <w:r>
        <w:rPr>
          <w:color w:val="231F20"/>
          <w:w w:val="105"/>
        </w:rPr>
        <w:t>years</w:t>
      </w:r>
      <w:r>
        <w:rPr>
          <w:color w:val="231F20"/>
          <w:spacing w:val="-4"/>
          <w:w w:val="105"/>
        </w:rPr>
        <w:t> </w:t>
      </w:r>
      <w:r>
        <w:rPr>
          <w:color w:val="231F20"/>
          <w:w w:val="105"/>
        </w:rPr>
        <w:t>ended</w:t>
      </w:r>
      <w:r>
        <w:rPr>
          <w:color w:val="231F20"/>
          <w:spacing w:val="-4"/>
          <w:w w:val="105"/>
        </w:rPr>
        <w:t> </w:t>
      </w:r>
      <w:r>
        <w:rPr>
          <w:color w:val="231F20"/>
          <w:w w:val="105"/>
        </w:rPr>
        <w:t>June</w:t>
      </w:r>
      <w:r>
        <w:rPr>
          <w:color w:val="231F20"/>
          <w:spacing w:val="-4"/>
          <w:w w:val="105"/>
        </w:rPr>
        <w:t> </w:t>
      </w:r>
      <w:r>
        <w:rPr>
          <w:color w:val="231F20"/>
          <w:w w:val="105"/>
        </w:rPr>
        <w:t>30,</w:t>
      </w:r>
      <w:r>
        <w:rPr>
          <w:color w:val="231F20"/>
          <w:spacing w:val="-4"/>
          <w:w w:val="105"/>
        </w:rPr>
        <w:t> </w:t>
      </w:r>
      <w:r>
        <w:rPr>
          <w:color w:val="231F20"/>
          <w:w w:val="105"/>
        </w:rPr>
        <w:t>2025</w:t>
      </w:r>
      <w:r>
        <w:rPr>
          <w:color w:val="231F20"/>
          <w:spacing w:val="-4"/>
          <w:w w:val="105"/>
        </w:rPr>
        <w:t> </w:t>
      </w:r>
      <w:r>
        <w:rPr>
          <w:color w:val="231F20"/>
          <w:w w:val="105"/>
        </w:rPr>
        <w:t>and</w:t>
      </w:r>
      <w:r>
        <w:rPr>
          <w:color w:val="231F20"/>
          <w:spacing w:val="-4"/>
          <w:w w:val="105"/>
        </w:rPr>
        <w:t> </w:t>
      </w:r>
      <w:r>
        <w:rPr>
          <w:color w:val="231F20"/>
          <w:w w:val="105"/>
        </w:rPr>
        <w:t>2024,</w:t>
      </w:r>
      <w:r>
        <w:rPr>
          <w:color w:val="231F20"/>
          <w:spacing w:val="-4"/>
          <w:w w:val="105"/>
        </w:rPr>
        <w:t> </w:t>
      </w:r>
      <w:r>
        <w:rPr>
          <w:color w:val="231F20"/>
          <w:w w:val="105"/>
        </w:rPr>
        <w:t>respectively, and</w:t>
      </w:r>
      <w:r>
        <w:rPr>
          <w:color w:val="231F20"/>
          <w:w w:val="105"/>
        </w:rPr>
        <w:t> have</w:t>
      </w:r>
      <w:r>
        <w:rPr>
          <w:color w:val="231F20"/>
          <w:w w:val="105"/>
        </w:rPr>
        <w:t> been</w:t>
      </w:r>
      <w:r>
        <w:rPr>
          <w:color w:val="231F20"/>
          <w:w w:val="105"/>
        </w:rPr>
        <w:t> included</w:t>
      </w:r>
      <w:r>
        <w:rPr>
          <w:color w:val="231F20"/>
          <w:w w:val="105"/>
        </w:rPr>
        <w:t> in</w:t>
      </w:r>
      <w:r>
        <w:rPr>
          <w:color w:val="231F20"/>
          <w:w w:val="105"/>
        </w:rPr>
        <w:t> the</w:t>
      </w:r>
      <w:r>
        <w:rPr>
          <w:color w:val="231F20"/>
          <w:w w:val="105"/>
        </w:rPr>
        <w:t> </w:t>
      </w:r>
      <w:r>
        <w:rPr>
          <w:color w:val="231F20"/>
          <w:w w:val="105"/>
        </w:rPr>
        <w:t>accompanying Statements</w:t>
      </w:r>
      <w:r>
        <w:rPr>
          <w:color w:val="231F20"/>
          <w:w w:val="105"/>
        </w:rPr>
        <w:t> of</w:t>
      </w:r>
      <w:r>
        <w:rPr>
          <w:color w:val="231F20"/>
          <w:w w:val="105"/>
        </w:rPr>
        <w:t> Revenues,</w:t>
      </w:r>
      <w:r>
        <w:rPr>
          <w:color w:val="231F20"/>
          <w:w w:val="105"/>
        </w:rPr>
        <w:t> Expenses</w:t>
      </w:r>
      <w:r>
        <w:rPr>
          <w:color w:val="231F20"/>
          <w:w w:val="105"/>
        </w:rPr>
        <w:t> and</w:t>
      </w:r>
      <w:r>
        <w:rPr>
          <w:color w:val="231F20"/>
          <w:w w:val="105"/>
        </w:rPr>
        <w:t> Changes</w:t>
      </w:r>
      <w:r>
        <w:rPr>
          <w:color w:val="231F20"/>
          <w:w w:val="105"/>
        </w:rPr>
        <w:t> in Net</w:t>
      </w:r>
      <w:r>
        <w:rPr>
          <w:color w:val="231F20"/>
          <w:w w:val="105"/>
        </w:rPr>
        <w:t> Position.</w:t>
      </w:r>
      <w:r>
        <w:rPr>
          <w:color w:val="231F20"/>
          <w:w w:val="105"/>
        </w:rPr>
        <w:t> Additionally,</w:t>
      </w:r>
      <w:r>
        <w:rPr>
          <w:color w:val="231F20"/>
          <w:w w:val="105"/>
        </w:rPr>
        <w:t> the</w:t>
      </w:r>
      <w:r>
        <w:rPr>
          <w:color w:val="231F20"/>
          <w:w w:val="105"/>
        </w:rPr>
        <w:t> Association</w:t>
      </w:r>
      <w:r>
        <w:rPr>
          <w:color w:val="231F20"/>
          <w:w w:val="105"/>
        </w:rPr>
        <w:t> provides accounting</w:t>
      </w:r>
      <w:r>
        <w:rPr>
          <w:color w:val="231F20"/>
          <w:w w:val="105"/>
        </w:rPr>
        <w:t> and</w:t>
      </w:r>
      <w:r>
        <w:rPr>
          <w:color w:val="231F20"/>
          <w:w w:val="105"/>
        </w:rPr>
        <w:t> other</w:t>
      </w:r>
      <w:r>
        <w:rPr>
          <w:color w:val="231F20"/>
          <w:w w:val="105"/>
        </w:rPr>
        <w:t> support</w:t>
      </w:r>
      <w:r>
        <w:rPr>
          <w:color w:val="231F20"/>
          <w:w w:val="105"/>
        </w:rPr>
        <w:t> services</w:t>
      </w:r>
      <w:r>
        <w:rPr>
          <w:color w:val="231F20"/>
          <w:w w:val="105"/>
        </w:rPr>
        <w:t> to</w:t>
      </w:r>
      <w:r>
        <w:rPr>
          <w:color w:val="231F20"/>
          <w:w w:val="105"/>
        </w:rPr>
        <w:t> Gator Boosters.</w:t>
      </w:r>
      <w:r>
        <w:rPr>
          <w:color w:val="231F20"/>
          <w:w w:val="105"/>
        </w:rPr>
        <w:t> The</w:t>
      </w:r>
      <w:r>
        <w:rPr>
          <w:color w:val="231F20"/>
          <w:w w:val="105"/>
        </w:rPr>
        <w:t> Association</w:t>
      </w:r>
      <w:r>
        <w:rPr>
          <w:color w:val="231F20"/>
          <w:w w:val="105"/>
        </w:rPr>
        <w:t> recognized</w:t>
      </w:r>
      <w:r>
        <w:rPr>
          <w:color w:val="231F20"/>
          <w:w w:val="105"/>
        </w:rPr>
        <w:t> contract revenue</w:t>
      </w:r>
      <w:r>
        <w:rPr>
          <w:color w:val="231F20"/>
          <w:w w:val="105"/>
        </w:rPr>
        <w:t> in</w:t>
      </w:r>
      <w:r>
        <w:rPr>
          <w:color w:val="231F20"/>
          <w:w w:val="105"/>
        </w:rPr>
        <w:t> the</w:t>
      </w:r>
      <w:r>
        <w:rPr>
          <w:color w:val="231F20"/>
          <w:w w:val="105"/>
        </w:rPr>
        <w:t> amount</w:t>
      </w:r>
      <w:r>
        <w:rPr>
          <w:color w:val="231F20"/>
          <w:w w:val="105"/>
        </w:rPr>
        <w:t> of</w:t>
      </w:r>
      <w:r>
        <w:rPr>
          <w:color w:val="231F20"/>
          <w:w w:val="105"/>
        </w:rPr>
        <w:t> $190,000</w:t>
      </w:r>
      <w:r>
        <w:rPr>
          <w:color w:val="231F20"/>
          <w:w w:val="105"/>
        </w:rPr>
        <w:t> for</w:t>
      </w:r>
      <w:r>
        <w:rPr>
          <w:color w:val="231F20"/>
          <w:w w:val="105"/>
        </w:rPr>
        <w:t> the</w:t>
      </w:r>
      <w:r>
        <w:rPr>
          <w:color w:val="231F20"/>
          <w:w w:val="105"/>
        </w:rPr>
        <w:t> years ended June 30, 2025 and 2024.</w:t>
      </w:r>
    </w:p>
    <w:p>
      <w:pPr>
        <w:pStyle w:val="BodyText"/>
        <w:spacing w:before="24"/>
      </w:pPr>
    </w:p>
    <w:p>
      <w:pPr>
        <w:pStyle w:val="BodyText"/>
        <w:spacing w:line="256" w:lineRule="auto"/>
        <w:ind w:left="720" w:right="3"/>
        <w:jc w:val="both"/>
      </w:pPr>
      <w:r>
        <w:rPr>
          <w:color w:val="231F20"/>
        </w:rPr>
        <w:t>The</w:t>
      </w:r>
      <w:r>
        <w:rPr>
          <w:color w:val="231F20"/>
          <w:spacing w:val="38"/>
        </w:rPr>
        <w:t> </w:t>
      </w:r>
      <w:r>
        <w:rPr>
          <w:color w:val="231F20"/>
        </w:rPr>
        <w:t>non-operating</w:t>
      </w:r>
      <w:r>
        <w:rPr>
          <w:color w:val="231F20"/>
          <w:spacing w:val="38"/>
        </w:rPr>
        <w:t> </w:t>
      </w:r>
      <w:r>
        <w:rPr>
          <w:color w:val="231F20"/>
        </w:rPr>
        <w:t>expenses</w:t>
      </w:r>
      <w:r>
        <w:rPr>
          <w:color w:val="231F20"/>
          <w:spacing w:val="38"/>
        </w:rPr>
        <w:t> </w:t>
      </w:r>
      <w:r>
        <w:rPr>
          <w:color w:val="231F20"/>
        </w:rPr>
        <w:t>include</w:t>
      </w:r>
      <w:r>
        <w:rPr>
          <w:color w:val="231F20"/>
          <w:spacing w:val="38"/>
        </w:rPr>
        <w:t> </w:t>
      </w:r>
      <w:r>
        <w:rPr>
          <w:color w:val="231F20"/>
        </w:rPr>
        <w:t>a</w:t>
      </w:r>
      <w:r>
        <w:rPr>
          <w:color w:val="231F20"/>
          <w:spacing w:val="38"/>
        </w:rPr>
        <w:t> </w:t>
      </w:r>
      <w:r>
        <w:rPr>
          <w:color w:val="231F20"/>
        </w:rPr>
        <w:t>$3.8</w:t>
      </w:r>
      <w:r>
        <w:rPr>
          <w:color w:val="231F20"/>
          <w:spacing w:val="38"/>
        </w:rPr>
        <w:t> </w:t>
      </w:r>
      <w:r>
        <w:rPr>
          <w:color w:val="231F20"/>
        </w:rPr>
        <w:t>million</w:t>
      </w:r>
      <w:r>
        <w:rPr>
          <w:color w:val="231F20"/>
          <w:spacing w:val="38"/>
        </w:rPr>
        <w:t> </w:t>
      </w:r>
      <w:r>
        <w:rPr>
          <w:color w:val="231F20"/>
        </w:rPr>
        <w:t>gift to the University and a $6 million contribution to Gator </w:t>
      </w:r>
      <w:r>
        <w:rPr>
          <w:color w:val="231F20"/>
          <w:w w:val="110"/>
        </w:rPr>
        <w:t>Boosters for fundraising services.</w:t>
      </w:r>
    </w:p>
    <w:p>
      <w:pPr>
        <w:pStyle w:val="BodyText"/>
        <w:spacing w:before="3"/>
        <w:rPr>
          <w:sz w:val="18"/>
        </w:rPr>
      </w:pPr>
      <w:r>
        <w:rPr>
          <w:sz w:val="18"/>
        </w:rPr>
        <w:drawing>
          <wp:anchor distT="0" distB="0" distL="0" distR="0" allowOverlap="1" layoutInCell="1" locked="0" behindDoc="1" simplePos="0" relativeHeight="487670272">
            <wp:simplePos x="0" y="0"/>
            <wp:positionH relativeFrom="page">
              <wp:posOffset>431800</wp:posOffset>
            </wp:positionH>
            <wp:positionV relativeFrom="paragraph">
              <wp:posOffset>157713</wp:posOffset>
            </wp:positionV>
            <wp:extent cx="3316680" cy="5105400"/>
            <wp:effectExtent l="0" t="0" r="0" b="0"/>
            <wp:wrapTopAndBottom/>
            <wp:docPr id="634" name="Image 634"/>
            <wp:cNvGraphicFramePr>
              <a:graphicFrameLocks/>
            </wp:cNvGraphicFramePr>
            <a:graphic>
              <a:graphicData uri="http://schemas.openxmlformats.org/drawingml/2006/picture">
                <pic:pic>
                  <pic:nvPicPr>
                    <pic:cNvPr id="634" name="Image 634"/>
                    <pic:cNvPicPr/>
                  </pic:nvPicPr>
                  <pic:blipFill>
                    <a:blip r:embed="rId54" cstate="print"/>
                    <a:stretch>
                      <a:fillRect/>
                    </a:stretch>
                  </pic:blipFill>
                  <pic:spPr>
                    <a:xfrm>
                      <a:off x="0" y="0"/>
                      <a:ext cx="3316680" cy="5105400"/>
                    </a:xfrm>
                    <a:prstGeom prst="rect">
                      <a:avLst/>
                    </a:prstGeom>
                  </pic:spPr>
                </pic:pic>
              </a:graphicData>
            </a:graphic>
          </wp:anchor>
        </w:drawing>
      </w:r>
    </w:p>
    <w:p>
      <w:pPr>
        <w:pStyle w:val="BodyText"/>
        <w:spacing w:line="256" w:lineRule="auto" w:before="119"/>
        <w:ind w:left="315" w:right="715"/>
        <w:jc w:val="both"/>
      </w:pPr>
      <w:r>
        <w:rPr/>
        <w:br w:type="column"/>
      </w:r>
      <w:r>
        <w:rPr>
          <w:color w:val="231F20"/>
          <w:w w:val="105"/>
        </w:rPr>
        <w:t>The</w:t>
      </w:r>
      <w:r>
        <w:rPr>
          <w:color w:val="231F20"/>
          <w:w w:val="105"/>
        </w:rPr>
        <w:t> Association</w:t>
      </w:r>
      <w:r>
        <w:rPr>
          <w:color w:val="231F20"/>
          <w:w w:val="105"/>
        </w:rPr>
        <w:t> has</w:t>
      </w:r>
      <w:r>
        <w:rPr>
          <w:color w:val="231F20"/>
          <w:w w:val="105"/>
        </w:rPr>
        <w:t> entered</w:t>
      </w:r>
      <w:r>
        <w:rPr>
          <w:color w:val="231F20"/>
          <w:w w:val="105"/>
        </w:rPr>
        <w:t> into</w:t>
      </w:r>
      <w:r>
        <w:rPr>
          <w:color w:val="231F20"/>
          <w:w w:val="105"/>
        </w:rPr>
        <w:t> employment contracts</w:t>
      </w:r>
      <w:r>
        <w:rPr>
          <w:color w:val="231F20"/>
          <w:w w:val="105"/>
        </w:rPr>
        <w:t> with</w:t>
      </w:r>
      <w:r>
        <w:rPr>
          <w:color w:val="231F20"/>
          <w:w w:val="105"/>
        </w:rPr>
        <w:t> certain</w:t>
      </w:r>
      <w:r>
        <w:rPr>
          <w:color w:val="231F20"/>
          <w:w w:val="105"/>
        </w:rPr>
        <w:t> employees</w:t>
      </w:r>
      <w:r>
        <w:rPr>
          <w:color w:val="231F20"/>
          <w:w w:val="105"/>
        </w:rPr>
        <w:t> expiring</w:t>
      </w:r>
      <w:r>
        <w:rPr>
          <w:color w:val="231F20"/>
          <w:w w:val="105"/>
        </w:rPr>
        <w:t> in</w:t>
      </w:r>
      <w:r>
        <w:rPr>
          <w:color w:val="231F20"/>
          <w:w w:val="105"/>
        </w:rPr>
        <w:t> years through</w:t>
      </w:r>
      <w:r>
        <w:rPr>
          <w:color w:val="231F20"/>
          <w:w w:val="105"/>
        </w:rPr>
        <w:t> 2034</w:t>
      </w:r>
      <w:r>
        <w:rPr>
          <w:color w:val="231F20"/>
          <w:w w:val="105"/>
        </w:rPr>
        <w:t> that</w:t>
      </w:r>
      <w:r>
        <w:rPr>
          <w:color w:val="231F20"/>
          <w:w w:val="105"/>
        </w:rPr>
        <w:t> provide</w:t>
      </w:r>
      <w:r>
        <w:rPr>
          <w:color w:val="231F20"/>
          <w:w w:val="105"/>
        </w:rPr>
        <w:t> for</w:t>
      </w:r>
      <w:r>
        <w:rPr>
          <w:color w:val="231F20"/>
          <w:w w:val="105"/>
        </w:rPr>
        <w:t> a</w:t>
      </w:r>
      <w:r>
        <w:rPr>
          <w:color w:val="231F20"/>
          <w:w w:val="105"/>
        </w:rPr>
        <w:t> minimum</w:t>
      </w:r>
      <w:r>
        <w:rPr>
          <w:color w:val="231F20"/>
          <w:w w:val="105"/>
        </w:rPr>
        <w:t> annual salary. At June 30, 2025, the total commitment for all contracts</w:t>
      </w:r>
      <w:r>
        <w:rPr>
          <w:color w:val="231F20"/>
          <w:spacing w:val="-14"/>
          <w:w w:val="105"/>
        </w:rPr>
        <w:t> </w:t>
      </w:r>
      <w:r>
        <w:rPr>
          <w:color w:val="231F20"/>
          <w:w w:val="105"/>
        </w:rPr>
        <w:t>for</w:t>
      </w:r>
      <w:r>
        <w:rPr>
          <w:color w:val="231F20"/>
          <w:spacing w:val="-14"/>
          <w:w w:val="105"/>
        </w:rPr>
        <w:t> </w:t>
      </w:r>
      <w:r>
        <w:rPr>
          <w:color w:val="231F20"/>
          <w:w w:val="105"/>
        </w:rPr>
        <w:t>each</w:t>
      </w:r>
      <w:r>
        <w:rPr>
          <w:color w:val="231F20"/>
          <w:spacing w:val="-14"/>
          <w:w w:val="105"/>
        </w:rPr>
        <w:t> </w:t>
      </w:r>
      <w:r>
        <w:rPr>
          <w:color w:val="231F20"/>
          <w:w w:val="105"/>
        </w:rPr>
        <w:t>of</w:t>
      </w:r>
      <w:r>
        <w:rPr>
          <w:color w:val="231F20"/>
          <w:spacing w:val="-14"/>
          <w:w w:val="105"/>
        </w:rPr>
        <w:t> </w:t>
      </w:r>
      <w:r>
        <w:rPr>
          <w:color w:val="231F20"/>
          <w:w w:val="105"/>
        </w:rPr>
        <w:t>the</w:t>
      </w:r>
      <w:r>
        <w:rPr>
          <w:color w:val="231F20"/>
          <w:spacing w:val="-14"/>
          <w:w w:val="105"/>
        </w:rPr>
        <w:t> </w:t>
      </w:r>
      <w:r>
        <w:rPr>
          <w:color w:val="231F20"/>
          <w:w w:val="105"/>
        </w:rPr>
        <w:t>next</w:t>
      </w:r>
      <w:r>
        <w:rPr>
          <w:color w:val="231F20"/>
          <w:spacing w:val="-13"/>
          <w:w w:val="105"/>
        </w:rPr>
        <w:t> </w:t>
      </w:r>
      <w:r>
        <w:rPr>
          <w:color w:val="231F20"/>
          <w:w w:val="105"/>
        </w:rPr>
        <w:t>five</w:t>
      </w:r>
      <w:r>
        <w:rPr>
          <w:color w:val="231F20"/>
          <w:spacing w:val="-14"/>
          <w:w w:val="105"/>
        </w:rPr>
        <w:t> </w:t>
      </w:r>
      <w:r>
        <w:rPr>
          <w:color w:val="231F20"/>
          <w:w w:val="105"/>
        </w:rPr>
        <w:t>years</w:t>
      </w:r>
      <w:r>
        <w:rPr>
          <w:color w:val="231F20"/>
          <w:spacing w:val="-14"/>
          <w:w w:val="105"/>
        </w:rPr>
        <w:t> </w:t>
      </w:r>
      <w:r>
        <w:rPr>
          <w:color w:val="231F20"/>
          <w:w w:val="105"/>
        </w:rPr>
        <w:t>and</w:t>
      </w:r>
      <w:r>
        <w:rPr>
          <w:color w:val="231F20"/>
          <w:spacing w:val="-14"/>
          <w:w w:val="105"/>
        </w:rPr>
        <w:t> </w:t>
      </w:r>
      <w:r>
        <w:rPr>
          <w:color w:val="231F20"/>
          <w:w w:val="105"/>
        </w:rPr>
        <w:t>thereafter in the aggregate is as follows:</w:t>
      </w:r>
    </w:p>
    <w:p>
      <w:pPr>
        <w:pStyle w:val="BodyText"/>
        <w:spacing w:before="3"/>
        <w:rPr>
          <w:sz w:val="12"/>
        </w:rPr>
      </w:pPr>
    </w:p>
    <w:tbl>
      <w:tblPr>
        <w:tblW w:w="0" w:type="auto"/>
        <w:jc w:val="left"/>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51"/>
        <w:gridCol w:w="2570"/>
      </w:tblGrid>
      <w:tr>
        <w:trPr>
          <w:trHeight w:val="450" w:hRule="atLeast"/>
        </w:trPr>
        <w:tc>
          <w:tcPr>
            <w:tcW w:w="5221" w:type="dxa"/>
            <w:gridSpan w:val="2"/>
            <w:shd w:val="clear" w:color="auto" w:fill="F26A36"/>
          </w:tcPr>
          <w:p>
            <w:pPr>
              <w:pStyle w:val="TableParagraph"/>
              <w:spacing w:before="106"/>
              <w:ind w:left="72"/>
              <w:rPr>
                <w:rFonts w:ascii="Lucida Sans"/>
                <w:i/>
                <w:sz w:val="20"/>
              </w:rPr>
            </w:pPr>
            <w:r>
              <w:rPr>
                <w:b/>
                <w:color w:val="FFFFFF"/>
                <w:w w:val="90"/>
                <w:sz w:val="20"/>
              </w:rPr>
              <w:t>Table</w:t>
            </w:r>
            <w:r>
              <w:rPr>
                <w:b/>
                <w:color w:val="FFFFFF"/>
                <w:spacing w:val="-5"/>
                <w:sz w:val="20"/>
              </w:rPr>
              <w:t> </w:t>
            </w:r>
            <w:r>
              <w:rPr>
                <w:b/>
                <w:color w:val="FFFFFF"/>
                <w:w w:val="90"/>
                <w:sz w:val="20"/>
              </w:rPr>
              <w:t>17.</w:t>
            </w:r>
            <w:r>
              <w:rPr>
                <w:b/>
                <w:color w:val="FFFFFF"/>
                <w:spacing w:val="-4"/>
                <w:sz w:val="20"/>
              </w:rPr>
              <w:t> </w:t>
            </w:r>
            <w:r>
              <w:rPr>
                <w:b/>
                <w:color w:val="FFFFFF"/>
                <w:w w:val="90"/>
                <w:sz w:val="20"/>
              </w:rPr>
              <w:t>Commitments</w:t>
            </w:r>
            <w:r>
              <w:rPr>
                <w:b/>
                <w:color w:val="FFFFFF"/>
                <w:spacing w:val="-5"/>
                <w:sz w:val="20"/>
              </w:rPr>
              <w:t> </w:t>
            </w:r>
            <w:r>
              <w:rPr>
                <w:rFonts w:ascii="Lucida Sans"/>
                <w:i/>
                <w:color w:val="FFFFFF"/>
                <w:w w:val="90"/>
                <w:sz w:val="20"/>
              </w:rPr>
              <w:t>(Note</w:t>
            </w:r>
            <w:r>
              <w:rPr>
                <w:rFonts w:ascii="Lucida Sans"/>
                <w:i/>
                <w:color w:val="FFFFFF"/>
                <w:spacing w:val="-7"/>
                <w:sz w:val="20"/>
              </w:rPr>
              <w:t> </w:t>
            </w:r>
            <w:r>
              <w:rPr>
                <w:rFonts w:ascii="Lucida Sans"/>
                <w:i/>
                <w:color w:val="FFFFFF"/>
                <w:spacing w:val="-7"/>
                <w:w w:val="90"/>
                <w:sz w:val="20"/>
              </w:rPr>
              <w:t>8)</w:t>
            </w:r>
          </w:p>
        </w:tc>
      </w:tr>
      <w:tr>
        <w:trPr>
          <w:trHeight w:val="387" w:hRule="atLeast"/>
        </w:trPr>
        <w:tc>
          <w:tcPr>
            <w:tcW w:w="2651" w:type="dxa"/>
            <w:shd w:val="clear" w:color="auto" w:fill="FFFFFF"/>
          </w:tcPr>
          <w:p>
            <w:pPr>
              <w:pStyle w:val="TableParagraph"/>
              <w:spacing w:before="114"/>
              <w:ind w:left="628"/>
              <w:rPr>
                <w:b/>
                <w:sz w:val="18"/>
              </w:rPr>
            </w:pPr>
            <w:r>
              <w:rPr>
                <w:b/>
                <w:color w:val="231F20"/>
                <w:spacing w:val="-8"/>
                <w:sz w:val="18"/>
              </w:rPr>
              <w:t>Year</w:t>
            </w:r>
            <w:r>
              <w:rPr>
                <w:b/>
                <w:color w:val="231F20"/>
                <w:spacing w:val="-9"/>
                <w:sz w:val="18"/>
              </w:rPr>
              <w:t> </w:t>
            </w:r>
            <w:r>
              <w:rPr>
                <w:b/>
                <w:color w:val="231F20"/>
                <w:spacing w:val="-8"/>
                <w:sz w:val="18"/>
              </w:rPr>
              <w:t>Ending</w:t>
            </w:r>
            <w:r>
              <w:rPr>
                <w:b/>
                <w:color w:val="231F20"/>
                <w:spacing w:val="-9"/>
                <w:sz w:val="18"/>
              </w:rPr>
              <w:t> </w:t>
            </w:r>
            <w:r>
              <w:rPr>
                <w:b/>
                <w:color w:val="231F20"/>
                <w:spacing w:val="-8"/>
                <w:sz w:val="18"/>
              </w:rPr>
              <w:t>June</w:t>
            </w:r>
            <w:r>
              <w:rPr>
                <w:b/>
                <w:color w:val="231F20"/>
                <w:spacing w:val="-9"/>
                <w:sz w:val="18"/>
              </w:rPr>
              <w:t> </w:t>
            </w:r>
            <w:r>
              <w:rPr>
                <w:b/>
                <w:color w:val="231F20"/>
                <w:spacing w:val="-8"/>
                <w:sz w:val="18"/>
              </w:rPr>
              <w:t>30,</w:t>
            </w:r>
          </w:p>
        </w:tc>
        <w:tc>
          <w:tcPr>
            <w:tcW w:w="2570" w:type="dxa"/>
            <w:shd w:val="clear" w:color="auto" w:fill="FFFFFF"/>
          </w:tcPr>
          <w:p>
            <w:pPr>
              <w:pStyle w:val="TableParagraph"/>
              <w:spacing w:before="114"/>
              <w:ind w:right="270"/>
              <w:jc w:val="right"/>
              <w:rPr>
                <w:b/>
                <w:sz w:val="18"/>
              </w:rPr>
            </w:pPr>
            <w:r>
              <w:rPr>
                <w:b/>
                <w:sz w:val="18"/>
              </w:rPr>
              <mc:AlternateContent>
                <mc:Choice Requires="wps">
                  <w:drawing>
                    <wp:anchor distT="0" distB="0" distL="0" distR="0" allowOverlap="1" layoutInCell="1" locked="0" behindDoc="0" simplePos="0" relativeHeight="15813632">
                      <wp:simplePos x="0" y="0"/>
                      <wp:positionH relativeFrom="column">
                        <wp:posOffset>209199</wp:posOffset>
                      </wp:positionH>
                      <wp:positionV relativeFrom="paragraph">
                        <wp:posOffset>225321</wp:posOffset>
                      </wp:positionV>
                      <wp:extent cx="1285240" cy="9525"/>
                      <wp:effectExtent l="0" t="0" r="0" b="0"/>
                      <wp:wrapNone/>
                      <wp:docPr id="635" name="Group 635"/>
                      <wp:cNvGraphicFramePr>
                        <a:graphicFrameLocks/>
                      </wp:cNvGraphicFramePr>
                      <a:graphic>
                        <a:graphicData uri="http://schemas.microsoft.com/office/word/2010/wordprocessingGroup">
                          <wpg:wgp>
                            <wpg:cNvPr id="635" name="Group 635"/>
                            <wpg:cNvGrpSpPr/>
                            <wpg:grpSpPr>
                              <a:xfrm>
                                <a:off x="0" y="0"/>
                                <a:ext cx="1285240" cy="9525"/>
                                <a:chExt cx="1285240" cy="9525"/>
                              </a:xfrm>
                            </wpg:grpSpPr>
                            <wps:wsp>
                              <wps:cNvPr id="636" name="Graphic 636"/>
                              <wps:cNvSpPr/>
                              <wps:spPr>
                                <a:xfrm>
                                  <a:off x="0" y="4762"/>
                                  <a:ext cx="1285240" cy="1270"/>
                                </a:xfrm>
                                <a:custGeom>
                                  <a:avLst/>
                                  <a:gdLst/>
                                  <a:ahLst/>
                                  <a:cxnLst/>
                                  <a:rect l="l" t="t" r="r" b="b"/>
                                  <a:pathLst>
                                    <a:path w="1285240" h="0">
                                      <a:moveTo>
                                        <a:pt x="0" y="0"/>
                                      </a:moveTo>
                                      <a:lnTo>
                                        <a:pt x="1285240" y="0"/>
                                      </a:lnTo>
                                    </a:path>
                                  </a:pathLst>
                                </a:custGeom>
                                <a:ln w="9525">
                                  <a:solidFill>
                                    <a:srgbClr val="8B7D79"/>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472372pt;margin-top:17.741888pt;width:101.2pt;height:.75pt;mso-position-horizontal-relative:column;mso-position-vertical-relative:paragraph;z-index:15813632" id="docshapegroup475" coordorigin="329,355" coordsize="2024,15">
                      <v:line style="position:absolute" from="329,362" to="2353,362" stroked="true" strokeweight=".75pt" strokecolor="#8b7d79">
                        <v:stroke dashstyle="solid"/>
                      </v:line>
                      <w10:wrap type="none"/>
                    </v:group>
                  </w:pict>
                </mc:Fallback>
              </mc:AlternateContent>
            </w:r>
            <w:r>
              <w:rPr>
                <w:b/>
                <w:color w:val="231F20"/>
                <w:spacing w:val="-2"/>
                <w:sz w:val="18"/>
              </w:rPr>
              <w:t>Amount</w:t>
            </w:r>
          </w:p>
        </w:tc>
      </w:tr>
      <w:tr>
        <w:trPr>
          <w:trHeight w:val="279" w:hRule="atLeast"/>
        </w:trPr>
        <w:tc>
          <w:tcPr>
            <w:tcW w:w="2651" w:type="dxa"/>
            <w:shd w:val="clear" w:color="auto" w:fill="FFFFFF"/>
          </w:tcPr>
          <w:p>
            <w:pPr>
              <w:pStyle w:val="TableParagraph"/>
              <w:spacing w:line="205" w:lineRule="exact" w:before="54"/>
              <w:ind w:left="179"/>
              <w:rPr>
                <w:sz w:val="18"/>
              </w:rPr>
            </w:pPr>
            <w:r>
              <w:rPr>
                <w:color w:val="231F20"/>
                <w:spacing w:val="-4"/>
                <w:w w:val="105"/>
                <w:sz w:val="18"/>
              </w:rPr>
              <w:t>2026</w:t>
            </w:r>
          </w:p>
        </w:tc>
        <w:tc>
          <w:tcPr>
            <w:tcW w:w="2570" w:type="dxa"/>
            <w:shd w:val="clear" w:color="auto" w:fill="FFFFFF"/>
          </w:tcPr>
          <w:p>
            <w:pPr>
              <w:pStyle w:val="TableParagraph"/>
              <w:tabs>
                <w:tab w:pos="1318" w:val="left" w:leader="none"/>
              </w:tabs>
              <w:spacing w:line="205" w:lineRule="exact" w:before="54"/>
              <w:ind w:left="359"/>
              <w:rPr>
                <w:sz w:val="18"/>
              </w:rPr>
            </w:pPr>
            <w:r>
              <w:rPr>
                <w:color w:val="231F20"/>
                <w:spacing w:val="-10"/>
                <w:w w:val="105"/>
                <w:sz w:val="18"/>
              </w:rPr>
              <w:t>$</w:t>
            </w:r>
            <w:r>
              <w:rPr>
                <w:color w:val="231F20"/>
                <w:sz w:val="18"/>
              </w:rPr>
              <w:tab/>
            </w:r>
            <w:r>
              <w:rPr>
                <w:color w:val="231F20"/>
                <w:spacing w:val="-2"/>
                <w:w w:val="105"/>
                <w:sz w:val="18"/>
              </w:rPr>
              <w:t>41,518,720</w:t>
            </w:r>
          </w:p>
        </w:tc>
      </w:tr>
      <w:tr>
        <w:trPr>
          <w:trHeight w:val="230" w:hRule="atLeast"/>
        </w:trPr>
        <w:tc>
          <w:tcPr>
            <w:tcW w:w="2651" w:type="dxa"/>
            <w:shd w:val="clear" w:color="auto" w:fill="FFFFFF"/>
          </w:tcPr>
          <w:p>
            <w:pPr>
              <w:pStyle w:val="TableParagraph"/>
              <w:spacing w:line="205" w:lineRule="exact" w:before="5"/>
              <w:ind w:left="179"/>
              <w:rPr>
                <w:sz w:val="18"/>
              </w:rPr>
            </w:pPr>
            <w:r>
              <w:rPr>
                <w:color w:val="231F20"/>
                <w:spacing w:val="-4"/>
                <w:w w:val="105"/>
                <w:sz w:val="18"/>
              </w:rPr>
              <w:t>2027</w:t>
            </w:r>
          </w:p>
        </w:tc>
        <w:tc>
          <w:tcPr>
            <w:tcW w:w="2570" w:type="dxa"/>
            <w:shd w:val="clear" w:color="auto" w:fill="FFFFFF"/>
          </w:tcPr>
          <w:p>
            <w:pPr>
              <w:pStyle w:val="TableParagraph"/>
              <w:spacing w:line="205" w:lineRule="exact" w:before="5"/>
              <w:ind w:right="329"/>
              <w:jc w:val="right"/>
              <w:rPr>
                <w:sz w:val="18"/>
              </w:rPr>
            </w:pPr>
            <w:r>
              <w:rPr>
                <w:color w:val="231F20"/>
                <w:spacing w:val="-2"/>
                <w:sz w:val="18"/>
              </w:rPr>
              <w:t>32,245,168</w:t>
            </w:r>
          </w:p>
        </w:tc>
      </w:tr>
      <w:tr>
        <w:trPr>
          <w:trHeight w:val="230" w:hRule="atLeast"/>
        </w:trPr>
        <w:tc>
          <w:tcPr>
            <w:tcW w:w="2651" w:type="dxa"/>
            <w:shd w:val="clear" w:color="auto" w:fill="FFFFFF"/>
          </w:tcPr>
          <w:p>
            <w:pPr>
              <w:pStyle w:val="TableParagraph"/>
              <w:spacing w:line="205" w:lineRule="exact" w:before="5"/>
              <w:ind w:left="179"/>
              <w:rPr>
                <w:sz w:val="18"/>
              </w:rPr>
            </w:pPr>
            <w:r>
              <w:rPr>
                <w:color w:val="231F20"/>
                <w:spacing w:val="-4"/>
                <w:w w:val="105"/>
                <w:sz w:val="18"/>
              </w:rPr>
              <w:t>2028</w:t>
            </w:r>
          </w:p>
        </w:tc>
        <w:tc>
          <w:tcPr>
            <w:tcW w:w="2570" w:type="dxa"/>
            <w:shd w:val="clear" w:color="auto" w:fill="FFFFFF"/>
          </w:tcPr>
          <w:p>
            <w:pPr>
              <w:pStyle w:val="TableParagraph"/>
              <w:spacing w:line="205" w:lineRule="exact" w:before="5"/>
              <w:ind w:right="329"/>
              <w:jc w:val="right"/>
              <w:rPr>
                <w:sz w:val="18"/>
              </w:rPr>
            </w:pPr>
            <w:r>
              <w:rPr>
                <w:color w:val="231F20"/>
                <w:spacing w:val="-2"/>
                <w:sz w:val="18"/>
              </w:rPr>
              <w:t>24,931,942</w:t>
            </w:r>
          </w:p>
        </w:tc>
      </w:tr>
      <w:tr>
        <w:trPr>
          <w:trHeight w:val="230" w:hRule="atLeast"/>
        </w:trPr>
        <w:tc>
          <w:tcPr>
            <w:tcW w:w="2651" w:type="dxa"/>
            <w:shd w:val="clear" w:color="auto" w:fill="FFFFFF"/>
          </w:tcPr>
          <w:p>
            <w:pPr>
              <w:pStyle w:val="TableParagraph"/>
              <w:spacing w:line="205" w:lineRule="exact" w:before="5"/>
              <w:ind w:left="179"/>
              <w:rPr>
                <w:sz w:val="18"/>
              </w:rPr>
            </w:pPr>
            <w:r>
              <w:rPr>
                <w:color w:val="231F20"/>
                <w:spacing w:val="-4"/>
                <w:w w:val="105"/>
                <w:sz w:val="18"/>
              </w:rPr>
              <w:t>2029</w:t>
            </w:r>
          </w:p>
        </w:tc>
        <w:tc>
          <w:tcPr>
            <w:tcW w:w="2570" w:type="dxa"/>
            <w:shd w:val="clear" w:color="auto" w:fill="FFFFFF"/>
          </w:tcPr>
          <w:p>
            <w:pPr>
              <w:pStyle w:val="TableParagraph"/>
              <w:spacing w:line="205" w:lineRule="exact" w:before="5"/>
              <w:ind w:right="329"/>
              <w:jc w:val="right"/>
              <w:rPr>
                <w:sz w:val="18"/>
              </w:rPr>
            </w:pPr>
            <w:r>
              <w:rPr>
                <w:color w:val="231F20"/>
                <w:spacing w:val="-2"/>
                <w:sz w:val="18"/>
              </w:rPr>
              <w:t>20,922,727</w:t>
            </w:r>
          </w:p>
        </w:tc>
      </w:tr>
      <w:tr>
        <w:trPr>
          <w:trHeight w:val="230" w:hRule="atLeast"/>
        </w:trPr>
        <w:tc>
          <w:tcPr>
            <w:tcW w:w="2651" w:type="dxa"/>
            <w:shd w:val="clear" w:color="auto" w:fill="FFFFFF"/>
          </w:tcPr>
          <w:p>
            <w:pPr>
              <w:pStyle w:val="TableParagraph"/>
              <w:spacing w:line="205" w:lineRule="exact" w:before="5"/>
              <w:ind w:left="179"/>
              <w:rPr>
                <w:sz w:val="18"/>
              </w:rPr>
            </w:pPr>
            <w:r>
              <w:rPr>
                <w:color w:val="231F20"/>
                <w:spacing w:val="-4"/>
                <w:w w:val="105"/>
                <w:sz w:val="18"/>
              </w:rPr>
              <w:t>2030</w:t>
            </w:r>
          </w:p>
        </w:tc>
        <w:tc>
          <w:tcPr>
            <w:tcW w:w="2570" w:type="dxa"/>
            <w:shd w:val="clear" w:color="auto" w:fill="FFFFFF"/>
          </w:tcPr>
          <w:p>
            <w:pPr>
              <w:pStyle w:val="TableParagraph"/>
              <w:spacing w:line="205" w:lineRule="exact" w:before="5"/>
              <w:ind w:right="328"/>
              <w:jc w:val="right"/>
              <w:rPr>
                <w:sz w:val="18"/>
              </w:rPr>
            </w:pPr>
            <w:r>
              <w:rPr>
                <w:color w:val="231F20"/>
                <w:spacing w:val="-2"/>
                <w:sz w:val="18"/>
              </w:rPr>
              <w:t>14,953,568</w:t>
            </w:r>
          </w:p>
        </w:tc>
      </w:tr>
      <w:tr>
        <w:trPr>
          <w:trHeight w:val="261" w:hRule="atLeast"/>
        </w:trPr>
        <w:tc>
          <w:tcPr>
            <w:tcW w:w="2651" w:type="dxa"/>
            <w:shd w:val="clear" w:color="auto" w:fill="FFFFFF"/>
          </w:tcPr>
          <w:p>
            <w:pPr>
              <w:pStyle w:val="TableParagraph"/>
              <w:spacing w:before="5"/>
              <w:ind w:left="162"/>
              <w:rPr>
                <w:sz w:val="18"/>
              </w:rPr>
            </w:pPr>
            <w:r>
              <w:rPr>
                <w:color w:val="231F20"/>
                <w:spacing w:val="-2"/>
                <w:w w:val="105"/>
                <w:sz w:val="18"/>
              </w:rPr>
              <w:t>Thereafter</w:t>
            </w:r>
          </w:p>
        </w:tc>
        <w:tc>
          <w:tcPr>
            <w:tcW w:w="2570" w:type="dxa"/>
            <w:shd w:val="clear" w:color="auto" w:fill="FFFFFF"/>
          </w:tcPr>
          <w:p>
            <w:pPr>
              <w:pStyle w:val="TableParagraph"/>
              <w:tabs>
                <w:tab w:pos="999" w:val="left" w:leader="none"/>
              </w:tabs>
              <w:spacing w:before="5"/>
              <w:ind w:right="216"/>
              <w:jc w:val="right"/>
              <w:rPr>
                <w:sz w:val="18"/>
              </w:rPr>
            </w:pPr>
            <w:r>
              <w:rPr>
                <w:color w:val="231F20"/>
                <w:sz w:val="18"/>
                <w:u w:val="single" w:color="8B7D79"/>
              </w:rPr>
              <w:tab/>
            </w:r>
            <w:r>
              <w:rPr>
                <w:color w:val="231F20"/>
                <w:spacing w:val="-2"/>
                <w:sz w:val="18"/>
                <w:u w:val="single" w:color="8B7D79"/>
              </w:rPr>
              <w:t>16,285,466</w:t>
            </w:r>
            <w:r>
              <w:rPr>
                <w:color w:val="231F20"/>
                <w:spacing w:val="80"/>
                <w:sz w:val="18"/>
                <w:u w:val="single" w:color="8B7D79"/>
              </w:rPr>
              <w:t> </w:t>
            </w:r>
          </w:p>
        </w:tc>
      </w:tr>
      <w:tr>
        <w:trPr>
          <w:trHeight w:val="318" w:hRule="atLeast"/>
        </w:trPr>
        <w:tc>
          <w:tcPr>
            <w:tcW w:w="2651" w:type="dxa"/>
            <w:shd w:val="clear" w:color="auto" w:fill="FFFFFF"/>
          </w:tcPr>
          <w:p>
            <w:pPr>
              <w:pStyle w:val="TableParagraph"/>
              <w:rPr>
                <w:rFonts w:ascii="Times New Roman"/>
                <w:sz w:val="18"/>
              </w:rPr>
            </w:pPr>
          </w:p>
        </w:tc>
        <w:tc>
          <w:tcPr>
            <w:tcW w:w="2570" w:type="dxa"/>
            <w:shd w:val="clear" w:color="auto" w:fill="FFFFFF"/>
          </w:tcPr>
          <w:p>
            <w:pPr>
              <w:pStyle w:val="TableParagraph"/>
              <w:tabs>
                <w:tab w:pos="942" w:val="left" w:leader="none"/>
              </w:tabs>
              <w:spacing w:before="39"/>
              <w:ind w:right="216"/>
              <w:jc w:val="right"/>
              <w:rPr>
                <w:b/>
                <w:sz w:val="18"/>
              </w:rPr>
            </w:pPr>
            <w:r>
              <w:rPr>
                <w:b/>
                <w:color w:val="231F20"/>
                <w:spacing w:val="-25"/>
                <w:w w:val="105"/>
                <w:sz w:val="18"/>
                <w:u w:val="double" w:color="8B7D79"/>
              </w:rPr>
              <w:t> </w:t>
            </w:r>
            <w:r>
              <w:rPr>
                <w:b/>
                <w:color w:val="231F20"/>
                <w:spacing w:val="-10"/>
                <w:w w:val="105"/>
                <w:sz w:val="18"/>
                <w:u w:val="double" w:color="8B7D79"/>
              </w:rPr>
              <w:t>$</w:t>
            </w:r>
            <w:r>
              <w:rPr>
                <w:b/>
                <w:color w:val="231F20"/>
                <w:sz w:val="18"/>
                <w:u w:val="double" w:color="8B7D79"/>
              </w:rPr>
              <w:tab/>
            </w:r>
            <w:r>
              <w:rPr>
                <w:b/>
                <w:color w:val="231F20"/>
                <w:spacing w:val="-2"/>
                <w:w w:val="105"/>
                <w:sz w:val="18"/>
                <w:u w:val="double" w:color="8B7D79"/>
              </w:rPr>
              <w:t>150,857,591</w:t>
            </w:r>
            <w:r>
              <w:rPr>
                <w:b/>
                <w:color w:val="231F20"/>
                <w:spacing w:val="80"/>
                <w:w w:val="105"/>
                <w:sz w:val="18"/>
                <w:u w:val="double" w:color="8B7D79"/>
              </w:rPr>
              <w:t> </w:t>
            </w:r>
          </w:p>
        </w:tc>
      </w:tr>
    </w:tbl>
    <w:p>
      <w:pPr>
        <w:pStyle w:val="BodyText"/>
        <w:spacing w:before="10"/>
        <w:rPr>
          <w:sz w:val="16"/>
        </w:rPr>
      </w:pPr>
      <w:r>
        <w:rPr>
          <w:sz w:val="16"/>
        </w:rPr>
        <mc:AlternateContent>
          <mc:Choice Requires="wps">
            <w:drawing>
              <wp:anchor distT="0" distB="0" distL="0" distR="0" allowOverlap="1" layoutInCell="1" locked="0" behindDoc="1" simplePos="0" relativeHeight="487670784">
                <wp:simplePos x="0" y="0"/>
                <wp:positionH relativeFrom="page">
                  <wp:posOffset>4000500</wp:posOffset>
                </wp:positionH>
                <wp:positionV relativeFrom="paragraph">
                  <wp:posOffset>146291</wp:posOffset>
                </wp:positionV>
                <wp:extent cx="3314700" cy="330200"/>
                <wp:effectExtent l="0" t="0" r="0" b="0"/>
                <wp:wrapTopAndBottom/>
                <wp:docPr id="637" name="Textbox 637"/>
                <wp:cNvGraphicFramePr>
                  <a:graphicFrameLocks/>
                </wp:cNvGraphicFramePr>
                <a:graphic>
                  <a:graphicData uri="http://schemas.microsoft.com/office/word/2010/wordprocessingShape">
                    <wps:wsp>
                      <wps:cNvPr id="637" name="Textbox 637"/>
                      <wps:cNvSpPr txBox="1"/>
                      <wps:spPr>
                        <a:xfrm>
                          <a:off x="0" y="0"/>
                          <a:ext cx="3314700" cy="330200"/>
                        </a:xfrm>
                        <a:prstGeom prst="rect">
                          <a:avLst/>
                        </a:prstGeom>
                        <a:solidFill>
                          <a:srgbClr val="00468B"/>
                        </a:solidFill>
                      </wps:spPr>
                      <wps:txbx>
                        <w:txbxContent>
                          <w:p>
                            <w:pPr>
                              <w:spacing w:before="134"/>
                              <w:ind w:left="1641" w:right="0" w:firstLine="0"/>
                              <w:jc w:val="left"/>
                              <w:rPr>
                                <w:rFonts w:ascii="Arial Black"/>
                                <w:color w:val="000000"/>
                                <w:sz w:val="18"/>
                              </w:rPr>
                            </w:pPr>
                            <w:r>
                              <w:rPr>
                                <w:rFonts w:ascii="Arial Black"/>
                                <w:color w:val="FFFFFF"/>
                                <w:sz w:val="18"/>
                              </w:rPr>
                              <w:t>(9)</w:t>
                            </w:r>
                            <w:r>
                              <w:rPr>
                                <w:rFonts w:ascii="Arial Black"/>
                                <w:color w:val="FFFFFF"/>
                                <w:spacing w:val="9"/>
                                <w:sz w:val="18"/>
                              </w:rPr>
                              <w:t> INCOME</w:t>
                            </w:r>
                            <w:r>
                              <w:rPr>
                                <w:rFonts w:ascii="Arial Black"/>
                                <w:color w:val="FFFFFF"/>
                                <w:spacing w:val="10"/>
                                <w:sz w:val="18"/>
                              </w:rPr>
                              <w:t> </w:t>
                            </w:r>
                            <w:r>
                              <w:rPr>
                                <w:rFonts w:ascii="Arial Black"/>
                                <w:color w:val="FFFFFF"/>
                                <w:spacing w:val="-2"/>
                                <w:sz w:val="18"/>
                              </w:rPr>
                              <w:t>TAXES:</w:t>
                            </w:r>
                          </w:p>
                        </w:txbxContent>
                      </wps:txbx>
                      <wps:bodyPr wrap="square" lIns="0" tIns="0" rIns="0" bIns="0" rtlCol="0">
                        <a:noAutofit/>
                      </wps:bodyPr>
                    </wps:wsp>
                  </a:graphicData>
                </a:graphic>
              </wp:anchor>
            </w:drawing>
          </mc:Choice>
          <mc:Fallback>
            <w:pict>
              <v:shape style="position:absolute;margin-left:315pt;margin-top:11.519pt;width:261pt;height:26pt;mso-position-horizontal-relative:page;mso-position-vertical-relative:paragraph;z-index:-15645696;mso-wrap-distance-left:0;mso-wrap-distance-right:0" type="#_x0000_t202" id="docshape476" filled="true" fillcolor="#00468b" stroked="false">
                <v:textbox inset="0,0,0,0">
                  <w:txbxContent>
                    <w:p>
                      <w:pPr>
                        <w:spacing w:before="134"/>
                        <w:ind w:left="1641" w:right="0" w:firstLine="0"/>
                        <w:jc w:val="left"/>
                        <w:rPr>
                          <w:rFonts w:ascii="Arial Black"/>
                          <w:color w:val="000000"/>
                          <w:sz w:val="18"/>
                        </w:rPr>
                      </w:pPr>
                      <w:r>
                        <w:rPr>
                          <w:rFonts w:ascii="Arial Black"/>
                          <w:color w:val="FFFFFF"/>
                          <w:sz w:val="18"/>
                        </w:rPr>
                        <w:t>(9)</w:t>
                      </w:r>
                      <w:r>
                        <w:rPr>
                          <w:rFonts w:ascii="Arial Black"/>
                          <w:color w:val="FFFFFF"/>
                          <w:spacing w:val="9"/>
                          <w:sz w:val="18"/>
                        </w:rPr>
                        <w:t> INCOME</w:t>
                      </w:r>
                      <w:r>
                        <w:rPr>
                          <w:rFonts w:ascii="Arial Black"/>
                          <w:color w:val="FFFFFF"/>
                          <w:spacing w:val="10"/>
                          <w:sz w:val="18"/>
                        </w:rPr>
                        <w:t> </w:t>
                      </w:r>
                      <w:r>
                        <w:rPr>
                          <w:rFonts w:ascii="Arial Black"/>
                          <w:color w:val="FFFFFF"/>
                          <w:spacing w:val="-2"/>
                          <w:sz w:val="18"/>
                        </w:rPr>
                        <w:t>TAXES:</w:t>
                      </w:r>
                    </w:p>
                  </w:txbxContent>
                </v:textbox>
                <v:fill type="solid"/>
                <w10:wrap type="topAndBottom"/>
              </v:shape>
            </w:pict>
          </mc:Fallback>
        </mc:AlternateContent>
      </w:r>
    </w:p>
    <w:p>
      <w:pPr>
        <w:pStyle w:val="BodyText"/>
        <w:spacing w:line="256" w:lineRule="auto" w:before="159"/>
        <w:ind w:left="315" w:right="717"/>
        <w:jc w:val="both"/>
      </w:pPr>
      <w:r>
        <w:rPr>
          <w:color w:val="231F20"/>
          <w:w w:val="105"/>
        </w:rPr>
        <w:t>The</w:t>
      </w:r>
      <w:r>
        <w:rPr>
          <w:color w:val="231F20"/>
          <w:spacing w:val="-3"/>
          <w:w w:val="105"/>
        </w:rPr>
        <w:t> </w:t>
      </w:r>
      <w:r>
        <w:rPr>
          <w:color w:val="231F20"/>
          <w:w w:val="105"/>
        </w:rPr>
        <w:t>Association</w:t>
      </w:r>
      <w:r>
        <w:rPr>
          <w:color w:val="231F20"/>
          <w:spacing w:val="-3"/>
          <w:w w:val="105"/>
        </w:rPr>
        <w:t> </w:t>
      </w:r>
      <w:r>
        <w:rPr>
          <w:color w:val="231F20"/>
          <w:w w:val="105"/>
        </w:rPr>
        <w:t>did</w:t>
      </w:r>
      <w:r>
        <w:rPr>
          <w:color w:val="231F20"/>
          <w:spacing w:val="-3"/>
          <w:w w:val="105"/>
        </w:rPr>
        <w:t> </w:t>
      </w:r>
      <w:r>
        <w:rPr>
          <w:color w:val="231F20"/>
          <w:w w:val="105"/>
        </w:rPr>
        <w:t>not</w:t>
      </w:r>
      <w:r>
        <w:rPr>
          <w:color w:val="231F20"/>
          <w:spacing w:val="-3"/>
          <w:w w:val="105"/>
        </w:rPr>
        <w:t> </w:t>
      </w:r>
      <w:r>
        <w:rPr>
          <w:color w:val="231F20"/>
          <w:w w:val="105"/>
        </w:rPr>
        <w:t>incur</w:t>
      </w:r>
      <w:r>
        <w:rPr>
          <w:color w:val="231F20"/>
          <w:spacing w:val="-3"/>
          <w:w w:val="105"/>
        </w:rPr>
        <w:t> </w:t>
      </w:r>
      <w:r>
        <w:rPr>
          <w:color w:val="231F20"/>
          <w:w w:val="105"/>
        </w:rPr>
        <w:t>any</w:t>
      </w:r>
      <w:r>
        <w:rPr>
          <w:color w:val="231F20"/>
          <w:spacing w:val="-3"/>
          <w:w w:val="105"/>
        </w:rPr>
        <w:t> </w:t>
      </w:r>
      <w:r>
        <w:rPr>
          <w:color w:val="231F20"/>
          <w:w w:val="105"/>
        </w:rPr>
        <w:t>income</w:t>
      </w:r>
      <w:r>
        <w:rPr>
          <w:color w:val="231F20"/>
          <w:spacing w:val="-3"/>
          <w:w w:val="105"/>
        </w:rPr>
        <w:t> </w:t>
      </w:r>
      <w:r>
        <w:rPr>
          <w:color w:val="231F20"/>
          <w:w w:val="105"/>
        </w:rPr>
        <w:t>tax</w:t>
      </w:r>
      <w:r>
        <w:rPr>
          <w:color w:val="231F20"/>
          <w:spacing w:val="-3"/>
          <w:w w:val="105"/>
        </w:rPr>
        <w:t> </w:t>
      </w:r>
      <w:r>
        <w:rPr>
          <w:color w:val="231F20"/>
          <w:w w:val="105"/>
        </w:rPr>
        <w:t>expense for</w:t>
      </w:r>
      <w:r>
        <w:rPr>
          <w:color w:val="231F20"/>
          <w:w w:val="105"/>
        </w:rPr>
        <w:t> the</w:t>
      </w:r>
      <w:r>
        <w:rPr>
          <w:color w:val="231F20"/>
          <w:w w:val="105"/>
        </w:rPr>
        <w:t> years</w:t>
      </w:r>
      <w:r>
        <w:rPr>
          <w:color w:val="231F20"/>
          <w:w w:val="105"/>
        </w:rPr>
        <w:t> ended</w:t>
      </w:r>
      <w:r>
        <w:rPr>
          <w:color w:val="231F20"/>
          <w:w w:val="105"/>
        </w:rPr>
        <w:t> June</w:t>
      </w:r>
      <w:r>
        <w:rPr>
          <w:color w:val="231F20"/>
          <w:w w:val="105"/>
        </w:rPr>
        <w:t> 30,</w:t>
      </w:r>
      <w:r>
        <w:rPr>
          <w:color w:val="231F20"/>
          <w:w w:val="105"/>
        </w:rPr>
        <w:t> 2025</w:t>
      </w:r>
      <w:r>
        <w:rPr>
          <w:color w:val="231F20"/>
          <w:w w:val="105"/>
        </w:rPr>
        <w:t> and</w:t>
      </w:r>
      <w:r>
        <w:rPr>
          <w:color w:val="231F20"/>
          <w:w w:val="105"/>
        </w:rPr>
        <w:t> 2024.</w:t>
      </w:r>
      <w:r>
        <w:rPr>
          <w:color w:val="231F20"/>
          <w:w w:val="105"/>
        </w:rPr>
        <w:t> </w:t>
      </w:r>
      <w:r>
        <w:rPr>
          <w:color w:val="231F20"/>
          <w:w w:val="105"/>
        </w:rPr>
        <w:t>The </w:t>
      </w:r>
      <w:r>
        <w:rPr>
          <w:color w:val="231F20"/>
        </w:rPr>
        <w:t>Association</w:t>
      </w:r>
      <w:r>
        <w:rPr>
          <w:color w:val="231F20"/>
          <w:spacing w:val="-5"/>
        </w:rPr>
        <w:t> </w:t>
      </w:r>
      <w:r>
        <w:rPr>
          <w:color w:val="231F20"/>
        </w:rPr>
        <w:t>did</w:t>
      </w:r>
      <w:r>
        <w:rPr>
          <w:color w:val="231F20"/>
          <w:spacing w:val="-5"/>
        </w:rPr>
        <w:t> </w:t>
      </w:r>
      <w:r>
        <w:rPr>
          <w:color w:val="231F20"/>
        </w:rPr>
        <w:t>however,</w:t>
      </w:r>
      <w:r>
        <w:rPr>
          <w:color w:val="231F20"/>
          <w:spacing w:val="-5"/>
        </w:rPr>
        <w:t> </w:t>
      </w:r>
      <w:r>
        <w:rPr>
          <w:color w:val="231F20"/>
        </w:rPr>
        <w:t>pay</w:t>
      </w:r>
      <w:r>
        <w:rPr>
          <w:color w:val="231F20"/>
          <w:spacing w:val="-5"/>
        </w:rPr>
        <w:t> </w:t>
      </w:r>
      <w:r>
        <w:rPr>
          <w:color w:val="231F20"/>
        </w:rPr>
        <w:t>an</w:t>
      </w:r>
      <w:r>
        <w:rPr>
          <w:color w:val="231F20"/>
          <w:spacing w:val="-5"/>
        </w:rPr>
        <w:t> </w:t>
      </w:r>
      <w:r>
        <w:rPr>
          <w:color w:val="231F20"/>
        </w:rPr>
        <w:t>excise</w:t>
      </w:r>
      <w:r>
        <w:rPr>
          <w:color w:val="231F20"/>
          <w:spacing w:val="-5"/>
        </w:rPr>
        <w:t> </w:t>
      </w:r>
      <w:r>
        <w:rPr>
          <w:color w:val="231F20"/>
        </w:rPr>
        <w:t>tax</w:t>
      </w:r>
      <w:r>
        <w:rPr>
          <w:color w:val="231F20"/>
          <w:spacing w:val="-5"/>
        </w:rPr>
        <w:t> </w:t>
      </w:r>
      <w:r>
        <w:rPr>
          <w:color w:val="231F20"/>
        </w:rPr>
        <w:t>of</w:t>
      </w:r>
      <w:r>
        <w:rPr>
          <w:color w:val="231F20"/>
          <w:spacing w:val="-5"/>
        </w:rPr>
        <w:t> </w:t>
      </w:r>
      <w:r>
        <w:rPr>
          <w:color w:val="231F20"/>
        </w:rPr>
        <w:t>$1,829,430 </w:t>
      </w:r>
      <w:r>
        <w:rPr>
          <w:color w:val="231F20"/>
          <w:w w:val="105"/>
        </w:rPr>
        <w:t>and</w:t>
      </w:r>
      <w:r>
        <w:rPr>
          <w:color w:val="231F20"/>
          <w:spacing w:val="-10"/>
          <w:w w:val="105"/>
        </w:rPr>
        <w:t> </w:t>
      </w:r>
      <w:r>
        <w:rPr>
          <w:color w:val="231F20"/>
          <w:w w:val="105"/>
        </w:rPr>
        <w:t>$1,784,741</w:t>
      </w:r>
      <w:r>
        <w:rPr>
          <w:color w:val="231F20"/>
          <w:spacing w:val="-10"/>
          <w:w w:val="105"/>
        </w:rPr>
        <w:t> </w:t>
      </w:r>
      <w:r>
        <w:rPr>
          <w:color w:val="231F20"/>
          <w:w w:val="105"/>
        </w:rPr>
        <w:t>on</w:t>
      </w:r>
      <w:r>
        <w:rPr>
          <w:color w:val="231F20"/>
          <w:spacing w:val="-10"/>
          <w:w w:val="105"/>
        </w:rPr>
        <w:t> </w:t>
      </w:r>
      <w:r>
        <w:rPr>
          <w:color w:val="231F20"/>
          <w:w w:val="105"/>
        </w:rPr>
        <w:t>highly</w:t>
      </w:r>
      <w:r>
        <w:rPr>
          <w:color w:val="231F20"/>
          <w:spacing w:val="-10"/>
          <w:w w:val="105"/>
        </w:rPr>
        <w:t> </w:t>
      </w:r>
      <w:r>
        <w:rPr>
          <w:color w:val="231F20"/>
          <w:w w:val="105"/>
        </w:rPr>
        <w:t>compensated</w:t>
      </w:r>
      <w:r>
        <w:rPr>
          <w:color w:val="231F20"/>
          <w:spacing w:val="-10"/>
          <w:w w:val="105"/>
        </w:rPr>
        <w:t> </w:t>
      </w:r>
      <w:r>
        <w:rPr>
          <w:color w:val="231F20"/>
          <w:w w:val="105"/>
        </w:rPr>
        <w:t>employees</w:t>
      </w:r>
      <w:r>
        <w:rPr>
          <w:color w:val="231F20"/>
          <w:spacing w:val="-10"/>
          <w:w w:val="105"/>
        </w:rPr>
        <w:t> </w:t>
      </w:r>
      <w:r>
        <w:rPr>
          <w:color w:val="231F20"/>
          <w:w w:val="105"/>
        </w:rPr>
        <w:t>for calendar years 2024 and 2023, respectively.</w:t>
      </w:r>
    </w:p>
    <w:p>
      <w:pPr>
        <w:pStyle w:val="BodyText"/>
        <w:spacing w:before="11"/>
        <w:rPr>
          <w:sz w:val="13"/>
        </w:rPr>
      </w:pPr>
      <w:r>
        <w:rPr>
          <w:sz w:val="13"/>
        </w:rPr>
        <mc:AlternateContent>
          <mc:Choice Requires="wps">
            <w:drawing>
              <wp:anchor distT="0" distB="0" distL="0" distR="0" allowOverlap="1" layoutInCell="1" locked="0" behindDoc="1" simplePos="0" relativeHeight="487671296">
                <wp:simplePos x="0" y="0"/>
                <wp:positionH relativeFrom="page">
                  <wp:posOffset>4000500</wp:posOffset>
                </wp:positionH>
                <wp:positionV relativeFrom="paragraph">
                  <wp:posOffset>123631</wp:posOffset>
                </wp:positionV>
                <wp:extent cx="3314700" cy="330200"/>
                <wp:effectExtent l="0" t="0" r="0" b="0"/>
                <wp:wrapTopAndBottom/>
                <wp:docPr id="638" name="Textbox 638"/>
                <wp:cNvGraphicFramePr>
                  <a:graphicFrameLocks/>
                </wp:cNvGraphicFramePr>
                <a:graphic>
                  <a:graphicData uri="http://schemas.microsoft.com/office/word/2010/wordprocessingShape">
                    <wps:wsp>
                      <wps:cNvPr id="638" name="Textbox 638"/>
                      <wps:cNvSpPr txBox="1"/>
                      <wps:spPr>
                        <a:xfrm>
                          <a:off x="0" y="0"/>
                          <a:ext cx="3314700" cy="330200"/>
                        </a:xfrm>
                        <a:prstGeom prst="rect">
                          <a:avLst/>
                        </a:prstGeom>
                        <a:solidFill>
                          <a:srgbClr val="00468B"/>
                        </a:solidFill>
                      </wps:spPr>
                      <wps:txbx>
                        <w:txbxContent>
                          <w:p>
                            <w:pPr>
                              <w:spacing w:before="134"/>
                              <w:ind w:left="1320" w:right="0" w:firstLine="0"/>
                              <w:jc w:val="left"/>
                              <w:rPr>
                                <w:rFonts w:ascii="Arial Black"/>
                                <w:color w:val="000000"/>
                                <w:sz w:val="18"/>
                              </w:rPr>
                            </w:pPr>
                            <w:r>
                              <w:rPr>
                                <w:rFonts w:ascii="Arial Black"/>
                                <w:color w:val="FFFFFF"/>
                                <w:sz w:val="18"/>
                              </w:rPr>
                              <w:t>(10)</w:t>
                            </w:r>
                            <w:r>
                              <w:rPr>
                                <w:rFonts w:ascii="Arial Black"/>
                                <w:color w:val="FFFFFF"/>
                                <w:spacing w:val="16"/>
                                <w:sz w:val="18"/>
                              </w:rPr>
                              <w:t> </w:t>
                            </w:r>
                            <w:r>
                              <w:rPr>
                                <w:rFonts w:ascii="Arial Black"/>
                                <w:color w:val="FFFFFF"/>
                                <w:sz w:val="18"/>
                              </w:rPr>
                              <w:t>RISK</w:t>
                            </w:r>
                            <w:r>
                              <w:rPr>
                                <w:rFonts w:ascii="Arial Black"/>
                                <w:color w:val="FFFFFF"/>
                                <w:spacing w:val="16"/>
                                <w:sz w:val="18"/>
                              </w:rPr>
                              <w:t> </w:t>
                            </w:r>
                            <w:r>
                              <w:rPr>
                                <w:rFonts w:ascii="Arial Black"/>
                                <w:color w:val="FFFFFF"/>
                                <w:spacing w:val="-2"/>
                                <w:sz w:val="18"/>
                              </w:rPr>
                              <w:t>MANAGEMENT:</w:t>
                            </w:r>
                          </w:p>
                        </w:txbxContent>
                      </wps:txbx>
                      <wps:bodyPr wrap="square" lIns="0" tIns="0" rIns="0" bIns="0" rtlCol="0">
                        <a:noAutofit/>
                      </wps:bodyPr>
                    </wps:wsp>
                  </a:graphicData>
                </a:graphic>
              </wp:anchor>
            </w:drawing>
          </mc:Choice>
          <mc:Fallback>
            <w:pict>
              <v:shape style="position:absolute;margin-left:315pt;margin-top:9.734777pt;width:261pt;height:26pt;mso-position-horizontal-relative:page;mso-position-vertical-relative:paragraph;z-index:-15645184;mso-wrap-distance-left:0;mso-wrap-distance-right:0" type="#_x0000_t202" id="docshape477" filled="true" fillcolor="#00468b" stroked="false">
                <v:textbox inset="0,0,0,0">
                  <w:txbxContent>
                    <w:p>
                      <w:pPr>
                        <w:spacing w:before="134"/>
                        <w:ind w:left="1320" w:right="0" w:firstLine="0"/>
                        <w:jc w:val="left"/>
                        <w:rPr>
                          <w:rFonts w:ascii="Arial Black"/>
                          <w:color w:val="000000"/>
                          <w:sz w:val="18"/>
                        </w:rPr>
                      </w:pPr>
                      <w:r>
                        <w:rPr>
                          <w:rFonts w:ascii="Arial Black"/>
                          <w:color w:val="FFFFFF"/>
                          <w:sz w:val="18"/>
                        </w:rPr>
                        <w:t>(10)</w:t>
                      </w:r>
                      <w:r>
                        <w:rPr>
                          <w:rFonts w:ascii="Arial Black"/>
                          <w:color w:val="FFFFFF"/>
                          <w:spacing w:val="16"/>
                          <w:sz w:val="18"/>
                        </w:rPr>
                        <w:t> </w:t>
                      </w:r>
                      <w:r>
                        <w:rPr>
                          <w:rFonts w:ascii="Arial Black"/>
                          <w:color w:val="FFFFFF"/>
                          <w:sz w:val="18"/>
                        </w:rPr>
                        <w:t>RISK</w:t>
                      </w:r>
                      <w:r>
                        <w:rPr>
                          <w:rFonts w:ascii="Arial Black"/>
                          <w:color w:val="FFFFFF"/>
                          <w:spacing w:val="16"/>
                          <w:sz w:val="18"/>
                        </w:rPr>
                        <w:t> </w:t>
                      </w:r>
                      <w:r>
                        <w:rPr>
                          <w:rFonts w:ascii="Arial Black"/>
                          <w:color w:val="FFFFFF"/>
                          <w:spacing w:val="-2"/>
                          <w:sz w:val="18"/>
                        </w:rPr>
                        <w:t>MANAGEMENT:</w:t>
                      </w:r>
                    </w:p>
                  </w:txbxContent>
                </v:textbox>
                <v:fill type="solid"/>
                <w10:wrap type="topAndBottom"/>
              </v:shape>
            </w:pict>
          </mc:Fallback>
        </mc:AlternateContent>
      </w:r>
    </w:p>
    <w:p>
      <w:pPr>
        <w:pStyle w:val="BodyText"/>
        <w:spacing w:before="5"/>
      </w:pPr>
    </w:p>
    <w:p>
      <w:pPr>
        <w:pStyle w:val="BodyText"/>
        <w:spacing w:line="256" w:lineRule="auto" w:before="1"/>
        <w:ind w:left="315" w:right="713"/>
        <w:jc w:val="both"/>
      </w:pPr>
      <w:r>
        <w:rPr>
          <w:color w:val="231F20"/>
        </w:rPr>
        <w:t>The Association purchased conventional commercial </w:t>
      </w:r>
      <w:r>
        <w:rPr>
          <w:color w:val="231F20"/>
          <w:w w:val="105"/>
        </w:rPr>
        <w:t>insurance</w:t>
      </w:r>
      <w:r>
        <w:rPr>
          <w:color w:val="231F20"/>
          <w:w w:val="105"/>
        </w:rPr>
        <w:t> coverage</w:t>
      </w:r>
      <w:r>
        <w:rPr>
          <w:color w:val="231F20"/>
          <w:w w:val="105"/>
        </w:rPr>
        <w:t> for</w:t>
      </w:r>
      <w:r>
        <w:rPr>
          <w:color w:val="231F20"/>
          <w:w w:val="105"/>
        </w:rPr>
        <w:t> potential</w:t>
      </w:r>
      <w:r>
        <w:rPr>
          <w:color w:val="231F20"/>
          <w:w w:val="105"/>
        </w:rPr>
        <w:t> exposures</w:t>
      </w:r>
      <w:r>
        <w:rPr>
          <w:color w:val="231F20"/>
          <w:w w:val="105"/>
        </w:rPr>
        <w:t> in</w:t>
      </w:r>
      <w:r>
        <w:rPr>
          <w:color w:val="231F20"/>
          <w:w w:val="105"/>
        </w:rPr>
        <w:t> the </w:t>
      </w:r>
      <w:r>
        <w:rPr>
          <w:color w:val="231F20"/>
        </w:rPr>
        <w:t>areas of property, workers’ compensation, automobile </w:t>
      </w:r>
      <w:r>
        <w:rPr>
          <w:color w:val="231F20"/>
          <w:w w:val="105"/>
        </w:rPr>
        <w:t>liability</w:t>
      </w:r>
      <w:r>
        <w:rPr>
          <w:color w:val="231F20"/>
          <w:w w:val="105"/>
        </w:rPr>
        <w:t> and</w:t>
      </w:r>
      <w:r>
        <w:rPr>
          <w:color w:val="231F20"/>
          <w:w w:val="105"/>
        </w:rPr>
        <w:t> physical</w:t>
      </w:r>
      <w:r>
        <w:rPr>
          <w:color w:val="231F20"/>
          <w:w w:val="105"/>
        </w:rPr>
        <w:t> damage,</w:t>
      </w:r>
      <w:r>
        <w:rPr>
          <w:color w:val="231F20"/>
          <w:w w:val="105"/>
        </w:rPr>
        <w:t> and</w:t>
      </w:r>
      <w:r>
        <w:rPr>
          <w:color w:val="231F20"/>
          <w:w w:val="105"/>
        </w:rPr>
        <w:t> other</w:t>
      </w:r>
      <w:r>
        <w:rPr>
          <w:color w:val="231F20"/>
          <w:w w:val="105"/>
        </w:rPr>
        <w:t> general liability</w:t>
      </w:r>
      <w:r>
        <w:rPr>
          <w:color w:val="231F20"/>
          <w:spacing w:val="40"/>
          <w:w w:val="105"/>
        </w:rPr>
        <w:t> </w:t>
      </w:r>
      <w:r>
        <w:rPr>
          <w:color w:val="231F20"/>
          <w:w w:val="105"/>
        </w:rPr>
        <w:t>exposures.</w:t>
      </w:r>
      <w:r>
        <w:rPr>
          <w:color w:val="231F20"/>
          <w:spacing w:val="40"/>
          <w:w w:val="105"/>
        </w:rPr>
        <w:t> </w:t>
      </w:r>
      <w:r>
        <w:rPr>
          <w:color w:val="231F20"/>
          <w:w w:val="105"/>
        </w:rPr>
        <w:t>This</w:t>
      </w:r>
      <w:r>
        <w:rPr>
          <w:color w:val="231F20"/>
          <w:spacing w:val="40"/>
          <w:w w:val="105"/>
        </w:rPr>
        <w:t> </w:t>
      </w:r>
      <w:r>
        <w:rPr>
          <w:color w:val="231F20"/>
          <w:w w:val="105"/>
        </w:rPr>
        <w:t>insurance</w:t>
      </w:r>
      <w:r>
        <w:rPr>
          <w:color w:val="231F20"/>
          <w:spacing w:val="40"/>
          <w:w w:val="105"/>
        </w:rPr>
        <w:t> </w:t>
      </w:r>
      <w:r>
        <w:rPr>
          <w:color w:val="231F20"/>
          <w:w w:val="105"/>
        </w:rPr>
        <w:t>was</w:t>
      </w:r>
      <w:r>
        <w:rPr>
          <w:color w:val="231F20"/>
          <w:spacing w:val="40"/>
          <w:w w:val="105"/>
        </w:rPr>
        <w:t> </w:t>
      </w:r>
      <w:r>
        <w:rPr>
          <w:color w:val="231F20"/>
          <w:w w:val="105"/>
        </w:rPr>
        <w:t>purchased from various independent carriers and is designed to insure</w:t>
      </w:r>
      <w:r>
        <w:rPr>
          <w:color w:val="231F20"/>
          <w:w w:val="105"/>
        </w:rPr>
        <w:t> against</w:t>
      </w:r>
      <w:r>
        <w:rPr>
          <w:color w:val="231F20"/>
          <w:w w:val="105"/>
        </w:rPr>
        <w:t> such</w:t>
      </w:r>
      <w:r>
        <w:rPr>
          <w:color w:val="231F20"/>
          <w:w w:val="105"/>
        </w:rPr>
        <w:t> risks</w:t>
      </w:r>
      <w:r>
        <w:rPr>
          <w:color w:val="231F20"/>
          <w:w w:val="105"/>
        </w:rPr>
        <w:t> and</w:t>
      </w:r>
      <w:r>
        <w:rPr>
          <w:color w:val="231F20"/>
          <w:w w:val="105"/>
        </w:rPr>
        <w:t> minimize</w:t>
      </w:r>
      <w:r>
        <w:rPr>
          <w:color w:val="231F20"/>
          <w:w w:val="105"/>
        </w:rPr>
        <w:t> the</w:t>
      </w:r>
      <w:r>
        <w:rPr>
          <w:color w:val="231F20"/>
          <w:spacing w:val="40"/>
          <w:w w:val="105"/>
        </w:rPr>
        <w:t> </w:t>
      </w:r>
      <w:r>
        <w:rPr>
          <w:color w:val="231F20"/>
          <w:w w:val="105"/>
        </w:rPr>
        <w:t>Association’s financial exposure. The Association also participates</w:t>
      </w:r>
      <w:r>
        <w:rPr>
          <w:color w:val="231F20"/>
          <w:w w:val="105"/>
        </w:rPr>
        <w:t> with</w:t>
      </w:r>
      <w:r>
        <w:rPr>
          <w:color w:val="231F20"/>
          <w:w w:val="105"/>
        </w:rPr>
        <w:t> the</w:t>
      </w:r>
      <w:r>
        <w:rPr>
          <w:color w:val="231F20"/>
          <w:w w:val="105"/>
        </w:rPr>
        <w:t> employees</w:t>
      </w:r>
      <w:r>
        <w:rPr>
          <w:color w:val="231F20"/>
          <w:w w:val="105"/>
        </w:rPr>
        <w:t> in</w:t>
      </w:r>
      <w:r>
        <w:rPr>
          <w:color w:val="231F20"/>
          <w:w w:val="105"/>
        </w:rPr>
        <w:t> the</w:t>
      </w:r>
      <w:r>
        <w:rPr>
          <w:color w:val="231F20"/>
          <w:w w:val="105"/>
        </w:rPr>
        <w:t> purchase</w:t>
      </w:r>
      <w:r>
        <w:rPr>
          <w:color w:val="231F20"/>
          <w:w w:val="105"/>
        </w:rPr>
        <w:t> of group</w:t>
      </w:r>
      <w:r>
        <w:rPr>
          <w:color w:val="231F20"/>
          <w:w w:val="105"/>
        </w:rPr>
        <w:t> health,</w:t>
      </w:r>
      <w:r>
        <w:rPr>
          <w:color w:val="231F20"/>
          <w:w w:val="105"/>
        </w:rPr>
        <w:t> dental</w:t>
      </w:r>
      <w:r>
        <w:rPr>
          <w:color w:val="231F20"/>
          <w:w w:val="105"/>
        </w:rPr>
        <w:t> and</w:t>
      </w:r>
      <w:r>
        <w:rPr>
          <w:color w:val="231F20"/>
          <w:w w:val="105"/>
        </w:rPr>
        <w:t> life</w:t>
      </w:r>
      <w:r>
        <w:rPr>
          <w:color w:val="231F20"/>
          <w:w w:val="105"/>
        </w:rPr>
        <w:t> insurance</w:t>
      </w:r>
      <w:r>
        <w:rPr>
          <w:color w:val="231F20"/>
          <w:w w:val="105"/>
        </w:rPr>
        <w:t> for</w:t>
      </w:r>
      <w:r>
        <w:rPr>
          <w:color w:val="231F20"/>
          <w:w w:val="105"/>
        </w:rPr>
        <w:t> its employees and their families.</w:t>
      </w:r>
    </w:p>
    <w:p>
      <w:pPr>
        <w:pStyle w:val="BodyText"/>
        <w:spacing w:before="25"/>
      </w:pPr>
    </w:p>
    <w:p>
      <w:pPr>
        <w:pStyle w:val="BodyText"/>
        <w:spacing w:line="256" w:lineRule="auto"/>
        <w:ind w:left="315" w:right="713"/>
        <w:jc w:val="both"/>
      </w:pPr>
      <w:r>
        <w:rPr>
          <w:color w:val="231F20"/>
          <w:w w:val="105"/>
        </w:rPr>
        <w:t>The</w:t>
      </w:r>
      <w:r>
        <w:rPr>
          <w:color w:val="231F20"/>
          <w:w w:val="105"/>
        </w:rPr>
        <w:t> Association</w:t>
      </w:r>
      <w:r>
        <w:rPr>
          <w:color w:val="231F20"/>
          <w:w w:val="105"/>
        </w:rPr>
        <w:t> has</w:t>
      </w:r>
      <w:r>
        <w:rPr>
          <w:color w:val="231F20"/>
          <w:w w:val="105"/>
        </w:rPr>
        <w:t> also</w:t>
      </w:r>
      <w:r>
        <w:rPr>
          <w:color w:val="231F20"/>
          <w:w w:val="105"/>
        </w:rPr>
        <w:t> purchased</w:t>
      </w:r>
      <w:r>
        <w:rPr>
          <w:color w:val="231F20"/>
          <w:w w:val="105"/>
        </w:rPr>
        <w:t> commercial excess insurance to cover injuries to student-athletes sustained during practice or play. This policy requires</w:t>
      </w:r>
      <w:r>
        <w:rPr>
          <w:color w:val="231F20"/>
          <w:spacing w:val="40"/>
          <w:w w:val="105"/>
        </w:rPr>
        <w:t> </w:t>
      </w:r>
      <w:r>
        <w:rPr>
          <w:color w:val="231F20"/>
          <w:w w:val="105"/>
        </w:rPr>
        <w:t>a</w:t>
      </w:r>
      <w:r>
        <w:rPr>
          <w:color w:val="231F20"/>
          <w:w w:val="105"/>
        </w:rPr>
        <w:t> $10,000</w:t>
      </w:r>
      <w:r>
        <w:rPr>
          <w:color w:val="231F20"/>
          <w:w w:val="105"/>
        </w:rPr>
        <w:t> deductible</w:t>
      </w:r>
      <w:r>
        <w:rPr>
          <w:color w:val="231F20"/>
          <w:w w:val="105"/>
        </w:rPr>
        <w:t> per</w:t>
      </w:r>
      <w:r>
        <w:rPr>
          <w:color w:val="231F20"/>
          <w:w w:val="105"/>
        </w:rPr>
        <w:t> athlete</w:t>
      </w:r>
      <w:r>
        <w:rPr>
          <w:color w:val="231F20"/>
          <w:w w:val="105"/>
        </w:rPr>
        <w:t> per</w:t>
      </w:r>
      <w:r>
        <w:rPr>
          <w:color w:val="231F20"/>
          <w:w w:val="105"/>
        </w:rPr>
        <w:t> incident.</w:t>
      </w:r>
      <w:r>
        <w:rPr>
          <w:color w:val="231F20"/>
          <w:w w:val="105"/>
        </w:rPr>
        <w:t> Any amounts</w:t>
      </w:r>
      <w:r>
        <w:rPr>
          <w:color w:val="231F20"/>
          <w:w w:val="105"/>
        </w:rPr>
        <w:t> paid</w:t>
      </w:r>
      <w:r>
        <w:rPr>
          <w:color w:val="231F20"/>
          <w:w w:val="105"/>
        </w:rPr>
        <w:t> by</w:t>
      </w:r>
      <w:r>
        <w:rPr>
          <w:color w:val="231F20"/>
          <w:w w:val="105"/>
        </w:rPr>
        <w:t> the</w:t>
      </w:r>
      <w:r>
        <w:rPr>
          <w:color w:val="231F20"/>
          <w:w w:val="105"/>
        </w:rPr>
        <w:t> athletes’</w:t>
      </w:r>
      <w:r>
        <w:rPr>
          <w:color w:val="231F20"/>
          <w:w w:val="105"/>
        </w:rPr>
        <w:t> private</w:t>
      </w:r>
      <w:r>
        <w:rPr>
          <w:color w:val="231F20"/>
          <w:w w:val="105"/>
        </w:rPr>
        <w:t> insurance </w:t>
      </w:r>
      <w:r>
        <w:rPr>
          <w:color w:val="231F20"/>
        </w:rPr>
        <w:t>carriers</w:t>
      </w:r>
      <w:r>
        <w:rPr>
          <w:color w:val="231F20"/>
          <w:spacing w:val="7"/>
        </w:rPr>
        <w:t> </w:t>
      </w:r>
      <w:r>
        <w:rPr>
          <w:color w:val="231F20"/>
        </w:rPr>
        <w:t>can</w:t>
      </w:r>
      <w:r>
        <w:rPr>
          <w:color w:val="231F20"/>
          <w:spacing w:val="8"/>
        </w:rPr>
        <w:t> </w:t>
      </w:r>
      <w:r>
        <w:rPr>
          <w:color w:val="231F20"/>
        </w:rPr>
        <w:t>be</w:t>
      </w:r>
      <w:r>
        <w:rPr>
          <w:color w:val="231F20"/>
          <w:spacing w:val="8"/>
        </w:rPr>
        <w:t> </w:t>
      </w:r>
      <w:r>
        <w:rPr>
          <w:color w:val="231F20"/>
        </w:rPr>
        <w:t>applied</w:t>
      </w:r>
      <w:r>
        <w:rPr>
          <w:color w:val="231F20"/>
          <w:spacing w:val="7"/>
        </w:rPr>
        <w:t> </w:t>
      </w:r>
      <w:r>
        <w:rPr>
          <w:color w:val="231F20"/>
        </w:rPr>
        <w:t>to</w:t>
      </w:r>
      <w:r>
        <w:rPr>
          <w:color w:val="231F20"/>
          <w:spacing w:val="8"/>
        </w:rPr>
        <w:t> </w:t>
      </w:r>
      <w:r>
        <w:rPr>
          <w:color w:val="231F20"/>
        </w:rPr>
        <w:t>the</w:t>
      </w:r>
      <w:r>
        <w:rPr>
          <w:color w:val="231F20"/>
          <w:spacing w:val="8"/>
        </w:rPr>
        <w:t> </w:t>
      </w:r>
      <w:r>
        <w:rPr>
          <w:color w:val="231F20"/>
        </w:rPr>
        <w:t>Association’s</w:t>
      </w:r>
      <w:r>
        <w:rPr>
          <w:color w:val="231F20"/>
          <w:spacing w:val="7"/>
        </w:rPr>
        <w:t> </w:t>
      </w:r>
      <w:r>
        <w:rPr>
          <w:color w:val="231F20"/>
          <w:spacing w:val="-2"/>
        </w:rPr>
        <w:t>deductible.</w:t>
      </w:r>
    </w:p>
    <w:p>
      <w:pPr>
        <w:pStyle w:val="BodyText"/>
        <w:spacing w:before="22"/>
      </w:pPr>
    </w:p>
    <w:p>
      <w:pPr>
        <w:pStyle w:val="BodyText"/>
        <w:spacing w:line="256" w:lineRule="auto"/>
        <w:ind w:left="315" w:right="713"/>
        <w:jc w:val="both"/>
      </w:pPr>
      <w:r>
        <w:rPr>
          <w:color w:val="231F20"/>
          <w:w w:val="105"/>
        </w:rPr>
        <w:t>The Association is not involved in any risk pools with other governmental entities.</w:t>
      </w:r>
    </w:p>
    <w:p>
      <w:pPr>
        <w:pStyle w:val="BodyText"/>
        <w:spacing w:after="0" w:line="256" w:lineRule="auto"/>
        <w:jc w:val="both"/>
        <w:sectPr>
          <w:type w:val="continuous"/>
          <w:pgSz w:w="12240" w:h="15840"/>
          <w:pgMar w:top="1820" w:bottom="280" w:left="0" w:right="0"/>
          <w:cols w:num="2" w:equalWidth="0">
            <w:col w:w="5945" w:space="40"/>
            <w:col w:w="6255"/>
          </w:cols>
        </w:sectPr>
      </w:pPr>
    </w:p>
    <w:p>
      <w:pPr>
        <w:pStyle w:val="BodyText"/>
        <w:rPr>
          <w:sz w:val="16"/>
        </w:rPr>
      </w:pPr>
      <w:r>
        <w:rPr>
          <w:sz w:val="16"/>
        </w:rPr>
        <mc:AlternateContent>
          <mc:Choice Requires="wps">
            <w:drawing>
              <wp:anchor distT="0" distB="0" distL="0" distR="0" allowOverlap="1" layoutInCell="1" locked="0" behindDoc="1" simplePos="0" relativeHeight="483477504">
                <wp:simplePos x="0" y="0"/>
                <wp:positionH relativeFrom="page">
                  <wp:posOffset>0</wp:posOffset>
                </wp:positionH>
                <wp:positionV relativeFrom="page">
                  <wp:posOffset>0</wp:posOffset>
                </wp:positionV>
                <wp:extent cx="7772400" cy="10058400"/>
                <wp:effectExtent l="0" t="0" r="0" b="0"/>
                <wp:wrapNone/>
                <wp:docPr id="639" name="Graphic 639"/>
                <wp:cNvGraphicFramePr>
                  <a:graphicFrameLocks/>
                </wp:cNvGraphicFramePr>
                <a:graphic>
                  <a:graphicData uri="http://schemas.microsoft.com/office/word/2010/wordprocessingShape">
                    <wps:wsp>
                      <wps:cNvPr id="639" name="Graphic 639"/>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38976" id="docshape478" filled="true" fillcolor="#f1f2f2" stroked="false">
                <v:fill type="solid"/>
                <w10:wrap type="none"/>
              </v:rect>
            </w:pict>
          </mc:Fallback>
        </mc:AlternateContent>
      </w:r>
    </w:p>
    <w:p>
      <w:pPr>
        <w:pStyle w:val="BodyText"/>
        <w:rPr>
          <w:sz w:val="16"/>
        </w:rPr>
      </w:pPr>
    </w:p>
    <w:p>
      <w:pPr>
        <w:pStyle w:val="BodyText"/>
        <w:spacing w:before="178"/>
        <w:rPr>
          <w:sz w:val="16"/>
        </w:rPr>
      </w:pPr>
    </w:p>
    <w:p>
      <w:pPr>
        <w:spacing w:before="1"/>
        <w:ind w:left="680" w:right="0" w:firstLine="0"/>
        <w:jc w:val="left"/>
        <w:rPr>
          <w:rFonts w:ascii="Verdana"/>
          <w:sz w:val="16"/>
        </w:rPr>
      </w:pPr>
      <w:r>
        <w:rPr>
          <w:rFonts w:ascii="Arial"/>
          <w:b/>
          <w:color w:val="6D6E71"/>
          <w:sz w:val="16"/>
        </w:rPr>
        <w:t>48</w:t>
      </w:r>
      <w:r>
        <w:rPr>
          <w:rFonts w:ascii="Arial"/>
          <w:b/>
          <w:color w:val="6D6E71"/>
          <w:spacing w:val="50"/>
          <w:sz w:val="16"/>
        </w:rPr>
        <w:t> </w:t>
      </w:r>
      <w:r>
        <w:rPr>
          <w:rFonts w:ascii="Arial"/>
          <w:b/>
          <w:color w:val="6D6E71"/>
          <w:sz w:val="16"/>
        </w:rPr>
        <w:t>|</w:t>
      </w:r>
      <w:r>
        <w:rPr>
          <w:rFonts w:ascii="Arial"/>
          <w:b/>
          <w:color w:val="6D6E71"/>
          <w:spacing w:val="51"/>
          <w:sz w:val="16"/>
        </w:rPr>
        <w:t> </w:t>
      </w:r>
      <w:r>
        <w:rPr>
          <w:rFonts w:ascii="Verdana"/>
          <w:color w:val="6D6E71"/>
          <w:sz w:val="16"/>
        </w:rPr>
        <w:t>UNIVERSITY</w:t>
      </w:r>
      <w:r>
        <w:rPr>
          <w:rFonts w:ascii="Verdana"/>
          <w:color w:val="6D6E71"/>
          <w:spacing w:val="-9"/>
          <w:sz w:val="16"/>
        </w:rPr>
        <w:t> </w:t>
      </w:r>
      <w:r>
        <w:rPr>
          <w:rFonts w:ascii="Verdana"/>
          <w:color w:val="6D6E71"/>
          <w:sz w:val="16"/>
        </w:rPr>
        <w:t>ATHLETIC</w:t>
      </w:r>
      <w:r>
        <w:rPr>
          <w:rFonts w:ascii="Verdana"/>
          <w:color w:val="6D6E71"/>
          <w:spacing w:val="-10"/>
          <w:sz w:val="16"/>
        </w:rPr>
        <w:t> </w:t>
      </w:r>
      <w:r>
        <w:rPr>
          <w:rFonts w:ascii="Verdana"/>
          <w:color w:val="6D6E71"/>
          <w:sz w:val="16"/>
        </w:rPr>
        <w:t>ASSOCIATION,</w:t>
      </w:r>
      <w:r>
        <w:rPr>
          <w:rFonts w:ascii="Verdana"/>
          <w:color w:val="6D6E71"/>
          <w:spacing w:val="-9"/>
          <w:sz w:val="16"/>
        </w:rPr>
        <w:t> </w:t>
      </w:r>
      <w:r>
        <w:rPr>
          <w:rFonts w:ascii="Verdana"/>
          <w:color w:val="6D6E71"/>
          <w:spacing w:val="-4"/>
          <w:sz w:val="16"/>
        </w:rPr>
        <w:t>INC.</w:t>
      </w:r>
    </w:p>
    <w:p>
      <w:pPr>
        <w:spacing w:after="0"/>
        <w:jc w:val="left"/>
        <w:rPr>
          <w:rFonts w:ascii="Verdana"/>
          <w:sz w:val="16"/>
        </w:rPr>
        <w:sectPr>
          <w:type w:val="continuous"/>
          <w:pgSz w:w="12240" w:h="15840"/>
          <w:pgMar w:top="1820" w:bottom="280" w:left="0" w:right="0"/>
        </w:sectPr>
      </w:pPr>
    </w:p>
    <w:p>
      <w:pPr>
        <w:spacing w:before="79"/>
        <w:ind w:left="1987" w:right="709" w:firstLine="0"/>
        <w:jc w:val="right"/>
        <w:rPr>
          <w:sz w:val="16"/>
        </w:rPr>
      </w:pPr>
      <w:r>
        <w:rPr>
          <w:sz w:val="16"/>
        </w:rPr>
        <w:drawing>
          <wp:anchor distT="0" distB="0" distL="0" distR="0" allowOverlap="1" layoutInCell="1" locked="0" behindDoc="1" simplePos="0" relativeHeight="483478528">
            <wp:simplePos x="0" y="0"/>
            <wp:positionH relativeFrom="page">
              <wp:posOffset>0</wp:posOffset>
            </wp:positionH>
            <wp:positionV relativeFrom="page">
              <wp:posOffset>0</wp:posOffset>
            </wp:positionV>
            <wp:extent cx="7772400" cy="10058400"/>
            <wp:effectExtent l="0" t="0" r="0" b="0"/>
            <wp:wrapNone/>
            <wp:docPr id="640" name="Image 640"/>
            <wp:cNvGraphicFramePr>
              <a:graphicFrameLocks/>
            </wp:cNvGraphicFramePr>
            <a:graphic>
              <a:graphicData uri="http://schemas.openxmlformats.org/drawingml/2006/picture">
                <pic:pic>
                  <pic:nvPicPr>
                    <pic:cNvPr id="640" name="Image 640"/>
                    <pic:cNvPicPr/>
                  </pic:nvPicPr>
                  <pic:blipFill>
                    <a:blip r:embed="rId55" cstate="print"/>
                    <a:stretch>
                      <a:fillRect/>
                    </a:stretch>
                  </pic:blipFill>
                  <pic:spPr>
                    <a:xfrm>
                      <a:off x="0" y="0"/>
                      <a:ext cx="7772400" cy="10058400"/>
                    </a:xfrm>
                    <a:prstGeom prst="rect">
                      <a:avLst/>
                    </a:prstGeom>
                  </pic:spPr>
                </pic:pic>
              </a:graphicData>
            </a:graphic>
          </wp:anchor>
        </w:drawing>
      </w:r>
      <w:r>
        <w:rPr>
          <w:color w:val="FFFFFF"/>
          <w:spacing w:val="-2"/>
          <w:w w:val="120"/>
          <w:sz w:val="16"/>
        </w:rPr>
        <w:t>NOTES</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65"/>
        <w:rPr>
          <w:sz w:val="16"/>
        </w:rPr>
      </w:pPr>
    </w:p>
    <w:p>
      <w:pPr>
        <w:spacing w:before="0"/>
        <w:ind w:left="7984" w:right="0" w:firstLine="0"/>
        <w:jc w:val="left"/>
        <w:rPr>
          <w:rFonts w:ascii="Arial"/>
          <w:b/>
          <w:sz w:val="16"/>
        </w:rPr>
      </w:pPr>
      <w:r>
        <w:rPr>
          <w:rFonts w:ascii="Verdana"/>
          <w:color w:val="FFFFFF"/>
          <w:sz w:val="16"/>
        </w:rPr>
        <w:t>2024-2025</w:t>
      </w:r>
      <w:r>
        <w:rPr>
          <w:rFonts w:ascii="Verdana"/>
          <w:color w:val="FFFFFF"/>
          <w:spacing w:val="-15"/>
          <w:sz w:val="16"/>
        </w:rPr>
        <w:t> </w:t>
      </w:r>
      <w:r>
        <w:rPr>
          <w:rFonts w:ascii="Verdana"/>
          <w:color w:val="FFFFFF"/>
          <w:sz w:val="16"/>
        </w:rPr>
        <w:t>|</w:t>
      </w:r>
      <w:r>
        <w:rPr>
          <w:rFonts w:ascii="Verdana"/>
          <w:color w:val="FFFFFF"/>
          <w:spacing w:val="-14"/>
          <w:sz w:val="16"/>
        </w:rPr>
        <w:t> </w:t>
      </w:r>
      <w:r>
        <w:rPr>
          <w:rFonts w:ascii="Verdana"/>
          <w:color w:val="FFFFFF"/>
          <w:sz w:val="16"/>
        </w:rPr>
        <w:t>FINANCIAL</w:t>
      </w:r>
      <w:r>
        <w:rPr>
          <w:rFonts w:ascii="Verdana"/>
          <w:color w:val="FFFFFF"/>
          <w:spacing w:val="-14"/>
          <w:sz w:val="16"/>
        </w:rPr>
        <w:t> </w:t>
      </w:r>
      <w:r>
        <w:rPr>
          <w:rFonts w:ascii="Verdana"/>
          <w:color w:val="FFFFFF"/>
          <w:sz w:val="16"/>
        </w:rPr>
        <w:t>STATEMENTS</w:t>
      </w:r>
      <w:r>
        <w:rPr>
          <w:rFonts w:ascii="Verdana"/>
          <w:color w:val="FFFFFF"/>
          <w:spacing w:val="8"/>
          <w:sz w:val="16"/>
        </w:rPr>
        <w:t> </w:t>
      </w:r>
      <w:r>
        <w:rPr>
          <w:rFonts w:ascii="Arial"/>
          <w:b/>
          <w:color w:val="FFFFFF"/>
          <w:sz w:val="16"/>
        </w:rPr>
        <w:t>|</w:t>
      </w:r>
      <w:r>
        <w:rPr>
          <w:rFonts w:ascii="Arial"/>
          <w:b/>
          <w:color w:val="FFFFFF"/>
          <w:spacing w:val="63"/>
          <w:w w:val="150"/>
          <w:sz w:val="16"/>
        </w:rPr>
        <w:t> </w:t>
      </w:r>
      <w:r>
        <w:rPr>
          <w:rFonts w:ascii="Arial"/>
          <w:b/>
          <w:color w:val="FFFFFF"/>
          <w:spacing w:val="-5"/>
          <w:sz w:val="16"/>
        </w:rPr>
        <w:t>49</w:t>
      </w:r>
    </w:p>
    <w:p>
      <w:pPr>
        <w:spacing w:after="0"/>
        <w:jc w:val="left"/>
        <w:rPr>
          <w:rFonts w:ascii="Arial"/>
          <w:b/>
          <w:sz w:val="16"/>
        </w:rPr>
        <w:sectPr>
          <w:pgSz w:w="12240" w:h="15840"/>
          <w:pgMar w:top="500" w:bottom="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8"/>
        <w:rPr>
          <w:rFonts w:ascii="Arial"/>
          <w:b/>
          <w:sz w:val="20"/>
        </w:rPr>
      </w:pPr>
    </w:p>
    <w:p>
      <w:pPr>
        <w:pStyle w:val="BodyText"/>
        <w:spacing w:after="0"/>
        <w:rPr>
          <w:rFonts w:ascii="Arial"/>
          <w:b/>
          <w:sz w:val="20"/>
        </w:rPr>
        <w:sectPr>
          <w:pgSz w:w="12240" w:h="15840"/>
          <w:pgMar w:top="1820" w:bottom="0" w:left="0" w:right="0"/>
        </w:sectPr>
      </w:pPr>
    </w:p>
    <w:p>
      <w:pPr>
        <w:pStyle w:val="BodyText"/>
        <w:rPr>
          <w:rFonts w:ascii="Arial"/>
          <w:b/>
          <w:sz w:val="42"/>
        </w:rPr>
      </w:pPr>
    </w:p>
    <w:p>
      <w:pPr>
        <w:pStyle w:val="BodyText"/>
        <w:spacing w:before="53"/>
        <w:rPr>
          <w:rFonts w:ascii="Arial"/>
          <w:b/>
          <w:sz w:val="42"/>
        </w:rPr>
      </w:pPr>
    </w:p>
    <w:p>
      <w:pPr>
        <w:spacing w:before="0"/>
        <w:ind w:left="1023" w:right="0" w:firstLine="0"/>
        <w:jc w:val="left"/>
        <w:rPr>
          <w:rFonts w:ascii="Arial Black"/>
          <w:sz w:val="42"/>
        </w:rPr>
      </w:pPr>
      <w:r>
        <w:rPr>
          <w:rFonts w:ascii="Arial Black"/>
          <w:color w:val="FFFFFF"/>
          <w:spacing w:val="-4"/>
          <w:sz w:val="42"/>
        </w:rPr>
        <w:t>G</w:t>
      </w:r>
      <w:r>
        <w:rPr>
          <w:rFonts w:ascii="Arial Black"/>
          <w:color w:val="FFFFFF"/>
          <w:spacing w:val="-71"/>
          <w:sz w:val="42"/>
        </w:rPr>
        <w:t> </w:t>
      </w:r>
      <w:r>
        <w:rPr>
          <w:rFonts w:ascii="Arial Black"/>
          <w:color w:val="FFFFFF"/>
          <w:spacing w:val="-4"/>
          <w:sz w:val="42"/>
        </w:rPr>
        <w:t>AT</w:t>
      </w:r>
      <w:r>
        <w:rPr>
          <w:rFonts w:ascii="Arial Black"/>
          <w:color w:val="FFFFFF"/>
          <w:spacing w:val="-84"/>
          <w:sz w:val="42"/>
        </w:rPr>
        <w:t> </w:t>
      </w:r>
      <w:r>
        <w:rPr>
          <w:rFonts w:ascii="Arial Black"/>
          <w:color w:val="FFFFFF"/>
          <w:spacing w:val="-5"/>
          <w:sz w:val="42"/>
        </w:rPr>
        <w:t>ORS </w:t>
      </w:r>
    </w:p>
    <w:p>
      <w:pPr>
        <w:pStyle w:val="Heading1"/>
        <w:ind w:left="288"/>
        <w:rPr>
          <w:i/>
        </w:rPr>
      </w:pPr>
      <w:r>
        <w:rPr>
          <w:i w:val="0"/>
        </w:rPr>
        <w:br w:type="column"/>
      </w:r>
      <w:r>
        <w:rPr>
          <w:i/>
          <w:color w:val="FFFFFF"/>
          <w:spacing w:val="-84"/>
          <w:w w:val="61"/>
        </w:rPr>
        <w:t>I</w:t>
      </w:r>
      <w:r>
        <w:rPr>
          <w:i/>
          <w:color w:val="FFFFFF"/>
          <w:spacing w:val="-109"/>
          <w:w w:val="103"/>
        </w:rPr>
        <w:t>n</w:t>
      </w:r>
      <w:r>
        <w:rPr>
          <w:i/>
          <w:color w:val="FFFFFF"/>
          <w:spacing w:val="-27"/>
          <w:w w:val="89"/>
        </w:rPr>
        <w:t>t</w:t>
      </w:r>
      <w:r>
        <w:rPr>
          <w:i/>
          <w:color w:val="FFFFFF"/>
          <w:spacing w:val="-84"/>
          <w:w w:val="81"/>
        </w:rPr>
        <w:t>e</w:t>
      </w:r>
      <w:r>
        <w:rPr>
          <w:i/>
          <w:color w:val="FFFFFF"/>
          <w:spacing w:val="-84"/>
          <w:w w:val="93"/>
        </w:rPr>
        <w:t>gr</w:t>
      </w:r>
      <w:r>
        <w:rPr>
          <w:i/>
          <w:color w:val="FFFFFF"/>
          <w:spacing w:val="-32"/>
          <w:w w:val="93"/>
        </w:rPr>
        <w:t>i</w:t>
      </w:r>
      <w:r>
        <w:rPr>
          <w:i/>
          <w:color w:val="FFFFFF"/>
          <w:spacing w:val="-12"/>
          <w:w w:val="89"/>
        </w:rPr>
        <w:t>t</w:t>
      </w:r>
      <w:r>
        <w:rPr>
          <w:i/>
          <w:color w:val="FFFFFF"/>
          <w:spacing w:val="-2"/>
        </w:rPr>
        <w:t>y</w:t>
      </w:r>
    </w:p>
    <w:p>
      <w:pPr>
        <w:pStyle w:val="Heading1"/>
        <w:spacing w:after="0"/>
        <w:rPr>
          <w:i/>
        </w:rPr>
        <w:sectPr>
          <w:type w:val="continuous"/>
          <w:pgSz w:w="12240" w:h="15840"/>
          <w:pgMar w:top="1820" w:bottom="280" w:left="0" w:right="0"/>
          <w:cols w:num="2" w:equalWidth="0">
            <w:col w:w="3272" w:space="40"/>
            <w:col w:w="8928"/>
          </w:cols>
        </w:sectPr>
      </w:pPr>
    </w:p>
    <w:p>
      <w:pPr>
        <w:pStyle w:val="BodyText"/>
        <w:rPr>
          <w:rFonts w:ascii="Times New Roman"/>
          <w:i/>
          <w:sz w:val="16"/>
        </w:rPr>
      </w:pPr>
      <w:r>
        <w:rPr>
          <w:rFonts w:ascii="Times New Roman"/>
          <w:i/>
          <w:sz w:val="16"/>
        </w:rPr>
        <mc:AlternateContent>
          <mc:Choice Requires="wps">
            <w:drawing>
              <wp:anchor distT="0" distB="0" distL="0" distR="0" allowOverlap="1" layoutInCell="1" locked="0" behindDoc="1" simplePos="0" relativeHeight="483479040">
                <wp:simplePos x="0" y="0"/>
                <wp:positionH relativeFrom="page">
                  <wp:posOffset>0</wp:posOffset>
                </wp:positionH>
                <wp:positionV relativeFrom="page">
                  <wp:posOffset>0</wp:posOffset>
                </wp:positionV>
                <wp:extent cx="7772400" cy="10058400"/>
                <wp:effectExtent l="0" t="0" r="0" b="0"/>
                <wp:wrapNone/>
                <wp:docPr id="641" name="Group 641"/>
                <wp:cNvGraphicFramePr>
                  <a:graphicFrameLocks/>
                </wp:cNvGraphicFramePr>
                <a:graphic>
                  <a:graphicData uri="http://schemas.microsoft.com/office/word/2010/wordprocessingGroup">
                    <wpg:wgp>
                      <wpg:cNvPr id="641" name="Group 641"/>
                      <wpg:cNvGrpSpPr/>
                      <wpg:grpSpPr>
                        <a:xfrm>
                          <a:off x="0" y="0"/>
                          <a:ext cx="7772400" cy="10058400"/>
                          <a:chExt cx="7772400" cy="10058400"/>
                        </a:xfrm>
                      </wpg:grpSpPr>
                      <pic:pic>
                        <pic:nvPicPr>
                          <pic:cNvPr id="642" name="Image 642"/>
                          <pic:cNvPicPr/>
                        </pic:nvPicPr>
                        <pic:blipFill>
                          <a:blip r:embed="rId56" cstate="print"/>
                          <a:stretch>
                            <a:fillRect/>
                          </a:stretch>
                        </pic:blipFill>
                        <pic:spPr>
                          <a:xfrm>
                            <a:off x="0" y="0"/>
                            <a:ext cx="7772400" cy="10058400"/>
                          </a:xfrm>
                          <a:prstGeom prst="rect">
                            <a:avLst/>
                          </a:prstGeom>
                        </pic:spPr>
                      </pic:pic>
                      <wps:wsp>
                        <wps:cNvPr id="643" name="Graphic 643"/>
                        <wps:cNvSpPr/>
                        <wps:spPr>
                          <a:xfrm>
                            <a:off x="0" y="6765238"/>
                            <a:ext cx="7772400" cy="1693545"/>
                          </a:xfrm>
                          <a:custGeom>
                            <a:avLst/>
                            <a:gdLst/>
                            <a:ahLst/>
                            <a:cxnLst/>
                            <a:rect l="l" t="t" r="r" b="b"/>
                            <a:pathLst>
                              <a:path w="7772400" h="1693545">
                                <a:moveTo>
                                  <a:pt x="0" y="0"/>
                                </a:moveTo>
                                <a:lnTo>
                                  <a:pt x="0" y="1692960"/>
                                </a:lnTo>
                                <a:lnTo>
                                  <a:pt x="7772400" y="1692960"/>
                                </a:lnTo>
                                <a:lnTo>
                                  <a:pt x="7772400" y="0"/>
                                </a:lnTo>
                                <a:lnTo>
                                  <a:pt x="0" y="0"/>
                                </a:lnTo>
                                <a:close/>
                              </a:path>
                            </a:pathLst>
                          </a:custGeom>
                          <a:solidFill>
                            <a:srgbClr val="F26A36">
                              <a:alpha val="899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37440" id="docshapegroup479" coordorigin="0,0" coordsize="12240,15840">
                <v:shape style="position:absolute;left:0;top:0;width:12240;height:15840" type="#_x0000_t75" id="docshape480" stroked="false">
                  <v:imagedata r:id="rId56" o:title=""/>
                </v:shape>
                <v:rect style="position:absolute;left:0;top:10653;width:12240;height:2667" id="docshape481" filled="true" fillcolor="#f26a36" stroked="false">
                  <v:fill opacity="58982f" type="solid"/>
                </v:rect>
                <w10:wrap type="none"/>
              </v:group>
            </w:pict>
          </mc:Fallback>
        </mc:AlternateConten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30"/>
        <w:rPr>
          <w:rFonts w:ascii="Times New Roman"/>
          <w:i/>
          <w:sz w:val="16"/>
        </w:rPr>
      </w:pPr>
    </w:p>
    <w:p>
      <w:pPr>
        <w:spacing w:before="0"/>
        <w:ind w:left="680" w:right="0" w:firstLine="0"/>
        <w:jc w:val="left"/>
        <w:rPr>
          <w:rFonts w:ascii="Verdana"/>
          <w:sz w:val="16"/>
        </w:rPr>
      </w:pPr>
      <w:r>
        <w:rPr>
          <w:rFonts w:ascii="Arial"/>
          <w:b/>
          <w:color w:val="FFFFFF"/>
          <w:sz w:val="16"/>
        </w:rPr>
        <w:t>50</w:t>
      </w:r>
      <w:r>
        <w:rPr>
          <w:rFonts w:ascii="Arial"/>
          <w:b/>
          <w:color w:val="FFFFFF"/>
          <w:spacing w:val="52"/>
          <w:sz w:val="16"/>
        </w:rPr>
        <w:t> </w:t>
      </w:r>
      <w:r>
        <w:rPr>
          <w:rFonts w:ascii="Arial"/>
          <w:b/>
          <w:color w:val="FFFFFF"/>
          <w:sz w:val="16"/>
        </w:rPr>
        <w:t>|</w:t>
      </w:r>
      <w:r>
        <w:rPr>
          <w:rFonts w:ascii="Arial"/>
          <w:b/>
          <w:color w:val="FFFFFF"/>
          <w:spacing w:val="53"/>
          <w:sz w:val="16"/>
        </w:rPr>
        <w:t> </w:t>
      </w:r>
      <w:r>
        <w:rPr>
          <w:rFonts w:ascii="Verdana"/>
          <w:color w:val="FFFFFF"/>
          <w:sz w:val="16"/>
        </w:rPr>
        <w:t>UNIVERSITY</w:t>
      </w:r>
      <w:r>
        <w:rPr>
          <w:rFonts w:ascii="Verdana"/>
          <w:color w:val="FFFFFF"/>
          <w:spacing w:val="-8"/>
          <w:sz w:val="16"/>
        </w:rPr>
        <w:t> </w:t>
      </w:r>
      <w:r>
        <w:rPr>
          <w:rFonts w:ascii="Verdana"/>
          <w:color w:val="FFFFFF"/>
          <w:sz w:val="16"/>
        </w:rPr>
        <w:t>ATHLETIC</w:t>
      </w:r>
      <w:r>
        <w:rPr>
          <w:rFonts w:ascii="Verdana"/>
          <w:color w:val="FFFFFF"/>
          <w:spacing w:val="-9"/>
          <w:sz w:val="16"/>
        </w:rPr>
        <w:t> </w:t>
      </w:r>
      <w:r>
        <w:rPr>
          <w:rFonts w:ascii="Verdana"/>
          <w:color w:val="FFFFFF"/>
          <w:sz w:val="16"/>
        </w:rPr>
        <w:t>ASSOCIATION,</w:t>
      </w:r>
      <w:r>
        <w:rPr>
          <w:rFonts w:ascii="Verdana"/>
          <w:color w:val="FFFFFF"/>
          <w:spacing w:val="-8"/>
          <w:sz w:val="16"/>
        </w:rPr>
        <w:t> </w:t>
      </w:r>
      <w:r>
        <w:rPr>
          <w:rFonts w:ascii="Verdana"/>
          <w:color w:val="FFFFFF"/>
          <w:spacing w:val="-4"/>
          <w:sz w:val="16"/>
        </w:rPr>
        <w:t>INC.</w:t>
      </w:r>
    </w:p>
    <w:p>
      <w:pPr>
        <w:spacing w:after="0"/>
        <w:jc w:val="left"/>
        <w:rPr>
          <w:rFonts w:ascii="Verdana"/>
          <w:sz w:val="16"/>
        </w:rPr>
        <w:sectPr>
          <w:type w:val="continuous"/>
          <w:pgSz w:w="12240" w:h="15840"/>
          <w:pgMar w:top="1820" w:bottom="280" w:left="0" w:right="0"/>
        </w:sectPr>
      </w:pPr>
    </w:p>
    <w:p>
      <w:pPr>
        <w:spacing w:before="79"/>
        <w:ind w:left="1987" w:right="889" w:firstLine="0"/>
        <w:jc w:val="right"/>
        <w:rPr>
          <w:sz w:val="16"/>
        </w:rPr>
      </w:pPr>
      <w:r>
        <w:rPr>
          <w:color w:val="00468B"/>
          <w:spacing w:val="-2"/>
          <w:w w:val="105"/>
          <w:sz w:val="16"/>
        </w:rPr>
        <w:t>ENGAGEMENT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2"/>
        <w:rPr>
          <w:sz w:val="20"/>
        </w:rPr>
      </w:pPr>
    </w:p>
    <w:p>
      <w:pPr>
        <w:pStyle w:val="BodyText"/>
        <w:spacing w:after="0"/>
        <w:rPr>
          <w:sz w:val="20"/>
        </w:rPr>
        <w:sectPr>
          <w:pgSz w:w="12240" w:h="15840"/>
          <w:pgMar w:top="500" w:bottom="0" w:left="0" w:right="0"/>
        </w:sectPr>
      </w:pPr>
    </w:p>
    <w:p>
      <w:pPr>
        <w:spacing w:line="242" w:lineRule="auto" w:before="181"/>
        <w:ind w:left="1687" w:right="0" w:firstLine="0"/>
        <w:jc w:val="left"/>
        <w:rPr>
          <w:sz w:val="23"/>
        </w:rPr>
      </w:pPr>
      <w:r>
        <w:rPr>
          <w:color w:val="FFFFFF"/>
          <w:w w:val="110"/>
          <w:sz w:val="23"/>
        </w:rPr>
        <w:t>The mission of the University Athletic Association’s </w:t>
      </w:r>
      <w:r>
        <w:rPr>
          <w:rFonts w:ascii="Arial" w:hAnsi="Arial"/>
          <w:b/>
          <w:color w:val="FFFFFF"/>
          <w:w w:val="110"/>
          <w:sz w:val="23"/>
        </w:rPr>
        <w:t>Goodwill Gators Community Outreach Program </w:t>
      </w:r>
      <w:r>
        <w:rPr>
          <w:color w:val="FFFFFF"/>
          <w:w w:val="110"/>
          <w:sz w:val="23"/>
        </w:rPr>
        <w:t>is</w:t>
      </w:r>
    </w:p>
    <w:p>
      <w:pPr>
        <w:pStyle w:val="Heading8"/>
        <w:spacing w:line="242" w:lineRule="auto" w:before="1"/>
        <w:ind w:left="1687"/>
      </w:pPr>
      <w:r>
        <w:rPr>
          <w:color w:val="FFFFFF"/>
          <w:w w:val="105"/>
        </w:rPr>
        <w:t>to foster citizenship between staff, coaches, student-athletes and the greater Gainesville community. Through volunteerism, Goodwill Gators will:</w:t>
      </w:r>
    </w:p>
    <w:p>
      <w:pPr>
        <w:spacing w:line="228" w:lineRule="auto" w:before="113"/>
        <w:ind w:left="1008" w:right="1122" w:firstLine="18"/>
        <w:jc w:val="left"/>
        <w:rPr>
          <w:sz w:val="20"/>
        </w:rPr>
      </w:pPr>
      <w:r>
        <w:rPr/>
        <w:br w:type="column"/>
      </w:r>
      <w:r>
        <w:rPr>
          <w:rFonts w:ascii="Arial"/>
          <w:b/>
          <w:color w:val="FFFFFF"/>
          <w:sz w:val="20"/>
        </w:rPr>
        <w:t>enhance </w:t>
      </w:r>
      <w:r>
        <w:rPr>
          <w:color w:val="FFFFFF"/>
          <w:sz w:val="20"/>
        </w:rPr>
        <w:t>the personal </w:t>
      </w:r>
      <w:r>
        <w:rPr>
          <w:color w:val="FFFFFF"/>
          <w:sz w:val="20"/>
        </w:rPr>
        <w:t>development </w:t>
      </w:r>
      <w:r>
        <w:rPr>
          <w:color w:val="FFFFFF"/>
          <w:w w:val="105"/>
          <w:sz w:val="20"/>
        </w:rPr>
        <w:t>of student-athletes.</w:t>
      </w:r>
    </w:p>
    <w:p>
      <w:pPr>
        <w:spacing w:line="228" w:lineRule="auto" w:before="128"/>
        <w:ind w:left="1008" w:right="1122" w:firstLine="0"/>
        <w:jc w:val="left"/>
        <w:rPr>
          <w:sz w:val="20"/>
        </w:rPr>
      </w:pPr>
      <w:r>
        <w:rPr>
          <w:rFonts w:ascii="Arial"/>
          <w:b/>
          <w:color w:val="FFFFFF"/>
          <w:w w:val="105"/>
          <w:sz w:val="20"/>
        </w:rPr>
        <w:t>strengthen </w:t>
      </w:r>
      <w:r>
        <w:rPr>
          <w:color w:val="FFFFFF"/>
          <w:w w:val="105"/>
          <w:sz w:val="20"/>
        </w:rPr>
        <w:t>our commitment to the greater</w:t>
      </w:r>
      <w:r>
        <w:rPr>
          <w:color w:val="FFFFFF"/>
          <w:spacing w:val="-5"/>
          <w:w w:val="105"/>
          <w:sz w:val="20"/>
        </w:rPr>
        <w:t> </w:t>
      </w:r>
      <w:r>
        <w:rPr>
          <w:color w:val="FFFFFF"/>
          <w:w w:val="105"/>
          <w:sz w:val="20"/>
        </w:rPr>
        <w:t>Gainesville</w:t>
      </w:r>
      <w:r>
        <w:rPr>
          <w:color w:val="FFFFFF"/>
          <w:spacing w:val="-5"/>
          <w:w w:val="105"/>
          <w:sz w:val="20"/>
        </w:rPr>
        <w:t> </w:t>
      </w:r>
      <w:r>
        <w:rPr>
          <w:color w:val="FFFFFF"/>
          <w:w w:val="105"/>
          <w:sz w:val="20"/>
        </w:rPr>
        <w:t>and</w:t>
      </w:r>
      <w:r>
        <w:rPr>
          <w:color w:val="FFFFFF"/>
          <w:spacing w:val="-5"/>
          <w:w w:val="105"/>
          <w:sz w:val="20"/>
        </w:rPr>
        <w:t> </w:t>
      </w:r>
      <w:r>
        <w:rPr>
          <w:color w:val="FFFFFF"/>
          <w:w w:val="105"/>
          <w:sz w:val="20"/>
        </w:rPr>
        <w:t>surrounding </w:t>
      </w:r>
      <w:r>
        <w:rPr>
          <w:color w:val="FFFFFF"/>
          <w:spacing w:val="-2"/>
          <w:w w:val="105"/>
          <w:sz w:val="20"/>
        </w:rPr>
        <w:t>communities.</w:t>
      </w:r>
    </w:p>
    <w:p>
      <w:pPr>
        <w:spacing w:line="228" w:lineRule="auto" w:before="152"/>
        <w:ind w:left="1008" w:right="1136" w:firstLine="0"/>
        <w:jc w:val="both"/>
        <w:rPr>
          <w:sz w:val="20"/>
        </w:rPr>
      </w:pPr>
      <w:r>
        <w:rPr>
          <w:rFonts w:ascii="Arial"/>
          <w:b/>
          <w:color w:val="FFFFFF"/>
          <w:sz w:val="20"/>
        </w:rPr>
        <w:t>encourage </w:t>
      </w:r>
      <w:r>
        <w:rPr>
          <w:color w:val="FFFFFF"/>
          <w:sz w:val="20"/>
        </w:rPr>
        <w:t>citizenship, civic virtues and how one should behave as </w:t>
      </w:r>
      <w:r>
        <w:rPr>
          <w:color w:val="FFFFFF"/>
          <w:sz w:val="20"/>
        </w:rPr>
        <w:t>part of a community.</w:t>
      </w:r>
    </w:p>
    <w:p>
      <w:pPr>
        <w:spacing w:after="0" w:line="228" w:lineRule="auto"/>
        <w:jc w:val="both"/>
        <w:rPr>
          <w:sz w:val="20"/>
        </w:rPr>
        <w:sectPr>
          <w:type w:val="continuous"/>
          <w:pgSz w:w="12240" w:h="15840"/>
          <w:pgMar w:top="1820" w:bottom="280" w:left="0" w:right="0"/>
          <w:cols w:num="2" w:equalWidth="0">
            <w:col w:w="6414" w:space="40"/>
            <w:col w:w="5786"/>
          </w:cols>
        </w:sectPr>
      </w:pPr>
    </w:p>
    <w:p>
      <w:pPr>
        <w:pStyle w:val="BodyText"/>
        <w:rPr>
          <w:sz w:val="16"/>
        </w:rPr>
      </w:pPr>
      <w:r>
        <w:rPr>
          <w:sz w:val="16"/>
        </w:rPr>
        <mc:AlternateContent>
          <mc:Choice Requires="wps">
            <w:drawing>
              <wp:anchor distT="0" distB="0" distL="0" distR="0" allowOverlap="1" layoutInCell="1" locked="0" behindDoc="1" simplePos="0" relativeHeight="483479552">
                <wp:simplePos x="0" y="0"/>
                <wp:positionH relativeFrom="page">
                  <wp:posOffset>0</wp:posOffset>
                </wp:positionH>
                <wp:positionV relativeFrom="page">
                  <wp:posOffset>0</wp:posOffset>
                </wp:positionV>
                <wp:extent cx="7772400" cy="10058400"/>
                <wp:effectExtent l="0" t="0" r="0" b="0"/>
                <wp:wrapNone/>
                <wp:docPr id="644" name="Group 644"/>
                <wp:cNvGraphicFramePr>
                  <a:graphicFrameLocks/>
                </wp:cNvGraphicFramePr>
                <a:graphic>
                  <a:graphicData uri="http://schemas.microsoft.com/office/word/2010/wordprocessingGroup">
                    <wpg:wgp>
                      <wpg:cNvPr id="644" name="Group 644"/>
                      <wpg:cNvGrpSpPr/>
                      <wpg:grpSpPr>
                        <a:xfrm>
                          <a:off x="0" y="0"/>
                          <a:ext cx="7772400" cy="10058400"/>
                          <a:chExt cx="7772400" cy="10058400"/>
                        </a:xfrm>
                      </wpg:grpSpPr>
                      <pic:pic>
                        <pic:nvPicPr>
                          <pic:cNvPr id="645" name="Image 645"/>
                          <pic:cNvPicPr/>
                        </pic:nvPicPr>
                        <pic:blipFill>
                          <a:blip r:embed="rId57" cstate="print"/>
                          <a:stretch>
                            <a:fillRect/>
                          </a:stretch>
                        </pic:blipFill>
                        <pic:spPr>
                          <a:xfrm>
                            <a:off x="0" y="0"/>
                            <a:ext cx="7772400" cy="10058400"/>
                          </a:xfrm>
                          <a:prstGeom prst="rect">
                            <a:avLst/>
                          </a:prstGeom>
                        </pic:spPr>
                      </pic:pic>
                      <wps:wsp>
                        <wps:cNvPr id="646" name="Graphic 646"/>
                        <wps:cNvSpPr/>
                        <wps:spPr>
                          <a:xfrm>
                            <a:off x="0" y="6765238"/>
                            <a:ext cx="7772400" cy="1693545"/>
                          </a:xfrm>
                          <a:custGeom>
                            <a:avLst/>
                            <a:gdLst/>
                            <a:ahLst/>
                            <a:cxnLst/>
                            <a:rect l="l" t="t" r="r" b="b"/>
                            <a:pathLst>
                              <a:path w="7772400" h="1693545">
                                <a:moveTo>
                                  <a:pt x="0" y="0"/>
                                </a:moveTo>
                                <a:lnTo>
                                  <a:pt x="0" y="1692960"/>
                                </a:lnTo>
                                <a:lnTo>
                                  <a:pt x="7772400" y="1692960"/>
                                </a:lnTo>
                                <a:lnTo>
                                  <a:pt x="7772400" y="0"/>
                                </a:lnTo>
                                <a:lnTo>
                                  <a:pt x="0" y="0"/>
                                </a:lnTo>
                                <a:close/>
                              </a:path>
                            </a:pathLst>
                          </a:custGeom>
                          <a:solidFill>
                            <a:srgbClr val="F26A36">
                              <a:alpha val="89999"/>
                            </a:srgbClr>
                          </a:solidFill>
                        </wps:spPr>
                        <wps:bodyPr wrap="square" lIns="0" tIns="0" rIns="0" bIns="0" rtlCol="0">
                          <a:prstTxWarp prst="textNoShape">
                            <a:avLst/>
                          </a:prstTxWarp>
                          <a:noAutofit/>
                        </wps:bodyPr>
                      </wps:wsp>
                      <wps:wsp>
                        <wps:cNvPr id="647" name="Graphic 647"/>
                        <wps:cNvSpPr/>
                        <wps:spPr>
                          <a:xfrm>
                            <a:off x="3728584" y="7005186"/>
                            <a:ext cx="866140" cy="1174750"/>
                          </a:xfrm>
                          <a:custGeom>
                            <a:avLst/>
                            <a:gdLst/>
                            <a:ahLst/>
                            <a:cxnLst/>
                            <a:rect l="l" t="t" r="r" b="b"/>
                            <a:pathLst>
                              <a:path w="866140" h="1174750">
                                <a:moveTo>
                                  <a:pt x="0" y="1174381"/>
                                </a:moveTo>
                                <a:lnTo>
                                  <a:pt x="743712" y="1174381"/>
                                </a:lnTo>
                                <a:lnTo>
                                  <a:pt x="743712" y="0"/>
                                </a:lnTo>
                                <a:lnTo>
                                  <a:pt x="865936" y="0"/>
                                </a:lnTo>
                              </a:path>
                            </a:pathLst>
                          </a:custGeom>
                          <a:ln w="12204">
                            <a:solidFill>
                              <a:srgbClr val="FFFFFF"/>
                            </a:solidFill>
                            <a:prstDash val="solid"/>
                          </a:ln>
                        </wps:spPr>
                        <wps:bodyPr wrap="square" lIns="0" tIns="0" rIns="0" bIns="0" rtlCol="0">
                          <a:prstTxWarp prst="textNoShape">
                            <a:avLst/>
                          </a:prstTxWarp>
                          <a:noAutofit/>
                        </wps:bodyPr>
                      </wps:wsp>
                      <wps:wsp>
                        <wps:cNvPr id="648" name="Graphic 648"/>
                        <wps:cNvSpPr/>
                        <wps:spPr>
                          <a:xfrm>
                            <a:off x="4594520" y="6980780"/>
                            <a:ext cx="48895" cy="48895"/>
                          </a:xfrm>
                          <a:custGeom>
                            <a:avLst/>
                            <a:gdLst/>
                            <a:ahLst/>
                            <a:cxnLst/>
                            <a:rect l="l" t="t" r="r" b="b"/>
                            <a:pathLst>
                              <a:path w="48895" h="48895">
                                <a:moveTo>
                                  <a:pt x="24422" y="48844"/>
                                </a:moveTo>
                                <a:lnTo>
                                  <a:pt x="33928" y="46924"/>
                                </a:lnTo>
                                <a:lnTo>
                                  <a:pt x="41690" y="41689"/>
                                </a:lnTo>
                                <a:lnTo>
                                  <a:pt x="46924" y="33922"/>
                                </a:lnTo>
                                <a:lnTo>
                                  <a:pt x="48844" y="24409"/>
                                </a:lnTo>
                                <a:lnTo>
                                  <a:pt x="46924" y="14916"/>
                                </a:lnTo>
                                <a:lnTo>
                                  <a:pt x="41690" y="7156"/>
                                </a:lnTo>
                                <a:lnTo>
                                  <a:pt x="33928" y="1920"/>
                                </a:lnTo>
                                <a:lnTo>
                                  <a:pt x="24422" y="0"/>
                                </a:lnTo>
                                <a:lnTo>
                                  <a:pt x="14916" y="1920"/>
                                </a:lnTo>
                                <a:lnTo>
                                  <a:pt x="7153" y="7156"/>
                                </a:lnTo>
                                <a:lnTo>
                                  <a:pt x="1919" y="14916"/>
                                </a:lnTo>
                                <a:lnTo>
                                  <a:pt x="0" y="24409"/>
                                </a:lnTo>
                                <a:lnTo>
                                  <a:pt x="1919" y="33922"/>
                                </a:lnTo>
                                <a:lnTo>
                                  <a:pt x="7153" y="41689"/>
                                </a:lnTo>
                                <a:lnTo>
                                  <a:pt x="14916" y="46924"/>
                                </a:lnTo>
                                <a:lnTo>
                                  <a:pt x="24422" y="48844"/>
                                </a:lnTo>
                                <a:close/>
                              </a:path>
                            </a:pathLst>
                          </a:custGeom>
                          <a:ln w="12204">
                            <a:solidFill>
                              <a:srgbClr val="FFFFFF"/>
                            </a:solidFill>
                            <a:prstDash val="solid"/>
                          </a:ln>
                        </wps:spPr>
                        <wps:bodyPr wrap="square" lIns="0" tIns="0" rIns="0" bIns="0" rtlCol="0">
                          <a:prstTxWarp prst="textNoShape">
                            <a:avLst/>
                          </a:prstTxWarp>
                          <a:noAutofit/>
                        </wps:bodyPr>
                      </wps:wsp>
                      <wps:wsp>
                        <wps:cNvPr id="649" name="Graphic 649"/>
                        <wps:cNvSpPr/>
                        <wps:spPr>
                          <a:xfrm>
                            <a:off x="4464851" y="7378799"/>
                            <a:ext cx="130175" cy="1270"/>
                          </a:xfrm>
                          <a:custGeom>
                            <a:avLst/>
                            <a:gdLst/>
                            <a:ahLst/>
                            <a:cxnLst/>
                            <a:rect l="l" t="t" r="r" b="b"/>
                            <a:pathLst>
                              <a:path w="130175" h="0">
                                <a:moveTo>
                                  <a:pt x="0" y="0"/>
                                </a:moveTo>
                                <a:lnTo>
                                  <a:pt x="129667" y="0"/>
                                </a:lnTo>
                              </a:path>
                            </a:pathLst>
                          </a:custGeom>
                          <a:ln w="12204">
                            <a:solidFill>
                              <a:srgbClr val="FFFFFF"/>
                            </a:solidFill>
                            <a:prstDash val="solid"/>
                          </a:ln>
                        </wps:spPr>
                        <wps:bodyPr wrap="square" lIns="0" tIns="0" rIns="0" bIns="0" rtlCol="0">
                          <a:prstTxWarp prst="textNoShape">
                            <a:avLst/>
                          </a:prstTxWarp>
                          <a:noAutofit/>
                        </wps:bodyPr>
                      </wps:wsp>
                      <wps:wsp>
                        <wps:cNvPr id="650" name="Graphic 650"/>
                        <wps:cNvSpPr/>
                        <wps:spPr>
                          <a:xfrm>
                            <a:off x="4594520" y="7354386"/>
                            <a:ext cx="48895" cy="48895"/>
                          </a:xfrm>
                          <a:custGeom>
                            <a:avLst/>
                            <a:gdLst/>
                            <a:ahLst/>
                            <a:cxnLst/>
                            <a:rect l="l" t="t" r="r" b="b"/>
                            <a:pathLst>
                              <a:path w="48895" h="48895">
                                <a:moveTo>
                                  <a:pt x="24422" y="48844"/>
                                </a:moveTo>
                                <a:lnTo>
                                  <a:pt x="33928" y="46924"/>
                                </a:lnTo>
                                <a:lnTo>
                                  <a:pt x="41690" y="41689"/>
                                </a:lnTo>
                                <a:lnTo>
                                  <a:pt x="46924" y="33922"/>
                                </a:lnTo>
                                <a:lnTo>
                                  <a:pt x="48844" y="24409"/>
                                </a:lnTo>
                                <a:lnTo>
                                  <a:pt x="46924" y="14916"/>
                                </a:lnTo>
                                <a:lnTo>
                                  <a:pt x="41690" y="7156"/>
                                </a:lnTo>
                                <a:lnTo>
                                  <a:pt x="33928" y="1920"/>
                                </a:lnTo>
                                <a:lnTo>
                                  <a:pt x="24422" y="0"/>
                                </a:lnTo>
                                <a:lnTo>
                                  <a:pt x="14916" y="1920"/>
                                </a:lnTo>
                                <a:lnTo>
                                  <a:pt x="7153" y="7156"/>
                                </a:lnTo>
                                <a:lnTo>
                                  <a:pt x="1919" y="14916"/>
                                </a:lnTo>
                                <a:lnTo>
                                  <a:pt x="0" y="24409"/>
                                </a:lnTo>
                                <a:lnTo>
                                  <a:pt x="1919" y="33922"/>
                                </a:lnTo>
                                <a:lnTo>
                                  <a:pt x="7153" y="41689"/>
                                </a:lnTo>
                                <a:lnTo>
                                  <a:pt x="14916" y="46924"/>
                                </a:lnTo>
                                <a:lnTo>
                                  <a:pt x="24422" y="48844"/>
                                </a:lnTo>
                                <a:close/>
                              </a:path>
                            </a:pathLst>
                          </a:custGeom>
                          <a:ln w="12204">
                            <a:solidFill>
                              <a:srgbClr val="FFFFFF"/>
                            </a:solidFill>
                            <a:prstDash val="solid"/>
                          </a:ln>
                        </wps:spPr>
                        <wps:bodyPr wrap="square" lIns="0" tIns="0" rIns="0" bIns="0" rtlCol="0">
                          <a:prstTxWarp prst="textNoShape">
                            <a:avLst/>
                          </a:prstTxWarp>
                          <a:noAutofit/>
                        </wps:bodyPr>
                      </wps:wsp>
                      <wps:wsp>
                        <wps:cNvPr id="651" name="Graphic 651"/>
                        <wps:cNvSpPr/>
                        <wps:spPr>
                          <a:xfrm>
                            <a:off x="4464851" y="7921971"/>
                            <a:ext cx="130175" cy="1270"/>
                          </a:xfrm>
                          <a:custGeom>
                            <a:avLst/>
                            <a:gdLst/>
                            <a:ahLst/>
                            <a:cxnLst/>
                            <a:rect l="l" t="t" r="r" b="b"/>
                            <a:pathLst>
                              <a:path w="130175" h="0">
                                <a:moveTo>
                                  <a:pt x="0" y="0"/>
                                </a:moveTo>
                                <a:lnTo>
                                  <a:pt x="129667" y="0"/>
                                </a:lnTo>
                              </a:path>
                            </a:pathLst>
                          </a:custGeom>
                          <a:ln w="12204">
                            <a:solidFill>
                              <a:srgbClr val="FFFFFF"/>
                            </a:solidFill>
                            <a:prstDash val="solid"/>
                          </a:ln>
                        </wps:spPr>
                        <wps:bodyPr wrap="square" lIns="0" tIns="0" rIns="0" bIns="0" rtlCol="0">
                          <a:prstTxWarp prst="textNoShape">
                            <a:avLst/>
                          </a:prstTxWarp>
                          <a:noAutofit/>
                        </wps:bodyPr>
                      </wps:wsp>
                      <wps:wsp>
                        <wps:cNvPr id="652" name="Graphic 652"/>
                        <wps:cNvSpPr/>
                        <wps:spPr>
                          <a:xfrm>
                            <a:off x="4594520" y="7897561"/>
                            <a:ext cx="48895" cy="48895"/>
                          </a:xfrm>
                          <a:custGeom>
                            <a:avLst/>
                            <a:gdLst/>
                            <a:ahLst/>
                            <a:cxnLst/>
                            <a:rect l="l" t="t" r="r" b="b"/>
                            <a:pathLst>
                              <a:path w="48895" h="48895">
                                <a:moveTo>
                                  <a:pt x="24422" y="48844"/>
                                </a:moveTo>
                                <a:lnTo>
                                  <a:pt x="33928" y="46924"/>
                                </a:lnTo>
                                <a:lnTo>
                                  <a:pt x="41690" y="41689"/>
                                </a:lnTo>
                                <a:lnTo>
                                  <a:pt x="46924" y="33922"/>
                                </a:lnTo>
                                <a:lnTo>
                                  <a:pt x="48844" y="24409"/>
                                </a:lnTo>
                                <a:lnTo>
                                  <a:pt x="46924" y="14916"/>
                                </a:lnTo>
                                <a:lnTo>
                                  <a:pt x="41690" y="7156"/>
                                </a:lnTo>
                                <a:lnTo>
                                  <a:pt x="33928" y="1920"/>
                                </a:lnTo>
                                <a:lnTo>
                                  <a:pt x="24422" y="0"/>
                                </a:lnTo>
                                <a:lnTo>
                                  <a:pt x="14916" y="1920"/>
                                </a:lnTo>
                                <a:lnTo>
                                  <a:pt x="7153" y="7156"/>
                                </a:lnTo>
                                <a:lnTo>
                                  <a:pt x="1919" y="14916"/>
                                </a:lnTo>
                                <a:lnTo>
                                  <a:pt x="0" y="24409"/>
                                </a:lnTo>
                                <a:lnTo>
                                  <a:pt x="1919" y="33922"/>
                                </a:lnTo>
                                <a:lnTo>
                                  <a:pt x="7153" y="41689"/>
                                </a:lnTo>
                                <a:lnTo>
                                  <a:pt x="14916" y="46924"/>
                                </a:lnTo>
                                <a:lnTo>
                                  <a:pt x="24422" y="48844"/>
                                </a:lnTo>
                                <a:close/>
                              </a:path>
                            </a:pathLst>
                          </a:custGeom>
                          <a:ln w="12204">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36928" id="docshapegroup482" coordorigin="0,0" coordsize="12240,15840">
                <v:shape style="position:absolute;left:0;top:0;width:12240;height:15840" type="#_x0000_t75" id="docshape483" stroked="false">
                  <v:imagedata r:id="rId57" o:title=""/>
                </v:shape>
                <v:rect style="position:absolute;left:0;top:10653;width:12240;height:2667" id="docshape484" filled="true" fillcolor="#f26a36" stroked="false">
                  <v:fill opacity="58982f" type="solid"/>
                </v:rect>
                <v:shape style="position:absolute;left:5871;top:11031;width:1364;height:1850" id="docshape485" coordorigin="5872,11032" coordsize="1364,1850" path="m5872,12881l7043,12881,7043,11032,7235,11032e" filled="false" stroked="true" strokeweight=".961pt" strokecolor="#ffffff">
                  <v:path arrowok="t"/>
                  <v:stroke dashstyle="solid"/>
                </v:shape>
                <v:shape style="position:absolute;left:7235;top:10993;width:77;height:77" id="docshape486" coordorigin="7235,10993" coordsize="77,77" path="m7274,11070l7289,11067,7301,11059,7309,11047,7312,11032,7309,11017,7301,11005,7289,10996,7274,10993,7259,10996,7247,11005,7238,11017,7235,11032,7238,11047,7247,11059,7259,11067,7274,11070xe" filled="false" stroked="true" strokeweight=".961pt" strokecolor="#ffffff">
                  <v:path arrowok="t"/>
                  <v:stroke dashstyle="solid"/>
                </v:shape>
                <v:line style="position:absolute" from="7031,11620" to="7235,11620" stroked="true" strokeweight=".961pt" strokecolor="#ffffff">
                  <v:stroke dashstyle="solid"/>
                </v:line>
                <v:shape style="position:absolute;left:7235;top:11581;width:77;height:77" id="docshape487" coordorigin="7235,11582" coordsize="77,77" path="m7274,11659l7289,11656,7301,11647,7309,11635,7312,11620,7309,11605,7301,11593,7289,11585,7274,11582,7259,11585,7247,11593,7238,11605,7235,11620,7238,11635,7247,11647,7259,11656,7274,11659xe" filled="false" stroked="true" strokeweight=".961pt" strokecolor="#ffffff">
                  <v:path arrowok="t"/>
                  <v:stroke dashstyle="solid"/>
                </v:shape>
                <v:line style="position:absolute" from="7031,12476" to="7235,12476" stroked="true" strokeweight=".961pt" strokecolor="#ffffff">
                  <v:stroke dashstyle="solid"/>
                </v:line>
                <v:shape style="position:absolute;left:7235;top:12437;width:77;height:77" id="docshape488" coordorigin="7235,12437" coordsize="77,77" path="m7274,12514l7289,12511,7301,12503,7309,12491,7312,12476,7309,12461,7301,12448,7289,12440,7274,12437,7259,12440,7247,12448,7238,12461,7235,12476,7238,12491,7247,12503,7259,12511,7274,12514xe" filled="false" stroked="true" strokeweight=".961pt" strokecolor="#ffffff">
                  <v:path arrowok="t"/>
                  <v:stroke dashstyle="solid"/>
                </v:shape>
                <w10:wrap type="none"/>
              </v:group>
            </w:pict>
          </mc:Fallback>
        </mc:AlternateConten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66"/>
        <w:rPr>
          <w:sz w:val="16"/>
        </w:rPr>
      </w:pPr>
    </w:p>
    <w:p>
      <w:pPr>
        <w:spacing w:before="1"/>
        <w:ind w:left="8030"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51</w:t>
      </w:r>
    </w:p>
    <w:p>
      <w:pPr>
        <w:spacing w:after="0"/>
        <w:jc w:val="left"/>
        <w:rPr>
          <w:rFonts w:ascii="Arial"/>
          <w:b/>
          <w:sz w:val="16"/>
        </w:rPr>
        <w:sectPr>
          <w:type w:val="continuous"/>
          <w:pgSz w:w="12240" w:h="15840"/>
          <w:pgMar w:top="1820" w:bottom="280" w:left="0" w:right="0"/>
        </w:sectPr>
      </w:pPr>
    </w:p>
    <w:p>
      <w:pPr>
        <w:spacing w:line="240" w:lineRule="auto"/>
        <w:ind w:left="7039" w:right="0" w:firstLine="0"/>
        <w:jc w:val="left"/>
        <w:rPr>
          <w:rFonts w:ascii="Arial"/>
          <w:position w:val="20"/>
          <w:sz w:val="20"/>
        </w:rPr>
      </w:pPr>
      <w:r>
        <w:rPr>
          <w:rFonts w:ascii="Arial"/>
          <w:sz w:val="20"/>
        </w:rPr>
        <mc:AlternateContent>
          <mc:Choice Requires="wps">
            <w:drawing>
              <wp:inline distT="0" distB="0" distL="0" distR="0">
                <wp:extent cx="456565" cy="514984"/>
                <wp:effectExtent l="0" t="0" r="0" b="0"/>
                <wp:docPr id="653" name="Group 653"/>
                <wp:cNvGraphicFramePr>
                  <a:graphicFrameLocks/>
                </wp:cNvGraphicFramePr>
                <a:graphic>
                  <a:graphicData uri="http://schemas.microsoft.com/office/word/2010/wordprocessingGroup">
                    <wpg:wgp>
                      <wpg:cNvPr id="653" name="Group 653"/>
                      <wpg:cNvGrpSpPr/>
                      <wpg:grpSpPr>
                        <a:xfrm>
                          <a:off x="0" y="0"/>
                          <a:ext cx="456565" cy="514984"/>
                          <a:chExt cx="456565" cy="514984"/>
                        </a:xfrm>
                      </wpg:grpSpPr>
                      <wps:wsp>
                        <wps:cNvPr id="654" name="Graphic 654"/>
                        <wps:cNvSpPr/>
                        <wps:spPr>
                          <a:xfrm>
                            <a:off x="-9" y="10"/>
                            <a:ext cx="456565" cy="514984"/>
                          </a:xfrm>
                          <a:custGeom>
                            <a:avLst/>
                            <a:gdLst/>
                            <a:ahLst/>
                            <a:cxnLst/>
                            <a:rect l="l" t="t" r="r" b="b"/>
                            <a:pathLst>
                              <a:path w="456565" h="514984">
                                <a:moveTo>
                                  <a:pt x="124650" y="53340"/>
                                </a:moveTo>
                                <a:lnTo>
                                  <a:pt x="93662" y="20789"/>
                                </a:lnTo>
                                <a:lnTo>
                                  <a:pt x="59118" y="2286"/>
                                </a:lnTo>
                                <a:lnTo>
                                  <a:pt x="50736" y="0"/>
                                </a:lnTo>
                                <a:lnTo>
                                  <a:pt x="42354" y="0"/>
                                </a:lnTo>
                                <a:lnTo>
                                  <a:pt x="34734" y="2286"/>
                                </a:lnTo>
                                <a:lnTo>
                                  <a:pt x="9702" y="27990"/>
                                </a:lnTo>
                                <a:lnTo>
                                  <a:pt x="0" y="74244"/>
                                </a:lnTo>
                                <a:lnTo>
                                  <a:pt x="838" y="129070"/>
                                </a:lnTo>
                                <a:lnTo>
                                  <a:pt x="7404" y="180454"/>
                                </a:lnTo>
                                <a:lnTo>
                                  <a:pt x="24028" y="245097"/>
                                </a:lnTo>
                                <a:lnTo>
                                  <a:pt x="51676" y="299034"/>
                                </a:lnTo>
                                <a:lnTo>
                                  <a:pt x="69786" y="323862"/>
                                </a:lnTo>
                                <a:lnTo>
                                  <a:pt x="55194" y="375323"/>
                                </a:lnTo>
                                <a:lnTo>
                                  <a:pt x="47307" y="432155"/>
                                </a:lnTo>
                                <a:lnTo>
                                  <a:pt x="52006" y="481698"/>
                                </a:lnTo>
                                <a:lnTo>
                                  <a:pt x="75120" y="511314"/>
                                </a:lnTo>
                                <a:lnTo>
                                  <a:pt x="79692" y="513600"/>
                                </a:lnTo>
                                <a:lnTo>
                                  <a:pt x="85026" y="514362"/>
                                </a:lnTo>
                                <a:lnTo>
                                  <a:pt x="97218" y="514362"/>
                                </a:lnTo>
                                <a:lnTo>
                                  <a:pt x="104076" y="512838"/>
                                </a:lnTo>
                                <a:lnTo>
                                  <a:pt x="110934" y="509790"/>
                                </a:lnTo>
                                <a:lnTo>
                                  <a:pt x="124650" y="502170"/>
                                </a:lnTo>
                                <a:lnTo>
                                  <a:pt x="124650" y="461784"/>
                                </a:lnTo>
                                <a:lnTo>
                                  <a:pt x="112458" y="472452"/>
                                </a:lnTo>
                                <a:lnTo>
                                  <a:pt x="101257" y="479132"/>
                                </a:lnTo>
                                <a:lnTo>
                                  <a:pt x="93700" y="481876"/>
                                </a:lnTo>
                                <a:lnTo>
                                  <a:pt x="89420" y="482193"/>
                                </a:lnTo>
                                <a:lnTo>
                                  <a:pt x="88074" y="481596"/>
                                </a:lnTo>
                                <a:lnTo>
                                  <a:pt x="81432" y="468274"/>
                                </a:lnTo>
                                <a:lnTo>
                                  <a:pt x="79502" y="438543"/>
                                </a:lnTo>
                                <a:lnTo>
                                  <a:pt x="83578" y="397370"/>
                                </a:lnTo>
                                <a:lnTo>
                                  <a:pt x="94932" y="349770"/>
                                </a:lnTo>
                                <a:lnTo>
                                  <a:pt x="124650" y="372630"/>
                                </a:lnTo>
                                <a:lnTo>
                                  <a:pt x="124650" y="330720"/>
                                </a:lnTo>
                                <a:lnTo>
                                  <a:pt x="107124" y="317004"/>
                                </a:lnTo>
                                <a:lnTo>
                                  <a:pt x="124650" y="287286"/>
                                </a:lnTo>
                                <a:lnTo>
                                  <a:pt x="124650" y="230124"/>
                                </a:lnTo>
                                <a:lnTo>
                                  <a:pt x="111175" y="247040"/>
                                </a:lnTo>
                                <a:lnTo>
                                  <a:pt x="101600" y="260997"/>
                                </a:lnTo>
                                <a:lnTo>
                                  <a:pt x="92887" y="275513"/>
                                </a:lnTo>
                                <a:lnTo>
                                  <a:pt x="85026" y="290334"/>
                                </a:lnTo>
                                <a:lnTo>
                                  <a:pt x="72212" y="271056"/>
                                </a:lnTo>
                                <a:lnTo>
                                  <a:pt x="61315" y="250990"/>
                                </a:lnTo>
                                <a:lnTo>
                                  <a:pt x="52565" y="230212"/>
                                </a:lnTo>
                                <a:lnTo>
                                  <a:pt x="46164" y="208788"/>
                                </a:lnTo>
                                <a:lnTo>
                                  <a:pt x="46164" y="208026"/>
                                </a:lnTo>
                                <a:lnTo>
                                  <a:pt x="40043" y="181178"/>
                                </a:lnTo>
                                <a:lnTo>
                                  <a:pt x="35496" y="152209"/>
                                </a:lnTo>
                                <a:lnTo>
                                  <a:pt x="32664" y="122936"/>
                                </a:lnTo>
                                <a:lnTo>
                                  <a:pt x="31686" y="95250"/>
                                </a:lnTo>
                                <a:lnTo>
                                  <a:pt x="32854" y="65760"/>
                                </a:lnTo>
                                <a:lnTo>
                                  <a:pt x="36449" y="46863"/>
                                </a:lnTo>
                                <a:lnTo>
                                  <a:pt x="40906" y="36525"/>
                                </a:lnTo>
                                <a:lnTo>
                                  <a:pt x="44640" y="32766"/>
                                </a:lnTo>
                                <a:lnTo>
                                  <a:pt x="48856" y="32461"/>
                                </a:lnTo>
                                <a:lnTo>
                                  <a:pt x="54356" y="33807"/>
                                </a:lnTo>
                                <a:lnTo>
                                  <a:pt x="94551" y="65722"/>
                                </a:lnTo>
                                <a:lnTo>
                                  <a:pt x="121602" y="100584"/>
                                </a:lnTo>
                                <a:lnTo>
                                  <a:pt x="124650" y="106680"/>
                                </a:lnTo>
                                <a:lnTo>
                                  <a:pt x="124650" y="53340"/>
                                </a:lnTo>
                                <a:close/>
                              </a:path>
                              <a:path w="456565" h="514984">
                                <a:moveTo>
                                  <a:pt x="456145" y="274320"/>
                                </a:moveTo>
                                <a:lnTo>
                                  <a:pt x="439470" y="209740"/>
                                </a:lnTo>
                                <a:lnTo>
                                  <a:pt x="402805" y="164592"/>
                                </a:lnTo>
                                <a:lnTo>
                                  <a:pt x="356069" y="143154"/>
                                </a:lnTo>
                                <a:lnTo>
                                  <a:pt x="341833" y="144018"/>
                                </a:lnTo>
                                <a:lnTo>
                                  <a:pt x="322580" y="153797"/>
                                </a:lnTo>
                                <a:lnTo>
                                  <a:pt x="308394" y="170878"/>
                                </a:lnTo>
                                <a:lnTo>
                                  <a:pt x="297789" y="192239"/>
                                </a:lnTo>
                                <a:lnTo>
                                  <a:pt x="282676" y="232600"/>
                                </a:lnTo>
                                <a:lnTo>
                                  <a:pt x="279069" y="240817"/>
                                </a:lnTo>
                                <a:lnTo>
                                  <a:pt x="275539" y="246888"/>
                                </a:lnTo>
                                <a:lnTo>
                                  <a:pt x="273253" y="243078"/>
                                </a:lnTo>
                                <a:lnTo>
                                  <a:pt x="269443" y="235458"/>
                                </a:lnTo>
                                <a:lnTo>
                                  <a:pt x="267157" y="230124"/>
                                </a:lnTo>
                                <a:lnTo>
                                  <a:pt x="260134" y="215950"/>
                                </a:lnTo>
                                <a:lnTo>
                                  <a:pt x="222961" y="180594"/>
                                </a:lnTo>
                                <a:lnTo>
                                  <a:pt x="210388" y="178117"/>
                                </a:lnTo>
                                <a:lnTo>
                                  <a:pt x="204101" y="178231"/>
                                </a:lnTo>
                                <a:lnTo>
                                  <a:pt x="197815" y="179070"/>
                                </a:lnTo>
                                <a:lnTo>
                                  <a:pt x="186385" y="152565"/>
                                </a:lnTo>
                                <a:lnTo>
                                  <a:pt x="173901" y="127063"/>
                                </a:lnTo>
                                <a:lnTo>
                                  <a:pt x="160413" y="102984"/>
                                </a:lnTo>
                                <a:lnTo>
                                  <a:pt x="145999" y="80772"/>
                                </a:lnTo>
                                <a:lnTo>
                                  <a:pt x="124663" y="53340"/>
                                </a:lnTo>
                                <a:lnTo>
                                  <a:pt x="124663" y="106680"/>
                                </a:lnTo>
                                <a:lnTo>
                                  <a:pt x="146761" y="143256"/>
                                </a:lnTo>
                                <a:lnTo>
                                  <a:pt x="152450" y="154927"/>
                                </a:lnTo>
                                <a:lnTo>
                                  <a:pt x="158000" y="166966"/>
                                </a:lnTo>
                                <a:lnTo>
                                  <a:pt x="163258" y="179146"/>
                                </a:lnTo>
                                <a:lnTo>
                                  <a:pt x="168097" y="191262"/>
                                </a:lnTo>
                                <a:lnTo>
                                  <a:pt x="161925" y="195402"/>
                                </a:lnTo>
                                <a:lnTo>
                                  <a:pt x="155905" y="199834"/>
                                </a:lnTo>
                                <a:lnTo>
                                  <a:pt x="143713" y="209550"/>
                                </a:lnTo>
                                <a:lnTo>
                                  <a:pt x="124663" y="230124"/>
                                </a:lnTo>
                                <a:lnTo>
                                  <a:pt x="124663" y="287286"/>
                                </a:lnTo>
                                <a:lnTo>
                                  <a:pt x="139903" y="261366"/>
                                </a:lnTo>
                                <a:lnTo>
                                  <a:pt x="149618" y="249821"/>
                                </a:lnTo>
                                <a:lnTo>
                                  <a:pt x="159334" y="239356"/>
                                </a:lnTo>
                                <a:lnTo>
                                  <a:pt x="169049" y="230174"/>
                                </a:lnTo>
                                <a:lnTo>
                                  <a:pt x="178765" y="222504"/>
                                </a:lnTo>
                                <a:lnTo>
                                  <a:pt x="183896" y="241452"/>
                                </a:lnTo>
                                <a:lnTo>
                                  <a:pt x="187807" y="260413"/>
                                </a:lnTo>
                                <a:lnTo>
                                  <a:pt x="190436" y="279082"/>
                                </a:lnTo>
                                <a:lnTo>
                                  <a:pt x="191719" y="297192"/>
                                </a:lnTo>
                                <a:lnTo>
                                  <a:pt x="191655" y="311188"/>
                                </a:lnTo>
                                <a:lnTo>
                                  <a:pt x="190093" y="328625"/>
                                </a:lnTo>
                                <a:lnTo>
                                  <a:pt x="186677" y="348627"/>
                                </a:lnTo>
                                <a:lnTo>
                                  <a:pt x="181051" y="370344"/>
                                </a:lnTo>
                                <a:lnTo>
                                  <a:pt x="174193" y="367296"/>
                                </a:lnTo>
                                <a:lnTo>
                                  <a:pt x="160477" y="359676"/>
                                </a:lnTo>
                                <a:lnTo>
                                  <a:pt x="124663" y="330720"/>
                                </a:lnTo>
                                <a:lnTo>
                                  <a:pt x="124663" y="372630"/>
                                </a:lnTo>
                                <a:lnTo>
                                  <a:pt x="144475" y="387108"/>
                                </a:lnTo>
                                <a:lnTo>
                                  <a:pt x="150761" y="390842"/>
                                </a:lnTo>
                                <a:lnTo>
                                  <a:pt x="157137" y="394157"/>
                                </a:lnTo>
                                <a:lnTo>
                                  <a:pt x="170383" y="400062"/>
                                </a:lnTo>
                                <a:lnTo>
                                  <a:pt x="163055" y="414731"/>
                                </a:lnTo>
                                <a:lnTo>
                                  <a:pt x="154660" y="428828"/>
                                </a:lnTo>
                                <a:lnTo>
                                  <a:pt x="144983" y="442061"/>
                                </a:lnTo>
                                <a:lnTo>
                                  <a:pt x="133807" y="454164"/>
                                </a:lnTo>
                                <a:lnTo>
                                  <a:pt x="124663" y="461784"/>
                                </a:lnTo>
                                <a:lnTo>
                                  <a:pt x="124663" y="502170"/>
                                </a:lnTo>
                                <a:lnTo>
                                  <a:pt x="169773" y="462064"/>
                                </a:lnTo>
                                <a:lnTo>
                                  <a:pt x="191795" y="429018"/>
                                </a:lnTo>
                                <a:lnTo>
                                  <a:pt x="200101" y="411492"/>
                                </a:lnTo>
                                <a:lnTo>
                                  <a:pt x="228777" y="418058"/>
                                </a:lnTo>
                                <a:lnTo>
                                  <a:pt x="257530" y="420636"/>
                                </a:lnTo>
                                <a:lnTo>
                                  <a:pt x="286143" y="419201"/>
                                </a:lnTo>
                                <a:lnTo>
                                  <a:pt x="314401" y="413778"/>
                                </a:lnTo>
                                <a:lnTo>
                                  <a:pt x="322783" y="411492"/>
                                </a:lnTo>
                                <a:lnTo>
                                  <a:pt x="327355" y="403110"/>
                                </a:lnTo>
                                <a:lnTo>
                                  <a:pt x="322783" y="385584"/>
                                </a:lnTo>
                                <a:lnTo>
                                  <a:pt x="314401" y="380250"/>
                                </a:lnTo>
                                <a:lnTo>
                                  <a:pt x="306019" y="383298"/>
                                </a:lnTo>
                                <a:lnTo>
                                  <a:pt x="282778" y="387438"/>
                                </a:lnTo>
                                <a:lnTo>
                                  <a:pt x="259054" y="388442"/>
                                </a:lnTo>
                                <a:lnTo>
                                  <a:pt x="235178" y="386295"/>
                                </a:lnTo>
                                <a:lnTo>
                                  <a:pt x="211531" y="381012"/>
                                </a:lnTo>
                                <a:lnTo>
                                  <a:pt x="218033" y="354393"/>
                                </a:lnTo>
                                <a:lnTo>
                                  <a:pt x="221907" y="330428"/>
                                </a:lnTo>
                                <a:lnTo>
                                  <a:pt x="223634" y="310603"/>
                                </a:lnTo>
                                <a:lnTo>
                                  <a:pt x="223723" y="296430"/>
                                </a:lnTo>
                                <a:lnTo>
                                  <a:pt x="222199" y="275145"/>
                                </a:lnTo>
                                <a:lnTo>
                                  <a:pt x="218960" y="253644"/>
                                </a:lnTo>
                                <a:lnTo>
                                  <a:pt x="214287" y="232016"/>
                                </a:lnTo>
                                <a:lnTo>
                                  <a:pt x="208483" y="210312"/>
                                </a:lnTo>
                                <a:lnTo>
                                  <a:pt x="212293" y="210312"/>
                                </a:lnTo>
                                <a:lnTo>
                                  <a:pt x="238201" y="243840"/>
                                </a:lnTo>
                                <a:lnTo>
                                  <a:pt x="244348" y="256946"/>
                                </a:lnTo>
                                <a:lnTo>
                                  <a:pt x="252006" y="268693"/>
                                </a:lnTo>
                                <a:lnTo>
                                  <a:pt x="262089" y="277164"/>
                                </a:lnTo>
                                <a:lnTo>
                                  <a:pt x="275539" y="280416"/>
                                </a:lnTo>
                                <a:lnTo>
                                  <a:pt x="291338" y="275691"/>
                                </a:lnTo>
                                <a:lnTo>
                                  <a:pt x="303060" y="263271"/>
                                </a:lnTo>
                                <a:lnTo>
                                  <a:pt x="312077" y="245694"/>
                                </a:lnTo>
                                <a:lnTo>
                                  <a:pt x="319735" y="225552"/>
                                </a:lnTo>
                                <a:lnTo>
                                  <a:pt x="325450" y="209765"/>
                                </a:lnTo>
                                <a:lnTo>
                                  <a:pt x="332308" y="194119"/>
                                </a:lnTo>
                                <a:lnTo>
                                  <a:pt x="340309" y="181610"/>
                                </a:lnTo>
                                <a:lnTo>
                                  <a:pt x="349453" y="175260"/>
                                </a:lnTo>
                                <a:lnTo>
                                  <a:pt x="354672" y="175056"/>
                                </a:lnTo>
                                <a:lnTo>
                                  <a:pt x="362127" y="177063"/>
                                </a:lnTo>
                                <a:lnTo>
                                  <a:pt x="397878" y="205498"/>
                                </a:lnTo>
                                <a:lnTo>
                                  <a:pt x="420903" y="248450"/>
                                </a:lnTo>
                                <a:lnTo>
                                  <a:pt x="424141" y="272796"/>
                                </a:lnTo>
                                <a:lnTo>
                                  <a:pt x="423379" y="281940"/>
                                </a:lnTo>
                                <a:lnTo>
                                  <a:pt x="430237" y="289572"/>
                                </a:lnTo>
                                <a:lnTo>
                                  <a:pt x="439381" y="289572"/>
                                </a:lnTo>
                                <a:lnTo>
                                  <a:pt x="447763" y="290334"/>
                                </a:lnTo>
                                <a:lnTo>
                                  <a:pt x="455383" y="283476"/>
                                </a:lnTo>
                                <a:lnTo>
                                  <a:pt x="456145" y="274320"/>
                                </a:lnTo>
                                <a:close/>
                              </a:path>
                            </a:pathLst>
                          </a:custGeom>
                          <a:solidFill>
                            <a:srgbClr val="B2CB36"/>
                          </a:solidFill>
                        </wps:spPr>
                        <wps:bodyPr wrap="square" lIns="0" tIns="0" rIns="0" bIns="0" rtlCol="0">
                          <a:prstTxWarp prst="textNoShape">
                            <a:avLst/>
                          </a:prstTxWarp>
                          <a:noAutofit/>
                        </wps:bodyPr>
                      </wps:wsp>
                    </wpg:wgp>
                  </a:graphicData>
                </a:graphic>
              </wp:inline>
            </w:drawing>
          </mc:Choice>
          <mc:Fallback>
            <w:pict>
              <v:group style="width:35.950pt;height:40.550pt;mso-position-horizontal-relative:char;mso-position-vertical-relative:line" id="docshapegroup489" coordorigin="0,0" coordsize="719,811">
                <v:shape style="position:absolute;left:-1;top:0;width:719;height:811" id="docshape490" coordorigin="0,0" coordsize="719,811" path="m196,84l183,66,171,54,159,43,147,33,136,24,125,17,114,11,103,7,93,4,80,0,67,0,55,4,15,44,0,117,1,203,12,284,23,341,38,386,57,429,81,471,110,510,87,591,74,681,82,759,118,805,125,809,134,810,153,810,164,808,175,803,196,791,196,727,177,744,159,755,148,759,141,759,139,758,128,737,125,691,132,626,149,551,196,587,196,521,169,499,196,452,196,362,175,389,160,411,146,434,134,457,114,427,97,395,83,363,73,329,73,328,63,285,56,240,51,194,50,150,52,104,57,74,64,58,70,52,77,51,86,53,96,58,106,65,127,82,149,104,170,129,191,158,196,168,196,84xm718,432l712,378,692,330,664,290,634,259,609,242,585,230,561,225,538,227,508,242,486,269,469,303,445,366,439,379,434,389,430,383,424,371,421,362,410,340,395,317,376,297,351,284,341,282,331,281,321,281,312,282,294,240,274,200,253,162,230,127,196,84,196,168,231,226,240,244,249,263,257,282,265,301,255,308,246,315,226,330,196,362,196,452,220,412,236,393,251,377,266,362,282,350,290,380,296,410,300,440,302,468,302,490,299,518,294,549,285,583,274,578,253,566,196,521,196,587,228,610,237,616,247,621,268,630,257,653,244,675,228,696,211,715,196,727,196,791,205,787,218,777,229,767,239,759,267,728,286,702,302,676,315,648,360,658,406,662,451,660,495,652,508,648,516,635,508,607,495,599,482,604,445,610,408,612,370,608,333,600,343,558,349,520,352,489,352,467,350,433,345,399,337,365,328,331,334,331,348,339,358,352,367,368,375,384,385,405,397,423,413,436,434,442,459,434,477,415,491,387,504,355,513,330,523,306,536,286,550,276,559,276,570,279,585,286,602,299,627,324,648,355,663,391,668,430,667,444,678,456,692,456,705,457,717,446,718,432xe" filled="true" fillcolor="#b2cb36" stroked="false">
                  <v:path arrowok="t"/>
                  <v:fill type="solid"/>
                </v:shape>
              </v:group>
            </w:pict>
          </mc:Fallback>
        </mc:AlternateContent>
      </w:r>
      <w:r>
        <w:rPr>
          <w:rFonts w:ascii="Arial"/>
          <w:sz w:val="20"/>
        </w:rPr>
      </w:r>
      <w:r>
        <w:rPr>
          <w:rFonts w:ascii="Times New Roman"/>
          <w:spacing w:val="69"/>
          <w:sz w:val="20"/>
        </w:rPr>
        <w:t> </w:t>
      </w:r>
      <w:r>
        <w:rPr>
          <w:rFonts w:ascii="Arial"/>
          <w:spacing w:val="69"/>
          <w:position w:val="20"/>
          <w:sz w:val="20"/>
        </w:rPr>
        <mc:AlternateContent>
          <mc:Choice Requires="wps">
            <w:drawing>
              <wp:inline distT="0" distB="0" distL="0" distR="0">
                <wp:extent cx="1058545" cy="217170"/>
                <wp:effectExtent l="0" t="0" r="0" b="1904"/>
                <wp:docPr id="655" name="Group 655"/>
                <wp:cNvGraphicFramePr>
                  <a:graphicFrameLocks/>
                </wp:cNvGraphicFramePr>
                <a:graphic>
                  <a:graphicData uri="http://schemas.microsoft.com/office/word/2010/wordprocessingGroup">
                    <wpg:wgp>
                      <wpg:cNvPr id="655" name="Group 655"/>
                      <wpg:cNvGrpSpPr/>
                      <wpg:grpSpPr>
                        <a:xfrm>
                          <a:off x="0" y="0"/>
                          <a:ext cx="1058545" cy="217170"/>
                          <a:chExt cx="1058545" cy="217170"/>
                        </a:xfrm>
                      </wpg:grpSpPr>
                      <pic:pic>
                        <pic:nvPicPr>
                          <pic:cNvPr id="656" name="Image 656"/>
                          <pic:cNvPicPr/>
                        </pic:nvPicPr>
                        <pic:blipFill>
                          <a:blip r:embed="rId58" cstate="print"/>
                          <a:stretch>
                            <a:fillRect/>
                          </a:stretch>
                        </pic:blipFill>
                        <pic:spPr>
                          <a:xfrm>
                            <a:off x="0" y="3810"/>
                            <a:ext cx="387863" cy="213359"/>
                          </a:xfrm>
                          <a:prstGeom prst="rect">
                            <a:avLst/>
                          </a:prstGeom>
                        </pic:spPr>
                      </pic:pic>
                      <pic:pic>
                        <pic:nvPicPr>
                          <pic:cNvPr id="657" name="Image 657"/>
                          <pic:cNvPicPr/>
                        </pic:nvPicPr>
                        <pic:blipFill>
                          <a:blip r:embed="rId59" cstate="print"/>
                          <a:stretch>
                            <a:fillRect/>
                          </a:stretch>
                        </pic:blipFill>
                        <pic:spPr>
                          <a:xfrm>
                            <a:off x="413012" y="3810"/>
                            <a:ext cx="232410" cy="209550"/>
                          </a:xfrm>
                          <a:prstGeom prst="rect">
                            <a:avLst/>
                          </a:prstGeom>
                        </pic:spPr>
                      </pic:pic>
                      <pic:pic>
                        <pic:nvPicPr>
                          <pic:cNvPr id="658" name="Image 658"/>
                          <pic:cNvPicPr/>
                        </pic:nvPicPr>
                        <pic:blipFill>
                          <a:blip r:embed="rId60" cstate="print"/>
                          <a:stretch>
                            <a:fillRect/>
                          </a:stretch>
                        </pic:blipFill>
                        <pic:spPr>
                          <a:xfrm>
                            <a:off x="683529" y="3810"/>
                            <a:ext cx="165354" cy="209550"/>
                          </a:xfrm>
                          <a:prstGeom prst="rect">
                            <a:avLst/>
                          </a:prstGeom>
                        </pic:spPr>
                      </pic:pic>
                      <pic:pic>
                        <pic:nvPicPr>
                          <pic:cNvPr id="659" name="Image 659"/>
                          <pic:cNvPicPr/>
                        </pic:nvPicPr>
                        <pic:blipFill>
                          <a:blip r:embed="rId61" cstate="print"/>
                          <a:stretch>
                            <a:fillRect/>
                          </a:stretch>
                        </pic:blipFill>
                        <pic:spPr>
                          <a:xfrm>
                            <a:off x="875560" y="0"/>
                            <a:ext cx="182879" cy="217170"/>
                          </a:xfrm>
                          <a:prstGeom prst="rect">
                            <a:avLst/>
                          </a:prstGeom>
                        </pic:spPr>
                      </pic:pic>
                    </wpg:wgp>
                  </a:graphicData>
                </a:graphic>
              </wp:inline>
            </w:drawing>
          </mc:Choice>
          <mc:Fallback>
            <w:pict>
              <v:group style="width:83.35pt;height:17.1pt;mso-position-horizontal-relative:char;mso-position-vertical-relative:line" id="docshapegroup491" coordorigin="0,0" coordsize="1667,342">
                <v:shape style="position:absolute;left:0;top:6;width:611;height:336" type="#_x0000_t75" id="docshape492" stroked="false">
                  <v:imagedata r:id="rId58" o:title=""/>
                </v:shape>
                <v:shape style="position:absolute;left:650;top:6;width:366;height:330" type="#_x0000_t75" id="docshape493" stroked="false">
                  <v:imagedata r:id="rId59" o:title=""/>
                </v:shape>
                <v:shape style="position:absolute;left:1076;top:6;width:261;height:330" type="#_x0000_t75" id="docshape494" stroked="false">
                  <v:imagedata r:id="rId60" o:title=""/>
                </v:shape>
                <v:shape style="position:absolute;left:1378;top:0;width:288;height:342" type="#_x0000_t75" id="docshape495" stroked="false">
                  <v:imagedata r:id="rId61" o:title=""/>
                </v:shape>
              </v:group>
            </w:pict>
          </mc:Fallback>
        </mc:AlternateContent>
      </w:r>
      <w:r>
        <w:rPr>
          <w:rFonts w:ascii="Arial"/>
          <w:spacing w:val="69"/>
          <w:position w:val="20"/>
          <w:sz w:val="20"/>
        </w:rPr>
      </w:r>
      <w:r>
        <w:rPr>
          <w:rFonts w:ascii="Times New Roman"/>
          <w:spacing w:val="12"/>
          <w:position w:val="20"/>
          <w:sz w:val="20"/>
        </w:rPr>
        <w:t> </w:t>
      </w:r>
      <w:r>
        <w:rPr>
          <w:rFonts w:ascii="Arial"/>
          <w:spacing w:val="12"/>
          <w:position w:val="20"/>
          <w:sz w:val="20"/>
        </w:rPr>
        <mc:AlternateContent>
          <mc:Choice Requires="wps">
            <w:drawing>
              <wp:inline distT="0" distB="0" distL="0" distR="0">
                <wp:extent cx="1166495" cy="217170"/>
                <wp:effectExtent l="0" t="0" r="0" b="1904"/>
                <wp:docPr id="660" name="Group 660"/>
                <wp:cNvGraphicFramePr>
                  <a:graphicFrameLocks/>
                </wp:cNvGraphicFramePr>
                <a:graphic>
                  <a:graphicData uri="http://schemas.microsoft.com/office/word/2010/wordprocessingGroup">
                    <wpg:wgp>
                      <wpg:cNvPr id="660" name="Group 660"/>
                      <wpg:cNvGrpSpPr/>
                      <wpg:grpSpPr>
                        <a:xfrm>
                          <a:off x="0" y="0"/>
                          <a:ext cx="1166495" cy="217170"/>
                          <a:chExt cx="1166495" cy="217170"/>
                        </a:xfrm>
                      </wpg:grpSpPr>
                      <pic:pic>
                        <pic:nvPicPr>
                          <pic:cNvPr id="661" name="Image 661"/>
                          <pic:cNvPicPr/>
                        </pic:nvPicPr>
                        <pic:blipFill>
                          <a:blip r:embed="rId62" cstate="print"/>
                          <a:stretch>
                            <a:fillRect/>
                          </a:stretch>
                        </pic:blipFill>
                        <pic:spPr>
                          <a:xfrm>
                            <a:off x="0" y="3810"/>
                            <a:ext cx="241553" cy="209550"/>
                          </a:xfrm>
                          <a:prstGeom prst="rect">
                            <a:avLst/>
                          </a:prstGeom>
                        </pic:spPr>
                      </pic:pic>
                      <pic:pic>
                        <pic:nvPicPr>
                          <pic:cNvPr id="662" name="Image 662"/>
                          <pic:cNvPicPr/>
                        </pic:nvPicPr>
                        <pic:blipFill>
                          <a:blip r:embed="rId63" cstate="print"/>
                          <a:stretch>
                            <a:fillRect/>
                          </a:stretch>
                        </pic:blipFill>
                        <pic:spPr>
                          <a:xfrm>
                            <a:off x="266710" y="0"/>
                            <a:ext cx="227838" cy="217170"/>
                          </a:xfrm>
                          <a:prstGeom prst="rect">
                            <a:avLst/>
                          </a:prstGeom>
                        </pic:spPr>
                      </pic:pic>
                      <pic:pic>
                        <pic:nvPicPr>
                          <pic:cNvPr id="663" name="Image 663"/>
                          <pic:cNvPicPr/>
                        </pic:nvPicPr>
                        <pic:blipFill>
                          <a:blip r:embed="rId64" cstate="print"/>
                          <a:stretch>
                            <a:fillRect/>
                          </a:stretch>
                        </pic:blipFill>
                        <pic:spPr>
                          <a:xfrm>
                            <a:off x="517415" y="0"/>
                            <a:ext cx="227076" cy="217170"/>
                          </a:xfrm>
                          <a:prstGeom prst="rect">
                            <a:avLst/>
                          </a:prstGeom>
                        </pic:spPr>
                      </pic:pic>
                      <pic:pic>
                        <pic:nvPicPr>
                          <pic:cNvPr id="664" name="Image 664"/>
                          <pic:cNvPicPr/>
                        </pic:nvPicPr>
                        <pic:blipFill>
                          <a:blip r:embed="rId65" cstate="print"/>
                          <a:stretch>
                            <a:fillRect/>
                          </a:stretch>
                        </pic:blipFill>
                        <pic:spPr>
                          <a:xfrm>
                            <a:off x="773451" y="3810"/>
                            <a:ext cx="186692" cy="209550"/>
                          </a:xfrm>
                          <a:prstGeom prst="rect">
                            <a:avLst/>
                          </a:prstGeom>
                        </pic:spPr>
                      </pic:pic>
                      <pic:pic>
                        <pic:nvPicPr>
                          <pic:cNvPr id="665" name="Image 665"/>
                          <pic:cNvPicPr/>
                        </pic:nvPicPr>
                        <pic:blipFill>
                          <a:blip r:embed="rId66" cstate="print"/>
                          <a:stretch>
                            <a:fillRect/>
                          </a:stretch>
                        </pic:blipFill>
                        <pic:spPr>
                          <a:xfrm>
                            <a:off x="993675" y="3810"/>
                            <a:ext cx="172211" cy="209550"/>
                          </a:xfrm>
                          <a:prstGeom prst="rect">
                            <a:avLst/>
                          </a:prstGeom>
                        </pic:spPr>
                      </pic:pic>
                    </wpg:wgp>
                  </a:graphicData>
                </a:graphic>
              </wp:inline>
            </w:drawing>
          </mc:Choice>
          <mc:Fallback>
            <w:pict>
              <v:group style="width:91.85pt;height:17.1pt;mso-position-horizontal-relative:char;mso-position-vertical-relative:line" id="docshapegroup496" coordorigin="0,0" coordsize="1837,342">
                <v:shape style="position:absolute;left:0;top:6;width:381;height:330" type="#_x0000_t75" id="docshape497" stroked="false">
                  <v:imagedata r:id="rId62" o:title=""/>
                </v:shape>
                <v:shape style="position:absolute;left:420;top:0;width:359;height:342" type="#_x0000_t75" id="docshape498" stroked="false">
                  <v:imagedata r:id="rId63" o:title=""/>
                </v:shape>
                <v:shape style="position:absolute;left:814;top:0;width:358;height:342" type="#_x0000_t75" id="docshape499" stroked="false">
                  <v:imagedata r:id="rId64" o:title=""/>
                </v:shape>
                <v:shape style="position:absolute;left:1218;top:6;width:294;height:330" type="#_x0000_t75" id="docshape500" stroked="false">
                  <v:imagedata r:id="rId65" o:title=""/>
                </v:shape>
                <v:shape style="position:absolute;left:1564;top:6;width:272;height:330" type="#_x0000_t75" id="docshape501" stroked="false">
                  <v:imagedata r:id="rId66" o:title=""/>
                </v:shape>
              </v:group>
            </w:pict>
          </mc:Fallback>
        </mc:AlternateContent>
      </w:r>
      <w:r>
        <w:rPr>
          <w:rFonts w:ascii="Arial"/>
          <w:spacing w:val="12"/>
          <w:position w:val="20"/>
          <w:sz w:val="20"/>
        </w:rPr>
      </w:r>
    </w:p>
    <w:p>
      <w:pPr>
        <w:pStyle w:val="BodyText"/>
        <w:rPr>
          <w:rFonts w:ascii="Arial"/>
          <w:b/>
          <w:sz w:val="22"/>
        </w:rPr>
      </w:pPr>
    </w:p>
    <w:p>
      <w:pPr>
        <w:pStyle w:val="BodyText"/>
        <w:spacing w:before="252"/>
        <w:rPr>
          <w:rFonts w:ascii="Arial"/>
          <w:b/>
          <w:sz w:val="22"/>
        </w:rPr>
      </w:pPr>
    </w:p>
    <w:p>
      <w:pPr>
        <w:pStyle w:val="Heading9"/>
        <w:spacing w:line="247" w:lineRule="auto"/>
        <w:ind w:left="1590" w:right="1629" w:firstLine="3"/>
      </w:pPr>
      <w:r>
        <w:rPr>
          <w:color w:val="231F20"/>
        </w:rPr>
        <w:t>INDEPENDENT AUDITORS’ REPORT ON INTERNAL CONTROL OVER FINANCIAL REPORTING</w:t>
      </w:r>
      <w:r>
        <w:rPr>
          <w:color w:val="231F20"/>
          <w:spacing w:val="-5"/>
        </w:rPr>
        <w:t> </w:t>
      </w:r>
      <w:r>
        <w:rPr>
          <w:color w:val="231F20"/>
        </w:rPr>
        <w:t>AND</w:t>
      </w:r>
      <w:r>
        <w:rPr>
          <w:color w:val="231F20"/>
          <w:spacing w:val="-5"/>
        </w:rPr>
        <w:t> </w:t>
      </w:r>
      <w:r>
        <w:rPr>
          <w:color w:val="231F20"/>
        </w:rPr>
        <w:t>ON</w:t>
      </w:r>
      <w:r>
        <w:rPr>
          <w:color w:val="231F20"/>
          <w:spacing w:val="-3"/>
        </w:rPr>
        <w:t> </w:t>
      </w:r>
      <w:r>
        <w:rPr>
          <w:color w:val="231F20"/>
        </w:rPr>
        <w:t>COMPLIANCE</w:t>
      </w:r>
      <w:r>
        <w:rPr>
          <w:color w:val="231F20"/>
          <w:spacing w:val="-5"/>
        </w:rPr>
        <w:t> </w:t>
      </w:r>
      <w:r>
        <w:rPr>
          <w:color w:val="231F20"/>
        </w:rPr>
        <w:t>AND</w:t>
      </w:r>
      <w:r>
        <w:rPr>
          <w:color w:val="231F20"/>
          <w:spacing w:val="-4"/>
        </w:rPr>
        <w:t> </w:t>
      </w:r>
      <w:r>
        <w:rPr>
          <w:color w:val="231F20"/>
        </w:rPr>
        <w:t>OTHER</w:t>
      </w:r>
      <w:r>
        <w:rPr>
          <w:color w:val="231F20"/>
          <w:spacing w:val="-5"/>
        </w:rPr>
        <w:t> </w:t>
      </w:r>
      <w:r>
        <w:rPr>
          <w:color w:val="231F20"/>
        </w:rPr>
        <w:t>MATTERS</w:t>
      </w:r>
      <w:r>
        <w:rPr>
          <w:color w:val="231F20"/>
          <w:spacing w:val="-5"/>
        </w:rPr>
        <w:t> </w:t>
      </w:r>
      <w:r>
        <w:rPr>
          <w:color w:val="231F20"/>
        </w:rPr>
        <w:t>BASED</w:t>
      </w:r>
      <w:r>
        <w:rPr>
          <w:color w:val="231F20"/>
          <w:spacing w:val="-3"/>
        </w:rPr>
        <w:t> </w:t>
      </w:r>
      <w:r>
        <w:rPr>
          <w:color w:val="231F20"/>
        </w:rPr>
        <w:t>ON</w:t>
      </w:r>
      <w:r>
        <w:rPr>
          <w:color w:val="231F20"/>
          <w:spacing w:val="-5"/>
        </w:rPr>
        <w:t> </w:t>
      </w:r>
      <w:r>
        <w:rPr>
          <w:color w:val="231F20"/>
        </w:rPr>
        <w:t>AN</w:t>
      </w:r>
      <w:r>
        <w:rPr>
          <w:color w:val="231F20"/>
          <w:spacing w:val="-3"/>
        </w:rPr>
        <w:t> </w:t>
      </w:r>
      <w:r>
        <w:rPr>
          <w:color w:val="231F20"/>
        </w:rPr>
        <w:t>AUDIT</w:t>
      </w:r>
      <w:r>
        <w:rPr>
          <w:color w:val="231F20"/>
          <w:spacing w:val="-4"/>
        </w:rPr>
        <w:t> </w:t>
      </w:r>
      <w:r>
        <w:rPr>
          <w:color w:val="231F20"/>
        </w:rPr>
        <w:t>OF FINANCIAL STATEMENTS PERFORMED IN ACCORDANCE WITH</w:t>
      </w:r>
    </w:p>
    <w:p>
      <w:pPr>
        <w:spacing w:line="251" w:lineRule="exact" w:before="0"/>
        <w:ind w:left="0" w:right="32" w:firstLine="0"/>
        <w:jc w:val="center"/>
        <w:rPr>
          <w:rFonts w:ascii="Times New Roman"/>
          <w:b/>
          <w:i/>
          <w:sz w:val="22"/>
        </w:rPr>
      </w:pPr>
      <w:r>
        <w:rPr>
          <w:rFonts w:ascii="Times New Roman"/>
          <w:b/>
          <w:i/>
          <w:color w:val="231F20"/>
          <w:spacing w:val="-2"/>
          <w:sz w:val="22"/>
        </w:rPr>
        <w:t>GOVERNMENT</w:t>
      </w:r>
      <w:r>
        <w:rPr>
          <w:rFonts w:ascii="Times New Roman"/>
          <w:b/>
          <w:i/>
          <w:color w:val="231F20"/>
          <w:spacing w:val="3"/>
          <w:sz w:val="22"/>
        </w:rPr>
        <w:t> </w:t>
      </w:r>
      <w:r>
        <w:rPr>
          <w:rFonts w:ascii="Times New Roman"/>
          <w:b/>
          <w:i/>
          <w:color w:val="231F20"/>
          <w:spacing w:val="-2"/>
          <w:sz w:val="22"/>
        </w:rPr>
        <w:t>AUDITING</w:t>
      </w:r>
      <w:r>
        <w:rPr>
          <w:rFonts w:ascii="Times New Roman"/>
          <w:b/>
          <w:i/>
          <w:color w:val="231F20"/>
          <w:spacing w:val="4"/>
          <w:sz w:val="22"/>
        </w:rPr>
        <w:t> </w:t>
      </w:r>
      <w:r>
        <w:rPr>
          <w:rFonts w:ascii="Times New Roman"/>
          <w:b/>
          <w:i/>
          <w:color w:val="231F20"/>
          <w:spacing w:val="-2"/>
          <w:sz w:val="22"/>
        </w:rPr>
        <w:t>STANDARDS</w:t>
      </w:r>
    </w:p>
    <w:p>
      <w:pPr>
        <w:pStyle w:val="BodyText"/>
        <w:rPr>
          <w:rFonts w:ascii="Times New Roman"/>
          <w:b/>
          <w:i/>
          <w:sz w:val="22"/>
        </w:rPr>
      </w:pPr>
    </w:p>
    <w:p>
      <w:pPr>
        <w:pStyle w:val="BodyText"/>
        <w:spacing w:before="100"/>
        <w:rPr>
          <w:rFonts w:ascii="Times New Roman"/>
          <w:b/>
          <w:i/>
          <w:sz w:val="22"/>
        </w:rPr>
      </w:pPr>
    </w:p>
    <w:p>
      <w:pPr>
        <w:spacing w:before="0"/>
        <w:ind w:left="1422" w:right="0" w:firstLine="0"/>
        <w:jc w:val="left"/>
        <w:rPr>
          <w:rFonts w:ascii="Times New Roman"/>
          <w:sz w:val="22"/>
        </w:rPr>
      </w:pPr>
      <w:r>
        <w:rPr>
          <w:rFonts w:ascii="Times New Roman"/>
          <w:color w:val="231F20"/>
          <w:sz w:val="22"/>
        </w:rPr>
        <w:t>The</w:t>
      </w:r>
      <w:r>
        <w:rPr>
          <w:rFonts w:ascii="Times New Roman"/>
          <w:color w:val="231F20"/>
          <w:spacing w:val="-5"/>
          <w:sz w:val="22"/>
        </w:rPr>
        <w:t> </w:t>
      </w:r>
      <w:r>
        <w:rPr>
          <w:rFonts w:ascii="Times New Roman"/>
          <w:color w:val="231F20"/>
          <w:sz w:val="22"/>
        </w:rPr>
        <w:t>Audit</w:t>
      </w:r>
      <w:r>
        <w:rPr>
          <w:rFonts w:ascii="Times New Roman"/>
          <w:color w:val="231F20"/>
          <w:spacing w:val="-4"/>
          <w:sz w:val="22"/>
        </w:rPr>
        <w:t> </w:t>
      </w:r>
      <w:r>
        <w:rPr>
          <w:rFonts w:ascii="Times New Roman"/>
          <w:color w:val="231F20"/>
          <w:spacing w:val="-2"/>
          <w:sz w:val="22"/>
        </w:rPr>
        <w:t>Committee,</w:t>
      </w:r>
    </w:p>
    <w:p>
      <w:pPr>
        <w:spacing w:before="8"/>
        <w:ind w:left="1532" w:right="0" w:firstLine="0"/>
        <w:jc w:val="left"/>
        <w:rPr>
          <w:rFonts w:ascii="Times New Roman"/>
          <w:sz w:val="22"/>
        </w:rPr>
      </w:pPr>
      <w:r>
        <w:rPr>
          <w:rFonts w:ascii="Times New Roman"/>
          <w:color w:val="231F20"/>
          <w:sz w:val="22"/>
        </w:rPr>
        <w:t>The</w:t>
      </w:r>
      <w:r>
        <w:rPr>
          <w:rFonts w:ascii="Times New Roman"/>
          <w:color w:val="231F20"/>
          <w:spacing w:val="-8"/>
          <w:sz w:val="22"/>
        </w:rPr>
        <w:t> </w:t>
      </w:r>
      <w:r>
        <w:rPr>
          <w:rFonts w:ascii="Times New Roman"/>
          <w:color w:val="231F20"/>
          <w:sz w:val="22"/>
        </w:rPr>
        <w:t>University</w:t>
      </w:r>
      <w:r>
        <w:rPr>
          <w:rFonts w:ascii="Times New Roman"/>
          <w:color w:val="231F20"/>
          <w:spacing w:val="-8"/>
          <w:sz w:val="22"/>
        </w:rPr>
        <w:t> </w:t>
      </w:r>
      <w:r>
        <w:rPr>
          <w:rFonts w:ascii="Times New Roman"/>
          <w:color w:val="231F20"/>
          <w:sz w:val="22"/>
        </w:rPr>
        <w:t>Athletic</w:t>
      </w:r>
      <w:r>
        <w:rPr>
          <w:rFonts w:ascii="Times New Roman"/>
          <w:color w:val="231F20"/>
          <w:spacing w:val="-8"/>
          <w:sz w:val="22"/>
        </w:rPr>
        <w:t> </w:t>
      </w:r>
      <w:r>
        <w:rPr>
          <w:rFonts w:ascii="Times New Roman"/>
          <w:color w:val="231F20"/>
          <w:sz w:val="22"/>
        </w:rPr>
        <w:t>Association,</w:t>
      </w:r>
      <w:r>
        <w:rPr>
          <w:rFonts w:ascii="Times New Roman"/>
          <w:color w:val="231F20"/>
          <w:spacing w:val="-7"/>
          <w:sz w:val="22"/>
        </w:rPr>
        <w:t> </w:t>
      </w:r>
      <w:r>
        <w:rPr>
          <w:rFonts w:ascii="Times New Roman"/>
          <w:color w:val="231F20"/>
          <w:spacing w:val="-2"/>
          <w:sz w:val="22"/>
        </w:rPr>
        <w:t>Inc.:</w:t>
      </w:r>
    </w:p>
    <w:p>
      <w:pPr>
        <w:pStyle w:val="BodyText"/>
        <w:spacing w:before="234"/>
        <w:rPr>
          <w:rFonts w:ascii="Times New Roman"/>
          <w:sz w:val="22"/>
        </w:rPr>
      </w:pPr>
    </w:p>
    <w:p>
      <w:pPr>
        <w:spacing w:line="247" w:lineRule="auto" w:before="0"/>
        <w:ind w:left="1422" w:right="1454" w:firstLine="0"/>
        <w:jc w:val="both"/>
        <w:rPr>
          <w:rFonts w:ascii="Times New Roman" w:hAnsi="Times New Roman"/>
          <w:sz w:val="22"/>
        </w:rPr>
      </w:pPr>
      <w:r>
        <w:rPr>
          <w:rFonts w:ascii="Times New Roman" w:hAnsi="Times New Roman"/>
          <w:color w:val="231F20"/>
          <w:sz w:val="22"/>
        </w:rPr>
        <w:t>We have audited, in accordance with auditing standards generally accepted in the United States of America and the standards applicable to financial audits contained in </w:t>
      </w:r>
      <w:r>
        <w:rPr>
          <w:rFonts w:ascii="Times New Roman" w:hAnsi="Times New Roman"/>
          <w:i/>
          <w:color w:val="231F20"/>
          <w:sz w:val="22"/>
        </w:rPr>
        <w:t>Government Auditing Standards</w:t>
      </w:r>
      <w:r>
        <w:rPr>
          <w:rFonts w:ascii="Times New Roman" w:hAnsi="Times New Roman"/>
          <w:color w:val="231F20"/>
          <w:sz w:val="22"/>
        </w:rPr>
        <w:t>, issued by the Comptroller General of the United States (</w:t>
      </w:r>
      <w:r>
        <w:rPr>
          <w:rFonts w:ascii="Times New Roman" w:hAnsi="Times New Roman"/>
          <w:i/>
          <w:color w:val="231F20"/>
          <w:sz w:val="22"/>
        </w:rPr>
        <w:t>Government Auditing Standards</w:t>
      </w:r>
      <w:r>
        <w:rPr>
          <w:rFonts w:ascii="Times New Roman" w:hAnsi="Times New Roman"/>
          <w:color w:val="231F20"/>
          <w:sz w:val="22"/>
        </w:rPr>
        <w:t>), the financial statements</w:t>
      </w:r>
      <w:r>
        <w:rPr>
          <w:rFonts w:ascii="Times New Roman" w:hAnsi="Times New Roman"/>
          <w:color w:val="231F20"/>
          <w:spacing w:val="-14"/>
          <w:sz w:val="22"/>
        </w:rPr>
        <w:t> </w:t>
      </w:r>
      <w:r>
        <w:rPr>
          <w:rFonts w:ascii="Times New Roman" w:hAnsi="Times New Roman"/>
          <w:color w:val="231F20"/>
          <w:sz w:val="22"/>
        </w:rPr>
        <w:t>of</w:t>
      </w:r>
      <w:r>
        <w:rPr>
          <w:rFonts w:ascii="Times New Roman" w:hAnsi="Times New Roman"/>
          <w:color w:val="231F20"/>
          <w:spacing w:val="-1"/>
          <w:sz w:val="22"/>
        </w:rPr>
        <w:t> </w:t>
      </w:r>
      <w:r>
        <w:rPr>
          <w:rFonts w:ascii="Times New Roman" w:hAnsi="Times New Roman"/>
          <w:color w:val="231F20"/>
          <w:sz w:val="22"/>
        </w:rPr>
        <w:t>the business-type activities and the aggregate remaining fund information of The University Athletic Association, Inc. (the</w:t>
      </w:r>
      <w:r>
        <w:rPr>
          <w:rFonts w:ascii="Times New Roman" w:hAnsi="Times New Roman"/>
          <w:color w:val="231F20"/>
          <w:spacing w:val="-2"/>
          <w:sz w:val="22"/>
        </w:rPr>
        <w:t> </w:t>
      </w:r>
      <w:r>
        <w:rPr>
          <w:rFonts w:ascii="Times New Roman" w:hAnsi="Times New Roman"/>
          <w:color w:val="231F20"/>
          <w:sz w:val="22"/>
        </w:rPr>
        <w:t>Association) as of and for the year ended June</w:t>
      </w:r>
      <w:r>
        <w:rPr>
          <w:rFonts w:ascii="Times New Roman" w:hAnsi="Times New Roman"/>
          <w:color w:val="231F20"/>
          <w:spacing w:val="-2"/>
          <w:sz w:val="22"/>
        </w:rPr>
        <w:t> </w:t>
      </w:r>
      <w:r>
        <w:rPr>
          <w:rFonts w:ascii="Times New Roman" w:hAnsi="Times New Roman"/>
          <w:color w:val="231F20"/>
          <w:sz w:val="22"/>
        </w:rPr>
        <w:t>30, 2025, and the related notes</w:t>
      </w:r>
      <w:r>
        <w:rPr>
          <w:rFonts w:ascii="Times New Roman" w:hAnsi="Times New Roman"/>
          <w:color w:val="231F20"/>
          <w:spacing w:val="-4"/>
          <w:sz w:val="22"/>
        </w:rPr>
        <w:t> </w:t>
      </w:r>
      <w:r>
        <w:rPr>
          <w:rFonts w:ascii="Times New Roman" w:hAnsi="Times New Roman"/>
          <w:color w:val="231F20"/>
          <w:sz w:val="22"/>
        </w:rPr>
        <w:t>to</w:t>
      </w:r>
      <w:r>
        <w:rPr>
          <w:rFonts w:ascii="Times New Roman" w:hAnsi="Times New Roman"/>
          <w:color w:val="231F20"/>
          <w:spacing w:val="-4"/>
          <w:sz w:val="22"/>
        </w:rPr>
        <w:t> </w:t>
      </w:r>
      <w:r>
        <w:rPr>
          <w:rFonts w:ascii="Times New Roman" w:hAnsi="Times New Roman"/>
          <w:color w:val="231F20"/>
          <w:sz w:val="22"/>
        </w:rPr>
        <w:t>the</w:t>
      </w:r>
      <w:r>
        <w:rPr>
          <w:rFonts w:ascii="Times New Roman" w:hAnsi="Times New Roman"/>
          <w:color w:val="231F20"/>
          <w:spacing w:val="-4"/>
          <w:sz w:val="22"/>
        </w:rPr>
        <w:t> </w:t>
      </w:r>
      <w:r>
        <w:rPr>
          <w:rFonts w:ascii="Times New Roman" w:hAnsi="Times New Roman"/>
          <w:color w:val="231F20"/>
          <w:sz w:val="22"/>
        </w:rPr>
        <w:t>financial</w:t>
      </w:r>
      <w:r>
        <w:rPr>
          <w:rFonts w:ascii="Times New Roman" w:hAnsi="Times New Roman"/>
          <w:color w:val="231F20"/>
          <w:spacing w:val="-4"/>
          <w:sz w:val="22"/>
        </w:rPr>
        <w:t> </w:t>
      </w:r>
      <w:r>
        <w:rPr>
          <w:rFonts w:ascii="Times New Roman" w:hAnsi="Times New Roman"/>
          <w:color w:val="231F20"/>
          <w:sz w:val="22"/>
        </w:rPr>
        <w:t>statements,</w:t>
      </w:r>
      <w:r>
        <w:rPr>
          <w:rFonts w:ascii="Times New Roman" w:hAnsi="Times New Roman"/>
          <w:color w:val="231F20"/>
          <w:spacing w:val="-4"/>
          <w:sz w:val="22"/>
        </w:rPr>
        <w:t> </w:t>
      </w:r>
      <w:r>
        <w:rPr>
          <w:rFonts w:ascii="Times New Roman" w:hAnsi="Times New Roman"/>
          <w:color w:val="231F20"/>
          <w:sz w:val="22"/>
        </w:rPr>
        <w:t>which</w:t>
      </w:r>
      <w:r>
        <w:rPr>
          <w:rFonts w:ascii="Times New Roman" w:hAnsi="Times New Roman"/>
          <w:color w:val="231F20"/>
          <w:spacing w:val="-4"/>
          <w:sz w:val="22"/>
        </w:rPr>
        <w:t> </w:t>
      </w:r>
      <w:r>
        <w:rPr>
          <w:rFonts w:ascii="Times New Roman" w:hAnsi="Times New Roman"/>
          <w:color w:val="231F20"/>
          <w:sz w:val="22"/>
        </w:rPr>
        <w:t>collectively</w:t>
      </w:r>
      <w:r>
        <w:rPr>
          <w:rFonts w:ascii="Times New Roman" w:hAnsi="Times New Roman"/>
          <w:color w:val="231F20"/>
          <w:spacing w:val="-4"/>
          <w:sz w:val="22"/>
        </w:rPr>
        <w:t> </w:t>
      </w:r>
      <w:r>
        <w:rPr>
          <w:rFonts w:ascii="Times New Roman" w:hAnsi="Times New Roman"/>
          <w:color w:val="231F20"/>
          <w:sz w:val="22"/>
        </w:rPr>
        <w:t>comprise</w:t>
      </w:r>
      <w:r>
        <w:rPr>
          <w:rFonts w:ascii="Times New Roman" w:hAnsi="Times New Roman"/>
          <w:color w:val="231F20"/>
          <w:spacing w:val="-4"/>
          <w:sz w:val="22"/>
        </w:rPr>
        <w:t> </w:t>
      </w:r>
      <w:r>
        <w:rPr>
          <w:rFonts w:ascii="Times New Roman" w:hAnsi="Times New Roman"/>
          <w:color w:val="231F20"/>
          <w:sz w:val="22"/>
        </w:rPr>
        <w:t>the</w:t>
      </w:r>
      <w:r>
        <w:rPr>
          <w:rFonts w:ascii="Times New Roman" w:hAnsi="Times New Roman"/>
          <w:color w:val="231F20"/>
          <w:spacing w:val="-4"/>
          <w:sz w:val="22"/>
        </w:rPr>
        <w:t> </w:t>
      </w:r>
      <w:r>
        <w:rPr>
          <w:rFonts w:ascii="Times New Roman" w:hAnsi="Times New Roman"/>
          <w:color w:val="231F20"/>
          <w:sz w:val="22"/>
        </w:rPr>
        <w:t>Association’s</w:t>
      </w:r>
      <w:r>
        <w:rPr>
          <w:rFonts w:ascii="Times New Roman" w:hAnsi="Times New Roman"/>
          <w:color w:val="231F20"/>
          <w:spacing w:val="-3"/>
          <w:sz w:val="22"/>
        </w:rPr>
        <w:t> </w:t>
      </w:r>
      <w:r>
        <w:rPr>
          <w:rFonts w:ascii="Times New Roman" w:hAnsi="Times New Roman"/>
          <w:color w:val="231F20"/>
          <w:sz w:val="22"/>
        </w:rPr>
        <w:t>basic</w:t>
      </w:r>
      <w:r>
        <w:rPr>
          <w:rFonts w:ascii="Times New Roman" w:hAnsi="Times New Roman"/>
          <w:color w:val="231F20"/>
          <w:spacing w:val="-4"/>
          <w:sz w:val="22"/>
        </w:rPr>
        <w:t> </w:t>
      </w:r>
      <w:r>
        <w:rPr>
          <w:rFonts w:ascii="Times New Roman" w:hAnsi="Times New Roman"/>
          <w:color w:val="231F20"/>
          <w:sz w:val="22"/>
        </w:rPr>
        <w:t>financial</w:t>
      </w:r>
      <w:r>
        <w:rPr>
          <w:rFonts w:ascii="Times New Roman" w:hAnsi="Times New Roman"/>
          <w:color w:val="231F20"/>
          <w:spacing w:val="-4"/>
          <w:sz w:val="22"/>
        </w:rPr>
        <w:t> </w:t>
      </w:r>
      <w:r>
        <w:rPr>
          <w:rFonts w:ascii="Times New Roman" w:hAnsi="Times New Roman"/>
          <w:color w:val="231F20"/>
          <w:sz w:val="22"/>
        </w:rPr>
        <w:t>statements, and have issued our report thereon dated September 9, 2025.</w:t>
      </w:r>
    </w:p>
    <w:p>
      <w:pPr>
        <w:spacing w:before="237"/>
        <w:ind w:left="1422" w:right="0" w:firstLine="0"/>
        <w:jc w:val="left"/>
        <w:rPr>
          <w:rFonts w:ascii="Times New Roman"/>
          <w:b/>
          <w:i/>
          <w:sz w:val="22"/>
        </w:rPr>
      </w:pPr>
      <w:r>
        <w:rPr>
          <w:rFonts w:ascii="Times New Roman"/>
          <w:b/>
          <w:i/>
          <w:color w:val="231F20"/>
          <w:sz w:val="22"/>
        </w:rPr>
        <w:t>Report</w:t>
      </w:r>
      <w:r>
        <w:rPr>
          <w:rFonts w:ascii="Times New Roman"/>
          <w:b/>
          <w:i/>
          <w:color w:val="231F20"/>
          <w:spacing w:val="-6"/>
          <w:sz w:val="22"/>
        </w:rPr>
        <w:t> </w:t>
      </w:r>
      <w:r>
        <w:rPr>
          <w:rFonts w:ascii="Times New Roman"/>
          <w:b/>
          <w:i/>
          <w:color w:val="231F20"/>
          <w:sz w:val="22"/>
        </w:rPr>
        <w:t>on</w:t>
      </w:r>
      <w:r>
        <w:rPr>
          <w:rFonts w:ascii="Times New Roman"/>
          <w:b/>
          <w:i/>
          <w:color w:val="231F20"/>
          <w:spacing w:val="-6"/>
          <w:sz w:val="22"/>
        </w:rPr>
        <w:t> </w:t>
      </w:r>
      <w:r>
        <w:rPr>
          <w:rFonts w:ascii="Times New Roman"/>
          <w:b/>
          <w:i/>
          <w:color w:val="231F20"/>
          <w:sz w:val="22"/>
        </w:rPr>
        <w:t>Internal</w:t>
      </w:r>
      <w:r>
        <w:rPr>
          <w:rFonts w:ascii="Times New Roman"/>
          <w:b/>
          <w:i/>
          <w:color w:val="231F20"/>
          <w:spacing w:val="-6"/>
          <w:sz w:val="22"/>
        </w:rPr>
        <w:t> </w:t>
      </w:r>
      <w:r>
        <w:rPr>
          <w:rFonts w:ascii="Times New Roman"/>
          <w:b/>
          <w:i/>
          <w:color w:val="231F20"/>
          <w:sz w:val="22"/>
        </w:rPr>
        <w:t>Control</w:t>
      </w:r>
      <w:r>
        <w:rPr>
          <w:rFonts w:ascii="Times New Roman"/>
          <w:b/>
          <w:i/>
          <w:color w:val="231F20"/>
          <w:spacing w:val="-6"/>
          <w:sz w:val="22"/>
        </w:rPr>
        <w:t> </w:t>
      </w:r>
      <w:r>
        <w:rPr>
          <w:rFonts w:ascii="Times New Roman"/>
          <w:b/>
          <w:i/>
          <w:color w:val="231F20"/>
          <w:sz w:val="22"/>
        </w:rPr>
        <w:t>over</w:t>
      </w:r>
      <w:r>
        <w:rPr>
          <w:rFonts w:ascii="Times New Roman"/>
          <w:b/>
          <w:i/>
          <w:color w:val="231F20"/>
          <w:spacing w:val="-6"/>
          <w:sz w:val="22"/>
        </w:rPr>
        <w:t> </w:t>
      </w:r>
      <w:r>
        <w:rPr>
          <w:rFonts w:ascii="Times New Roman"/>
          <w:b/>
          <w:i/>
          <w:color w:val="231F20"/>
          <w:sz w:val="22"/>
        </w:rPr>
        <w:t>Financial</w:t>
      </w:r>
      <w:r>
        <w:rPr>
          <w:rFonts w:ascii="Times New Roman"/>
          <w:b/>
          <w:i/>
          <w:color w:val="231F20"/>
          <w:spacing w:val="-6"/>
          <w:sz w:val="22"/>
        </w:rPr>
        <w:t> </w:t>
      </w:r>
      <w:r>
        <w:rPr>
          <w:rFonts w:ascii="Times New Roman"/>
          <w:b/>
          <w:i/>
          <w:color w:val="231F20"/>
          <w:spacing w:val="-2"/>
          <w:sz w:val="22"/>
        </w:rPr>
        <w:t>Reporting</w:t>
      </w:r>
    </w:p>
    <w:p>
      <w:pPr>
        <w:spacing w:line="247" w:lineRule="auto" w:before="246"/>
        <w:ind w:left="1422" w:right="1453" w:firstLine="0"/>
        <w:jc w:val="both"/>
        <w:rPr>
          <w:rFonts w:ascii="Times New Roman" w:hAnsi="Times New Roman"/>
          <w:sz w:val="22"/>
        </w:rPr>
      </w:pPr>
      <w:r>
        <w:rPr>
          <w:rFonts w:ascii="Times New Roman" w:hAnsi="Times New Roman"/>
          <w:color w:val="231F20"/>
          <w:sz w:val="22"/>
        </w:rPr>
        <w:t>In planning and performing our</w:t>
      </w:r>
      <w:r>
        <w:rPr>
          <w:rFonts w:ascii="Times New Roman" w:hAnsi="Times New Roman"/>
          <w:color w:val="231F20"/>
          <w:spacing w:val="-1"/>
          <w:sz w:val="22"/>
        </w:rPr>
        <w:t> </w:t>
      </w:r>
      <w:r>
        <w:rPr>
          <w:rFonts w:ascii="Times New Roman" w:hAnsi="Times New Roman"/>
          <w:color w:val="231F20"/>
          <w:sz w:val="22"/>
        </w:rPr>
        <w:t>audit</w:t>
      </w:r>
      <w:r>
        <w:rPr>
          <w:rFonts w:ascii="Times New Roman" w:hAnsi="Times New Roman"/>
          <w:color w:val="231F20"/>
          <w:spacing w:val="-2"/>
          <w:sz w:val="22"/>
        </w:rPr>
        <w:t> </w:t>
      </w:r>
      <w:r>
        <w:rPr>
          <w:rFonts w:ascii="Times New Roman" w:hAnsi="Times New Roman"/>
          <w:color w:val="231F20"/>
          <w:sz w:val="22"/>
        </w:rPr>
        <w:t>of the financial</w:t>
      </w:r>
      <w:r>
        <w:rPr>
          <w:rFonts w:ascii="Times New Roman" w:hAnsi="Times New Roman"/>
          <w:color w:val="231F20"/>
          <w:spacing w:val="-1"/>
          <w:sz w:val="22"/>
        </w:rPr>
        <w:t> </w:t>
      </w:r>
      <w:r>
        <w:rPr>
          <w:rFonts w:ascii="Times New Roman" w:hAnsi="Times New Roman"/>
          <w:color w:val="231F20"/>
          <w:sz w:val="22"/>
        </w:rPr>
        <w:t>statements, we considered the</w:t>
      </w:r>
      <w:r>
        <w:rPr>
          <w:rFonts w:ascii="Times New Roman" w:hAnsi="Times New Roman"/>
          <w:color w:val="231F20"/>
          <w:spacing w:val="-3"/>
          <w:sz w:val="22"/>
        </w:rPr>
        <w:t> </w:t>
      </w:r>
      <w:r>
        <w:rPr>
          <w:rFonts w:ascii="Times New Roman" w:hAnsi="Times New Roman"/>
          <w:color w:val="231F20"/>
          <w:sz w:val="22"/>
        </w:rPr>
        <w:t>Association’s internal control over financial reporting (internal control) as a basis for designing audit procedures that are appropriate in the circumstances for the purpose of expressing our opinions on the financial statements, but not for the purpose of</w:t>
      </w:r>
      <w:r>
        <w:rPr>
          <w:rFonts w:ascii="Times New Roman" w:hAnsi="Times New Roman"/>
          <w:color w:val="231F20"/>
          <w:spacing w:val="-1"/>
          <w:sz w:val="22"/>
        </w:rPr>
        <w:t> </w:t>
      </w:r>
      <w:r>
        <w:rPr>
          <w:rFonts w:ascii="Times New Roman" w:hAnsi="Times New Roman"/>
          <w:color w:val="231F20"/>
          <w:sz w:val="22"/>
        </w:rPr>
        <w:t>expressing an opinion on the effectiveness of the</w:t>
      </w:r>
      <w:r>
        <w:rPr>
          <w:rFonts w:ascii="Times New Roman" w:hAnsi="Times New Roman"/>
          <w:color w:val="231F20"/>
          <w:spacing w:val="-2"/>
          <w:sz w:val="22"/>
        </w:rPr>
        <w:t> </w:t>
      </w:r>
      <w:r>
        <w:rPr>
          <w:rFonts w:ascii="Times New Roman" w:hAnsi="Times New Roman"/>
          <w:color w:val="231F20"/>
          <w:sz w:val="22"/>
        </w:rPr>
        <w:t>Association’s internal control. Accordingly, we do not express an opinion on the effectiveness of the Association’s internal control.</w:t>
      </w:r>
    </w:p>
    <w:p>
      <w:pPr>
        <w:spacing w:line="247" w:lineRule="auto" w:before="237"/>
        <w:ind w:left="1422" w:right="1451" w:firstLine="0"/>
        <w:jc w:val="both"/>
        <w:rPr>
          <w:rFonts w:ascii="Times New Roman" w:hAnsi="Times New Roman"/>
          <w:sz w:val="22"/>
        </w:rPr>
      </w:pPr>
      <w:r>
        <w:rPr>
          <w:rFonts w:ascii="Times New Roman" w:hAnsi="Times New Roman"/>
          <w:color w:val="231F20"/>
          <w:sz w:val="22"/>
        </w:rPr>
        <w:t>A </w:t>
      </w:r>
      <w:r>
        <w:rPr>
          <w:rFonts w:ascii="Times New Roman" w:hAnsi="Times New Roman"/>
          <w:i/>
          <w:color w:val="231F20"/>
          <w:sz w:val="22"/>
        </w:rPr>
        <w:t>deficiency in internal control </w:t>
      </w:r>
      <w:r>
        <w:rPr>
          <w:rFonts w:ascii="Times New Roman" w:hAnsi="Times New Roman"/>
          <w:color w:val="231F20"/>
          <w:sz w:val="22"/>
        </w:rPr>
        <w:t>exists when the design or operation of a control does not allow management or employees, in the normal course of performing their assigned functions, to prevent, or detect and correct misstatements on a timely basis. A </w:t>
      </w:r>
      <w:r>
        <w:rPr>
          <w:rFonts w:ascii="Times New Roman" w:hAnsi="Times New Roman"/>
          <w:i/>
          <w:color w:val="231F20"/>
          <w:sz w:val="22"/>
        </w:rPr>
        <w:t>material weakness </w:t>
      </w:r>
      <w:r>
        <w:rPr>
          <w:rFonts w:ascii="Times New Roman" w:hAnsi="Times New Roman"/>
          <w:color w:val="231F20"/>
          <w:sz w:val="22"/>
        </w:rPr>
        <w:t>is a deficiency, or a combination of deficiencies, in internal control, such that there is a reasonable possibility that a material misstatement of the Association’s financial statements will not be prevented, or detected and corrected on a timely basis. A </w:t>
      </w:r>
      <w:r>
        <w:rPr>
          <w:rFonts w:ascii="Times New Roman" w:hAnsi="Times New Roman"/>
          <w:i/>
          <w:color w:val="231F20"/>
          <w:sz w:val="22"/>
        </w:rPr>
        <w:t>significant deficiency </w:t>
      </w:r>
      <w:r>
        <w:rPr>
          <w:rFonts w:ascii="Times New Roman" w:hAnsi="Times New Roman"/>
          <w:color w:val="231F20"/>
          <w:sz w:val="22"/>
        </w:rPr>
        <w:t>is a deficiency, or a combination of deficiencies, in internal control that is less severe than a material weakness, yet important enough to merit attention by those charged with </w:t>
      </w:r>
      <w:r>
        <w:rPr>
          <w:rFonts w:ascii="Times New Roman" w:hAnsi="Times New Roman"/>
          <w:color w:val="231F20"/>
          <w:spacing w:val="-2"/>
          <w:sz w:val="22"/>
        </w:rPr>
        <w:t>governance.</w:t>
      </w:r>
    </w:p>
    <w:p>
      <w:pPr>
        <w:spacing w:line="247" w:lineRule="auto" w:before="236"/>
        <w:ind w:left="1423" w:right="1451" w:firstLine="0"/>
        <w:jc w:val="both"/>
        <w:rPr>
          <w:rFonts w:ascii="Times New Roman"/>
          <w:sz w:val="22"/>
        </w:rPr>
      </w:pPr>
      <w:r>
        <w:rPr>
          <w:rFonts w:ascii="Times New Roman"/>
          <w:color w:val="231F20"/>
          <w:sz w:val="22"/>
        </w:rPr>
        <w:t>Our consideration of internal control was for the limited purpose described in the first paragraph of this section and was not designed to identify all deficiencies in internal that might be material weaknesses or significant deficiencies. Given these limitations, during our audit we did not identify any deficiencies in internal control that we consider to be material weaknesses. However, material weaknesses or significant deficiencies may exist that have not been identified.</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202"/>
        <w:rPr>
          <w:rFonts w:ascii="Times New Roman"/>
          <w:sz w:val="22"/>
        </w:rPr>
      </w:pPr>
    </w:p>
    <w:p>
      <w:pPr>
        <w:spacing w:before="0"/>
        <w:ind w:left="680" w:right="0" w:firstLine="0"/>
        <w:jc w:val="left"/>
        <w:rPr>
          <w:rFonts w:ascii="Verdana"/>
          <w:sz w:val="16"/>
        </w:rPr>
      </w:pPr>
      <w:r>
        <w:rPr>
          <w:rFonts w:ascii="Arial"/>
          <w:b/>
          <w:color w:val="6D6E71"/>
          <w:sz w:val="16"/>
        </w:rPr>
        <w:t>52</w:t>
      </w:r>
      <w:r>
        <w:rPr>
          <w:rFonts w:ascii="Arial"/>
          <w:b/>
          <w:color w:val="6D6E71"/>
          <w:spacing w:val="47"/>
          <w:sz w:val="16"/>
        </w:rPr>
        <w:t> </w:t>
      </w:r>
      <w:r>
        <w:rPr>
          <w:rFonts w:ascii="Arial"/>
          <w:b/>
          <w:color w:val="6D6E71"/>
          <w:sz w:val="16"/>
        </w:rPr>
        <w:t>|</w:t>
      </w:r>
      <w:r>
        <w:rPr>
          <w:rFonts w:ascii="Arial"/>
          <w:b/>
          <w:color w:val="6D6E71"/>
          <w:spacing w:val="47"/>
          <w:sz w:val="16"/>
        </w:rPr>
        <w:t> </w:t>
      </w:r>
      <w:r>
        <w:rPr>
          <w:rFonts w:ascii="Verdana"/>
          <w:color w:val="6D6E71"/>
          <w:sz w:val="16"/>
        </w:rPr>
        <w:t>UNIVERSITY</w:t>
      </w:r>
      <w:r>
        <w:rPr>
          <w:rFonts w:ascii="Verdana"/>
          <w:color w:val="6D6E71"/>
          <w:spacing w:val="-11"/>
          <w:sz w:val="16"/>
        </w:rPr>
        <w:t> </w:t>
      </w:r>
      <w:r>
        <w:rPr>
          <w:rFonts w:ascii="Verdana"/>
          <w:color w:val="6D6E71"/>
          <w:sz w:val="16"/>
        </w:rPr>
        <w:t>ATHLETIC</w:t>
      </w:r>
      <w:r>
        <w:rPr>
          <w:rFonts w:ascii="Verdana"/>
          <w:color w:val="6D6E71"/>
          <w:spacing w:val="-11"/>
          <w:sz w:val="16"/>
        </w:rPr>
        <w:t> </w:t>
      </w:r>
      <w:r>
        <w:rPr>
          <w:rFonts w:ascii="Verdana"/>
          <w:color w:val="6D6E71"/>
          <w:sz w:val="16"/>
        </w:rPr>
        <w:t>ASSOCIATION,</w:t>
      </w:r>
      <w:r>
        <w:rPr>
          <w:rFonts w:ascii="Verdana"/>
          <w:color w:val="6D6E71"/>
          <w:spacing w:val="-11"/>
          <w:sz w:val="16"/>
        </w:rPr>
        <w:t> </w:t>
      </w:r>
      <w:r>
        <w:rPr>
          <w:rFonts w:ascii="Verdana"/>
          <w:color w:val="6D6E71"/>
          <w:spacing w:val="-4"/>
          <w:sz w:val="16"/>
        </w:rPr>
        <w:t>INC.</w:t>
      </w:r>
    </w:p>
    <w:p>
      <w:pPr>
        <w:spacing w:after="0"/>
        <w:jc w:val="left"/>
        <w:rPr>
          <w:rFonts w:ascii="Verdana"/>
          <w:sz w:val="16"/>
        </w:rPr>
        <w:sectPr>
          <w:pgSz w:w="12240" w:h="15840"/>
          <w:pgMar w:top="1160" w:bottom="0" w:left="0" w:right="0"/>
        </w:sectPr>
      </w:pPr>
    </w:p>
    <w:p>
      <w:pPr>
        <w:pStyle w:val="BodyText"/>
        <w:rPr>
          <w:rFonts w:ascii="Verdana"/>
          <w:sz w:val="22"/>
        </w:rPr>
      </w:pPr>
    </w:p>
    <w:p>
      <w:pPr>
        <w:pStyle w:val="BodyText"/>
        <w:rPr>
          <w:rFonts w:ascii="Verdana"/>
          <w:sz w:val="22"/>
        </w:rPr>
      </w:pPr>
    </w:p>
    <w:p>
      <w:pPr>
        <w:pStyle w:val="BodyText"/>
        <w:spacing w:before="147"/>
        <w:rPr>
          <w:rFonts w:ascii="Verdana"/>
          <w:sz w:val="22"/>
        </w:rPr>
      </w:pPr>
    </w:p>
    <w:p>
      <w:pPr>
        <w:spacing w:before="1"/>
        <w:ind w:left="1463" w:right="0" w:firstLine="0"/>
        <w:jc w:val="both"/>
        <w:rPr>
          <w:rFonts w:ascii="Times New Roman"/>
          <w:b/>
          <w:i/>
          <w:sz w:val="22"/>
        </w:rPr>
      </w:pPr>
      <w:r>
        <w:rPr>
          <w:rFonts w:ascii="Times New Roman"/>
          <w:b/>
          <w:i/>
          <w:color w:val="231F20"/>
          <w:sz w:val="22"/>
        </w:rPr>
        <w:t>Report</w:t>
      </w:r>
      <w:r>
        <w:rPr>
          <w:rFonts w:ascii="Times New Roman"/>
          <w:b/>
          <w:i/>
          <w:color w:val="231F20"/>
          <w:spacing w:val="-6"/>
          <w:sz w:val="22"/>
        </w:rPr>
        <w:t> </w:t>
      </w:r>
      <w:r>
        <w:rPr>
          <w:rFonts w:ascii="Times New Roman"/>
          <w:b/>
          <w:i/>
          <w:color w:val="231F20"/>
          <w:sz w:val="22"/>
        </w:rPr>
        <w:t>on</w:t>
      </w:r>
      <w:r>
        <w:rPr>
          <w:rFonts w:ascii="Times New Roman"/>
          <w:b/>
          <w:i/>
          <w:color w:val="231F20"/>
          <w:spacing w:val="-6"/>
          <w:sz w:val="22"/>
        </w:rPr>
        <w:t> </w:t>
      </w:r>
      <w:r>
        <w:rPr>
          <w:rFonts w:ascii="Times New Roman"/>
          <w:b/>
          <w:i/>
          <w:color w:val="231F20"/>
          <w:sz w:val="22"/>
        </w:rPr>
        <w:t>Compliance</w:t>
      </w:r>
      <w:r>
        <w:rPr>
          <w:rFonts w:ascii="Times New Roman"/>
          <w:b/>
          <w:i/>
          <w:color w:val="231F20"/>
          <w:spacing w:val="-6"/>
          <w:sz w:val="22"/>
        </w:rPr>
        <w:t> </w:t>
      </w:r>
      <w:r>
        <w:rPr>
          <w:rFonts w:ascii="Times New Roman"/>
          <w:b/>
          <w:i/>
          <w:color w:val="231F20"/>
          <w:sz w:val="22"/>
        </w:rPr>
        <w:t>and</w:t>
      </w:r>
      <w:r>
        <w:rPr>
          <w:rFonts w:ascii="Times New Roman"/>
          <w:b/>
          <w:i/>
          <w:color w:val="231F20"/>
          <w:spacing w:val="-6"/>
          <w:sz w:val="22"/>
        </w:rPr>
        <w:t> </w:t>
      </w:r>
      <w:r>
        <w:rPr>
          <w:rFonts w:ascii="Times New Roman"/>
          <w:b/>
          <w:i/>
          <w:color w:val="231F20"/>
          <w:sz w:val="22"/>
        </w:rPr>
        <w:t>Other</w:t>
      </w:r>
      <w:r>
        <w:rPr>
          <w:rFonts w:ascii="Times New Roman"/>
          <w:b/>
          <w:i/>
          <w:color w:val="231F20"/>
          <w:spacing w:val="-5"/>
          <w:sz w:val="22"/>
        </w:rPr>
        <w:t> </w:t>
      </w:r>
      <w:r>
        <w:rPr>
          <w:rFonts w:ascii="Times New Roman"/>
          <w:b/>
          <w:i/>
          <w:color w:val="231F20"/>
          <w:spacing w:val="-2"/>
          <w:sz w:val="22"/>
        </w:rPr>
        <w:t>Matters</w:t>
      </w:r>
    </w:p>
    <w:p>
      <w:pPr>
        <w:spacing w:line="247" w:lineRule="auto" w:before="246"/>
        <w:ind w:left="1463" w:right="1410" w:firstLine="0"/>
        <w:jc w:val="both"/>
        <w:rPr>
          <w:rFonts w:ascii="Times New Roman" w:hAnsi="Times New Roman"/>
          <w:sz w:val="22"/>
        </w:rPr>
      </w:pPr>
      <w:r>
        <w:rPr>
          <w:rFonts w:ascii="Times New Roman" w:hAnsi="Times New Roman"/>
          <w:color w:val="231F20"/>
          <w:sz w:val="22"/>
        </w:rPr>
        <w:t>As part of obtaining reasonable assurance about whether the</w:t>
      </w:r>
      <w:r>
        <w:rPr>
          <w:rFonts w:ascii="Times New Roman" w:hAnsi="Times New Roman"/>
          <w:color w:val="231F20"/>
          <w:spacing w:val="-2"/>
          <w:sz w:val="22"/>
        </w:rPr>
        <w:t> </w:t>
      </w:r>
      <w:r>
        <w:rPr>
          <w:rFonts w:ascii="Times New Roman" w:hAnsi="Times New Roman"/>
          <w:color w:val="231F20"/>
          <w:sz w:val="22"/>
        </w:rPr>
        <w:t>Association’s financial statements are free from material misstatement, we performed tests of its compliance with certain provisions of laws, regulations, contracts, and grant agreements, noncompliance with which could have a direct and material effect on the financial statements. However, providing an opinion on compliance with those provisions was not an objective of our audit and, accordingly, we do not express such an opinion. The results of our tests disclosed no instances of noncompliance or other matters that are required to be reported under </w:t>
      </w:r>
      <w:r>
        <w:rPr>
          <w:rFonts w:ascii="Times New Roman" w:hAnsi="Times New Roman"/>
          <w:i/>
          <w:color w:val="231F20"/>
          <w:sz w:val="22"/>
        </w:rPr>
        <w:t>Government Auditing Standards</w:t>
      </w:r>
      <w:r>
        <w:rPr>
          <w:rFonts w:ascii="Times New Roman" w:hAnsi="Times New Roman"/>
          <w:color w:val="231F20"/>
          <w:sz w:val="22"/>
        </w:rPr>
        <w:t>.</w:t>
      </w:r>
    </w:p>
    <w:p>
      <w:pPr>
        <w:spacing w:before="236"/>
        <w:ind w:left="1463" w:right="0" w:firstLine="0"/>
        <w:jc w:val="both"/>
        <w:rPr>
          <w:rFonts w:ascii="Times New Roman"/>
          <w:b/>
          <w:sz w:val="22"/>
        </w:rPr>
      </w:pPr>
      <w:r>
        <w:rPr>
          <w:rFonts w:ascii="Times New Roman"/>
          <w:b/>
          <w:color w:val="231F20"/>
          <w:sz w:val="22"/>
        </w:rPr>
        <w:t>Purpose</w:t>
      </w:r>
      <w:r>
        <w:rPr>
          <w:rFonts w:ascii="Times New Roman"/>
          <w:b/>
          <w:color w:val="231F20"/>
          <w:spacing w:val="-6"/>
          <w:sz w:val="22"/>
        </w:rPr>
        <w:t> </w:t>
      </w:r>
      <w:r>
        <w:rPr>
          <w:rFonts w:ascii="Times New Roman"/>
          <w:b/>
          <w:color w:val="231F20"/>
          <w:sz w:val="22"/>
        </w:rPr>
        <w:t>of</w:t>
      </w:r>
      <w:r>
        <w:rPr>
          <w:rFonts w:ascii="Times New Roman"/>
          <w:b/>
          <w:color w:val="231F20"/>
          <w:spacing w:val="-5"/>
          <w:sz w:val="22"/>
        </w:rPr>
        <w:t> </w:t>
      </w:r>
      <w:r>
        <w:rPr>
          <w:rFonts w:ascii="Times New Roman"/>
          <w:b/>
          <w:color w:val="231F20"/>
          <w:sz w:val="22"/>
        </w:rPr>
        <w:t>this</w:t>
      </w:r>
      <w:r>
        <w:rPr>
          <w:rFonts w:ascii="Times New Roman"/>
          <w:b/>
          <w:color w:val="231F20"/>
          <w:spacing w:val="-5"/>
          <w:sz w:val="22"/>
        </w:rPr>
        <w:t> </w:t>
      </w:r>
      <w:r>
        <w:rPr>
          <w:rFonts w:ascii="Times New Roman"/>
          <w:b/>
          <w:color w:val="231F20"/>
          <w:spacing w:val="-2"/>
          <w:sz w:val="22"/>
        </w:rPr>
        <w:t>Report</w:t>
      </w:r>
    </w:p>
    <w:p>
      <w:pPr>
        <w:spacing w:line="247" w:lineRule="auto" w:before="248"/>
        <w:ind w:left="1463" w:right="1411" w:firstLine="0"/>
        <w:jc w:val="both"/>
        <w:rPr>
          <w:rFonts w:ascii="Times New Roman" w:hAnsi="Times New Roman"/>
          <w:sz w:val="22"/>
        </w:rPr>
      </w:pPr>
      <w:r>
        <w:rPr>
          <w:rFonts w:ascii="Times New Roman" w:hAnsi="Times New Roman"/>
          <w:color w:val="231F20"/>
          <w:sz w:val="22"/>
        </w:rPr>
        <w:t>The purpose of this report is solely to describe the scope of our testing of internal control and compliance and the results of that testing, and not to provide an opinion on the effectiveness of the Association’s internal control or on compliance. This report is an integral part of an audit performed in accordance with </w:t>
      </w:r>
      <w:r>
        <w:rPr>
          <w:rFonts w:ascii="Times New Roman" w:hAnsi="Times New Roman"/>
          <w:i/>
          <w:color w:val="231F20"/>
          <w:sz w:val="22"/>
        </w:rPr>
        <w:t>Government Auditing Standards </w:t>
      </w:r>
      <w:r>
        <w:rPr>
          <w:rFonts w:ascii="Times New Roman" w:hAnsi="Times New Roman"/>
          <w:color w:val="231F20"/>
          <w:sz w:val="22"/>
        </w:rPr>
        <w:t>in considering the Association’s internal control and compliance. Accordingly, this communication is not suitable for any other purpose.</w:t>
      </w:r>
    </w:p>
    <w:p>
      <w:pPr>
        <w:pStyle w:val="BodyText"/>
        <w:spacing w:before="1"/>
        <w:rPr>
          <w:rFonts w:ascii="Times New Roman"/>
          <w:sz w:val="15"/>
        </w:rPr>
      </w:pPr>
      <w:r>
        <w:rPr>
          <w:rFonts w:ascii="Times New Roman"/>
          <w:sz w:val="15"/>
        </w:rPr>
        <w:drawing>
          <wp:anchor distT="0" distB="0" distL="0" distR="0" allowOverlap="1" layoutInCell="1" locked="0" behindDoc="1" simplePos="0" relativeHeight="487676416">
            <wp:simplePos x="0" y="0"/>
            <wp:positionH relativeFrom="page">
              <wp:posOffset>4870929</wp:posOffset>
            </wp:positionH>
            <wp:positionV relativeFrom="paragraph">
              <wp:posOffset>125397</wp:posOffset>
            </wp:positionV>
            <wp:extent cx="1972882" cy="504158"/>
            <wp:effectExtent l="0" t="0" r="0" b="0"/>
            <wp:wrapTopAndBottom/>
            <wp:docPr id="666" name="Image 666"/>
            <wp:cNvGraphicFramePr>
              <a:graphicFrameLocks/>
            </wp:cNvGraphicFramePr>
            <a:graphic>
              <a:graphicData uri="http://schemas.openxmlformats.org/drawingml/2006/picture">
                <pic:pic>
                  <pic:nvPicPr>
                    <pic:cNvPr id="666" name="Image 666"/>
                    <pic:cNvPicPr/>
                  </pic:nvPicPr>
                  <pic:blipFill>
                    <a:blip r:embed="rId16" cstate="print"/>
                    <a:stretch>
                      <a:fillRect/>
                    </a:stretch>
                  </pic:blipFill>
                  <pic:spPr>
                    <a:xfrm>
                      <a:off x="0" y="0"/>
                      <a:ext cx="1972882" cy="504158"/>
                    </a:xfrm>
                    <a:prstGeom prst="rect">
                      <a:avLst/>
                    </a:prstGeom>
                  </pic:spPr>
                </pic:pic>
              </a:graphicData>
            </a:graphic>
          </wp:anchor>
        </w:drawing>
      </w:r>
    </w:p>
    <w:p>
      <w:pPr>
        <w:pStyle w:val="BodyText"/>
        <w:spacing w:before="59"/>
        <w:rPr>
          <w:rFonts w:ascii="Times New Roman"/>
          <w:sz w:val="22"/>
        </w:rPr>
      </w:pPr>
    </w:p>
    <w:p>
      <w:pPr>
        <w:spacing w:line="223" w:lineRule="auto" w:before="0"/>
        <w:ind w:left="1463" w:right="8511" w:firstLine="0"/>
        <w:jc w:val="left"/>
        <w:rPr>
          <w:rFonts w:ascii="Times New Roman"/>
          <w:sz w:val="22"/>
        </w:rPr>
      </w:pPr>
      <w:r>
        <w:rPr>
          <w:rFonts w:ascii="Times New Roman"/>
          <w:color w:val="231F20"/>
          <w:sz w:val="22"/>
        </w:rPr>
        <w:t>Gainesville,</w:t>
      </w:r>
      <w:r>
        <w:rPr>
          <w:rFonts w:ascii="Times New Roman"/>
          <w:color w:val="231F20"/>
          <w:spacing w:val="-14"/>
          <w:sz w:val="22"/>
        </w:rPr>
        <w:t> </w:t>
      </w:r>
      <w:r>
        <w:rPr>
          <w:rFonts w:ascii="Times New Roman"/>
          <w:color w:val="231F20"/>
          <w:sz w:val="22"/>
        </w:rPr>
        <w:t>Florida September 9, 2025</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125"/>
        <w:rPr>
          <w:rFonts w:ascii="Times New Roman"/>
          <w:sz w:val="22"/>
        </w:rPr>
      </w:pPr>
    </w:p>
    <w:p>
      <w:pPr>
        <w:spacing w:before="1"/>
        <w:ind w:left="7999"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53</w:t>
      </w:r>
    </w:p>
    <w:p>
      <w:pPr>
        <w:spacing w:after="0"/>
        <w:jc w:val="left"/>
        <w:rPr>
          <w:rFonts w:ascii="Arial"/>
          <w:b/>
          <w:sz w:val="16"/>
        </w:rPr>
        <w:sectPr>
          <w:pgSz w:w="12240" w:h="15840"/>
          <w:pgMar w:top="1820" w:bottom="0" w:left="0" w:right="0"/>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75"/>
        <w:rPr>
          <w:rFonts w:ascii="Arial"/>
          <w:b/>
          <w:sz w:val="20"/>
        </w:rPr>
      </w:pPr>
    </w:p>
    <w:p>
      <w:pPr>
        <w:pStyle w:val="BodyText"/>
        <w:spacing w:after="0"/>
        <w:rPr>
          <w:rFonts w:ascii="Arial"/>
          <w:b/>
          <w:sz w:val="20"/>
        </w:rPr>
        <w:sectPr>
          <w:pgSz w:w="12240" w:h="15840"/>
          <w:pgMar w:top="1820" w:bottom="0" w:left="0" w:right="0"/>
        </w:sectPr>
      </w:pPr>
    </w:p>
    <w:p>
      <w:pPr>
        <w:pStyle w:val="BodyText"/>
        <w:rPr>
          <w:rFonts w:ascii="Arial"/>
          <w:b/>
          <w:sz w:val="42"/>
        </w:rPr>
      </w:pPr>
    </w:p>
    <w:p>
      <w:pPr>
        <w:pStyle w:val="BodyText"/>
        <w:spacing w:before="9"/>
        <w:rPr>
          <w:rFonts w:ascii="Arial"/>
          <w:b/>
          <w:sz w:val="42"/>
        </w:rPr>
      </w:pPr>
    </w:p>
    <w:p>
      <w:pPr>
        <w:spacing w:before="0"/>
        <w:ind w:left="960" w:right="0" w:firstLine="0"/>
        <w:jc w:val="left"/>
        <w:rPr>
          <w:rFonts w:ascii="Arial Black"/>
          <w:sz w:val="42"/>
        </w:rPr>
      </w:pPr>
      <w:r>
        <w:rPr>
          <w:rFonts w:ascii="Arial Black"/>
          <w:color w:val="F26A36"/>
          <w:spacing w:val="-4"/>
          <w:sz w:val="42"/>
        </w:rPr>
        <w:t>G</w:t>
      </w:r>
      <w:r>
        <w:rPr>
          <w:rFonts w:ascii="Arial Black"/>
          <w:color w:val="F26A36"/>
          <w:spacing w:val="-71"/>
          <w:sz w:val="42"/>
        </w:rPr>
        <w:t> </w:t>
      </w:r>
      <w:r>
        <w:rPr>
          <w:rFonts w:ascii="Arial Black"/>
          <w:color w:val="F26A36"/>
          <w:spacing w:val="-4"/>
          <w:sz w:val="42"/>
        </w:rPr>
        <w:t>AT</w:t>
      </w:r>
      <w:r>
        <w:rPr>
          <w:rFonts w:ascii="Arial Black"/>
          <w:color w:val="F26A36"/>
          <w:spacing w:val="-84"/>
          <w:sz w:val="42"/>
        </w:rPr>
        <w:t> </w:t>
      </w:r>
      <w:r>
        <w:rPr>
          <w:rFonts w:ascii="Arial Black"/>
          <w:color w:val="F26A36"/>
          <w:spacing w:val="-5"/>
          <w:sz w:val="42"/>
        </w:rPr>
        <w:t>ORS </w:t>
      </w:r>
    </w:p>
    <w:p>
      <w:pPr>
        <w:pStyle w:val="Heading1"/>
        <w:spacing w:line="2513" w:lineRule="exact"/>
        <w:rPr>
          <w:i/>
        </w:rPr>
      </w:pPr>
      <w:r>
        <w:rPr>
          <w:i w:val="0"/>
        </w:rPr>
        <w:br w:type="column"/>
      </w:r>
      <w:r>
        <w:rPr>
          <w:i/>
          <w:color w:val="FFFFFF"/>
          <w:spacing w:val="-84"/>
          <w:w w:val="85"/>
        </w:rPr>
        <w:t>Ce</w:t>
      </w:r>
      <w:r>
        <w:rPr>
          <w:i/>
          <w:color w:val="FFFFFF"/>
          <w:spacing w:val="5"/>
          <w:w w:val="85"/>
        </w:rPr>
        <w:t>l</w:t>
      </w:r>
      <w:r>
        <w:rPr>
          <w:i/>
          <w:color w:val="FFFFFF"/>
          <w:spacing w:val="-84"/>
          <w:w w:val="87"/>
        </w:rPr>
        <w:t>e</w:t>
      </w:r>
      <w:r>
        <w:rPr>
          <w:i/>
          <w:color w:val="FFFFFF"/>
          <w:spacing w:val="-104"/>
          <w:w w:val="87"/>
        </w:rPr>
        <w:t>b</w:t>
      </w:r>
      <w:r>
        <w:rPr>
          <w:i/>
          <w:color w:val="FFFFFF"/>
          <w:spacing w:val="-84"/>
          <w:w w:val="97"/>
        </w:rPr>
        <w:t>r</w:t>
      </w:r>
      <w:r>
        <w:rPr>
          <w:i/>
          <w:color w:val="FFFFFF"/>
          <w:spacing w:val="-104"/>
          <w:w w:val="97"/>
        </w:rPr>
        <w:t>a</w:t>
      </w:r>
      <w:r>
        <w:rPr>
          <w:i/>
          <w:color w:val="FFFFFF"/>
          <w:spacing w:val="-27"/>
          <w:w w:val="90"/>
        </w:rPr>
        <w:t>t</w:t>
      </w:r>
      <w:r>
        <w:rPr>
          <w:i/>
          <w:color w:val="FFFFFF"/>
          <w:spacing w:val="-2"/>
          <w:w w:val="141"/>
        </w:rPr>
        <w:t>e</w:t>
      </w:r>
    </w:p>
    <w:p>
      <w:pPr>
        <w:pStyle w:val="Heading1"/>
        <w:spacing w:after="0" w:line="2513" w:lineRule="exact"/>
        <w:rPr>
          <w:i/>
        </w:rPr>
        <w:sectPr>
          <w:type w:val="continuous"/>
          <w:pgSz w:w="12240" w:h="15840"/>
          <w:pgMar w:top="1820" w:bottom="280" w:left="0" w:right="0"/>
          <w:cols w:num="2" w:equalWidth="0">
            <w:col w:w="3208" w:space="40"/>
            <w:col w:w="8992"/>
          </w:cols>
        </w:sectPr>
      </w:pPr>
    </w:p>
    <w:p>
      <w:pPr>
        <w:pStyle w:val="BodyText"/>
        <w:rPr>
          <w:rFonts w:ascii="Times New Roman"/>
          <w:i/>
          <w:sz w:val="16"/>
        </w:rPr>
      </w:pPr>
      <w:r>
        <w:rPr>
          <w:rFonts w:ascii="Times New Roman"/>
          <w:i/>
          <w:sz w:val="16"/>
        </w:rPr>
        <mc:AlternateContent>
          <mc:Choice Requires="wps">
            <w:drawing>
              <wp:anchor distT="0" distB="0" distL="0" distR="0" allowOverlap="1" layoutInCell="1" locked="0" behindDoc="1" simplePos="0" relativeHeight="483482112">
                <wp:simplePos x="0" y="0"/>
                <wp:positionH relativeFrom="page">
                  <wp:posOffset>0</wp:posOffset>
                </wp:positionH>
                <wp:positionV relativeFrom="page">
                  <wp:posOffset>0</wp:posOffset>
                </wp:positionV>
                <wp:extent cx="7772400" cy="10058400"/>
                <wp:effectExtent l="0" t="0" r="0" b="0"/>
                <wp:wrapNone/>
                <wp:docPr id="667" name="Group 667"/>
                <wp:cNvGraphicFramePr>
                  <a:graphicFrameLocks/>
                </wp:cNvGraphicFramePr>
                <a:graphic>
                  <a:graphicData uri="http://schemas.microsoft.com/office/word/2010/wordprocessingGroup">
                    <wpg:wgp>
                      <wpg:cNvPr id="667" name="Group 667"/>
                      <wpg:cNvGrpSpPr/>
                      <wpg:grpSpPr>
                        <a:xfrm>
                          <a:off x="0" y="0"/>
                          <a:ext cx="7772400" cy="10058400"/>
                          <a:chExt cx="7772400" cy="10058400"/>
                        </a:xfrm>
                      </wpg:grpSpPr>
                      <pic:pic>
                        <pic:nvPicPr>
                          <pic:cNvPr id="668" name="Image 668"/>
                          <pic:cNvPicPr/>
                        </pic:nvPicPr>
                        <pic:blipFill>
                          <a:blip r:embed="rId67" cstate="print"/>
                          <a:stretch>
                            <a:fillRect/>
                          </a:stretch>
                        </pic:blipFill>
                        <pic:spPr>
                          <a:xfrm>
                            <a:off x="0" y="0"/>
                            <a:ext cx="7772400" cy="10058400"/>
                          </a:xfrm>
                          <a:prstGeom prst="rect">
                            <a:avLst/>
                          </a:prstGeom>
                        </pic:spPr>
                      </pic:pic>
                      <wps:wsp>
                        <wps:cNvPr id="669" name="Graphic 669"/>
                        <wps:cNvSpPr/>
                        <wps:spPr>
                          <a:xfrm>
                            <a:off x="0" y="6672897"/>
                            <a:ext cx="7772400" cy="1601470"/>
                          </a:xfrm>
                          <a:custGeom>
                            <a:avLst/>
                            <a:gdLst/>
                            <a:ahLst/>
                            <a:cxnLst/>
                            <a:rect l="l" t="t" r="r" b="b"/>
                            <a:pathLst>
                              <a:path w="7772400" h="1601470">
                                <a:moveTo>
                                  <a:pt x="0" y="0"/>
                                </a:moveTo>
                                <a:lnTo>
                                  <a:pt x="0" y="1601000"/>
                                </a:lnTo>
                                <a:lnTo>
                                  <a:pt x="7772400" y="1601000"/>
                                </a:lnTo>
                                <a:lnTo>
                                  <a:pt x="7772400" y="0"/>
                                </a:lnTo>
                                <a:lnTo>
                                  <a:pt x="0" y="0"/>
                                </a:lnTo>
                                <a:close/>
                              </a:path>
                            </a:pathLst>
                          </a:custGeom>
                          <a:solidFill>
                            <a:srgbClr val="00468B">
                              <a:alpha val="83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34368" id="docshapegroup502" coordorigin="0,0" coordsize="12240,15840">
                <v:shape style="position:absolute;left:0;top:0;width:12240;height:15840" type="#_x0000_t75" id="docshape503" stroked="false">
                  <v:imagedata r:id="rId67" o:title=""/>
                </v:shape>
                <v:rect style="position:absolute;left:0;top:10508;width:12240;height:2522" id="docshape504" filled="true" fillcolor="#00468b" stroked="false">
                  <v:fill opacity="55049f" type="solid"/>
                </v:rect>
                <w10:wrap type="none"/>
              </v:group>
            </w:pict>
          </mc:Fallback>
        </mc:AlternateConten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32"/>
        <w:rPr>
          <w:rFonts w:ascii="Times New Roman"/>
          <w:i/>
          <w:sz w:val="16"/>
        </w:rPr>
      </w:pPr>
    </w:p>
    <w:p>
      <w:pPr>
        <w:spacing w:before="0"/>
        <w:ind w:left="680" w:right="0" w:firstLine="0"/>
        <w:jc w:val="left"/>
        <w:rPr>
          <w:rFonts w:ascii="Verdana"/>
          <w:sz w:val="16"/>
        </w:rPr>
      </w:pPr>
      <w:r>
        <w:rPr>
          <w:rFonts w:ascii="Arial"/>
          <w:b/>
          <w:color w:val="FFFFFF"/>
          <w:sz w:val="16"/>
        </w:rPr>
        <w:t>54</w:t>
      </w:r>
      <w:r>
        <w:rPr>
          <w:rFonts w:ascii="Arial"/>
          <w:b/>
          <w:color w:val="FFFFFF"/>
          <w:spacing w:val="50"/>
          <w:sz w:val="16"/>
        </w:rPr>
        <w:t> </w:t>
      </w:r>
      <w:r>
        <w:rPr>
          <w:rFonts w:ascii="Arial"/>
          <w:b/>
          <w:color w:val="FFFFFF"/>
          <w:sz w:val="16"/>
        </w:rPr>
        <w:t>|</w:t>
      </w:r>
      <w:r>
        <w:rPr>
          <w:rFonts w:ascii="Arial"/>
          <w:b/>
          <w:color w:val="FFFFFF"/>
          <w:spacing w:val="51"/>
          <w:sz w:val="16"/>
        </w:rPr>
        <w:t> </w:t>
      </w:r>
      <w:r>
        <w:rPr>
          <w:rFonts w:ascii="Verdana"/>
          <w:color w:val="FFFFFF"/>
          <w:sz w:val="16"/>
        </w:rPr>
        <w:t>UNIVERSITY</w:t>
      </w:r>
      <w:r>
        <w:rPr>
          <w:rFonts w:ascii="Verdana"/>
          <w:color w:val="FFFFFF"/>
          <w:spacing w:val="-9"/>
          <w:sz w:val="16"/>
        </w:rPr>
        <w:t> </w:t>
      </w:r>
      <w:r>
        <w:rPr>
          <w:rFonts w:ascii="Verdana"/>
          <w:color w:val="FFFFFF"/>
          <w:sz w:val="16"/>
        </w:rPr>
        <w:t>ATHLETIC</w:t>
      </w:r>
      <w:r>
        <w:rPr>
          <w:rFonts w:ascii="Verdana"/>
          <w:color w:val="FFFFFF"/>
          <w:spacing w:val="-10"/>
          <w:sz w:val="16"/>
        </w:rPr>
        <w:t> </w:t>
      </w:r>
      <w:r>
        <w:rPr>
          <w:rFonts w:ascii="Verdana"/>
          <w:color w:val="FFFFFF"/>
          <w:sz w:val="16"/>
        </w:rPr>
        <w:t>ASSOCIATION,</w:t>
      </w:r>
      <w:r>
        <w:rPr>
          <w:rFonts w:ascii="Verdana"/>
          <w:color w:val="FFFFFF"/>
          <w:spacing w:val="-9"/>
          <w:sz w:val="16"/>
        </w:rPr>
        <w:t> </w:t>
      </w:r>
      <w:r>
        <w:rPr>
          <w:rFonts w:ascii="Verdana"/>
          <w:color w:val="FFFFFF"/>
          <w:spacing w:val="-4"/>
          <w:sz w:val="16"/>
        </w:rPr>
        <w:t>INC.</w:t>
      </w:r>
    </w:p>
    <w:p>
      <w:pPr>
        <w:spacing w:after="0"/>
        <w:jc w:val="left"/>
        <w:rPr>
          <w:rFonts w:ascii="Verdana"/>
          <w:sz w:val="16"/>
        </w:rPr>
        <w:sectPr>
          <w:type w:val="continuous"/>
          <w:pgSz w:w="12240" w:h="15840"/>
          <w:pgMar w:top="1820" w:bottom="280" w:left="0" w:right="0"/>
        </w:sectPr>
      </w:pPr>
    </w:p>
    <w:p>
      <w:pPr>
        <w:pStyle w:val="BodyText"/>
        <w:rPr>
          <w:rFonts w:ascii="Verdana"/>
          <w:sz w:val="36"/>
        </w:rPr>
      </w:pPr>
      <w:r>
        <w:rPr>
          <w:rFonts w:ascii="Verdana"/>
          <w:sz w:val="36"/>
        </w:rPr>
        <mc:AlternateContent>
          <mc:Choice Requires="wps">
            <w:drawing>
              <wp:anchor distT="0" distB="0" distL="0" distR="0" allowOverlap="1" layoutInCell="1" locked="0" behindDoc="1" simplePos="0" relativeHeight="483482624">
                <wp:simplePos x="0" y="0"/>
                <wp:positionH relativeFrom="page">
                  <wp:posOffset>0</wp:posOffset>
                </wp:positionH>
                <wp:positionV relativeFrom="page">
                  <wp:posOffset>0</wp:posOffset>
                </wp:positionV>
                <wp:extent cx="7772400" cy="10058400"/>
                <wp:effectExtent l="0" t="0" r="0" b="0"/>
                <wp:wrapNone/>
                <wp:docPr id="670" name="Group 670"/>
                <wp:cNvGraphicFramePr>
                  <a:graphicFrameLocks/>
                </wp:cNvGraphicFramePr>
                <a:graphic>
                  <a:graphicData uri="http://schemas.microsoft.com/office/word/2010/wordprocessingGroup">
                    <wpg:wgp>
                      <wpg:cNvPr id="670" name="Group 670"/>
                      <wpg:cNvGrpSpPr/>
                      <wpg:grpSpPr>
                        <a:xfrm>
                          <a:off x="0" y="0"/>
                          <a:ext cx="7772400" cy="10058400"/>
                          <a:chExt cx="7772400" cy="10058400"/>
                        </a:xfrm>
                      </wpg:grpSpPr>
                      <pic:pic>
                        <pic:nvPicPr>
                          <pic:cNvPr id="671" name="Image 671"/>
                          <pic:cNvPicPr/>
                        </pic:nvPicPr>
                        <pic:blipFill>
                          <a:blip r:embed="rId68" cstate="print"/>
                          <a:stretch>
                            <a:fillRect/>
                          </a:stretch>
                        </pic:blipFill>
                        <pic:spPr>
                          <a:xfrm>
                            <a:off x="0" y="0"/>
                            <a:ext cx="7772400" cy="10058400"/>
                          </a:xfrm>
                          <a:prstGeom prst="rect">
                            <a:avLst/>
                          </a:prstGeom>
                        </pic:spPr>
                      </pic:pic>
                      <wps:wsp>
                        <wps:cNvPr id="672" name="Graphic 672"/>
                        <wps:cNvSpPr/>
                        <wps:spPr>
                          <a:xfrm>
                            <a:off x="0" y="6672897"/>
                            <a:ext cx="7772400" cy="1601470"/>
                          </a:xfrm>
                          <a:custGeom>
                            <a:avLst/>
                            <a:gdLst/>
                            <a:ahLst/>
                            <a:cxnLst/>
                            <a:rect l="l" t="t" r="r" b="b"/>
                            <a:pathLst>
                              <a:path w="7772400" h="1601470">
                                <a:moveTo>
                                  <a:pt x="0" y="0"/>
                                </a:moveTo>
                                <a:lnTo>
                                  <a:pt x="0" y="1601000"/>
                                </a:lnTo>
                                <a:lnTo>
                                  <a:pt x="7772400" y="1601000"/>
                                </a:lnTo>
                                <a:lnTo>
                                  <a:pt x="7772400" y="0"/>
                                </a:lnTo>
                                <a:lnTo>
                                  <a:pt x="0" y="0"/>
                                </a:lnTo>
                                <a:close/>
                              </a:path>
                            </a:pathLst>
                          </a:custGeom>
                          <a:solidFill>
                            <a:srgbClr val="00468B">
                              <a:alpha val="83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33856" id="docshapegroup505" coordorigin="0,0" coordsize="12240,15840">
                <v:shape style="position:absolute;left:0;top:0;width:12240;height:15840" type="#_x0000_t75" id="docshape506" stroked="false">
                  <v:imagedata r:id="rId68" o:title=""/>
                </v:shape>
                <v:rect style="position:absolute;left:0;top:10508;width:12240;height:2522" id="docshape507" filled="true" fillcolor="#00468b" stroked="false">
                  <v:fill opacity="55049f" type="solid"/>
                </v:rect>
                <w10:wrap type="none"/>
              </v:group>
            </w:pict>
          </mc:Fallback>
        </mc:AlternateContent>
      </w: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rPr>
          <w:rFonts w:ascii="Verdana"/>
          <w:sz w:val="36"/>
        </w:rPr>
      </w:pPr>
    </w:p>
    <w:p>
      <w:pPr>
        <w:pStyle w:val="BodyText"/>
        <w:spacing w:before="266"/>
        <w:rPr>
          <w:rFonts w:ascii="Verdana"/>
          <w:sz w:val="36"/>
        </w:rPr>
      </w:pPr>
    </w:p>
    <w:p>
      <w:pPr>
        <w:spacing w:line="235" w:lineRule="auto" w:before="1"/>
        <w:ind w:left="1530" w:right="1749" w:firstLine="0"/>
        <w:jc w:val="left"/>
        <w:rPr>
          <w:sz w:val="36"/>
        </w:rPr>
      </w:pPr>
      <w:r>
        <w:rPr>
          <w:color w:val="FFFFFF"/>
          <w:w w:val="105"/>
          <w:sz w:val="36"/>
        </w:rPr>
        <w:t>Only</w:t>
      </w:r>
      <w:r>
        <w:rPr>
          <w:color w:val="FFFFFF"/>
          <w:spacing w:val="-5"/>
          <w:w w:val="105"/>
          <w:sz w:val="36"/>
        </w:rPr>
        <w:t> </w:t>
      </w:r>
      <w:r>
        <w:rPr>
          <w:color w:val="FFFFFF"/>
          <w:w w:val="105"/>
          <w:sz w:val="36"/>
        </w:rPr>
        <w:t>Florida</w:t>
      </w:r>
      <w:r>
        <w:rPr>
          <w:color w:val="FFFFFF"/>
          <w:spacing w:val="-5"/>
          <w:w w:val="105"/>
          <w:sz w:val="36"/>
        </w:rPr>
        <w:t> </w:t>
      </w:r>
      <w:r>
        <w:rPr>
          <w:color w:val="FFFFFF"/>
          <w:w w:val="105"/>
          <w:sz w:val="36"/>
        </w:rPr>
        <w:t>has</w:t>
      </w:r>
      <w:r>
        <w:rPr>
          <w:color w:val="FFFFFF"/>
          <w:spacing w:val="-5"/>
          <w:w w:val="105"/>
          <w:sz w:val="36"/>
        </w:rPr>
        <w:t> </w:t>
      </w:r>
      <w:r>
        <w:rPr>
          <w:color w:val="FFFFFF"/>
          <w:w w:val="105"/>
          <w:sz w:val="36"/>
        </w:rPr>
        <w:t>ranked</w:t>
      </w:r>
      <w:r>
        <w:rPr>
          <w:color w:val="FFFFFF"/>
          <w:spacing w:val="-5"/>
          <w:w w:val="105"/>
          <w:sz w:val="36"/>
        </w:rPr>
        <w:t> </w:t>
      </w:r>
      <w:r>
        <w:rPr>
          <w:color w:val="FFFFFF"/>
          <w:w w:val="105"/>
          <w:sz w:val="36"/>
        </w:rPr>
        <w:t>among</w:t>
      </w:r>
      <w:r>
        <w:rPr>
          <w:color w:val="FFFFFF"/>
          <w:spacing w:val="-5"/>
          <w:w w:val="105"/>
          <w:sz w:val="36"/>
        </w:rPr>
        <w:t> </w:t>
      </w:r>
      <w:r>
        <w:rPr>
          <w:rFonts w:ascii="Arial"/>
          <w:b/>
          <w:color w:val="FFFFFF"/>
          <w:w w:val="105"/>
          <w:sz w:val="36"/>
        </w:rPr>
        <w:t>top</w:t>
      </w:r>
      <w:r>
        <w:rPr>
          <w:rFonts w:ascii="Arial"/>
          <w:b/>
          <w:color w:val="FFFFFF"/>
          <w:spacing w:val="-5"/>
          <w:w w:val="105"/>
          <w:sz w:val="36"/>
        </w:rPr>
        <w:t> </w:t>
      </w:r>
      <w:r>
        <w:rPr>
          <w:rFonts w:ascii="Arial"/>
          <w:b/>
          <w:color w:val="FFFFFF"/>
          <w:w w:val="105"/>
          <w:sz w:val="36"/>
        </w:rPr>
        <w:t>10</w:t>
      </w:r>
      <w:r>
        <w:rPr>
          <w:rFonts w:ascii="Arial"/>
          <w:b/>
          <w:color w:val="FFFFFF"/>
          <w:spacing w:val="-5"/>
          <w:w w:val="105"/>
          <w:sz w:val="36"/>
        </w:rPr>
        <w:t> </w:t>
      </w:r>
      <w:r>
        <w:rPr>
          <w:rFonts w:ascii="Arial"/>
          <w:b/>
          <w:color w:val="FFFFFF"/>
          <w:w w:val="105"/>
          <w:sz w:val="36"/>
        </w:rPr>
        <w:t>in</w:t>
      </w:r>
      <w:r>
        <w:rPr>
          <w:rFonts w:ascii="Arial"/>
          <w:b/>
          <w:color w:val="FFFFFF"/>
          <w:spacing w:val="-5"/>
          <w:w w:val="105"/>
          <w:sz w:val="36"/>
        </w:rPr>
        <w:t> </w:t>
      </w:r>
      <w:r>
        <w:rPr>
          <w:rFonts w:ascii="Arial"/>
          <w:b/>
          <w:color w:val="FFFFFF"/>
          <w:w w:val="105"/>
          <w:sz w:val="36"/>
        </w:rPr>
        <w:t>national all-sports</w:t>
      </w:r>
      <w:r>
        <w:rPr>
          <w:rFonts w:ascii="Arial"/>
          <w:b/>
          <w:color w:val="FFFFFF"/>
          <w:spacing w:val="-19"/>
          <w:w w:val="105"/>
          <w:sz w:val="36"/>
        </w:rPr>
        <w:t> </w:t>
      </w:r>
      <w:r>
        <w:rPr>
          <w:color w:val="FFFFFF"/>
          <w:w w:val="105"/>
          <w:sz w:val="36"/>
        </w:rPr>
        <w:t>standings</w:t>
      </w:r>
      <w:r>
        <w:rPr>
          <w:color w:val="FFFFFF"/>
          <w:spacing w:val="-19"/>
          <w:w w:val="105"/>
          <w:sz w:val="36"/>
        </w:rPr>
        <w:t> </w:t>
      </w:r>
      <w:r>
        <w:rPr>
          <w:color w:val="FFFFFF"/>
          <w:w w:val="105"/>
          <w:sz w:val="36"/>
        </w:rPr>
        <w:t>in</w:t>
      </w:r>
      <w:r>
        <w:rPr>
          <w:color w:val="FFFFFF"/>
          <w:spacing w:val="-18"/>
          <w:w w:val="105"/>
          <w:sz w:val="36"/>
        </w:rPr>
        <w:t> </w:t>
      </w:r>
      <w:r>
        <w:rPr>
          <w:color w:val="FFFFFF"/>
          <w:w w:val="105"/>
          <w:sz w:val="36"/>
        </w:rPr>
        <w:t>each</w:t>
      </w:r>
      <w:r>
        <w:rPr>
          <w:color w:val="FFFFFF"/>
          <w:spacing w:val="-19"/>
          <w:w w:val="105"/>
          <w:sz w:val="36"/>
        </w:rPr>
        <w:t> </w:t>
      </w:r>
      <w:r>
        <w:rPr>
          <w:color w:val="FFFFFF"/>
          <w:w w:val="105"/>
          <w:sz w:val="36"/>
        </w:rPr>
        <w:t>of</w:t>
      </w:r>
      <w:r>
        <w:rPr>
          <w:color w:val="FFFFFF"/>
          <w:spacing w:val="-18"/>
          <w:w w:val="105"/>
          <w:sz w:val="36"/>
        </w:rPr>
        <w:t> </w:t>
      </w:r>
      <w:r>
        <w:rPr>
          <w:color w:val="FFFFFF"/>
          <w:w w:val="105"/>
          <w:sz w:val="36"/>
        </w:rPr>
        <w:t>the</w:t>
      </w:r>
      <w:r>
        <w:rPr>
          <w:color w:val="FFFFFF"/>
          <w:spacing w:val="-19"/>
          <w:w w:val="105"/>
          <w:sz w:val="36"/>
        </w:rPr>
        <w:t> </w:t>
      </w:r>
      <w:r>
        <w:rPr>
          <w:color w:val="FFFFFF"/>
          <w:w w:val="105"/>
          <w:sz w:val="36"/>
        </w:rPr>
        <w:t>last</w:t>
      </w:r>
      <w:r>
        <w:rPr>
          <w:color w:val="FFFFFF"/>
          <w:spacing w:val="-18"/>
          <w:w w:val="105"/>
          <w:sz w:val="36"/>
        </w:rPr>
        <w:t> </w:t>
      </w:r>
      <w:r>
        <w:rPr>
          <w:color w:val="FFFFFF"/>
          <w:w w:val="105"/>
          <w:sz w:val="36"/>
        </w:rPr>
        <w:t>41</w:t>
      </w:r>
      <w:r>
        <w:rPr>
          <w:color w:val="FFFFFF"/>
          <w:spacing w:val="-19"/>
          <w:w w:val="105"/>
          <w:sz w:val="36"/>
        </w:rPr>
        <w:t> </w:t>
      </w:r>
      <w:r>
        <w:rPr>
          <w:color w:val="FFFFFF"/>
          <w:spacing w:val="-2"/>
          <w:w w:val="105"/>
          <w:sz w:val="36"/>
        </w:rPr>
        <w:t>seasons.</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7"/>
        <w:rPr>
          <w:sz w:val="36"/>
        </w:rPr>
      </w:pPr>
    </w:p>
    <w:p>
      <w:pPr>
        <w:spacing w:before="0"/>
        <w:ind w:left="7997" w:right="0" w:firstLine="0"/>
        <w:jc w:val="left"/>
        <w:rPr>
          <w:rFonts w:ascii="Arial"/>
          <w:b/>
          <w:sz w:val="16"/>
        </w:rPr>
      </w:pPr>
      <w:r>
        <w:rPr>
          <w:rFonts w:ascii="Verdana"/>
          <w:color w:val="FFFFFF"/>
          <w:sz w:val="16"/>
        </w:rPr>
        <w:t>2024-2025</w:t>
      </w:r>
      <w:r>
        <w:rPr>
          <w:rFonts w:ascii="Verdana"/>
          <w:color w:val="FFFFFF"/>
          <w:spacing w:val="-12"/>
          <w:sz w:val="16"/>
        </w:rPr>
        <w:t> </w:t>
      </w:r>
      <w:r>
        <w:rPr>
          <w:rFonts w:ascii="Verdana"/>
          <w:color w:val="FFFFFF"/>
          <w:sz w:val="16"/>
        </w:rPr>
        <w:t>|</w:t>
      </w:r>
      <w:r>
        <w:rPr>
          <w:rFonts w:ascii="Verdana"/>
          <w:color w:val="FFFFFF"/>
          <w:spacing w:val="-12"/>
          <w:sz w:val="16"/>
        </w:rPr>
        <w:t> </w:t>
      </w:r>
      <w:r>
        <w:rPr>
          <w:rFonts w:ascii="Verdana"/>
          <w:color w:val="FFFFFF"/>
          <w:sz w:val="16"/>
        </w:rPr>
        <w:t>FINANCIAL</w:t>
      </w:r>
      <w:r>
        <w:rPr>
          <w:rFonts w:ascii="Verdana"/>
          <w:color w:val="FFFFFF"/>
          <w:spacing w:val="-11"/>
          <w:sz w:val="16"/>
        </w:rPr>
        <w:t> </w:t>
      </w:r>
      <w:r>
        <w:rPr>
          <w:rFonts w:ascii="Verdana"/>
          <w:color w:val="FFFFFF"/>
          <w:sz w:val="16"/>
        </w:rPr>
        <w:t>STATEMENTS</w:t>
      </w:r>
      <w:r>
        <w:rPr>
          <w:rFonts w:ascii="Verdana"/>
          <w:color w:val="FFFFFF"/>
          <w:spacing w:val="34"/>
          <w:sz w:val="16"/>
        </w:rPr>
        <w:t> </w:t>
      </w:r>
      <w:r>
        <w:rPr>
          <w:rFonts w:ascii="Arial"/>
          <w:b/>
          <w:color w:val="FFFFFF"/>
          <w:sz w:val="16"/>
        </w:rPr>
        <w:t>|</w:t>
      </w:r>
      <w:r>
        <w:rPr>
          <w:rFonts w:ascii="Arial"/>
          <w:b/>
          <w:color w:val="FFFFFF"/>
          <w:spacing w:val="60"/>
          <w:sz w:val="16"/>
        </w:rPr>
        <w:t> </w:t>
      </w:r>
      <w:r>
        <w:rPr>
          <w:rFonts w:ascii="Arial"/>
          <w:b/>
          <w:color w:val="FFFFFF"/>
          <w:spacing w:val="-5"/>
          <w:sz w:val="16"/>
        </w:rPr>
        <w:t>55</w:t>
      </w:r>
    </w:p>
    <w:p>
      <w:pPr>
        <w:spacing w:after="0"/>
        <w:jc w:val="left"/>
        <w:rPr>
          <w:rFonts w:ascii="Arial"/>
          <w:b/>
          <w:sz w:val="16"/>
        </w:rPr>
        <w:sectPr>
          <w:pgSz w:w="12240" w:h="15840"/>
          <w:pgMar w:top="1820" w:bottom="0" w:left="0" w:right="0"/>
        </w:sectPr>
      </w:pPr>
    </w:p>
    <w:p>
      <w:pPr>
        <w:spacing w:before="97"/>
        <w:ind w:left="33" w:right="0" w:firstLine="0"/>
        <w:jc w:val="center"/>
        <w:rPr>
          <w:rFonts w:ascii="Arial"/>
          <w:b/>
          <w:sz w:val="21"/>
        </w:rPr>
      </w:pPr>
      <w:r>
        <w:rPr>
          <w:rFonts w:ascii="Arial"/>
          <w:b/>
          <w:color w:val="00468B"/>
          <w:spacing w:val="29"/>
          <w:w w:val="110"/>
          <w:sz w:val="21"/>
        </w:rPr>
        <w:t>UNIVERSITY</w:t>
      </w:r>
      <w:r>
        <w:rPr>
          <w:rFonts w:ascii="Arial"/>
          <w:b/>
          <w:color w:val="00468B"/>
          <w:spacing w:val="42"/>
          <w:w w:val="110"/>
          <w:sz w:val="21"/>
        </w:rPr>
        <w:t> </w:t>
      </w:r>
      <w:r>
        <w:rPr>
          <w:rFonts w:ascii="Arial"/>
          <w:b/>
          <w:color w:val="00468B"/>
          <w:spacing w:val="26"/>
          <w:w w:val="110"/>
          <w:sz w:val="21"/>
        </w:rPr>
        <w:t>ATHLETIC</w:t>
      </w:r>
      <w:r>
        <w:rPr>
          <w:rFonts w:ascii="Arial"/>
          <w:b/>
          <w:color w:val="00468B"/>
          <w:spacing w:val="50"/>
          <w:w w:val="110"/>
          <w:sz w:val="21"/>
        </w:rPr>
        <w:t> </w:t>
      </w:r>
      <w:r>
        <w:rPr>
          <w:rFonts w:ascii="Arial"/>
          <w:b/>
          <w:color w:val="00468B"/>
          <w:w w:val="110"/>
          <w:sz w:val="21"/>
        </w:rPr>
        <w:t>A</w:t>
      </w:r>
      <w:r>
        <w:rPr>
          <w:rFonts w:ascii="Arial"/>
          <w:b/>
          <w:color w:val="00468B"/>
          <w:spacing w:val="-34"/>
          <w:w w:val="110"/>
          <w:sz w:val="21"/>
        </w:rPr>
        <w:t> </w:t>
      </w:r>
      <w:r>
        <w:rPr>
          <w:rFonts w:ascii="Arial"/>
          <w:b/>
          <w:color w:val="00468B"/>
          <w:w w:val="110"/>
          <w:sz w:val="21"/>
        </w:rPr>
        <w:t>S</w:t>
      </w:r>
      <w:r>
        <w:rPr>
          <w:rFonts w:ascii="Arial"/>
          <w:b/>
          <w:color w:val="00468B"/>
          <w:spacing w:val="-34"/>
          <w:w w:val="110"/>
          <w:sz w:val="21"/>
        </w:rPr>
        <w:t> </w:t>
      </w:r>
      <w:r>
        <w:rPr>
          <w:rFonts w:ascii="Arial"/>
          <w:b/>
          <w:color w:val="00468B"/>
          <w:spacing w:val="27"/>
          <w:w w:val="110"/>
          <w:sz w:val="21"/>
        </w:rPr>
        <w:t>SOCIATION,</w:t>
      </w:r>
      <w:r>
        <w:rPr>
          <w:rFonts w:ascii="Arial"/>
          <w:b/>
          <w:color w:val="00468B"/>
          <w:spacing w:val="50"/>
          <w:w w:val="110"/>
          <w:sz w:val="21"/>
        </w:rPr>
        <w:t> </w:t>
      </w:r>
      <w:r>
        <w:rPr>
          <w:rFonts w:ascii="Arial"/>
          <w:b/>
          <w:color w:val="00468B"/>
          <w:spacing w:val="20"/>
          <w:w w:val="110"/>
          <w:sz w:val="21"/>
        </w:rPr>
        <w:t>INC. </w:t>
      </w:r>
    </w:p>
    <w:p>
      <w:pPr>
        <w:spacing w:before="206"/>
        <w:ind w:left="0" w:right="0" w:firstLine="0"/>
        <w:jc w:val="center"/>
        <w:rPr>
          <w:rFonts w:ascii="Arial"/>
          <w:b/>
          <w:i/>
          <w:sz w:val="21"/>
        </w:rPr>
      </w:pPr>
      <w:r>
        <w:rPr>
          <w:rFonts w:ascii="Arial"/>
          <w:b/>
          <w:i/>
          <w:color w:val="F26A36"/>
          <w:w w:val="110"/>
          <w:sz w:val="21"/>
        </w:rPr>
        <w:t>Fiscal</w:t>
      </w:r>
      <w:r>
        <w:rPr>
          <w:rFonts w:ascii="Arial"/>
          <w:b/>
          <w:i/>
          <w:color w:val="F26A36"/>
          <w:spacing w:val="3"/>
          <w:w w:val="110"/>
          <w:sz w:val="21"/>
        </w:rPr>
        <w:t> </w:t>
      </w:r>
      <w:r>
        <w:rPr>
          <w:rFonts w:ascii="Arial"/>
          <w:b/>
          <w:i/>
          <w:color w:val="F26A36"/>
          <w:w w:val="110"/>
          <w:sz w:val="21"/>
        </w:rPr>
        <w:t>Year</w:t>
      </w:r>
      <w:r>
        <w:rPr>
          <w:rFonts w:ascii="Arial"/>
          <w:b/>
          <w:i/>
          <w:color w:val="F26A36"/>
          <w:spacing w:val="4"/>
          <w:w w:val="110"/>
          <w:sz w:val="21"/>
        </w:rPr>
        <w:t> </w:t>
      </w:r>
      <w:r>
        <w:rPr>
          <w:rFonts w:ascii="Arial"/>
          <w:b/>
          <w:i/>
          <w:color w:val="F26A36"/>
          <w:w w:val="110"/>
          <w:sz w:val="21"/>
        </w:rPr>
        <w:t>2024-2025</w:t>
      </w:r>
      <w:r>
        <w:rPr>
          <w:rFonts w:ascii="Arial"/>
          <w:b/>
          <w:i/>
          <w:color w:val="F26A36"/>
          <w:spacing w:val="4"/>
          <w:w w:val="110"/>
          <w:sz w:val="21"/>
        </w:rPr>
        <w:t> </w:t>
      </w:r>
      <w:r>
        <w:rPr>
          <w:rFonts w:ascii="Arial"/>
          <w:b/>
          <w:i/>
          <w:color w:val="F26A36"/>
          <w:w w:val="110"/>
          <w:sz w:val="21"/>
        </w:rPr>
        <w:t>Board</w:t>
      </w:r>
      <w:r>
        <w:rPr>
          <w:rFonts w:ascii="Arial"/>
          <w:b/>
          <w:i/>
          <w:color w:val="F26A36"/>
          <w:spacing w:val="4"/>
          <w:w w:val="110"/>
          <w:sz w:val="21"/>
        </w:rPr>
        <w:t> </w:t>
      </w:r>
      <w:r>
        <w:rPr>
          <w:rFonts w:ascii="Arial"/>
          <w:b/>
          <w:i/>
          <w:color w:val="F26A36"/>
          <w:w w:val="110"/>
          <w:sz w:val="21"/>
        </w:rPr>
        <w:t>of</w:t>
      </w:r>
      <w:r>
        <w:rPr>
          <w:rFonts w:ascii="Arial"/>
          <w:b/>
          <w:i/>
          <w:color w:val="F26A36"/>
          <w:spacing w:val="4"/>
          <w:w w:val="110"/>
          <w:sz w:val="21"/>
        </w:rPr>
        <w:t> </w:t>
      </w:r>
      <w:r>
        <w:rPr>
          <w:rFonts w:ascii="Arial"/>
          <w:b/>
          <w:i/>
          <w:color w:val="F26A36"/>
          <w:spacing w:val="-2"/>
          <w:w w:val="110"/>
          <w:sz w:val="21"/>
        </w:rPr>
        <w:t>Directors</w:t>
      </w:r>
    </w:p>
    <w:p>
      <w:pPr>
        <w:pStyle w:val="BodyText"/>
        <w:spacing w:before="6"/>
        <w:rPr>
          <w:rFonts w:ascii="Arial"/>
          <w:b/>
          <w:i/>
          <w:sz w:val="16"/>
        </w:rPr>
      </w:pPr>
    </w:p>
    <w:p>
      <w:pPr>
        <w:pStyle w:val="BodyText"/>
        <w:spacing w:after="0"/>
        <w:rPr>
          <w:rFonts w:ascii="Arial"/>
          <w:b/>
          <w:i/>
          <w:sz w:val="16"/>
        </w:rPr>
        <w:sectPr>
          <w:pgSz w:w="12240" w:h="15840"/>
          <w:pgMar w:top="1680" w:bottom="280" w:left="0" w:right="0"/>
        </w:sectPr>
      </w:pPr>
    </w:p>
    <w:p>
      <w:pPr>
        <w:spacing w:before="115"/>
        <w:ind w:left="2399" w:right="3" w:firstLine="0"/>
        <w:jc w:val="center"/>
        <w:rPr>
          <w:rFonts w:ascii="Arial"/>
          <w:b/>
          <w:sz w:val="19"/>
        </w:rPr>
      </w:pPr>
      <w:r>
        <w:rPr>
          <w:rFonts w:ascii="Arial"/>
          <w:b/>
          <w:color w:val="00468B"/>
          <w:spacing w:val="-2"/>
          <w:w w:val="105"/>
          <w:sz w:val="19"/>
        </w:rPr>
        <w:t>Dr.</w:t>
      </w:r>
      <w:r>
        <w:rPr>
          <w:rFonts w:ascii="Arial"/>
          <w:b/>
          <w:color w:val="00468B"/>
          <w:spacing w:val="-10"/>
          <w:w w:val="105"/>
          <w:sz w:val="19"/>
        </w:rPr>
        <w:t> </w:t>
      </w:r>
      <w:r>
        <w:rPr>
          <w:rFonts w:ascii="Arial"/>
          <w:b/>
          <w:color w:val="00468B"/>
          <w:spacing w:val="-2"/>
          <w:w w:val="105"/>
          <w:sz w:val="19"/>
        </w:rPr>
        <w:t>W.</w:t>
      </w:r>
      <w:r>
        <w:rPr>
          <w:rFonts w:ascii="Arial"/>
          <w:b/>
          <w:color w:val="00468B"/>
          <w:spacing w:val="-9"/>
          <w:w w:val="105"/>
          <w:sz w:val="19"/>
        </w:rPr>
        <w:t> </w:t>
      </w:r>
      <w:r>
        <w:rPr>
          <w:rFonts w:ascii="Arial"/>
          <w:b/>
          <w:color w:val="00468B"/>
          <w:spacing w:val="-2"/>
          <w:w w:val="105"/>
          <w:sz w:val="19"/>
        </w:rPr>
        <w:t>Kent</w:t>
      </w:r>
      <w:r>
        <w:rPr>
          <w:rFonts w:ascii="Arial"/>
          <w:b/>
          <w:color w:val="00468B"/>
          <w:spacing w:val="-9"/>
          <w:w w:val="105"/>
          <w:sz w:val="19"/>
        </w:rPr>
        <w:t> </w:t>
      </w:r>
      <w:r>
        <w:rPr>
          <w:rFonts w:ascii="Arial"/>
          <w:b/>
          <w:color w:val="00468B"/>
          <w:spacing w:val="-2"/>
          <w:w w:val="105"/>
          <w:sz w:val="19"/>
        </w:rPr>
        <w:t>Fuchs</w:t>
      </w:r>
    </w:p>
    <w:p>
      <w:pPr>
        <w:pStyle w:val="BodyText"/>
        <w:spacing w:line="247" w:lineRule="auto" w:before="8"/>
        <w:ind w:left="2399"/>
        <w:jc w:val="center"/>
      </w:pPr>
      <w:r>
        <w:rPr>
          <w:color w:val="00468B"/>
          <w:spacing w:val="-2"/>
          <w:w w:val="105"/>
        </w:rPr>
        <w:t>Interim</w:t>
      </w:r>
      <w:r>
        <w:rPr>
          <w:color w:val="00468B"/>
          <w:spacing w:val="-11"/>
          <w:w w:val="105"/>
        </w:rPr>
        <w:t> </w:t>
      </w:r>
      <w:r>
        <w:rPr>
          <w:color w:val="00468B"/>
          <w:spacing w:val="-2"/>
          <w:w w:val="105"/>
        </w:rPr>
        <w:t>University</w:t>
      </w:r>
      <w:r>
        <w:rPr>
          <w:color w:val="00468B"/>
          <w:spacing w:val="-11"/>
          <w:w w:val="105"/>
        </w:rPr>
        <w:t> </w:t>
      </w:r>
      <w:r>
        <w:rPr>
          <w:color w:val="00468B"/>
          <w:spacing w:val="-2"/>
          <w:w w:val="105"/>
        </w:rPr>
        <w:t>President</w:t>
      </w:r>
      <w:r>
        <w:rPr>
          <w:color w:val="00468B"/>
          <w:spacing w:val="-11"/>
          <w:w w:val="105"/>
        </w:rPr>
        <w:t> </w:t>
      </w:r>
      <w:r>
        <w:rPr>
          <w:color w:val="00468B"/>
          <w:spacing w:val="-2"/>
          <w:w w:val="105"/>
        </w:rPr>
        <w:t>and </w:t>
      </w:r>
      <w:r>
        <w:rPr>
          <w:color w:val="00468B"/>
          <w:w w:val="105"/>
        </w:rPr>
        <w:t>Chairman of the Board</w:t>
      </w:r>
    </w:p>
    <w:p>
      <w:pPr>
        <w:spacing w:line="247" w:lineRule="auto" w:before="194"/>
        <w:ind w:left="3086" w:right="688" w:hanging="1"/>
        <w:jc w:val="center"/>
        <w:rPr>
          <w:sz w:val="19"/>
        </w:rPr>
      </w:pPr>
      <w:r>
        <w:rPr>
          <w:rFonts w:ascii="Arial"/>
          <w:b/>
          <w:color w:val="00468B"/>
          <w:w w:val="105"/>
          <w:sz w:val="19"/>
        </w:rPr>
        <w:t>Scott Stricklin </w:t>
      </w:r>
      <w:r>
        <w:rPr>
          <w:color w:val="00468B"/>
          <w:w w:val="105"/>
          <w:sz w:val="19"/>
        </w:rPr>
        <w:t>Athletics</w:t>
      </w:r>
      <w:r>
        <w:rPr>
          <w:color w:val="00468B"/>
          <w:spacing w:val="-14"/>
          <w:w w:val="105"/>
          <w:sz w:val="19"/>
        </w:rPr>
        <w:t> </w:t>
      </w:r>
      <w:r>
        <w:rPr>
          <w:color w:val="00468B"/>
          <w:w w:val="105"/>
          <w:sz w:val="19"/>
        </w:rPr>
        <w:t>Director</w:t>
      </w:r>
      <w:r>
        <w:rPr>
          <w:color w:val="00468B"/>
          <w:spacing w:val="-14"/>
          <w:w w:val="105"/>
          <w:sz w:val="19"/>
        </w:rPr>
        <w:t> </w:t>
      </w:r>
      <w:r>
        <w:rPr>
          <w:color w:val="00468B"/>
          <w:w w:val="105"/>
          <w:sz w:val="19"/>
        </w:rPr>
        <w:t>and </w:t>
      </w:r>
      <w:r>
        <w:rPr>
          <w:color w:val="00468B"/>
          <w:sz w:val="19"/>
        </w:rPr>
        <w:t>Chief</w:t>
      </w:r>
      <w:r>
        <w:rPr>
          <w:color w:val="00468B"/>
          <w:spacing w:val="-14"/>
          <w:sz w:val="19"/>
        </w:rPr>
        <w:t> </w:t>
      </w:r>
      <w:r>
        <w:rPr>
          <w:color w:val="00468B"/>
          <w:sz w:val="19"/>
        </w:rPr>
        <w:t>Executive</w:t>
      </w:r>
      <w:r>
        <w:rPr>
          <w:color w:val="00468B"/>
          <w:spacing w:val="-13"/>
          <w:sz w:val="19"/>
        </w:rPr>
        <w:t> </w:t>
      </w:r>
      <w:r>
        <w:rPr>
          <w:color w:val="00468B"/>
          <w:sz w:val="19"/>
        </w:rPr>
        <w:t>Officer</w:t>
      </w:r>
    </w:p>
    <w:p>
      <w:pPr>
        <w:spacing w:before="195"/>
        <w:ind w:left="2399" w:right="3" w:firstLine="0"/>
        <w:jc w:val="center"/>
        <w:rPr>
          <w:rFonts w:ascii="Arial"/>
          <w:b/>
          <w:sz w:val="19"/>
        </w:rPr>
      </w:pPr>
      <w:r>
        <w:rPr>
          <w:rFonts w:ascii="Arial"/>
          <w:b/>
          <w:color w:val="00468B"/>
          <w:sz w:val="19"/>
        </w:rPr>
        <w:t>Chris</w:t>
      </w:r>
      <w:r>
        <w:rPr>
          <w:rFonts w:ascii="Arial"/>
          <w:b/>
          <w:color w:val="00468B"/>
          <w:spacing w:val="-14"/>
          <w:sz w:val="19"/>
        </w:rPr>
        <w:t> </w:t>
      </w:r>
      <w:r>
        <w:rPr>
          <w:rFonts w:ascii="Arial"/>
          <w:b/>
          <w:color w:val="00468B"/>
          <w:spacing w:val="-4"/>
          <w:sz w:val="19"/>
        </w:rPr>
        <w:t>Corr</w:t>
      </w:r>
    </w:p>
    <w:p>
      <w:pPr>
        <w:pStyle w:val="BodyText"/>
        <w:spacing w:line="247" w:lineRule="auto" w:before="8"/>
        <w:ind w:left="2974" w:right="313" w:firstLine="404"/>
      </w:pPr>
      <w:r>
        <w:rPr>
          <w:color w:val="00468B"/>
        </w:rPr>
        <w:t>Board President, </w:t>
      </w:r>
      <w:r>
        <w:rPr>
          <w:color w:val="00468B"/>
          <w:spacing w:val="-4"/>
        </w:rPr>
        <w:t>Finance</w:t>
      </w:r>
      <w:r>
        <w:rPr>
          <w:color w:val="00468B"/>
          <w:spacing w:val="-9"/>
        </w:rPr>
        <w:t> </w:t>
      </w:r>
      <w:r>
        <w:rPr>
          <w:color w:val="00468B"/>
          <w:spacing w:val="-4"/>
        </w:rPr>
        <w:t>Committee</w:t>
      </w:r>
      <w:r>
        <w:rPr>
          <w:color w:val="00468B"/>
          <w:spacing w:val="-9"/>
        </w:rPr>
        <w:t> </w:t>
      </w:r>
      <w:r>
        <w:rPr>
          <w:color w:val="00468B"/>
          <w:spacing w:val="-4"/>
        </w:rPr>
        <w:t>Chair</w:t>
      </w:r>
    </w:p>
    <w:p>
      <w:pPr>
        <w:spacing w:before="193"/>
        <w:ind w:left="2399" w:right="3" w:firstLine="0"/>
        <w:jc w:val="center"/>
        <w:rPr>
          <w:rFonts w:ascii="Arial"/>
          <w:b/>
          <w:sz w:val="19"/>
        </w:rPr>
      </w:pPr>
      <w:r>
        <w:rPr>
          <w:rFonts w:ascii="Arial"/>
          <w:b/>
          <w:color w:val="00468B"/>
          <w:spacing w:val="-2"/>
          <w:w w:val="105"/>
          <w:sz w:val="19"/>
        </w:rPr>
        <w:t>Joelen</w:t>
      </w:r>
      <w:r>
        <w:rPr>
          <w:rFonts w:ascii="Arial"/>
          <w:b/>
          <w:color w:val="00468B"/>
          <w:spacing w:val="-10"/>
          <w:w w:val="105"/>
          <w:sz w:val="19"/>
        </w:rPr>
        <w:t> </w:t>
      </w:r>
      <w:r>
        <w:rPr>
          <w:rFonts w:ascii="Arial"/>
          <w:b/>
          <w:color w:val="00468B"/>
          <w:spacing w:val="-2"/>
          <w:w w:val="105"/>
          <w:sz w:val="19"/>
        </w:rPr>
        <w:t>K.</w:t>
      </w:r>
      <w:r>
        <w:rPr>
          <w:rFonts w:ascii="Arial"/>
          <w:b/>
          <w:color w:val="00468B"/>
          <w:spacing w:val="-9"/>
          <w:w w:val="105"/>
          <w:sz w:val="19"/>
        </w:rPr>
        <w:t> </w:t>
      </w:r>
      <w:r>
        <w:rPr>
          <w:rFonts w:ascii="Arial"/>
          <w:b/>
          <w:color w:val="00468B"/>
          <w:spacing w:val="-2"/>
          <w:w w:val="105"/>
          <w:sz w:val="19"/>
        </w:rPr>
        <w:t>Merkel</w:t>
      </w:r>
    </w:p>
    <w:p>
      <w:pPr>
        <w:pStyle w:val="BodyText"/>
        <w:spacing w:before="9"/>
        <w:ind w:left="2399" w:right="3"/>
        <w:jc w:val="center"/>
      </w:pPr>
      <w:r>
        <w:rPr>
          <w:color w:val="00468B"/>
        </w:rPr>
        <w:t>Audit</w:t>
      </w:r>
      <w:r>
        <w:rPr>
          <w:color w:val="00468B"/>
          <w:spacing w:val="-13"/>
        </w:rPr>
        <w:t> </w:t>
      </w:r>
      <w:r>
        <w:rPr>
          <w:color w:val="00468B"/>
        </w:rPr>
        <w:t>Committee</w:t>
      </w:r>
      <w:r>
        <w:rPr>
          <w:color w:val="00468B"/>
          <w:spacing w:val="-13"/>
        </w:rPr>
        <w:t> </w:t>
      </w:r>
      <w:r>
        <w:rPr>
          <w:color w:val="00468B"/>
          <w:spacing w:val="-2"/>
        </w:rPr>
        <w:t>Chair</w:t>
      </w:r>
    </w:p>
    <w:p>
      <w:pPr>
        <w:spacing w:before="200"/>
        <w:ind w:left="2399" w:right="3" w:firstLine="0"/>
        <w:jc w:val="center"/>
        <w:rPr>
          <w:rFonts w:ascii="Arial"/>
          <w:b/>
          <w:sz w:val="19"/>
        </w:rPr>
      </w:pPr>
      <w:r>
        <w:rPr>
          <w:rFonts w:ascii="Arial"/>
          <w:b/>
          <w:color w:val="00468B"/>
          <w:w w:val="105"/>
          <w:sz w:val="19"/>
        </w:rPr>
        <w:t>Amy</w:t>
      </w:r>
      <w:r>
        <w:rPr>
          <w:rFonts w:ascii="Arial"/>
          <w:b/>
          <w:color w:val="00468B"/>
          <w:spacing w:val="-7"/>
          <w:w w:val="105"/>
          <w:sz w:val="19"/>
        </w:rPr>
        <w:t> </w:t>
      </w:r>
      <w:r>
        <w:rPr>
          <w:rFonts w:ascii="Arial"/>
          <w:b/>
          <w:color w:val="00468B"/>
          <w:spacing w:val="-4"/>
          <w:w w:val="105"/>
          <w:sz w:val="19"/>
        </w:rPr>
        <w:t>Haas</w:t>
      </w:r>
    </w:p>
    <w:p>
      <w:pPr>
        <w:pStyle w:val="BodyText"/>
        <w:spacing w:before="9"/>
        <w:ind w:left="2399" w:right="3"/>
        <w:jc w:val="center"/>
      </w:pPr>
      <w:r>
        <w:rPr>
          <w:color w:val="00468B"/>
          <w:spacing w:val="-6"/>
          <w:w w:val="105"/>
        </w:rPr>
        <w:t>Executive</w:t>
      </w:r>
      <w:r>
        <w:rPr>
          <w:color w:val="00468B"/>
          <w:spacing w:val="7"/>
          <w:w w:val="105"/>
        </w:rPr>
        <w:t> </w:t>
      </w:r>
      <w:r>
        <w:rPr>
          <w:color w:val="00468B"/>
          <w:spacing w:val="-6"/>
          <w:w w:val="105"/>
        </w:rPr>
        <w:t>Associate</w:t>
      </w:r>
      <w:r>
        <w:rPr>
          <w:color w:val="00468B"/>
          <w:spacing w:val="7"/>
          <w:w w:val="105"/>
        </w:rPr>
        <w:t> </w:t>
      </w:r>
      <w:r>
        <w:rPr>
          <w:color w:val="00468B"/>
          <w:spacing w:val="-6"/>
          <w:w w:val="105"/>
        </w:rPr>
        <w:t>Athletics</w:t>
      </w:r>
      <w:r>
        <w:rPr>
          <w:color w:val="00468B"/>
          <w:spacing w:val="7"/>
          <w:w w:val="105"/>
        </w:rPr>
        <w:t> </w:t>
      </w:r>
      <w:r>
        <w:rPr>
          <w:color w:val="00468B"/>
          <w:spacing w:val="-6"/>
          <w:w w:val="105"/>
        </w:rPr>
        <w:t>Director</w:t>
      </w:r>
    </w:p>
    <w:p>
      <w:pPr>
        <w:spacing w:before="200"/>
        <w:ind w:left="2399" w:right="3" w:firstLine="0"/>
        <w:jc w:val="center"/>
        <w:rPr>
          <w:rFonts w:ascii="Arial"/>
          <w:b/>
          <w:sz w:val="19"/>
        </w:rPr>
      </w:pPr>
      <w:r>
        <w:rPr>
          <w:rFonts w:ascii="Arial"/>
          <w:b/>
          <w:color w:val="00468B"/>
          <w:spacing w:val="-2"/>
          <w:w w:val="105"/>
          <w:sz w:val="19"/>
        </w:rPr>
        <w:t>Bill</w:t>
      </w:r>
      <w:r>
        <w:rPr>
          <w:rFonts w:ascii="Arial"/>
          <w:b/>
          <w:color w:val="00468B"/>
          <w:spacing w:val="-12"/>
          <w:w w:val="105"/>
          <w:sz w:val="19"/>
        </w:rPr>
        <w:t> </w:t>
      </w:r>
      <w:r>
        <w:rPr>
          <w:rFonts w:ascii="Arial"/>
          <w:b/>
          <w:color w:val="00468B"/>
          <w:spacing w:val="-2"/>
          <w:w w:val="105"/>
          <w:sz w:val="19"/>
        </w:rPr>
        <w:t>Heavener</w:t>
      </w:r>
    </w:p>
    <w:p>
      <w:pPr>
        <w:pStyle w:val="BodyText"/>
        <w:spacing w:before="8"/>
        <w:ind w:left="2399"/>
        <w:jc w:val="center"/>
      </w:pPr>
      <w:r>
        <w:rPr>
          <w:color w:val="00468B"/>
          <w:w w:val="105"/>
        </w:rPr>
        <w:t>Board</w:t>
      </w:r>
      <w:r>
        <w:rPr>
          <w:color w:val="00468B"/>
          <w:spacing w:val="-13"/>
          <w:w w:val="105"/>
        </w:rPr>
        <w:t> </w:t>
      </w:r>
      <w:r>
        <w:rPr>
          <w:color w:val="00468B"/>
          <w:w w:val="105"/>
        </w:rPr>
        <w:t>of</w:t>
      </w:r>
      <w:r>
        <w:rPr>
          <w:color w:val="00468B"/>
          <w:spacing w:val="-12"/>
          <w:w w:val="105"/>
        </w:rPr>
        <w:t> </w:t>
      </w:r>
      <w:r>
        <w:rPr>
          <w:color w:val="00468B"/>
          <w:w w:val="105"/>
        </w:rPr>
        <w:t>Trustees</w:t>
      </w:r>
      <w:r>
        <w:rPr>
          <w:color w:val="00468B"/>
          <w:spacing w:val="-12"/>
          <w:w w:val="105"/>
        </w:rPr>
        <w:t> </w:t>
      </w:r>
      <w:r>
        <w:rPr>
          <w:color w:val="00468B"/>
          <w:spacing w:val="-2"/>
          <w:w w:val="105"/>
        </w:rPr>
        <w:t>Representative</w:t>
      </w:r>
    </w:p>
    <w:p>
      <w:pPr>
        <w:spacing w:before="200"/>
        <w:ind w:left="2399" w:right="3" w:firstLine="0"/>
        <w:jc w:val="center"/>
        <w:rPr>
          <w:rFonts w:ascii="Arial"/>
          <w:b/>
          <w:sz w:val="19"/>
        </w:rPr>
      </w:pPr>
      <w:r>
        <w:rPr>
          <w:rFonts w:ascii="Arial"/>
          <w:b/>
          <w:color w:val="00468B"/>
          <w:w w:val="105"/>
          <w:sz w:val="19"/>
        </w:rPr>
        <w:t>Alvin</w:t>
      </w:r>
      <w:r>
        <w:rPr>
          <w:rFonts w:ascii="Arial"/>
          <w:b/>
          <w:color w:val="00468B"/>
          <w:spacing w:val="-12"/>
          <w:w w:val="105"/>
          <w:sz w:val="19"/>
        </w:rPr>
        <w:t> </w:t>
      </w:r>
      <w:r>
        <w:rPr>
          <w:rFonts w:ascii="Arial"/>
          <w:b/>
          <w:color w:val="00468B"/>
          <w:spacing w:val="-2"/>
          <w:w w:val="105"/>
          <w:sz w:val="19"/>
        </w:rPr>
        <w:t>Cowans</w:t>
      </w:r>
    </w:p>
    <w:p>
      <w:pPr>
        <w:pStyle w:val="BodyText"/>
        <w:spacing w:before="9"/>
        <w:ind w:left="2399" w:right="3"/>
        <w:jc w:val="center"/>
      </w:pPr>
      <w:r>
        <w:rPr>
          <w:color w:val="00468B"/>
          <w:spacing w:val="-2"/>
          <w:w w:val="105"/>
        </w:rPr>
        <w:t>Gator</w:t>
      </w:r>
      <w:r>
        <w:rPr>
          <w:color w:val="00468B"/>
          <w:spacing w:val="-11"/>
          <w:w w:val="105"/>
        </w:rPr>
        <w:t> </w:t>
      </w:r>
      <w:r>
        <w:rPr>
          <w:color w:val="00468B"/>
          <w:spacing w:val="-2"/>
          <w:w w:val="105"/>
        </w:rPr>
        <w:t>Boosters</w:t>
      </w:r>
      <w:r>
        <w:rPr>
          <w:color w:val="00468B"/>
          <w:spacing w:val="-11"/>
          <w:w w:val="105"/>
        </w:rPr>
        <w:t> </w:t>
      </w:r>
      <w:r>
        <w:rPr>
          <w:color w:val="00468B"/>
          <w:spacing w:val="-2"/>
          <w:w w:val="105"/>
        </w:rPr>
        <w:t>President</w:t>
      </w:r>
    </w:p>
    <w:p>
      <w:pPr>
        <w:spacing w:before="200"/>
        <w:ind w:left="2399" w:right="3" w:firstLine="0"/>
        <w:jc w:val="center"/>
        <w:rPr>
          <w:rFonts w:ascii="Arial"/>
          <w:b/>
          <w:sz w:val="19"/>
        </w:rPr>
      </w:pPr>
      <w:r>
        <w:rPr>
          <w:rFonts w:ascii="Arial"/>
          <w:b/>
          <w:color w:val="00468B"/>
          <w:w w:val="105"/>
          <w:sz w:val="19"/>
        </w:rPr>
        <w:t>Robert</w:t>
      </w:r>
      <w:r>
        <w:rPr>
          <w:rFonts w:ascii="Arial"/>
          <w:b/>
          <w:color w:val="00468B"/>
          <w:spacing w:val="-4"/>
          <w:w w:val="105"/>
          <w:sz w:val="19"/>
        </w:rPr>
        <w:t> </w:t>
      </w:r>
      <w:r>
        <w:rPr>
          <w:rFonts w:ascii="Arial"/>
          <w:b/>
          <w:color w:val="00468B"/>
          <w:spacing w:val="-2"/>
          <w:w w:val="105"/>
          <w:sz w:val="19"/>
        </w:rPr>
        <w:t>Buckner</w:t>
      </w:r>
    </w:p>
    <w:p>
      <w:pPr>
        <w:pStyle w:val="BodyText"/>
        <w:spacing w:before="8"/>
        <w:ind w:left="2399" w:right="3"/>
        <w:jc w:val="center"/>
      </w:pPr>
      <w:r>
        <w:rPr>
          <w:color w:val="00468B"/>
          <w:spacing w:val="-2"/>
          <w:w w:val="105"/>
        </w:rPr>
        <w:t>Past</w:t>
      </w:r>
      <w:r>
        <w:rPr>
          <w:color w:val="00468B"/>
          <w:spacing w:val="-9"/>
          <w:w w:val="105"/>
        </w:rPr>
        <w:t> </w:t>
      </w:r>
      <w:r>
        <w:rPr>
          <w:color w:val="00468B"/>
          <w:spacing w:val="-2"/>
          <w:w w:val="105"/>
        </w:rPr>
        <w:t>Gator</w:t>
      </w:r>
      <w:r>
        <w:rPr>
          <w:color w:val="00468B"/>
          <w:spacing w:val="-9"/>
          <w:w w:val="105"/>
        </w:rPr>
        <w:t> </w:t>
      </w:r>
      <w:r>
        <w:rPr>
          <w:color w:val="00468B"/>
          <w:spacing w:val="-2"/>
          <w:w w:val="105"/>
        </w:rPr>
        <w:t>Boosters</w:t>
      </w:r>
      <w:r>
        <w:rPr>
          <w:color w:val="00468B"/>
          <w:spacing w:val="-8"/>
          <w:w w:val="105"/>
        </w:rPr>
        <w:t> </w:t>
      </w:r>
      <w:r>
        <w:rPr>
          <w:color w:val="00468B"/>
          <w:spacing w:val="-2"/>
          <w:w w:val="105"/>
        </w:rPr>
        <w:t>President</w:t>
      </w:r>
    </w:p>
    <w:p>
      <w:pPr>
        <w:spacing w:before="115"/>
        <w:ind w:left="0" w:right="1951" w:firstLine="0"/>
        <w:jc w:val="center"/>
        <w:rPr>
          <w:rFonts w:ascii="Arial"/>
          <w:b/>
          <w:sz w:val="19"/>
        </w:rPr>
      </w:pPr>
      <w:r>
        <w:rPr/>
        <w:br w:type="column"/>
      </w:r>
      <w:r>
        <w:rPr>
          <w:rFonts w:ascii="Arial"/>
          <w:b/>
          <w:color w:val="00468B"/>
          <w:sz w:val="19"/>
        </w:rPr>
        <w:t>Dr.</w:t>
      </w:r>
      <w:r>
        <w:rPr>
          <w:rFonts w:ascii="Arial"/>
          <w:b/>
          <w:color w:val="00468B"/>
          <w:spacing w:val="-13"/>
          <w:sz w:val="19"/>
        </w:rPr>
        <w:t> </w:t>
      </w:r>
      <w:r>
        <w:rPr>
          <w:rFonts w:ascii="Arial"/>
          <w:b/>
          <w:color w:val="00468B"/>
          <w:sz w:val="19"/>
        </w:rPr>
        <w:t>Chris</w:t>
      </w:r>
      <w:r>
        <w:rPr>
          <w:rFonts w:ascii="Arial"/>
          <w:b/>
          <w:color w:val="00468B"/>
          <w:spacing w:val="-12"/>
          <w:sz w:val="19"/>
        </w:rPr>
        <w:t> </w:t>
      </w:r>
      <w:r>
        <w:rPr>
          <w:rFonts w:ascii="Arial"/>
          <w:b/>
          <w:color w:val="00468B"/>
          <w:spacing w:val="-2"/>
          <w:sz w:val="19"/>
        </w:rPr>
        <w:t>Janelle</w:t>
      </w:r>
    </w:p>
    <w:p>
      <w:pPr>
        <w:pStyle w:val="BodyText"/>
        <w:spacing w:before="9"/>
        <w:ind w:left="3" w:right="1951"/>
        <w:jc w:val="center"/>
      </w:pPr>
      <w:r>
        <w:rPr>
          <w:color w:val="00468B"/>
          <w:spacing w:val="-4"/>
          <w:w w:val="105"/>
        </w:rPr>
        <w:t>Faculty</w:t>
      </w:r>
      <w:r>
        <w:rPr>
          <w:color w:val="00468B"/>
          <w:spacing w:val="-8"/>
          <w:w w:val="105"/>
        </w:rPr>
        <w:t> </w:t>
      </w:r>
      <w:r>
        <w:rPr>
          <w:color w:val="00468B"/>
          <w:spacing w:val="-4"/>
          <w:w w:val="105"/>
        </w:rPr>
        <w:t>Athletic</w:t>
      </w:r>
      <w:r>
        <w:rPr>
          <w:color w:val="00468B"/>
          <w:spacing w:val="-8"/>
          <w:w w:val="105"/>
        </w:rPr>
        <w:t> </w:t>
      </w:r>
      <w:r>
        <w:rPr>
          <w:color w:val="00468B"/>
          <w:spacing w:val="-4"/>
          <w:w w:val="105"/>
        </w:rPr>
        <w:t>Representative</w:t>
      </w:r>
    </w:p>
    <w:p>
      <w:pPr>
        <w:spacing w:before="200"/>
        <w:ind w:left="0" w:right="1951" w:firstLine="0"/>
        <w:jc w:val="center"/>
        <w:rPr>
          <w:rFonts w:ascii="Arial"/>
          <w:b/>
          <w:sz w:val="19"/>
        </w:rPr>
      </w:pPr>
      <w:r>
        <w:rPr>
          <w:rFonts w:ascii="Arial"/>
          <w:b/>
          <w:color w:val="00468B"/>
          <w:sz w:val="19"/>
        </w:rPr>
        <w:t>Curtis</w:t>
      </w:r>
      <w:r>
        <w:rPr>
          <w:rFonts w:ascii="Arial"/>
          <w:b/>
          <w:color w:val="00468B"/>
          <w:spacing w:val="-6"/>
          <w:sz w:val="19"/>
        </w:rPr>
        <w:t> </w:t>
      </w:r>
      <w:r>
        <w:rPr>
          <w:rFonts w:ascii="Arial"/>
          <w:b/>
          <w:color w:val="00468B"/>
          <w:spacing w:val="-2"/>
          <w:sz w:val="19"/>
        </w:rPr>
        <w:t>Taylor</w:t>
      </w:r>
    </w:p>
    <w:p>
      <w:pPr>
        <w:pStyle w:val="BodyText"/>
        <w:spacing w:before="8"/>
        <w:ind w:left="3" w:right="1951"/>
        <w:jc w:val="center"/>
      </w:pPr>
      <w:r>
        <w:rPr>
          <w:color w:val="00468B"/>
          <w:spacing w:val="-4"/>
          <w:w w:val="105"/>
        </w:rPr>
        <w:t>Faculty</w:t>
      </w:r>
      <w:r>
        <w:rPr>
          <w:color w:val="00468B"/>
          <w:spacing w:val="-6"/>
          <w:w w:val="105"/>
        </w:rPr>
        <w:t> </w:t>
      </w:r>
      <w:r>
        <w:rPr>
          <w:color w:val="00468B"/>
          <w:spacing w:val="-2"/>
          <w:w w:val="105"/>
        </w:rPr>
        <w:t>Representative</w:t>
      </w:r>
    </w:p>
    <w:p>
      <w:pPr>
        <w:spacing w:before="200"/>
        <w:ind w:left="0" w:right="1952" w:firstLine="0"/>
        <w:jc w:val="center"/>
        <w:rPr>
          <w:rFonts w:ascii="Arial"/>
          <w:b/>
          <w:sz w:val="19"/>
        </w:rPr>
      </w:pPr>
      <w:r>
        <w:rPr>
          <w:rFonts w:ascii="Arial"/>
          <w:b/>
          <w:color w:val="00468B"/>
          <w:sz w:val="19"/>
        </w:rPr>
        <w:t>John</w:t>
      </w:r>
      <w:r>
        <w:rPr>
          <w:rFonts w:ascii="Arial"/>
          <w:b/>
          <w:color w:val="00468B"/>
          <w:spacing w:val="-1"/>
          <w:sz w:val="19"/>
        </w:rPr>
        <w:t> </w:t>
      </w:r>
      <w:r>
        <w:rPr>
          <w:rFonts w:ascii="Arial"/>
          <w:b/>
          <w:color w:val="00468B"/>
          <w:spacing w:val="-2"/>
          <w:sz w:val="19"/>
        </w:rPr>
        <w:t>Brinkman</w:t>
      </w:r>
    </w:p>
    <w:p>
      <w:pPr>
        <w:pStyle w:val="BodyText"/>
        <w:spacing w:before="9"/>
        <w:ind w:right="1952"/>
        <w:jc w:val="center"/>
      </w:pPr>
      <w:r>
        <w:rPr>
          <w:color w:val="00468B"/>
          <w:spacing w:val="-2"/>
          <w:w w:val="105"/>
        </w:rPr>
        <w:t>Student</w:t>
      </w:r>
      <w:r>
        <w:rPr>
          <w:color w:val="00468B"/>
          <w:spacing w:val="-6"/>
          <w:w w:val="105"/>
        </w:rPr>
        <w:t> </w:t>
      </w:r>
      <w:r>
        <w:rPr>
          <w:color w:val="00468B"/>
          <w:spacing w:val="-2"/>
          <w:w w:val="105"/>
        </w:rPr>
        <w:t>Body</w:t>
      </w:r>
      <w:r>
        <w:rPr>
          <w:color w:val="00468B"/>
          <w:spacing w:val="-5"/>
          <w:w w:val="105"/>
        </w:rPr>
        <w:t> </w:t>
      </w:r>
      <w:r>
        <w:rPr>
          <w:color w:val="00468B"/>
          <w:spacing w:val="-2"/>
          <w:w w:val="105"/>
        </w:rPr>
        <w:t>President</w:t>
      </w:r>
    </w:p>
    <w:p>
      <w:pPr>
        <w:spacing w:before="200"/>
        <w:ind w:left="0" w:right="1952" w:firstLine="0"/>
        <w:jc w:val="center"/>
        <w:rPr>
          <w:rFonts w:ascii="Arial"/>
          <w:b/>
          <w:sz w:val="19"/>
        </w:rPr>
      </w:pPr>
      <w:r>
        <w:rPr>
          <w:rFonts w:ascii="Arial"/>
          <w:b/>
          <w:color w:val="00468B"/>
          <w:spacing w:val="-4"/>
          <w:w w:val="105"/>
          <w:sz w:val="19"/>
        </w:rPr>
        <w:t>Jayden</w:t>
      </w:r>
      <w:r>
        <w:rPr>
          <w:rFonts w:ascii="Arial"/>
          <w:b/>
          <w:color w:val="00468B"/>
          <w:spacing w:val="-3"/>
          <w:w w:val="105"/>
          <w:sz w:val="19"/>
        </w:rPr>
        <w:t> </w:t>
      </w:r>
      <w:r>
        <w:rPr>
          <w:rFonts w:ascii="Arial"/>
          <w:b/>
          <w:color w:val="00468B"/>
          <w:spacing w:val="-2"/>
          <w:w w:val="105"/>
          <w:sz w:val="19"/>
        </w:rPr>
        <w:t>Emmanuel</w:t>
      </w:r>
    </w:p>
    <w:p>
      <w:pPr>
        <w:pStyle w:val="BodyText"/>
        <w:spacing w:before="9"/>
        <w:ind w:left="3" w:right="1952"/>
        <w:jc w:val="center"/>
      </w:pPr>
      <w:r>
        <w:rPr>
          <w:color w:val="00468B"/>
          <w:spacing w:val="-6"/>
          <w:w w:val="105"/>
        </w:rPr>
        <w:t>Student-Athlete</w:t>
      </w:r>
      <w:r>
        <w:rPr>
          <w:color w:val="00468B"/>
          <w:spacing w:val="11"/>
          <w:w w:val="105"/>
        </w:rPr>
        <w:t> </w:t>
      </w:r>
      <w:r>
        <w:rPr>
          <w:color w:val="00468B"/>
          <w:spacing w:val="-6"/>
          <w:w w:val="105"/>
        </w:rPr>
        <w:t>Representative</w:t>
      </w:r>
    </w:p>
    <w:p>
      <w:pPr>
        <w:spacing w:before="200"/>
        <w:ind w:left="0" w:right="1952" w:firstLine="0"/>
        <w:jc w:val="center"/>
        <w:rPr>
          <w:rFonts w:ascii="Arial"/>
          <w:b/>
          <w:sz w:val="19"/>
        </w:rPr>
      </w:pPr>
      <w:r>
        <w:rPr>
          <w:rFonts w:ascii="Arial"/>
          <w:b/>
          <w:color w:val="00468B"/>
          <w:spacing w:val="-2"/>
          <w:w w:val="105"/>
          <w:sz w:val="19"/>
        </w:rPr>
        <w:t>Kim</w:t>
      </w:r>
      <w:r>
        <w:rPr>
          <w:rFonts w:ascii="Arial"/>
          <w:b/>
          <w:color w:val="00468B"/>
          <w:spacing w:val="-11"/>
          <w:w w:val="105"/>
          <w:sz w:val="19"/>
        </w:rPr>
        <w:t> </w:t>
      </w:r>
      <w:r>
        <w:rPr>
          <w:rFonts w:ascii="Arial"/>
          <w:b/>
          <w:color w:val="00468B"/>
          <w:spacing w:val="-2"/>
          <w:w w:val="105"/>
          <w:sz w:val="19"/>
        </w:rPr>
        <w:t>Barton</w:t>
      </w:r>
    </w:p>
    <w:p>
      <w:pPr>
        <w:pStyle w:val="BodyText"/>
        <w:spacing w:before="8"/>
        <w:ind w:right="1952"/>
        <w:jc w:val="center"/>
      </w:pPr>
      <w:r>
        <w:rPr>
          <w:color w:val="00468B"/>
        </w:rPr>
        <w:t>Board</w:t>
      </w:r>
      <w:r>
        <w:rPr>
          <w:color w:val="00468B"/>
          <w:spacing w:val="-2"/>
        </w:rPr>
        <w:t> Member</w:t>
      </w:r>
    </w:p>
    <w:p>
      <w:pPr>
        <w:spacing w:before="200"/>
        <w:ind w:left="0" w:right="1952" w:firstLine="0"/>
        <w:jc w:val="center"/>
        <w:rPr>
          <w:rFonts w:ascii="Arial"/>
          <w:b/>
          <w:sz w:val="19"/>
        </w:rPr>
      </w:pPr>
      <w:r>
        <w:rPr>
          <w:rFonts w:ascii="Arial"/>
          <w:b/>
          <w:color w:val="00468B"/>
          <w:w w:val="105"/>
          <w:sz w:val="19"/>
        </w:rPr>
        <w:t>Ed</w:t>
      </w:r>
      <w:r>
        <w:rPr>
          <w:rFonts w:ascii="Arial"/>
          <w:b/>
          <w:color w:val="00468B"/>
          <w:spacing w:val="-11"/>
          <w:w w:val="105"/>
          <w:sz w:val="19"/>
        </w:rPr>
        <w:t> </w:t>
      </w:r>
      <w:r>
        <w:rPr>
          <w:rFonts w:ascii="Arial"/>
          <w:b/>
          <w:color w:val="00468B"/>
          <w:spacing w:val="-2"/>
          <w:w w:val="105"/>
          <w:sz w:val="19"/>
        </w:rPr>
        <w:t>Evans</w:t>
      </w:r>
    </w:p>
    <w:p>
      <w:pPr>
        <w:pStyle w:val="BodyText"/>
        <w:spacing w:before="9"/>
        <w:ind w:right="1952"/>
        <w:jc w:val="center"/>
      </w:pPr>
      <w:r>
        <w:rPr>
          <w:color w:val="00468B"/>
        </w:rPr>
        <w:t>Board</w:t>
      </w:r>
      <w:r>
        <w:rPr>
          <w:color w:val="00468B"/>
          <w:spacing w:val="-2"/>
        </w:rPr>
        <w:t> Member</w:t>
      </w:r>
    </w:p>
    <w:p>
      <w:pPr>
        <w:spacing w:before="200"/>
        <w:ind w:left="0" w:right="1952" w:firstLine="0"/>
        <w:jc w:val="center"/>
        <w:rPr>
          <w:rFonts w:ascii="Arial"/>
          <w:b/>
          <w:sz w:val="19"/>
        </w:rPr>
      </w:pPr>
      <w:r>
        <w:rPr>
          <w:rFonts w:ascii="Arial"/>
          <w:b/>
          <w:color w:val="00468B"/>
          <w:spacing w:val="-5"/>
          <w:w w:val="105"/>
          <w:sz w:val="19"/>
        </w:rPr>
        <w:t>Preston</w:t>
      </w:r>
      <w:r>
        <w:rPr>
          <w:rFonts w:ascii="Arial"/>
          <w:b/>
          <w:color w:val="00468B"/>
          <w:spacing w:val="-4"/>
          <w:w w:val="105"/>
          <w:sz w:val="19"/>
        </w:rPr>
        <w:t> </w:t>
      </w:r>
      <w:r>
        <w:rPr>
          <w:rFonts w:ascii="Arial"/>
          <w:b/>
          <w:color w:val="00468B"/>
          <w:spacing w:val="-2"/>
          <w:w w:val="105"/>
          <w:sz w:val="19"/>
        </w:rPr>
        <w:t>Farrior</w:t>
      </w:r>
    </w:p>
    <w:p>
      <w:pPr>
        <w:pStyle w:val="BodyText"/>
        <w:spacing w:before="9"/>
        <w:ind w:right="1951"/>
        <w:jc w:val="center"/>
      </w:pPr>
      <w:r>
        <w:rPr>
          <w:color w:val="00468B"/>
        </w:rPr>
        <w:t>Board</w:t>
      </w:r>
      <w:r>
        <w:rPr>
          <w:color w:val="00468B"/>
          <w:spacing w:val="-2"/>
        </w:rPr>
        <w:t> Member</w:t>
      </w:r>
    </w:p>
    <w:p>
      <w:pPr>
        <w:spacing w:before="200"/>
        <w:ind w:left="0" w:right="1951" w:firstLine="0"/>
        <w:jc w:val="center"/>
        <w:rPr>
          <w:rFonts w:ascii="Arial"/>
          <w:b/>
          <w:sz w:val="19"/>
        </w:rPr>
      </w:pPr>
      <w:r>
        <w:rPr>
          <w:rFonts w:ascii="Arial"/>
          <w:b/>
          <w:color w:val="00468B"/>
          <w:sz w:val="19"/>
        </w:rPr>
        <w:t>Brian</w:t>
      </w:r>
      <w:r>
        <w:rPr>
          <w:rFonts w:ascii="Arial"/>
          <w:b/>
          <w:color w:val="00468B"/>
          <w:spacing w:val="-4"/>
          <w:sz w:val="19"/>
        </w:rPr>
        <w:t> </w:t>
      </w:r>
      <w:r>
        <w:rPr>
          <w:rFonts w:ascii="Arial"/>
          <w:b/>
          <w:color w:val="00468B"/>
          <w:spacing w:val="-2"/>
          <w:sz w:val="19"/>
        </w:rPr>
        <w:t>Levine</w:t>
      </w:r>
    </w:p>
    <w:p>
      <w:pPr>
        <w:pStyle w:val="BodyText"/>
        <w:spacing w:before="8"/>
        <w:ind w:right="1951"/>
        <w:jc w:val="center"/>
      </w:pPr>
      <w:r>
        <w:rPr>
          <w:color w:val="00468B"/>
        </w:rPr>
        <w:t>Board</w:t>
      </w:r>
      <w:r>
        <w:rPr>
          <w:color w:val="00468B"/>
          <w:spacing w:val="-2"/>
        </w:rPr>
        <w:t> Member</w:t>
      </w:r>
    </w:p>
    <w:p>
      <w:pPr>
        <w:spacing w:before="200"/>
        <w:ind w:left="0" w:right="1951" w:firstLine="0"/>
        <w:jc w:val="center"/>
        <w:rPr>
          <w:rFonts w:ascii="Arial"/>
          <w:b/>
          <w:sz w:val="19"/>
        </w:rPr>
      </w:pPr>
      <w:r>
        <w:rPr>
          <w:rFonts w:ascii="Arial"/>
          <w:b/>
          <w:color w:val="00468B"/>
          <w:spacing w:val="-2"/>
          <w:w w:val="105"/>
          <w:sz w:val="19"/>
        </w:rPr>
        <w:t>Katrina</w:t>
      </w:r>
      <w:r>
        <w:rPr>
          <w:rFonts w:ascii="Arial"/>
          <w:b/>
          <w:color w:val="00468B"/>
          <w:spacing w:val="-8"/>
          <w:w w:val="105"/>
          <w:sz w:val="19"/>
        </w:rPr>
        <w:t> </w:t>
      </w:r>
      <w:r>
        <w:rPr>
          <w:rFonts w:ascii="Arial"/>
          <w:b/>
          <w:color w:val="00468B"/>
          <w:spacing w:val="-2"/>
          <w:w w:val="105"/>
          <w:sz w:val="19"/>
        </w:rPr>
        <w:t>Rolle</w:t>
      </w:r>
    </w:p>
    <w:p>
      <w:pPr>
        <w:pStyle w:val="BodyText"/>
        <w:spacing w:before="9"/>
        <w:ind w:right="1951"/>
        <w:jc w:val="center"/>
      </w:pPr>
      <w:r>
        <w:rPr>
          <w:color w:val="00468B"/>
        </w:rPr>
        <w:t>Board</w:t>
      </w:r>
      <w:r>
        <w:rPr>
          <w:color w:val="00468B"/>
          <w:spacing w:val="-2"/>
        </w:rPr>
        <w:t> Member</w:t>
      </w:r>
    </w:p>
    <w:p>
      <w:pPr>
        <w:pStyle w:val="BodyText"/>
        <w:spacing w:after="0"/>
        <w:jc w:val="center"/>
        <w:sectPr>
          <w:type w:val="continuous"/>
          <w:pgSz w:w="12240" w:h="15840"/>
          <w:pgMar w:top="1820" w:bottom="280" w:left="0" w:right="0"/>
          <w:cols w:num="2" w:equalWidth="0">
            <w:col w:w="5876" w:space="40"/>
            <w:col w:w="6324"/>
          </w:cols>
        </w:sectPr>
      </w:pPr>
    </w:p>
    <w:p>
      <w:pPr>
        <w:pStyle w:val="BodyText"/>
        <w:rPr>
          <w:sz w:val="21"/>
        </w:rPr>
      </w:pPr>
      <w:r>
        <w:rPr>
          <w:sz w:val="21"/>
        </w:rPr>
        <mc:AlternateContent>
          <mc:Choice Requires="wps">
            <w:drawing>
              <wp:anchor distT="0" distB="0" distL="0" distR="0" allowOverlap="1" layoutInCell="1" locked="0" behindDoc="1" simplePos="0" relativeHeight="483483136">
                <wp:simplePos x="0" y="0"/>
                <wp:positionH relativeFrom="page">
                  <wp:posOffset>0</wp:posOffset>
                </wp:positionH>
                <wp:positionV relativeFrom="page">
                  <wp:posOffset>0</wp:posOffset>
                </wp:positionV>
                <wp:extent cx="7772400" cy="10058400"/>
                <wp:effectExtent l="0" t="0" r="0" b="0"/>
                <wp:wrapNone/>
                <wp:docPr id="673" name="Graphic 673"/>
                <wp:cNvGraphicFramePr>
                  <a:graphicFrameLocks/>
                </wp:cNvGraphicFramePr>
                <a:graphic>
                  <a:graphicData uri="http://schemas.microsoft.com/office/word/2010/wordprocessingShape">
                    <wps:wsp>
                      <wps:cNvPr id="673" name="Graphic 673"/>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F1F2F2"/>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33344" id="docshape508" filled="true" fillcolor="#f1f2f2" stroked="false">
                <v:fill type="solid"/>
                <w10:wrap type="none"/>
              </v:rect>
            </w:pict>
          </mc:Fallback>
        </mc:AlternateContent>
      </w:r>
    </w:p>
    <w:p>
      <w:pPr>
        <w:pStyle w:val="BodyText"/>
        <w:spacing w:before="149"/>
        <w:rPr>
          <w:sz w:val="21"/>
        </w:rPr>
      </w:pPr>
    </w:p>
    <w:p>
      <w:pPr>
        <w:spacing w:before="1"/>
        <w:ind w:left="0" w:right="0" w:firstLine="0"/>
        <w:jc w:val="center"/>
        <w:rPr>
          <w:rFonts w:ascii="Arial"/>
          <w:b/>
          <w:i/>
          <w:sz w:val="21"/>
        </w:rPr>
      </w:pPr>
      <w:r>
        <w:rPr>
          <w:rFonts w:ascii="Arial"/>
          <w:b/>
          <w:i/>
          <w:color w:val="F26A36"/>
          <w:spacing w:val="4"/>
          <w:sz w:val="21"/>
        </w:rPr>
        <w:t>Principal</w:t>
      </w:r>
      <w:r>
        <w:rPr>
          <w:rFonts w:ascii="Arial"/>
          <w:b/>
          <w:i/>
          <w:color w:val="F26A36"/>
          <w:spacing w:val="40"/>
          <w:sz w:val="21"/>
        </w:rPr>
        <w:t> </w:t>
      </w:r>
      <w:r>
        <w:rPr>
          <w:rFonts w:ascii="Arial"/>
          <w:b/>
          <w:i/>
          <w:color w:val="F26A36"/>
          <w:spacing w:val="4"/>
          <w:sz w:val="21"/>
        </w:rPr>
        <w:t>Accounting</w:t>
      </w:r>
      <w:r>
        <w:rPr>
          <w:rFonts w:ascii="Arial"/>
          <w:b/>
          <w:i/>
          <w:color w:val="F26A36"/>
          <w:spacing w:val="41"/>
          <w:sz w:val="21"/>
        </w:rPr>
        <w:t> </w:t>
      </w:r>
      <w:r>
        <w:rPr>
          <w:rFonts w:ascii="Arial"/>
          <w:b/>
          <w:i/>
          <w:color w:val="F26A36"/>
          <w:spacing w:val="-2"/>
          <w:sz w:val="21"/>
        </w:rPr>
        <w:t>Officials</w:t>
      </w:r>
    </w:p>
    <w:p>
      <w:pPr>
        <w:spacing w:before="221"/>
        <w:ind w:left="0" w:right="0" w:firstLine="0"/>
        <w:jc w:val="center"/>
        <w:rPr>
          <w:rFonts w:ascii="Arial"/>
          <w:b/>
          <w:sz w:val="19"/>
        </w:rPr>
      </w:pPr>
      <w:r>
        <w:rPr>
          <w:rFonts w:ascii="Arial"/>
          <w:b/>
          <w:color w:val="00468B"/>
          <w:spacing w:val="-2"/>
          <w:sz w:val="19"/>
        </w:rPr>
        <w:t>Melissa</w:t>
      </w:r>
      <w:r>
        <w:rPr>
          <w:rFonts w:ascii="Arial"/>
          <w:b/>
          <w:color w:val="00468B"/>
          <w:spacing w:val="-3"/>
          <w:sz w:val="19"/>
        </w:rPr>
        <w:t> </w:t>
      </w:r>
      <w:r>
        <w:rPr>
          <w:rFonts w:ascii="Arial"/>
          <w:b/>
          <w:color w:val="00468B"/>
          <w:spacing w:val="-2"/>
          <w:sz w:val="19"/>
        </w:rPr>
        <w:t>Stuckey</w:t>
      </w:r>
    </w:p>
    <w:p>
      <w:pPr>
        <w:pStyle w:val="BodyText"/>
        <w:spacing w:line="247" w:lineRule="auto" w:before="8"/>
        <w:ind w:left="3293" w:right="3294"/>
        <w:jc w:val="center"/>
      </w:pPr>
      <w:r>
        <w:rPr>
          <w:color w:val="00468B"/>
          <w:spacing w:val="-4"/>
          <w:w w:val="105"/>
        </w:rPr>
        <w:t>Senior</w:t>
      </w:r>
      <w:r>
        <w:rPr>
          <w:color w:val="00468B"/>
          <w:spacing w:val="-10"/>
          <w:w w:val="105"/>
        </w:rPr>
        <w:t> </w:t>
      </w:r>
      <w:r>
        <w:rPr>
          <w:color w:val="00468B"/>
          <w:spacing w:val="-4"/>
          <w:w w:val="105"/>
        </w:rPr>
        <w:t>Associate</w:t>
      </w:r>
      <w:r>
        <w:rPr>
          <w:color w:val="00468B"/>
          <w:spacing w:val="-10"/>
          <w:w w:val="105"/>
        </w:rPr>
        <w:t> </w:t>
      </w:r>
      <w:r>
        <w:rPr>
          <w:color w:val="00468B"/>
          <w:spacing w:val="-4"/>
          <w:w w:val="105"/>
        </w:rPr>
        <w:t>Athletics</w:t>
      </w:r>
      <w:r>
        <w:rPr>
          <w:color w:val="00468B"/>
          <w:spacing w:val="-10"/>
          <w:w w:val="105"/>
        </w:rPr>
        <w:t> </w:t>
      </w:r>
      <w:r>
        <w:rPr>
          <w:color w:val="00468B"/>
          <w:spacing w:val="-4"/>
          <w:w w:val="105"/>
        </w:rPr>
        <w:t>Director</w:t>
      </w:r>
      <w:r>
        <w:rPr>
          <w:color w:val="00468B"/>
          <w:spacing w:val="-10"/>
          <w:w w:val="105"/>
        </w:rPr>
        <w:t> </w:t>
      </w:r>
      <w:r>
        <w:rPr>
          <w:color w:val="00468B"/>
          <w:spacing w:val="-4"/>
          <w:w w:val="105"/>
        </w:rPr>
        <w:t>and</w:t>
      </w:r>
      <w:r>
        <w:rPr>
          <w:color w:val="00468B"/>
          <w:spacing w:val="-10"/>
          <w:w w:val="105"/>
        </w:rPr>
        <w:t> </w:t>
      </w:r>
      <w:r>
        <w:rPr>
          <w:color w:val="00468B"/>
          <w:spacing w:val="-4"/>
          <w:w w:val="105"/>
        </w:rPr>
        <w:t>Chief</w:t>
      </w:r>
      <w:r>
        <w:rPr>
          <w:color w:val="00468B"/>
          <w:spacing w:val="-9"/>
          <w:w w:val="105"/>
        </w:rPr>
        <w:t> </w:t>
      </w:r>
      <w:r>
        <w:rPr>
          <w:color w:val="00468B"/>
          <w:spacing w:val="-4"/>
          <w:w w:val="105"/>
        </w:rPr>
        <w:t>Financial</w:t>
      </w:r>
      <w:r>
        <w:rPr>
          <w:color w:val="00468B"/>
          <w:spacing w:val="-10"/>
          <w:w w:val="105"/>
        </w:rPr>
        <w:t> </w:t>
      </w:r>
      <w:r>
        <w:rPr>
          <w:color w:val="00468B"/>
          <w:spacing w:val="-4"/>
          <w:w w:val="105"/>
        </w:rPr>
        <w:t>Officer </w:t>
      </w:r>
      <w:hyperlink r:id="rId69">
        <w:r>
          <w:rPr>
            <w:color w:val="00468B"/>
            <w:spacing w:val="-2"/>
            <w:w w:val="105"/>
          </w:rPr>
          <w:t>melissas@gators.ufl.edu</w:t>
        </w:r>
      </w:hyperlink>
    </w:p>
    <w:p>
      <w:pPr>
        <w:spacing w:before="157"/>
        <w:ind w:left="0" w:right="1" w:firstLine="0"/>
        <w:jc w:val="center"/>
        <w:rPr>
          <w:rFonts w:ascii="Arial"/>
          <w:b/>
          <w:sz w:val="19"/>
        </w:rPr>
      </w:pPr>
      <w:r>
        <w:rPr>
          <w:rFonts w:ascii="Arial"/>
          <w:b/>
          <w:color w:val="00468B"/>
          <w:spacing w:val="-4"/>
          <w:w w:val="105"/>
          <w:sz w:val="19"/>
        </w:rPr>
        <w:t>Raquhel</w:t>
      </w:r>
      <w:r>
        <w:rPr>
          <w:rFonts w:ascii="Arial"/>
          <w:b/>
          <w:color w:val="00468B"/>
          <w:spacing w:val="-1"/>
          <w:w w:val="105"/>
          <w:sz w:val="19"/>
        </w:rPr>
        <w:t> </w:t>
      </w:r>
      <w:r>
        <w:rPr>
          <w:rFonts w:ascii="Arial"/>
          <w:b/>
          <w:color w:val="00468B"/>
          <w:spacing w:val="-2"/>
          <w:w w:val="105"/>
          <w:sz w:val="19"/>
        </w:rPr>
        <w:t>Alexander</w:t>
      </w:r>
    </w:p>
    <w:p>
      <w:pPr>
        <w:pStyle w:val="BodyText"/>
        <w:spacing w:line="247" w:lineRule="auto" w:before="9"/>
        <w:ind w:left="4088" w:right="4086"/>
        <w:jc w:val="center"/>
      </w:pPr>
      <w:r>
        <w:rPr>
          <w:color w:val="00468B"/>
          <w:spacing w:val="-2"/>
          <w:w w:val="105"/>
        </w:rPr>
        <w:t>Senior</w:t>
      </w:r>
      <w:r>
        <w:rPr>
          <w:color w:val="00468B"/>
          <w:spacing w:val="-12"/>
          <w:w w:val="105"/>
        </w:rPr>
        <w:t> </w:t>
      </w:r>
      <w:r>
        <w:rPr>
          <w:color w:val="00468B"/>
          <w:spacing w:val="-2"/>
          <w:w w:val="105"/>
        </w:rPr>
        <w:t>Director,</w:t>
      </w:r>
      <w:r>
        <w:rPr>
          <w:color w:val="00468B"/>
          <w:spacing w:val="-12"/>
          <w:w w:val="105"/>
        </w:rPr>
        <w:t> </w:t>
      </w:r>
      <w:r>
        <w:rPr>
          <w:color w:val="00468B"/>
          <w:spacing w:val="-2"/>
          <w:w w:val="105"/>
        </w:rPr>
        <w:t>Athletics</w:t>
      </w:r>
      <w:r>
        <w:rPr>
          <w:color w:val="00468B"/>
          <w:spacing w:val="-12"/>
          <w:w w:val="105"/>
        </w:rPr>
        <w:t> </w:t>
      </w:r>
      <w:r>
        <w:rPr>
          <w:color w:val="00468B"/>
          <w:spacing w:val="-2"/>
          <w:w w:val="105"/>
        </w:rPr>
        <w:t>Business</w:t>
      </w:r>
      <w:r>
        <w:rPr>
          <w:color w:val="00468B"/>
          <w:spacing w:val="-12"/>
          <w:w w:val="105"/>
        </w:rPr>
        <w:t> </w:t>
      </w:r>
      <w:r>
        <w:rPr>
          <w:color w:val="00468B"/>
          <w:spacing w:val="-2"/>
          <w:w w:val="105"/>
        </w:rPr>
        <w:t>&amp;</w:t>
      </w:r>
      <w:r>
        <w:rPr>
          <w:color w:val="00468B"/>
          <w:spacing w:val="-12"/>
          <w:w w:val="105"/>
        </w:rPr>
        <w:t> </w:t>
      </w:r>
      <w:r>
        <w:rPr>
          <w:color w:val="00468B"/>
          <w:spacing w:val="-2"/>
          <w:w w:val="105"/>
        </w:rPr>
        <w:t>Finance </w:t>
      </w:r>
      <w:hyperlink r:id="rId70">
        <w:r>
          <w:rPr>
            <w:color w:val="00468B"/>
            <w:spacing w:val="-2"/>
            <w:w w:val="105"/>
          </w:rPr>
          <w:t>raquhela@gators.ufl.edu</w:t>
        </w:r>
      </w:hyperlink>
    </w:p>
    <w:p>
      <w:pPr>
        <w:spacing w:before="157"/>
        <w:ind w:left="0" w:right="1" w:firstLine="0"/>
        <w:jc w:val="center"/>
        <w:rPr>
          <w:rFonts w:ascii="Arial"/>
          <w:b/>
          <w:sz w:val="19"/>
        </w:rPr>
      </w:pPr>
      <w:r>
        <w:rPr>
          <w:rFonts w:ascii="Arial"/>
          <w:b/>
          <w:color w:val="00468B"/>
          <w:sz w:val="19"/>
        </w:rPr>
        <w:t>Jasmine</w:t>
      </w:r>
      <w:r>
        <w:rPr>
          <w:rFonts w:ascii="Arial"/>
          <w:b/>
          <w:color w:val="00468B"/>
          <w:spacing w:val="-4"/>
          <w:sz w:val="19"/>
        </w:rPr>
        <w:t> </w:t>
      </w:r>
      <w:r>
        <w:rPr>
          <w:rFonts w:ascii="Arial"/>
          <w:b/>
          <w:color w:val="00468B"/>
          <w:spacing w:val="-2"/>
          <w:sz w:val="19"/>
        </w:rPr>
        <w:t>Wilkins</w:t>
      </w:r>
    </w:p>
    <w:p>
      <w:pPr>
        <w:pStyle w:val="BodyText"/>
        <w:spacing w:line="247" w:lineRule="auto" w:before="9"/>
        <w:ind w:left="3270" w:right="3268"/>
        <w:jc w:val="center"/>
      </w:pPr>
      <w:r>
        <w:rPr>
          <w:color w:val="00468B"/>
          <w:spacing w:val="-4"/>
          <w:w w:val="105"/>
        </w:rPr>
        <w:t>Director,</w:t>
      </w:r>
      <w:r>
        <w:rPr>
          <w:color w:val="00468B"/>
          <w:spacing w:val="-6"/>
          <w:w w:val="105"/>
        </w:rPr>
        <w:t> </w:t>
      </w:r>
      <w:r>
        <w:rPr>
          <w:color w:val="00468B"/>
          <w:spacing w:val="-4"/>
          <w:w w:val="105"/>
        </w:rPr>
        <w:t>Athletics</w:t>
      </w:r>
      <w:r>
        <w:rPr>
          <w:color w:val="00468B"/>
          <w:spacing w:val="-6"/>
          <w:w w:val="105"/>
        </w:rPr>
        <w:t> </w:t>
      </w:r>
      <w:r>
        <w:rPr>
          <w:color w:val="00468B"/>
          <w:spacing w:val="-4"/>
          <w:w w:val="105"/>
        </w:rPr>
        <w:t>Business</w:t>
      </w:r>
      <w:r>
        <w:rPr>
          <w:color w:val="00468B"/>
          <w:spacing w:val="-6"/>
          <w:w w:val="105"/>
        </w:rPr>
        <w:t> </w:t>
      </w:r>
      <w:r>
        <w:rPr>
          <w:color w:val="00468B"/>
          <w:spacing w:val="-4"/>
          <w:w w:val="105"/>
        </w:rPr>
        <w:t>&amp;</w:t>
      </w:r>
      <w:r>
        <w:rPr>
          <w:color w:val="00468B"/>
          <w:spacing w:val="-6"/>
          <w:w w:val="105"/>
        </w:rPr>
        <w:t> </w:t>
      </w:r>
      <w:r>
        <w:rPr>
          <w:color w:val="00468B"/>
          <w:spacing w:val="-4"/>
          <w:w w:val="105"/>
        </w:rPr>
        <w:t>Finance </w:t>
      </w:r>
      <w:hyperlink r:id="rId71">
        <w:r>
          <w:rPr>
            <w:color w:val="00468B"/>
            <w:spacing w:val="-2"/>
            <w:w w:val="105"/>
          </w:rPr>
          <w:t>jasminew@gators.ufl.edu</w:t>
        </w:r>
      </w:hyperlink>
    </w:p>
    <w:p>
      <w:pPr>
        <w:pStyle w:val="BodyText"/>
        <w:spacing w:after="0" w:line="247" w:lineRule="auto"/>
        <w:jc w:val="center"/>
        <w:sectPr>
          <w:type w:val="continuous"/>
          <w:pgSz w:w="12240" w:h="15840"/>
          <w:pgMar w:top="1820" w:bottom="280" w:left="0" w:right="0"/>
        </w:sectPr>
      </w:pPr>
    </w:p>
    <w:p>
      <w:pPr>
        <w:pStyle w:val="BodyText"/>
        <w:spacing w:before="3"/>
        <w:rPr>
          <w:sz w:val="16"/>
        </w:rPr>
      </w:pPr>
      <w:r>
        <w:rPr>
          <w:sz w:val="16"/>
        </w:rPr>
        <w:drawing>
          <wp:anchor distT="0" distB="0" distL="0" distR="0" allowOverlap="1" layoutInCell="1" locked="0" behindDoc="0" simplePos="0" relativeHeight="15819264">
            <wp:simplePos x="0" y="0"/>
            <wp:positionH relativeFrom="page">
              <wp:posOffset>0</wp:posOffset>
            </wp:positionH>
            <wp:positionV relativeFrom="page">
              <wp:posOffset>0</wp:posOffset>
            </wp:positionV>
            <wp:extent cx="7772400" cy="10058400"/>
            <wp:effectExtent l="0" t="0" r="0" b="0"/>
            <wp:wrapNone/>
            <wp:docPr id="674" name="Image 674"/>
            <wp:cNvGraphicFramePr>
              <a:graphicFrameLocks/>
            </wp:cNvGraphicFramePr>
            <a:graphic>
              <a:graphicData uri="http://schemas.openxmlformats.org/drawingml/2006/picture">
                <pic:pic>
                  <pic:nvPicPr>
                    <pic:cNvPr id="674" name="Image 674"/>
                    <pic:cNvPicPr/>
                  </pic:nvPicPr>
                  <pic:blipFill>
                    <a:blip r:embed="rId72" cstate="print"/>
                    <a:stretch>
                      <a:fillRect/>
                    </a:stretch>
                  </pic:blipFill>
                  <pic:spPr>
                    <a:xfrm>
                      <a:off x="0" y="0"/>
                      <a:ext cx="7772400" cy="10058400"/>
                    </a:xfrm>
                    <a:prstGeom prst="rect">
                      <a:avLst/>
                    </a:prstGeom>
                  </pic:spPr>
                </pic:pic>
              </a:graphicData>
            </a:graphic>
          </wp:anchor>
        </w:drawing>
      </w:r>
    </w:p>
    <w:p>
      <w:pPr>
        <w:pStyle w:val="BodyText"/>
        <w:spacing w:after="0"/>
        <w:rPr>
          <w:sz w:val="16"/>
        </w:rPr>
        <w:sectPr>
          <w:pgSz w:w="12240" w:h="15840"/>
          <w:pgMar w:top="1820" w:bottom="280" w:left="0" w:right="0"/>
        </w:sectPr>
      </w:pPr>
    </w:p>
    <w:p>
      <w:pPr>
        <w:pStyle w:val="BodyText"/>
        <w:rPr>
          <w:sz w:val="20"/>
        </w:rPr>
      </w:pPr>
      <w:r>
        <w:rPr>
          <w:sz w:val="20"/>
        </w:rPr>
        <mc:AlternateContent>
          <mc:Choice Requires="wps">
            <w:drawing>
              <wp:anchor distT="0" distB="0" distL="0" distR="0" allowOverlap="1" layoutInCell="1" locked="0" behindDoc="1" simplePos="0" relativeHeight="483484160">
                <wp:simplePos x="0" y="0"/>
                <wp:positionH relativeFrom="page">
                  <wp:posOffset>0</wp:posOffset>
                </wp:positionH>
                <wp:positionV relativeFrom="page">
                  <wp:posOffset>0</wp:posOffset>
                </wp:positionV>
                <wp:extent cx="7772400" cy="10058400"/>
                <wp:effectExtent l="0" t="0" r="0" b="0"/>
                <wp:wrapNone/>
                <wp:docPr id="675" name="Graphic 675"/>
                <wp:cNvGraphicFramePr>
                  <a:graphicFrameLocks/>
                </wp:cNvGraphicFramePr>
                <a:graphic>
                  <a:graphicData uri="http://schemas.microsoft.com/office/word/2010/wordprocessingShape">
                    <wps:wsp>
                      <wps:cNvPr id="675" name="Graphic 675"/>
                      <wps:cNvSpPr/>
                      <wps:spPr>
                        <a:xfrm>
                          <a:off x="0" y="0"/>
                          <a:ext cx="7772400" cy="10058400"/>
                        </a:xfrm>
                        <a:custGeom>
                          <a:avLst/>
                          <a:gdLst/>
                          <a:ahLst/>
                          <a:cxnLst/>
                          <a:rect l="l" t="t" r="r" b="b"/>
                          <a:pathLst>
                            <a:path w="7772400" h="10058400">
                              <a:moveTo>
                                <a:pt x="7772400" y="0"/>
                              </a:moveTo>
                              <a:lnTo>
                                <a:pt x="0" y="0"/>
                              </a:lnTo>
                              <a:lnTo>
                                <a:pt x="0" y="10058400"/>
                              </a:lnTo>
                              <a:lnTo>
                                <a:pt x="7772400" y="10058400"/>
                              </a:lnTo>
                              <a:lnTo>
                                <a:pt x="7772400" y="0"/>
                              </a:lnTo>
                              <a:close/>
                            </a:path>
                          </a:pathLst>
                        </a:custGeom>
                        <a:solidFill>
                          <a:srgbClr val="00468B"/>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792pt;mso-position-horizontal-relative:page;mso-position-vertical-relative:page;z-index:-19832320" id="docshape509" filled="true" fillcolor="#00468b" stroked="false">
                <v:fill typ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1" w:after="1"/>
        <w:rPr>
          <w:sz w:val="20"/>
        </w:rPr>
      </w:pPr>
    </w:p>
    <w:p>
      <w:pPr>
        <w:spacing w:line="240" w:lineRule="auto"/>
        <w:ind w:left="5415" w:right="0" w:firstLine="0"/>
        <w:rPr>
          <w:sz w:val="20"/>
        </w:rPr>
      </w:pPr>
      <w:r>
        <w:rPr>
          <w:sz w:val="20"/>
        </w:rPr>
        <w:drawing>
          <wp:inline distT="0" distB="0" distL="0" distR="0">
            <wp:extent cx="1010113" cy="638175"/>
            <wp:effectExtent l="0" t="0" r="0" b="0"/>
            <wp:docPr id="676" name="Image 676"/>
            <wp:cNvGraphicFramePr>
              <a:graphicFrameLocks/>
            </wp:cNvGraphicFramePr>
            <a:graphic>
              <a:graphicData uri="http://schemas.openxmlformats.org/drawingml/2006/picture">
                <pic:pic>
                  <pic:nvPicPr>
                    <pic:cNvPr id="676" name="Image 676"/>
                    <pic:cNvPicPr/>
                  </pic:nvPicPr>
                  <pic:blipFill>
                    <a:blip r:embed="rId73" cstate="print"/>
                    <a:stretch>
                      <a:fillRect/>
                    </a:stretch>
                  </pic:blipFill>
                  <pic:spPr>
                    <a:xfrm>
                      <a:off x="0" y="0"/>
                      <a:ext cx="1010113" cy="638175"/>
                    </a:xfrm>
                    <a:prstGeom prst="rect">
                      <a:avLst/>
                    </a:prstGeom>
                  </pic:spPr>
                </pic:pic>
              </a:graphicData>
            </a:graphic>
          </wp:inline>
        </w:drawing>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0"/>
      </w:pPr>
    </w:p>
    <w:p>
      <w:pPr>
        <w:pStyle w:val="BodyText"/>
        <w:ind w:left="2"/>
        <w:jc w:val="center"/>
      </w:pPr>
      <w:r>
        <w:rPr>
          <w:color w:val="FFFFFF"/>
          <w:w w:val="105"/>
        </w:rPr>
        <w:t>The</w:t>
      </w:r>
      <w:r>
        <w:rPr>
          <w:color w:val="FFFFFF"/>
          <w:spacing w:val="29"/>
          <w:w w:val="105"/>
        </w:rPr>
        <w:t> </w:t>
      </w:r>
      <w:r>
        <w:rPr>
          <w:color w:val="FFFFFF"/>
          <w:w w:val="105"/>
        </w:rPr>
        <w:t>University</w:t>
      </w:r>
      <w:r>
        <w:rPr>
          <w:color w:val="FFFFFF"/>
          <w:spacing w:val="29"/>
          <w:w w:val="105"/>
        </w:rPr>
        <w:t> </w:t>
      </w:r>
      <w:r>
        <w:rPr>
          <w:color w:val="FFFFFF"/>
          <w:w w:val="105"/>
        </w:rPr>
        <w:t>Athletic</w:t>
      </w:r>
      <w:r>
        <w:rPr>
          <w:color w:val="FFFFFF"/>
          <w:spacing w:val="30"/>
          <w:w w:val="105"/>
        </w:rPr>
        <w:t> </w:t>
      </w:r>
      <w:r>
        <w:rPr>
          <w:color w:val="FFFFFF"/>
          <w:w w:val="105"/>
        </w:rPr>
        <w:t>Association,</w:t>
      </w:r>
      <w:r>
        <w:rPr>
          <w:color w:val="FFFFFF"/>
          <w:spacing w:val="29"/>
          <w:w w:val="105"/>
        </w:rPr>
        <w:t> </w:t>
      </w:r>
      <w:r>
        <w:rPr>
          <w:color w:val="FFFFFF"/>
          <w:spacing w:val="-4"/>
          <w:w w:val="105"/>
        </w:rPr>
        <w:t>Inc.</w:t>
      </w:r>
    </w:p>
    <w:p>
      <w:pPr>
        <w:pStyle w:val="BodyText"/>
        <w:spacing w:before="17"/>
        <w:ind w:left="2"/>
        <w:jc w:val="center"/>
      </w:pPr>
      <w:r>
        <w:rPr>
          <w:color w:val="FFFFFF"/>
          <w:w w:val="110"/>
        </w:rPr>
        <w:t>PO Box</w:t>
      </w:r>
      <w:r>
        <w:rPr>
          <w:color w:val="FFFFFF"/>
          <w:spacing w:val="1"/>
          <w:w w:val="110"/>
        </w:rPr>
        <w:t> </w:t>
      </w:r>
      <w:r>
        <w:rPr>
          <w:color w:val="FFFFFF"/>
          <w:w w:val="110"/>
        </w:rPr>
        <w:t>14485,</w:t>
      </w:r>
      <w:r>
        <w:rPr>
          <w:color w:val="FFFFFF"/>
          <w:spacing w:val="1"/>
          <w:w w:val="110"/>
        </w:rPr>
        <w:t> </w:t>
      </w:r>
      <w:r>
        <w:rPr>
          <w:color w:val="FFFFFF"/>
          <w:w w:val="110"/>
        </w:rPr>
        <w:t>Gainesville,</w:t>
      </w:r>
      <w:r>
        <w:rPr>
          <w:color w:val="FFFFFF"/>
          <w:spacing w:val="1"/>
          <w:w w:val="110"/>
        </w:rPr>
        <w:t> </w:t>
      </w:r>
      <w:r>
        <w:rPr>
          <w:color w:val="FFFFFF"/>
          <w:w w:val="110"/>
        </w:rPr>
        <w:t>FL 32604-2485</w:t>
      </w:r>
      <w:r>
        <w:rPr>
          <w:color w:val="FFFFFF"/>
          <w:spacing w:val="1"/>
          <w:w w:val="110"/>
        </w:rPr>
        <w:t> </w:t>
      </w:r>
      <w:r>
        <w:rPr>
          <w:color w:val="FFFFFF"/>
          <w:w w:val="105"/>
        </w:rPr>
        <w:t>•</w:t>
      </w:r>
      <w:r>
        <w:rPr>
          <w:color w:val="FFFFFF"/>
          <w:spacing w:val="1"/>
          <w:w w:val="110"/>
        </w:rPr>
        <w:t> </w:t>
      </w:r>
      <w:r>
        <w:rPr>
          <w:color w:val="FFFFFF"/>
          <w:w w:val="110"/>
        </w:rPr>
        <w:t>(352)</w:t>
      </w:r>
      <w:r>
        <w:rPr>
          <w:color w:val="FFFFFF"/>
          <w:spacing w:val="1"/>
          <w:w w:val="110"/>
        </w:rPr>
        <w:t> </w:t>
      </w:r>
      <w:r>
        <w:rPr>
          <w:color w:val="FFFFFF"/>
          <w:w w:val="110"/>
        </w:rPr>
        <w:t>375-</w:t>
      </w:r>
      <w:r>
        <w:rPr>
          <w:color w:val="FFFFFF"/>
          <w:spacing w:val="-4"/>
          <w:w w:val="110"/>
        </w:rPr>
        <w:t>4683</w:t>
      </w:r>
    </w:p>
    <w:p>
      <w:pPr>
        <w:pStyle w:val="BodyText"/>
        <w:spacing w:before="68"/>
      </w:pPr>
    </w:p>
    <w:p>
      <w:pPr>
        <w:spacing w:before="0"/>
        <w:ind w:left="0" w:right="0" w:firstLine="0"/>
        <w:jc w:val="center"/>
        <w:rPr>
          <w:rFonts w:ascii="Palatino Linotype"/>
          <w:sz w:val="10"/>
        </w:rPr>
      </w:pPr>
      <w:r>
        <w:rPr>
          <w:rFonts w:ascii="Palatino Linotype"/>
          <w:color w:val="FFFFFF"/>
          <w:sz w:val="10"/>
        </w:rPr>
        <w:t>PHOTOS</w:t>
      </w:r>
      <w:r>
        <w:rPr>
          <w:rFonts w:ascii="Palatino Linotype"/>
          <w:color w:val="FFFFFF"/>
          <w:spacing w:val="-7"/>
          <w:sz w:val="10"/>
        </w:rPr>
        <w:t> </w:t>
      </w:r>
      <w:r>
        <w:rPr>
          <w:rFonts w:ascii="Palatino Linotype"/>
          <w:color w:val="FFFFFF"/>
          <w:sz w:val="10"/>
        </w:rPr>
        <w:t>BY</w:t>
      </w:r>
      <w:r>
        <w:rPr>
          <w:rFonts w:ascii="Palatino Linotype"/>
          <w:color w:val="FFFFFF"/>
          <w:spacing w:val="-5"/>
          <w:sz w:val="10"/>
        </w:rPr>
        <w:t> </w:t>
      </w:r>
      <w:r>
        <w:rPr>
          <w:rFonts w:ascii="Palatino Linotype"/>
          <w:color w:val="FFFFFF"/>
          <w:sz w:val="10"/>
        </w:rPr>
        <w:t>UF</w:t>
      </w:r>
      <w:r>
        <w:rPr>
          <w:rFonts w:ascii="Palatino Linotype"/>
          <w:color w:val="FFFFFF"/>
          <w:spacing w:val="-4"/>
          <w:sz w:val="10"/>
        </w:rPr>
        <w:t> </w:t>
      </w:r>
      <w:r>
        <w:rPr>
          <w:rFonts w:ascii="Palatino Linotype"/>
          <w:color w:val="FFFFFF"/>
          <w:sz w:val="10"/>
        </w:rPr>
        <w:t>PHOTOGRAPHY</w:t>
      </w:r>
      <w:r>
        <w:rPr>
          <w:rFonts w:ascii="Palatino Linotype"/>
          <w:color w:val="FFFFFF"/>
          <w:spacing w:val="-6"/>
          <w:sz w:val="10"/>
        </w:rPr>
        <w:t> </w:t>
      </w:r>
      <w:r>
        <w:rPr>
          <w:rFonts w:ascii="Palatino Linotype"/>
          <w:color w:val="FFFFFF"/>
          <w:sz w:val="10"/>
        </w:rPr>
        <w:t>AND</w:t>
      </w:r>
      <w:r>
        <w:rPr>
          <w:rFonts w:ascii="Palatino Linotype"/>
          <w:color w:val="FFFFFF"/>
          <w:spacing w:val="-3"/>
          <w:sz w:val="10"/>
        </w:rPr>
        <w:t> </w:t>
      </w:r>
      <w:r>
        <w:rPr>
          <w:rFonts w:ascii="Palatino Linotype"/>
          <w:color w:val="FFFFFF"/>
          <w:sz w:val="10"/>
        </w:rPr>
        <w:t>UNIVERSITY</w:t>
      </w:r>
      <w:r>
        <w:rPr>
          <w:rFonts w:ascii="Palatino Linotype"/>
          <w:color w:val="FFFFFF"/>
          <w:spacing w:val="-6"/>
          <w:sz w:val="10"/>
        </w:rPr>
        <w:t> </w:t>
      </w:r>
      <w:r>
        <w:rPr>
          <w:rFonts w:ascii="Palatino Linotype"/>
          <w:color w:val="FFFFFF"/>
          <w:sz w:val="10"/>
        </w:rPr>
        <w:t>ATHLETIC</w:t>
      </w:r>
      <w:r>
        <w:rPr>
          <w:rFonts w:ascii="Palatino Linotype"/>
          <w:color w:val="FFFFFF"/>
          <w:spacing w:val="-7"/>
          <w:sz w:val="10"/>
        </w:rPr>
        <w:t> </w:t>
      </w:r>
      <w:r>
        <w:rPr>
          <w:rFonts w:ascii="Palatino Linotype"/>
          <w:color w:val="FFFFFF"/>
          <w:sz w:val="10"/>
        </w:rPr>
        <w:t>ASSOCIATION,</w:t>
      </w:r>
      <w:r>
        <w:rPr>
          <w:rFonts w:ascii="Palatino Linotype"/>
          <w:color w:val="FFFFFF"/>
          <w:spacing w:val="-2"/>
          <w:sz w:val="10"/>
        </w:rPr>
        <w:t> </w:t>
      </w:r>
      <w:r>
        <w:rPr>
          <w:rFonts w:ascii="Palatino Linotype"/>
          <w:color w:val="FFFFFF"/>
          <w:spacing w:val="-4"/>
          <w:sz w:val="10"/>
        </w:rPr>
        <w:t>INC.</w:t>
      </w:r>
    </w:p>
    <w:p>
      <w:pPr>
        <w:spacing w:after="0"/>
        <w:jc w:val="center"/>
        <w:rPr>
          <w:rFonts w:ascii="Palatino Linotype"/>
          <w:sz w:val="10"/>
        </w:rPr>
        <w:sectPr>
          <w:pgSz w:w="12240" w:h="15840"/>
          <w:pgMar w:top="1820" w:bottom="280" w:left="0" w:right="0"/>
        </w:sect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rPr>
          <w:rFonts w:ascii="Palatino Linotype"/>
          <w:sz w:val="20"/>
        </w:rPr>
      </w:pPr>
    </w:p>
    <w:p>
      <w:pPr>
        <w:pStyle w:val="BodyText"/>
        <w:spacing w:before="108"/>
        <w:rPr>
          <w:rFonts w:ascii="Palatino Linotype"/>
          <w:sz w:val="20"/>
        </w:rPr>
      </w:pPr>
    </w:p>
    <w:p>
      <w:pPr>
        <w:pStyle w:val="BodyText"/>
        <w:spacing w:after="0"/>
        <w:rPr>
          <w:rFonts w:ascii="Palatino Linotype"/>
          <w:sz w:val="20"/>
        </w:rPr>
        <w:sectPr>
          <w:pgSz w:w="12240" w:h="15840"/>
          <w:pgMar w:top="1820" w:bottom="0" w:left="0" w:right="0"/>
        </w:sectPr>
      </w:pPr>
    </w:p>
    <w:p>
      <w:pPr>
        <w:pStyle w:val="BodyText"/>
        <w:spacing w:before="329"/>
        <w:rPr>
          <w:rFonts w:ascii="Palatino Linotype"/>
          <w:sz w:val="42"/>
        </w:rPr>
      </w:pPr>
    </w:p>
    <w:p>
      <w:pPr>
        <w:spacing w:before="0"/>
        <w:ind w:left="720" w:right="0" w:firstLine="0"/>
        <w:jc w:val="left"/>
        <w:rPr>
          <w:rFonts w:ascii="Arial Black"/>
          <w:sz w:val="42"/>
        </w:rPr>
      </w:pPr>
      <w:r>
        <w:rPr>
          <w:rFonts w:ascii="Arial Black"/>
          <w:color w:val="FFFFFF"/>
          <w:spacing w:val="-4"/>
          <w:sz w:val="42"/>
        </w:rPr>
        <w:t>G</w:t>
      </w:r>
      <w:r>
        <w:rPr>
          <w:rFonts w:ascii="Arial Black"/>
          <w:color w:val="FFFFFF"/>
          <w:spacing w:val="-71"/>
          <w:sz w:val="42"/>
        </w:rPr>
        <w:t> </w:t>
      </w:r>
      <w:r>
        <w:rPr>
          <w:rFonts w:ascii="Arial Black"/>
          <w:color w:val="FFFFFF"/>
          <w:spacing w:val="-4"/>
          <w:sz w:val="42"/>
        </w:rPr>
        <w:t>AT</w:t>
      </w:r>
      <w:r>
        <w:rPr>
          <w:rFonts w:ascii="Arial Black"/>
          <w:color w:val="FFFFFF"/>
          <w:spacing w:val="-84"/>
          <w:sz w:val="42"/>
        </w:rPr>
        <w:t> </w:t>
      </w:r>
      <w:r>
        <w:rPr>
          <w:rFonts w:ascii="Arial Black"/>
          <w:color w:val="FFFFFF"/>
          <w:spacing w:val="-5"/>
          <w:sz w:val="42"/>
        </w:rPr>
        <w:t>ORS </w:t>
      </w:r>
    </w:p>
    <w:p>
      <w:pPr>
        <w:pStyle w:val="Heading2"/>
        <w:spacing w:line="2384" w:lineRule="exact"/>
        <w:rPr>
          <w:i/>
        </w:rPr>
      </w:pPr>
      <w:r>
        <w:rPr>
          <w:i w:val="0"/>
        </w:rPr>
        <w:br w:type="column"/>
      </w:r>
      <w:r>
        <w:rPr>
          <w:i/>
          <w:color w:val="FFFFFF"/>
          <w:spacing w:val="-28"/>
          <w:w w:val="80"/>
        </w:rPr>
        <w:t>Drive</w:t>
      </w:r>
    </w:p>
    <w:p>
      <w:pPr>
        <w:pStyle w:val="BodyText"/>
        <w:spacing w:before="254"/>
        <w:rPr>
          <w:rFonts w:ascii="Times New Roman"/>
          <w:i/>
          <w:sz w:val="25"/>
        </w:rPr>
      </w:pPr>
      <w:r>
        <w:rPr/>
        <w:br w:type="column"/>
      </w:r>
      <w:r>
        <w:rPr>
          <w:rFonts w:ascii="Times New Roman"/>
          <w:i/>
          <w:sz w:val="25"/>
        </w:rPr>
      </w:r>
    </w:p>
    <w:p>
      <w:pPr>
        <w:spacing w:before="0"/>
        <w:ind w:left="503" w:right="843" w:firstLine="0"/>
        <w:jc w:val="left"/>
        <w:rPr>
          <w:sz w:val="25"/>
        </w:rPr>
      </w:pPr>
      <w:r>
        <w:rPr>
          <w:color w:val="FFFFFF"/>
          <w:w w:val="110"/>
          <w:sz w:val="25"/>
        </w:rPr>
        <w:t>Only Florida has ranked among </w:t>
      </w:r>
      <w:r>
        <w:rPr>
          <w:rFonts w:ascii="Arial"/>
          <w:b/>
          <w:color w:val="FFFFFF"/>
          <w:w w:val="110"/>
          <w:sz w:val="25"/>
        </w:rPr>
        <w:t>top 10 in national </w:t>
      </w:r>
      <w:r>
        <w:rPr>
          <w:rFonts w:ascii="Arial"/>
          <w:b/>
          <w:color w:val="FFFFFF"/>
          <w:sz w:val="25"/>
        </w:rPr>
        <w:t>all-sports </w:t>
      </w:r>
      <w:r>
        <w:rPr>
          <w:color w:val="FFFFFF"/>
          <w:sz w:val="25"/>
        </w:rPr>
        <w:t>standings in </w:t>
      </w:r>
      <w:r>
        <w:rPr>
          <w:color w:val="FFFFFF"/>
          <w:sz w:val="25"/>
        </w:rPr>
        <w:t>each </w:t>
      </w:r>
      <w:r>
        <w:rPr>
          <w:color w:val="FFFFFF"/>
          <w:w w:val="110"/>
          <w:sz w:val="25"/>
        </w:rPr>
        <w:t>of the last 41 seasons.</w:t>
      </w:r>
    </w:p>
    <w:p>
      <w:pPr>
        <w:spacing w:after="0"/>
        <w:jc w:val="left"/>
        <w:rPr>
          <w:sz w:val="25"/>
        </w:rPr>
        <w:sectPr>
          <w:type w:val="continuous"/>
          <w:pgSz w:w="12240" w:h="15840"/>
          <w:pgMar w:top="1820" w:bottom="280" w:left="0" w:right="0"/>
          <w:cols w:num="3" w:equalWidth="0">
            <w:col w:w="2968" w:space="40"/>
            <w:col w:w="4327" w:space="39"/>
            <w:col w:w="4866"/>
          </w:cols>
        </w:sectPr>
      </w:pPr>
    </w:p>
    <w:p>
      <w:pPr>
        <w:pStyle w:val="BodyText"/>
        <w:rPr>
          <w:sz w:val="16"/>
        </w:rPr>
      </w:pPr>
      <w:r>
        <w:rPr>
          <w:sz w:val="16"/>
        </w:rPr>
        <mc:AlternateContent>
          <mc:Choice Requires="wps">
            <w:drawing>
              <wp:anchor distT="0" distB="0" distL="0" distR="0" allowOverlap="1" layoutInCell="1" locked="0" behindDoc="1" simplePos="0" relativeHeight="483484672">
                <wp:simplePos x="0" y="0"/>
                <wp:positionH relativeFrom="page">
                  <wp:posOffset>0</wp:posOffset>
                </wp:positionH>
                <wp:positionV relativeFrom="page">
                  <wp:posOffset>0</wp:posOffset>
                </wp:positionV>
                <wp:extent cx="7772400" cy="10058400"/>
                <wp:effectExtent l="0" t="0" r="0" b="0"/>
                <wp:wrapNone/>
                <wp:docPr id="677" name="Group 677"/>
                <wp:cNvGraphicFramePr>
                  <a:graphicFrameLocks/>
                </wp:cNvGraphicFramePr>
                <a:graphic>
                  <a:graphicData uri="http://schemas.microsoft.com/office/word/2010/wordprocessingGroup">
                    <wpg:wgp>
                      <wpg:cNvPr id="677" name="Group 677"/>
                      <wpg:cNvGrpSpPr/>
                      <wpg:grpSpPr>
                        <a:xfrm>
                          <a:off x="0" y="0"/>
                          <a:ext cx="7772400" cy="10058400"/>
                          <a:chExt cx="7772400" cy="10058400"/>
                        </a:xfrm>
                      </wpg:grpSpPr>
                      <pic:pic>
                        <pic:nvPicPr>
                          <pic:cNvPr id="678" name="Image 678"/>
                          <pic:cNvPicPr/>
                        </pic:nvPicPr>
                        <pic:blipFill>
                          <a:blip r:embed="rId17" cstate="print"/>
                          <a:stretch>
                            <a:fillRect/>
                          </a:stretch>
                        </pic:blipFill>
                        <pic:spPr>
                          <a:xfrm>
                            <a:off x="0" y="0"/>
                            <a:ext cx="7772400" cy="10058400"/>
                          </a:xfrm>
                          <a:prstGeom prst="rect">
                            <a:avLst/>
                          </a:prstGeom>
                        </pic:spPr>
                      </pic:pic>
                      <wps:wsp>
                        <wps:cNvPr id="679" name="Graphic 679"/>
                        <wps:cNvSpPr/>
                        <wps:spPr>
                          <a:xfrm>
                            <a:off x="0" y="6756057"/>
                            <a:ext cx="7772400" cy="1371600"/>
                          </a:xfrm>
                          <a:custGeom>
                            <a:avLst/>
                            <a:gdLst/>
                            <a:ahLst/>
                            <a:cxnLst/>
                            <a:rect l="l" t="t" r="r" b="b"/>
                            <a:pathLst>
                              <a:path w="7772400" h="1371600">
                                <a:moveTo>
                                  <a:pt x="7772400" y="0"/>
                                </a:moveTo>
                                <a:lnTo>
                                  <a:pt x="0" y="0"/>
                                </a:lnTo>
                                <a:lnTo>
                                  <a:pt x="0" y="1371600"/>
                                </a:lnTo>
                                <a:lnTo>
                                  <a:pt x="7772400" y="1371600"/>
                                </a:lnTo>
                                <a:lnTo>
                                  <a:pt x="7772400" y="0"/>
                                </a:lnTo>
                                <a:close/>
                              </a:path>
                            </a:pathLst>
                          </a:custGeom>
                          <a:solidFill>
                            <a:srgbClr val="F26A36">
                              <a:alpha val="88000"/>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9831808" id="docshapegroup510" coordorigin="0,0" coordsize="12240,15840">
                <v:shape style="position:absolute;left:0;top:0;width:12240;height:15840" type="#_x0000_t75" id="docshape511" stroked="false">
                  <v:imagedata r:id="rId17" o:title=""/>
                </v:shape>
                <v:rect style="position:absolute;left:0;top:10639;width:12240;height:2160" id="docshape512" filled="true" fillcolor="#f26a36" stroked="false">
                  <v:fill opacity="57672f" type="solid"/>
                </v:rect>
                <w10:wrap type="none"/>
              </v:group>
            </w:pict>
          </mc:Fallback>
        </mc:AlternateConten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56"/>
        <w:rPr>
          <w:sz w:val="16"/>
        </w:rPr>
      </w:pPr>
    </w:p>
    <w:p>
      <w:pPr>
        <w:spacing w:before="0"/>
        <w:ind w:left="7993" w:right="0" w:firstLine="0"/>
        <w:jc w:val="left"/>
        <w:rPr>
          <w:rFonts w:ascii="Arial"/>
          <w:b/>
          <w:sz w:val="16"/>
        </w:rPr>
      </w:pPr>
      <w:r>
        <w:rPr>
          <w:rFonts w:ascii="Verdana"/>
          <w:color w:val="6D6E71"/>
          <w:sz w:val="16"/>
        </w:rPr>
        <w:t>2024-2025</w:t>
      </w:r>
      <w:r>
        <w:rPr>
          <w:rFonts w:ascii="Verdana"/>
          <w:color w:val="6D6E71"/>
          <w:spacing w:val="-12"/>
          <w:sz w:val="16"/>
        </w:rPr>
        <w:t> </w:t>
      </w:r>
      <w:r>
        <w:rPr>
          <w:rFonts w:ascii="Verdana"/>
          <w:color w:val="6D6E71"/>
          <w:sz w:val="16"/>
        </w:rPr>
        <w:t>|</w:t>
      </w:r>
      <w:r>
        <w:rPr>
          <w:rFonts w:ascii="Verdana"/>
          <w:color w:val="6D6E71"/>
          <w:spacing w:val="-12"/>
          <w:sz w:val="16"/>
        </w:rPr>
        <w:t> </w:t>
      </w:r>
      <w:r>
        <w:rPr>
          <w:rFonts w:ascii="Verdana"/>
          <w:color w:val="6D6E71"/>
          <w:sz w:val="16"/>
        </w:rPr>
        <w:t>FINANCIAL</w:t>
      </w:r>
      <w:r>
        <w:rPr>
          <w:rFonts w:ascii="Verdana"/>
          <w:color w:val="6D6E71"/>
          <w:spacing w:val="-11"/>
          <w:sz w:val="16"/>
        </w:rPr>
        <w:t> </w:t>
      </w:r>
      <w:r>
        <w:rPr>
          <w:rFonts w:ascii="Verdana"/>
          <w:color w:val="6D6E71"/>
          <w:sz w:val="16"/>
        </w:rPr>
        <w:t>STATEMENTS</w:t>
      </w:r>
      <w:r>
        <w:rPr>
          <w:rFonts w:ascii="Verdana"/>
          <w:color w:val="6D6E71"/>
          <w:spacing w:val="34"/>
          <w:sz w:val="16"/>
        </w:rPr>
        <w:t> </w:t>
      </w:r>
      <w:r>
        <w:rPr>
          <w:rFonts w:ascii="Arial"/>
          <w:b/>
          <w:color w:val="6D6E71"/>
          <w:sz w:val="16"/>
        </w:rPr>
        <w:t>|</w:t>
      </w:r>
      <w:r>
        <w:rPr>
          <w:rFonts w:ascii="Arial"/>
          <w:b/>
          <w:color w:val="6D6E71"/>
          <w:spacing w:val="60"/>
          <w:sz w:val="16"/>
        </w:rPr>
        <w:t> </w:t>
      </w:r>
      <w:r>
        <w:rPr>
          <w:rFonts w:ascii="Arial"/>
          <w:b/>
          <w:color w:val="6D6E71"/>
          <w:spacing w:val="-5"/>
          <w:sz w:val="16"/>
        </w:rPr>
        <w:t>59</w:t>
      </w:r>
    </w:p>
    <w:sectPr>
      <w:type w:val="continuous"/>
      <w:pgSz w:w="12240" w:h="15840"/>
      <w:pgMar w:top="18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Lucida Sans">
    <w:altName w:val="Lucida Sans"/>
    <w:charset w:val="0"/>
    <w:family w:val="swiss"/>
    <w:pitch w:val="variable"/>
  </w:font>
  <w:font w:name="Arial Black">
    <w:altName w:val="Arial Black"/>
    <w:charset w:val="0"/>
    <w:family w:val="swiss"/>
    <w:pitch w:val="variable"/>
  </w:font>
  <w:font w:name="Century Gothic">
    <w:altName w:val="Century Gothic"/>
    <w:charset w:val="0"/>
    <w:family w:val="swiss"/>
    <w:pitch w:val="variable"/>
  </w:font>
  <w:font w:name="Verdana">
    <w:altName w:val="Verdana"/>
    <w:charset w:val="0"/>
    <w:family w:val="swiss"/>
    <w:pitch w:val="variable"/>
  </w:font>
  <w:font w:name="Gill Sans MT">
    <w:altName w:val="Gill Sans MT"/>
    <w:charset w:val="0"/>
    <w:family w:val="swiss"/>
    <w:pitch w:val="variable"/>
  </w:font>
  <w:font w:name="Palatino Linotype">
    <w:altName w:val="Palatino Linotype"/>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o"/>
      <w:lvlJc w:val="left"/>
      <w:pPr>
        <w:ind w:left="2073" w:hanging="441"/>
      </w:pPr>
      <w:rPr>
        <w:rFonts w:hint="default" w:ascii="Courier New" w:hAnsi="Courier New" w:eastAsia="Courier New" w:cs="Courier New"/>
        <w:b w:val="0"/>
        <w:bCs w:val="0"/>
        <w:i w:val="0"/>
        <w:iCs w:val="0"/>
        <w:color w:val="231F20"/>
        <w:spacing w:val="0"/>
        <w:w w:val="99"/>
        <w:sz w:val="22"/>
        <w:szCs w:val="22"/>
        <w:lang w:val="en-US" w:eastAsia="en-US" w:bidi="ar-SA"/>
      </w:rPr>
    </w:lvl>
    <w:lvl w:ilvl="1">
      <w:start w:val="0"/>
      <w:numFmt w:val="bullet"/>
      <w:lvlText w:val="•"/>
      <w:lvlJc w:val="left"/>
      <w:pPr>
        <w:ind w:left="3096" w:hanging="441"/>
      </w:pPr>
      <w:rPr>
        <w:rFonts w:hint="default"/>
        <w:lang w:val="en-US" w:eastAsia="en-US" w:bidi="ar-SA"/>
      </w:rPr>
    </w:lvl>
    <w:lvl w:ilvl="2">
      <w:start w:val="0"/>
      <w:numFmt w:val="bullet"/>
      <w:lvlText w:val="•"/>
      <w:lvlJc w:val="left"/>
      <w:pPr>
        <w:ind w:left="4112" w:hanging="441"/>
      </w:pPr>
      <w:rPr>
        <w:rFonts w:hint="default"/>
        <w:lang w:val="en-US" w:eastAsia="en-US" w:bidi="ar-SA"/>
      </w:rPr>
    </w:lvl>
    <w:lvl w:ilvl="3">
      <w:start w:val="0"/>
      <w:numFmt w:val="bullet"/>
      <w:lvlText w:val="•"/>
      <w:lvlJc w:val="left"/>
      <w:pPr>
        <w:ind w:left="5128" w:hanging="441"/>
      </w:pPr>
      <w:rPr>
        <w:rFonts w:hint="default"/>
        <w:lang w:val="en-US" w:eastAsia="en-US" w:bidi="ar-SA"/>
      </w:rPr>
    </w:lvl>
    <w:lvl w:ilvl="4">
      <w:start w:val="0"/>
      <w:numFmt w:val="bullet"/>
      <w:lvlText w:val="•"/>
      <w:lvlJc w:val="left"/>
      <w:pPr>
        <w:ind w:left="6144" w:hanging="441"/>
      </w:pPr>
      <w:rPr>
        <w:rFonts w:hint="default"/>
        <w:lang w:val="en-US" w:eastAsia="en-US" w:bidi="ar-SA"/>
      </w:rPr>
    </w:lvl>
    <w:lvl w:ilvl="5">
      <w:start w:val="0"/>
      <w:numFmt w:val="bullet"/>
      <w:lvlText w:val="•"/>
      <w:lvlJc w:val="left"/>
      <w:pPr>
        <w:ind w:left="7160" w:hanging="441"/>
      </w:pPr>
      <w:rPr>
        <w:rFonts w:hint="default"/>
        <w:lang w:val="en-US" w:eastAsia="en-US" w:bidi="ar-SA"/>
      </w:rPr>
    </w:lvl>
    <w:lvl w:ilvl="6">
      <w:start w:val="0"/>
      <w:numFmt w:val="bullet"/>
      <w:lvlText w:val="•"/>
      <w:lvlJc w:val="left"/>
      <w:pPr>
        <w:ind w:left="8176" w:hanging="441"/>
      </w:pPr>
      <w:rPr>
        <w:rFonts w:hint="default"/>
        <w:lang w:val="en-US" w:eastAsia="en-US" w:bidi="ar-SA"/>
      </w:rPr>
    </w:lvl>
    <w:lvl w:ilvl="7">
      <w:start w:val="0"/>
      <w:numFmt w:val="bullet"/>
      <w:lvlText w:val="•"/>
      <w:lvlJc w:val="left"/>
      <w:pPr>
        <w:ind w:left="9192" w:hanging="441"/>
      </w:pPr>
      <w:rPr>
        <w:rFonts w:hint="default"/>
        <w:lang w:val="en-US" w:eastAsia="en-US" w:bidi="ar-SA"/>
      </w:rPr>
    </w:lvl>
    <w:lvl w:ilvl="8">
      <w:start w:val="0"/>
      <w:numFmt w:val="bullet"/>
      <w:lvlText w:val="•"/>
      <w:lvlJc w:val="left"/>
      <w:pPr>
        <w:ind w:left="10208" w:hanging="441"/>
      </w:pPr>
      <w:rPr>
        <w:rFonts w:hint="default"/>
        <w:lang w:val="en-US" w:eastAsia="en-US" w:bidi="ar-SA"/>
      </w:rPr>
    </w:lvl>
  </w:abstractNum>
  <w:abstractNum w:abstractNumId="0">
    <w:multiLevelType w:val="hybridMultilevel"/>
    <w:lvl w:ilvl="0">
      <w:start w:val="0"/>
      <w:numFmt w:val="bullet"/>
      <w:lvlText w:val="•"/>
      <w:lvlJc w:val="left"/>
      <w:pPr>
        <w:ind w:left="843" w:hanging="240"/>
      </w:pPr>
      <w:rPr>
        <w:rFonts w:hint="default" w:ascii="Century Gothic" w:hAnsi="Century Gothic" w:eastAsia="Century Gothic" w:cs="Century Gothic"/>
        <w:b w:val="0"/>
        <w:bCs w:val="0"/>
        <w:i w:val="0"/>
        <w:iCs w:val="0"/>
        <w:color w:val="FFFFFF"/>
        <w:spacing w:val="0"/>
        <w:w w:val="78"/>
        <w:sz w:val="18"/>
        <w:szCs w:val="18"/>
        <w:lang w:val="en-US" w:eastAsia="en-US" w:bidi="ar-SA"/>
      </w:rPr>
    </w:lvl>
    <w:lvl w:ilvl="1">
      <w:start w:val="0"/>
      <w:numFmt w:val="bullet"/>
      <w:lvlText w:val="•"/>
      <w:lvlJc w:val="left"/>
      <w:pPr>
        <w:ind w:left="843" w:hanging="240"/>
      </w:pPr>
      <w:rPr>
        <w:rFonts w:hint="default" w:ascii="Century Gothic" w:hAnsi="Century Gothic" w:eastAsia="Century Gothic" w:cs="Century Gothic"/>
        <w:b w:val="0"/>
        <w:bCs w:val="0"/>
        <w:i w:val="0"/>
        <w:iCs w:val="0"/>
        <w:color w:val="FFFFFF"/>
        <w:spacing w:val="0"/>
        <w:w w:val="78"/>
        <w:sz w:val="18"/>
        <w:szCs w:val="18"/>
        <w:lang w:val="en-US" w:eastAsia="en-US" w:bidi="ar-SA"/>
      </w:rPr>
    </w:lvl>
    <w:lvl w:ilvl="2">
      <w:start w:val="0"/>
      <w:numFmt w:val="bullet"/>
      <w:lvlText w:val="•"/>
      <w:lvlJc w:val="left"/>
      <w:pPr>
        <w:ind w:left="-380" w:hanging="240"/>
      </w:pPr>
      <w:rPr>
        <w:rFonts w:hint="default"/>
        <w:lang w:val="en-US" w:eastAsia="en-US" w:bidi="ar-SA"/>
      </w:rPr>
    </w:lvl>
    <w:lvl w:ilvl="3">
      <w:start w:val="0"/>
      <w:numFmt w:val="bullet"/>
      <w:lvlText w:val="•"/>
      <w:lvlJc w:val="left"/>
      <w:pPr>
        <w:ind w:left="-989" w:hanging="240"/>
      </w:pPr>
      <w:rPr>
        <w:rFonts w:hint="default"/>
        <w:lang w:val="en-US" w:eastAsia="en-US" w:bidi="ar-SA"/>
      </w:rPr>
    </w:lvl>
    <w:lvl w:ilvl="4">
      <w:start w:val="0"/>
      <w:numFmt w:val="bullet"/>
      <w:lvlText w:val="•"/>
      <w:lvlJc w:val="left"/>
      <w:pPr>
        <w:ind w:left="-1599" w:hanging="240"/>
      </w:pPr>
      <w:rPr>
        <w:rFonts w:hint="default"/>
        <w:lang w:val="en-US" w:eastAsia="en-US" w:bidi="ar-SA"/>
      </w:rPr>
    </w:lvl>
    <w:lvl w:ilvl="5">
      <w:start w:val="0"/>
      <w:numFmt w:val="bullet"/>
      <w:lvlText w:val="•"/>
      <w:lvlJc w:val="left"/>
      <w:pPr>
        <w:ind w:left="-2208" w:hanging="240"/>
      </w:pPr>
      <w:rPr>
        <w:rFonts w:hint="default"/>
        <w:lang w:val="en-US" w:eastAsia="en-US" w:bidi="ar-SA"/>
      </w:rPr>
    </w:lvl>
    <w:lvl w:ilvl="6">
      <w:start w:val="0"/>
      <w:numFmt w:val="bullet"/>
      <w:lvlText w:val="•"/>
      <w:lvlJc w:val="left"/>
      <w:pPr>
        <w:ind w:left="-2818" w:hanging="240"/>
      </w:pPr>
      <w:rPr>
        <w:rFonts w:hint="default"/>
        <w:lang w:val="en-US" w:eastAsia="en-US" w:bidi="ar-SA"/>
      </w:rPr>
    </w:lvl>
    <w:lvl w:ilvl="7">
      <w:start w:val="0"/>
      <w:numFmt w:val="bullet"/>
      <w:lvlText w:val="•"/>
      <w:lvlJc w:val="left"/>
      <w:pPr>
        <w:ind w:left="-3427" w:hanging="240"/>
      </w:pPr>
      <w:rPr>
        <w:rFonts w:hint="default"/>
        <w:lang w:val="en-US" w:eastAsia="en-US" w:bidi="ar-SA"/>
      </w:rPr>
    </w:lvl>
    <w:lvl w:ilvl="8">
      <w:start w:val="0"/>
      <w:numFmt w:val="bullet"/>
      <w:lvlText w:val="•"/>
      <w:lvlJc w:val="left"/>
      <w:pPr>
        <w:ind w:left="-4037" w:hanging="240"/>
      </w:pPr>
      <w:rPr>
        <w:rFonts w:hint="default"/>
        <w:lang w:val="en-US" w:eastAsia="en-US" w:bidi="ar-SA"/>
      </w:rPr>
    </w:lvl>
  </w:abstractNum>
  <w:abstractNum w:abstractNumId="5">
    <w:multiLevelType w:val="hybridMultilevel"/>
    <w:lvl w:ilvl="0">
      <w:start w:val="1"/>
      <w:numFmt w:val="upperLetter"/>
      <w:lvlText w:val="%1."/>
      <w:lvlJc w:val="left"/>
      <w:pPr>
        <w:ind w:left="968" w:hanging="249"/>
        <w:jc w:val="right"/>
      </w:pPr>
      <w:rPr>
        <w:rFonts w:hint="default" w:ascii="Arial Black" w:hAnsi="Arial Black" w:eastAsia="Arial Black" w:cs="Arial Black"/>
        <w:b w:val="0"/>
        <w:bCs w:val="0"/>
        <w:i w:val="0"/>
        <w:iCs w:val="0"/>
        <w:color w:val="F26A36"/>
        <w:spacing w:val="-3"/>
        <w:w w:val="97"/>
        <w:sz w:val="19"/>
        <w:szCs w:val="19"/>
        <w:lang w:val="en-US" w:eastAsia="en-US" w:bidi="ar-SA"/>
      </w:rPr>
    </w:lvl>
    <w:lvl w:ilvl="1">
      <w:start w:val="0"/>
      <w:numFmt w:val="bullet"/>
      <w:lvlText w:val="•"/>
      <w:lvlJc w:val="left"/>
      <w:pPr>
        <w:ind w:left="2088" w:hanging="249"/>
      </w:pPr>
      <w:rPr>
        <w:rFonts w:hint="default"/>
        <w:lang w:val="en-US" w:eastAsia="en-US" w:bidi="ar-SA"/>
      </w:rPr>
    </w:lvl>
    <w:lvl w:ilvl="2">
      <w:start w:val="0"/>
      <w:numFmt w:val="bullet"/>
      <w:lvlText w:val="•"/>
      <w:lvlJc w:val="left"/>
      <w:pPr>
        <w:ind w:left="3216" w:hanging="249"/>
      </w:pPr>
      <w:rPr>
        <w:rFonts w:hint="default"/>
        <w:lang w:val="en-US" w:eastAsia="en-US" w:bidi="ar-SA"/>
      </w:rPr>
    </w:lvl>
    <w:lvl w:ilvl="3">
      <w:start w:val="0"/>
      <w:numFmt w:val="bullet"/>
      <w:lvlText w:val="•"/>
      <w:lvlJc w:val="left"/>
      <w:pPr>
        <w:ind w:left="4344" w:hanging="249"/>
      </w:pPr>
      <w:rPr>
        <w:rFonts w:hint="default"/>
        <w:lang w:val="en-US" w:eastAsia="en-US" w:bidi="ar-SA"/>
      </w:rPr>
    </w:lvl>
    <w:lvl w:ilvl="4">
      <w:start w:val="0"/>
      <w:numFmt w:val="bullet"/>
      <w:lvlText w:val="•"/>
      <w:lvlJc w:val="left"/>
      <w:pPr>
        <w:ind w:left="5472" w:hanging="249"/>
      </w:pPr>
      <w:rPr>
        <w:rFonts w:hint="default"/>
        <w:lang w:val="en-US" w:eastAsia="en-US" w:bidi="ar-SA"/>
      </w:rPr>
    </w:lvl>
    <w:lvl w:ilvl="5">
      <w:start w:val="0"/>
      <w:numFmt w:val="bullet"/>
      <w:lvlText w:val="•"/>
      <w:lvlJc w:val="left"/>
      <w:pPr>
        <w:ind w:left="6600" w:hanging="249"/>
      </w:pPr>
      <w:rPr>
        <w:rFonts w:hint="default"/>
        <w:lang w:val="en-US" w:eastAsia="en-US" w:bidi="ar-SA"/>
      </w:rPr>
    </w:lvl>
    <w:lvl w:ilvl="6">
      <w:start w:val="0"/>
      <w:numFmt w:val="bullet"/>
      <w:lvlText w:val="•"/>
      <w:lvlJc w:val="left"/>
      <w:pPr>
        <w:ind w:left="7728" w:hanging="249"/>
      </w:pPr>
      <w:rPr>
        <w:rFonts w:hint="default"/>
        <w:lang w:val="en-US" w:eastAsia="en-US" w:bidi="ar-SA"/>
      </w:rPr>
    </w:lvl>
    <w:lvl w:ilvl="7">
      <w:start w:val="0"/>
      <w:numFmt w:val="bullet"/>
      <w:lvlText w:val="•"/>
      <w:lvlJc w:val="left"/>
      <w:pPr>
        <w:ind w:left="8856" w:hanging="249"/>
      </w:pPr>
      <w:rPr>
        <w:rFonts w:hint="default"/>
        <w:lang w:val="en-US" w:eastAsia="en-US" w:bidi="ar-SA"/>
      </w:rPr>
    </w:lvl>
    <w:lvl w:ilvl="8">
      <w:start w:val="0"/>
      <w:numFmt w:val="bullet"/>
      <w:lvlText w:val="•"/>
      <w:lvlJc w:val="left"/>
      <w:pPr>
        <w:ind w:left="9984" w:hanging="249"/>
      </w:pPr>
      <w:rPr>
        <w:rFonts w:hint="default"/>
        <w:lang w:val="en-US" w:eastAsia="en-US" w:bidi="ar-SA"/>
      </w:rPr>
    </w:lvl>
  </w:abstractNum>
  <w:abstractNum w:abstractNumId="4">
    <w:multiLevelType w:val="hybridMultilevel"/>
    <w:lvl w:ilvl="0">
      <w:start w:val="1"/>
      <w:numFmt w:val="upperLetter"/>
      <w:lvlText w:val="%1."/>
      <w:lvlJc w:val="left"/>
      <w:pPr>
        <w:ind w:left="977" w:hanging="258"/>
        <w:jc w:val="left"/>
      </w:pPr>
      <w:rPr>
        <w:rFonts w:hint="default"/>
        <w:spacing w:val="0"/>
        <w:w w:val="97"/>
        <w:lang w:val="en-US" w:eastAsia="en-US" w:bidi="ar-SA"/>
      </w:rPr>
    </w:lvl>
    <w:lvl w:ilvl="1">
      <w:start w:val="0"/>
      <w:numFmt w:val="bullet"/>
      <w:lvlText w:val="•"/>
      <w:lvlJc w:val="left"/>
      <w:pPr>
        <w:ind w:left="1485" w:hanging="258"/>
      </w:pPr>
      <w:rPr>
        <w:rFonts w:hint="default"/>
        <w:lang w:val="en-US" w:eastAsia="en-US" w:bidi="ar-SA"/>
      </w:rPr>
    </w:lvl>
    <w:lvl w:ilvl="2">
      <w:start w:val="0"/>
      <w:numFmt w:val="bullet"/>
      <w:lvlText w:val="•"/>
      <w:lvlJc w:val="left"/>
      <w:pPr>
        <w:ind w:left="1990" w:hanging="258"/>
      </w:pPr>
      <w:rPr>
        <w:rFonts w:hint="default"/>
        <w:lang w:val="en-US" w:eastAsia="en-US" w:bidi="ar-SA"/>
      </w:rPr>
    </w:lvl>
    <w:lvl w:ilvl="3">
      <w:start w:val="0"/>
      <w:numFmt w:val="bullet"/>
      <w:lvlText w:val="•"/>
      <w:lvlJc w:val="left"/>
      <w:pPr>
        <w:ind w:left="2495" w:hanging="258"/>
      </w:pPr>
      <w:rPr>
        <w:rFonts w:hint="default"/>
        <w:lang w:val="en-US" w:eastAsia="en-US" w:bidi="ar-SA"/>
      </w:rPr>
    </w:lvl>
    <w:lvl w:ilvl="4">
      <w:start w:val="0"/>
      <w:numFmt w:val="bullet"/>
      <w:lvlText w:val="•"/>
      <w:lvlJc w:val="left"/>
      <w:pPr>
        <w:ind w:left="3000" w:hanging="258"/>
      </w:pPr>
      <w:rPr>
        <w:rFonts w:hint="default"/>
        <w:lang w:val="en-US" w:eastAsia="en-US" w:bidi="ar-SA"/>
      </w:rPr>
    </w:lvl>
    <w:lvl w:ilvl="5">
      <w:start w:val="0"/>
      <w:numFmt w:val="bullet"/>
      <w:lvlText w:val="•"/>
      <w:lvlJc w:val="left"/>
      <w:pPr>
        <w:ind w:left="3505" w:hanging="258"/>
      </w:pPr>
      <w:rPr>
        <w:rFonts w:hint="default"/>
        <w:lang w:val="en-US" w:eastAsia="en-US" w:bidi="ar-SA"/>
      </w:rPr>
    </w:lvl>
    <w:lvl w:ilvl="6">
      <w:start w:val="0"/>
      <w:numFmt w:val="bullet"/>
      <w:lvlText w:val="•"/>
      <w:lvlJc w:val="left"/>
      <w:pPr>
        <w:ind w:left="4010" w:hanging="258"/>
      </w:pPr>
      <w:rPr>
        <w:rFonts w:hint="default"/>
        <w:lang w:val="en-US" w:eastAsia="en-US" w:bidi="ar-SA"/>
      </w:rPr>
    </w:lvl>
    <w:lvl w:ilvl="7">
      <w:start w:val="0"/>
      <w:numFmt w:val="bullet"/>
      <w:lvlText w:val="•"/>
      <w:lvlJc w:val="left"/>
      <w:pPr>
        <w:ind w:left="4515" w:hanging="258"/>
      </w:pPr>
      <w:rPr>
        <w:rFonts w:hint="default"/>
        <w:lang w:val="en-US" w:eastAsia="en-US" w:bidi="ar-SA"/>
      </w:rPr>
    </w:lvl>
    <w:lvl w:ilvl="8">
      <w:start w:val="0"/>
      <w:numFmt w:val="bullet"/>
      <w:lvlText w:val="•"/>
      <w:lvlJc w:val="left"/>
      <w:pPr>
        <w:ind w:left="5020" w:hanging="258"/>
      </w:pPr>
      <w:rPr>
        <w:rFonts w:hint="default"/>
        <w:lang w:val="en-US" w:eastAsia="en-US" w:bidi="ar-SA"/>
      </w:rPr>
    </w:lvl>
  </w:abstractNum>
  <w:abstractNum w:abstractNumId="3">
    <w:multiLevelType w:val="hybridMultilevel"/>
    <w:lvl w:ilvl="0">
      <w:start w:val="1"/>
      <w:numFmt w:val="lowerLetter"/>
      <w:lvlText w:val="(%1)"/>
      <w:lvlJc w:val="left"/>
      <w:pPr>
        <w:ind w:left="720" w:hanging="380"/>
        <w:jc w:val="right"/>
      </w:pPr>
      <w:rPr>
        <w:rFonts w:hint="default" w:ascii="Century Gothic" w:hAnsi="Century Gothic" w:eastAsia="Century Gothic" w:cs="Century Gothic"/>
        <w:b w:val="0"/>
        <w:bCs w:val="0"/>
        <w:i w:val="0"/>
        <w:iCs w:val="0"/>
        <w:color w:val="231F20"/>
        <w:spacing w:val="-3"/>
        <w:w w:val="101"/>
        <w:sz w:val="19"/>
        <w:szCs w:val="19"/>
        <w:lang w:val="en-US" w:eastAsia="en-US" w:bidi="ar-SA"/>
      </w:rPr>
    </w:lvl>
    <w:lvl w:ilvl="1">
      <w:start w:val="0"/>
      <w:numFmt w:val="bullet"/>
      <w:lvlText w:val="■"/>
      <w:lvlJc w:val="left"/>
      <w:pPr>
        <w:ind w:left="607" w:hanging="380"/>
      </w:pPr>
      <w:rPr>
        <w:rFonts w:hint="default" w:ascii="Arial" w:hAnsi="Arial" w:eastAsia="Arial" w:cs="Arial"/>
        <w:b w:val="0"/>
        <w:bCs w:val="0"/>
        <w:i w:val="0"/>
        <w:iCs w:val="0"/>
        <w:color w:val="F05232"/>
        <w:spacing w:val="0"/>
        <w:w w:val="126"/>
        <w:sz w:val="14"/>
        <w:szCs w:val="14"/>
        <w:lang w:val="en-US" w:eastAsia="en-US" w:bidi="ar-SA"/>
      </w:rPr>
    </w:lvl>
    <w:lvl w:ilvl="2">
      <w:start w:val="0"/>
      <w:numFmt w:val="bullet"/>
      <w:lvlText w:val="•"/>
      <w:lvlJc w:val="left"/>
      <w:pPr>
        <w:ind w:left="630" w:hanging="380"/>
      </w:pPr>
      <w:rPr>
        <w:rFonts w:hint="default"/>
        <w:lang w:val="en-US" w:eastAsia="en-US" w:bidi="ar-SA"/>
      </w:rPr>
    </w:lvl>
    <w:lvl w:ilvl="3">
      <w:start w:val="0"/>
      <w:numFmt w:val="bullet"/>
      <w:lvlText w:val="•"/>
      <w:lvlJc w:val="left"/>
      <w:pPr>
        <w:ind w:left="540" w:hanging="380"/>
      </w:pPr>
      <w:rPr>
        <w:rFonts w:hint="default"/>
        <w:lang w:val="en-US" w:eastAsia="en-US" w:bidi="ar-SA"/>
      </w:rPr>
    </w:lvl>
    <w:lvl w:ilvl="4">
      <w:start w:val="0"/>
      <w:numFmt w:val="bullet"/>
      <w:lvlText w:val="•"/>
      <w:lvlJc w:val="left"/>
      <w:pPr>
        <w:ind w:left="451" w:hanging="380"/>
      </w:pPr>
      <w:rPr>
        <w:rFonts w:hint="default"/>
        <w:lang w:val="en-US" w:eastAsia="en-US" w:bidi="ar-SA"/>
      </w:rPr>
    </w:lvl>
    <w:lvl w:ilvl="5">
      <w:start w:val="0"/>
      <w:numFmt w:val="bullet"/>
      <w:lvlText w:val="•"/>
      <w:lvlJc w:val="left"/>
      <w:pPr>
        <w:ind w:left="361" w:hanging="380"/>
      </w:pPr>
      <w:rPr>
        <w:rFonts w:hint="default"/>
        <w:lang w:val="en-US" w:eastAsia="en-US" w:bidi="ar-SA"/>
      </w:rPr>
    </w:lvl>
    <w:lvl w:ilvl="6">
      <w:start w:val="0"/>
      <w:numFmt w:val="bullet"/>
      <w:lvlText w:val="•"/>
      <w:lvlJc w:val="left"/>
      <w:pPr>
        <w:ind w:left="271" w:hanging="380"/>
      </w:pPr>
      <w:rPr>
        <w:rFonts w:hint="default"/>
        <w:lang w:val="en-US" w:eastAsia="en-US" w:bidi="ar-SA"/>
      </w:rPr>
    </w:lvl>
    <w:lvl w:ilvl="7">
      <w:start w:val="0"/>
      <w:numFmt w:val="bullet"/>
      <w:lvlText w:val="•"/>
      <w:lvlJc w:val="left"/>
      <w:pPr>
        <w:ind w:left="182" w:hanging="380"/>
      </w:pPr>
      <w:rPr>
        <w:rFonts w:hint="default"/>
        <w:lang w:val="en-US" w:eastAsia="en-US" w:bidi="ar-SA"/>
      </w:rPr>
    </w:lvl>
    <w:lvl w:ilvl="8">
      <w:start w:val="0"/>
      <w:numFmt w:val="bullet"/>
      <w:lvlText w:val="•"/>
      <w:lvlJc w:val="left"/>
      <w:pPr>
        <w:ind w:left="92" w:hanging="380"/>
      </w:pPr>
      <w:rPr>
        <w:rFonts w:hint="default"/>
        <w:lang w:val="en-US" w:eastAsia="en-US" w:bidi="ar-SA"/>
      </w:rPr>
    </w:lvl>
  </w:abstractNum>
  <w:abstractNum w:abstractNumId="2">
    <w:multiLevelType w:val="hybridMultilevel"/>
    <w:lvl w:ilvl="0">
      <w:start w:val="0"/>
      <w:numFmt w:val="bullet"/>
      <w:lvlText w:val="•"/>
      <w:lvlJc w:val="left"/>
      <w:pPr>
        <w:ind w:left="889" w:hanging="180"/>
      </w:pPr>
      <w:rPr>
        <w:rFonts w:hint="default" w:ascii="Century Gothic" w:hAnsi="Century Gothic" w:eastAsia="Century Gothic" w:cs="Century Gothic"/>
        <w:b w:val="0"/>
        <w:bCs w:val="0"/>
        <w:i w:val="0"/>
        <w:iCs w:val="0"/>
        <w:color w:val="231F20"/>
        <w:spacing w:val="0"/>
        <w:w w:val="81"/>
        <w:sz w:val="18"/>
        <w:szCs w:val="18"/>
        <w:lang w:val="en-US" w:eastAsia="en-US" w:bidi="ar-SA"/>
      </w:rPr>
    </w:lvl>
    <w:lvl w:ilvl="1">
      <w:start w:val="0"/>
      <w:numFmt w:val="bullet"/>
      <w:lvlText w:val="•"/>
      <w:lvlJc w:val="left"/>
      <w:pPr>
        <w:ind w:left="2016" w:hanging="180"/>
      </w:pPr>
      <w:rPr>
        <w:rFonts w:hint="default"/>
        <w:lang w:val="en-US" w:eastAsia="en-US" w:bidi="ar-SA"/>
      </w:rPr>
    </w:lvl>
    <w:lvl w:ilvl="2">
      <w:start w:val="0"/>
      <w:numFmt w:val="bullet"/>
      <w:lvlText w:val="•"/>
      <w:lvlJc w:val="left"/>
      <w:pPr>
        <w:ind w:left="3152" w:hanging="180"/>
      </w:pPr>
      <w:rPr>
        <w:rFonts w:hint="default"/>
        <w:lang w:val="en-US" w:eastAsia="en-US" w:bidi="ar-SA"/>
      </w:rPr>
    </w:lvl>
    <w:lvl w:ilvl="3">
      <w:start w:val="0"/>
      <w:numFmt w:val="bullet"/>
      <w:lvlText w:val="•"/>
      <w:lvlJc w:val="left"/>
      <w:pPr>
        <w:ind w:left="4288" w:hanging="180"/>
      </w:pPr>
      <w:rPr>
        <w:rFonts w:hint="default"/>
        <w:lang w:val="en-US" w:eastAsia="en-US" w:bidi="ar-SA"/>
      </w:rPr>
    </w:lvl>
    <w:lvl w:ilvl="4">
      <w:start w:val="0"/>
      <w:numFmt w:val="bullet"/>
      <w:lvlText w:val="•"/>
      <w:lvlJc w:val="left"/>
      <w:pPr>
        <w:ind w:left="5424" w:hanging="180"/>
      </w:pPr>
      <w:rPr>
        <w:rFonts w:hint="default"/>
        <w:lang w:val="en-US" w:eastAsia="en-US" w:bidi="ar-SA"/>
      </w:rPr>
    </w:lvl>
    <w:lvl w:ilvl="5">
      <w:start w:val="0"/>
      <w:numFmt w:val="bullet"/>
      <w:lvlText w:val="•"/>
      <w:lvlJc w:val="left"/>
      <w:pPr>
        <w:ind w:left="6560" w:hanging="180"/>
      </w:pPr>
      <w:rPr>
        <w:rFonts w:hint="default"/>
        <w:lang w:val="en-US" w:eastAsia="en-US" w:bidi="ar-SA"/>
      </w:rPr>
    </w:lvl>
    <w:lvl w:ilvl="6">
      <w:start w:val="0"/>
      <w:numFmt w:val="bullet"/>
      <w:lvlText w:val="•"/>
      <w:lvlJc w:val="left"/>
      <w:pPr>
        <w:ind w:left="7696" w:hanging="180"/>
      </w:pPr>
      <w:rPr>
        <w:rFonts w:hint="default"/>
        <w:lang w:val="en-US" w:eastAsia="en-US" w:bidi="ar-SA"/>
      </w:rPr>
    </w:lvl>
    <w:lvl w:ilvl="7">
      <w:start w:val="0"/>
      <w:numFmt w:val="bullet"/>
      <w:lvlText w:val="•"/>
      <w:lvlJc w:val="left"/>
      <w:pPr>
        <w:ind w:left="8832" w:hanging="180"/>
      </w:pPr>
      <w:rPr>
        <w:rFonts w:hint="default"/>
        <w:lang w:val="en-US" w:eastAsia="en-US" w:bidi="ar-SA"/>
      </w:rPr>
    </w:lvl>
    <w:lvl w:ilvl="8">
      <w:start w:val="0"/>
      <w:numFmt w:val="bullet"/>
      <w:lvlText w:val="•"/>
      <w:lvlJc w:val="left"/>
      <w:pPr>
        <w:ind w:left="9968" w:hanging="180"/>
      </w:pPr>
      <w:rPr>
        <w:rFonts w:hint="default"/>
        <w:lang w:val="en-US" w:eastAsia="en-US" w:bidi="ar-SA"/>
      </w:rPr>
    </w:lvl>
  </w:abstractNum>
  <w:num w:numId="2">
    <w:abstractNumId w:val="1"/>
  </w:num>
  <w:num w:numId="1">
    <w:abstractNumId w:val="0"/>
  </w:num>
  <w:num w:numId="6">
    <w:abstractNumId w:val="5"/>
  </w:num>
  <w:num w:numId="5">
    <w:abstractNumId w:val="4"/>
  </w:num>
  <w:num w:numId="4">
    <w:abstractNumId w:val="3"/>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line="2512" w:lineRule="exact"/>
      <w:ind w:left="267"/>
      <w:outlineLvl w:val="1"/>
    </w:pPr>
    <w:rPr>
      <w:rFonts w:ascii="Times New Roman" w:hAnsi="Times New Roman" w:eastAsia="Times New Roman" w:cs="Times New Roman"/>
      <w:i/>
      <w:iCs/>
      <w:sz w:val="247"/>
      <w:szCs w:val="247"/>
      <w:lang w:val="en-US" w:eastAsia="en-US" w:bidi="ar-SA"/>
    </w:rPr>
  </w:style>
  <w:style w:styleId="Heading2" w:type="paragraph">
    <w:name w:val="Heading 2"/>
    <w:basedOn w:val="Normal"/>
    <w:uiPriority w:val="1"/>
    <w:qFormat/>
    <w:pPr>
      <w:spacing w:line="2383" w:lineRule="exact"/>
      <w:ind w:left="187"/>
      <w:outlineLvl w:val="2"/>
    </w:pPr>
    <w:rPr>
      <w:rFonts w:ascii="Times New Roman" w:hAnsi="Times New Roman" w:eastAsia="Times New Roman" w:cs="Times New Roman"/>
      <w:i/>
      <w:iCs/>
      <w:sz w:val="234"/>
      <w:szCs w:val="234"/>
      <w:lang w:val="en-US" w:eastAsia="en-US" w:bidi="ar-SA"/>
    </w:rPr>
  </w:style>
  <w:style w:styleId="Heading3" w:type="paragraph">
    <w:name w:val="Heading 3"/>
    <w:basedOn w:val="Normal"/>
    <w:uiPriority w:val="1"/>
    <w:qFormat/>
    <w:pPr>
      <w:spacing w:before="423"/>
      <w:ind w:left="3027" w:right="2063"/>
      <w:jc w:val="center"/>
      <w:outlineLvl w:val="3"/>
    </w:pPr>
    <w:rPr>
      <w:rFonts w:ascii="Arial Black" w:hAnsi="Arial Black" w:eastAsia="Arial Black" w:cs="Arial Black"/>
      <w:b/>
      <w:bCs/>
      <w:sz w:val="44"/>
      <w:szCs w:val="44"/>
      <w:lang w:val="en-US" w:eastAsia="en-US" w:bidi="ar-SA"/>
    </w:rPr>
  </w:style>
  <w:style w:styleId="Heading4" w:type="paragraph">
    <w:name w:val="Heading 4"/>
    <w:basedOn w:val="Normal"/>
    <w:uiPriority w:val="1"/>
    <w:qFormat/>
    <w:pPr>
      <w:ind w:left="704"/>
      <w:outlineLvl w:val="4"/>
    </w:pPr>
    <w:rPr>
      <w:rFonts w:ascii="Arial Black" w:hAnsi="Arial Black" w:eastAsia="Arial Black" w:cs="Arial Black"/>
      <w:b/>
      <w:bCs/>
      <w:sz w:val="40"/>
      <w:szCs w:val="40"/>
      <w:lang w:val="en-US" w:eastAsia="en-US" w:bidi="ar-SA"/>
    </w:rPr>
  </w:style>
  <w:style w:styleId="Heading5" w:type="paragraph">
    <w:name w:val="Heading 5"/>
    <w:basedOn w:val="Normal"/>
    <w:uiPriority w:val="1"/>
    <w:qFormat/>
    <w:pPr>
      <w:ind w:left="700"/>
      <w:outlineLvl w:val="5"/>
    </w:pPr>
    <w:rPr>
      <w:rFonts w:ascii="Arial" w:hAnsi="Arial" w:eastAsia="Arial" w:cs="Arial"/>
      <w:b/>
      <w:bCs/>
      <w:i/>
      <w:iCs/>
      <w:sz w:val="40"/>
      <w:szCs w:val="40"/>
      <w:lang w:val="en-US" w:eastAsia="en-US" w:bidi="ar-SA"/>
    </w:rPr>
  </w:style>
  <w:style w:styleId="Heading6" w:type="paragraph">
    <w:name w:val="Heading 6"/>
    <w:basedOn w:val="Normal"/>
    <w:uiPriority w:val="1"/>
    <w:qFormat/>
    <w:pPr>
      <w:ind w:left="226"/>
      <w:outlineLvl w:val="6"/>
    </w:pPr>
    <w:rPr>
      <w:rFonts w:ascii="Arial Black" w:hAnsi="Arial Black" w:eastAsia="Arial Black" w:cs="Arial Black"/>
      <w:b/>
      <w:bCs/>
      <w:sz w:val="30"/>
      <w:szCs w:val="30"/>
      <w:lang w:val="en-US" w:eastAsia="en-US" w:bidi="ar-SA"/>
    </w:rPr>
  </w:style>
  <w:style w:styleId="Heading7" w:type="paragraph">
    <w:name w:val="Heading 7"/>
    <w:basedOn w:val="Normal"/>
    <w:uiPriority w:val="1"/>
    <w:qFormat/>
    <w:pPr>
      <w:ind w:left="135"/>
      <w:outlineLvl w:val="7"/>
    </w:pPr>
    <w:rPr>
      <w:rFonts w:ascii="Arial" w:hAnsi="Arial" w:eastAsia="Arial" w:cs="Arial"/>
      <w:b/>
      <w:bCs/>
      <w:sz w:val="28"/>
      <w:szCs w:val="28"/>
      <w:lang w:val="en-US" w:eastAsia="en-US" w:bidi="ar-SA"/>
    </w:rPr>
  </w:style>
  <w:style w:styleId="Heading8" w:type="paragraph">
    <w:name w:val="Heading 8"/>
    <w:basedOn w:val="Normal"/>
    <w:uiPriority w:val="1"/>
    <w:qFormat/>
    <w:pPr>
      <w:ind w:left="1359"/>
      <w:outlineLvl w:val="8"/>
    </w:pPr>
    <w:rPr>
      <w:rFonts w:ascii="Century Gothic" w:hAnsi="Century Gothic" w:eastAsia="Century Gothic" w:cs="Century Gothic"/>
      <w:sz w:val="23"/>
      <w:szCs w:val="23"/>
      <w:lang w:val="en-US" w:eastAsia="en-US" w:bidi="ar-SA"/>
    </w:rPr>
  </w:style>
  <w:style w:styleId="Heading9" w:type="paragraph">
    <w:name w:val="Heading 9"/>
    <w:basedOn w:val="Normal"/>
    <w:uiPriority w:val="1"/>
    <w:qFormat/>
    <w:pPr>
      <w:jc w:val="center"/>
      <w:outlineLvl w:val="9"/>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line="2509" w:lineRule="exact"/>
    </w:pPr>
    <w:rPr>
      <w:rFonts w:ascii="Times New Roman" w:hAnsi="Times New Roman" w:eastAsia="Times New Roman" w:cs="Times New Roman"/>
      <w:i/>
      <w:iCs/>
      <w:sz w:val="286"/>
      <w:szCs w:val="286"/>
      <w:lang w:val="en-US" w:eastAsia="en-US" w:bidi="ar-SA"/>
    </w:rPr>
  </w:style>
  <w:style w:styleId="ListParagraph" w:type="paragraph">
    <w:name w:val="List Paragraph"/>
    <w:basedOn w:val="Normal"/>
    <w:uiPriority w:val="1"/>
    <w:qFormat/>
    <w:pPr>
      <w:ind w:left="720"/>
      <w:jc w:val="both"/>
    </w:pPr>
    <w:rPr>
      <w:rFonts w:ascii="Century Gothic" w:hAnsi="Century Gothic" w:eastAsia="Century Gothic" w:cs="Century Gothic"/>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jpe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jpeg"/><Relationship Id="rId26" Type="http://schemas.openxmlformats.org/officeDocument/2006/relationships/image" Target="media/image22.png"/><Relationship Id="rId27" Type="http://schemas.openxmlformats.org/officeDocument/2006/relationships/image" Target="media/image23.jpe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jpeg"/><Relationship Id="rId34" Type="http://schemas.openxmlformats.org/officeDocument/2006/relationships/image" Target="media/image30.png"/><Relationship Id="rId35" Type="http://schemas.openxmlformats.org/officeDocument/2006/relationships/image" Target="media/image31.jpeg"/><Relationship Id="rId36" Type="http://schemas.openxmlformats.org/officeDocument/2006/relationships/image" Target="media/image32.jpeg"/><Relationship Id="rId37" Type="http://schemas.openxmlformats.org/officeDocument/2006/relationships/image" Target="media/image33.jpeg"/><Relationship Id="rId38" Type="http://schemas.openxmlformats.org/officeDocument/2006/relationships/image" Target="media/image34.jpeg"/><Relationship Id="rId39" Type="http://schemas.openxmlformats.org/officeDocument/2006/relationships/image" Target="media/image35.jpeg"/><Relationship Id="rId40" Type="http://schemas.openxmlformats.org/officeDocument/2006/relationships/image" Target="media/image36.jpeg"/><Relationship Id="rId41" Type="http://schemas.openxmlformats.org/officeDocument/2006/relationships/image" Target="media/image37.jpe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jpe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jpeg"/><Relationship Id="rId52" Type="http://schemas.openxmlformats.org/officeDocument/2006/relationships/image" Target="media/image48.jpe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jpeg"/><Relationship Id="rId56" Type="http://schemas.openxmlformats.org/officeDocument/2006/relationships/image" Target="media/image52.jpeg"/><Relationship Id="rId57" Type="http://schemas.openxmlformats.org/officeDocument/2006/relationships/image" Target="media/image53.jpe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jpeg"/><Relationship Id="rId68" Type="http://schemas.openxmlformats.org/officeDocument/2006/relationships/image" Target="media/image64.jpeg"/><Relationship Id="rId69" Type="http://schemas.openxmlformats.org/officeDocument/2006/relationships/hyperlink" Target="mailto:melissas@gators.ufl.edu" TargetMode="External"/><Relationship Id="rId70" Type="http://schemas.openxmlformats.org/officeDocument/2006/relationships/hyperlink" Target="mailto:raquhela@gators.ufl.edu" TargetMode="External"/><Relationship Id="rId71" Type="http://schemas.openxmlformats.org/officeDocument/2006/relationships/hyperlink" Target="mailto:jasminew@gators.ufl.edu" TargetMode="External"/><Relationship Id="rId72" Type="http://schemas.openxmlformats.org/officeDocument/2006/relationships/image" Target="media/image65.png"/><Relationship Id="rId73" Type="http://schemas.openxmlformats.org/officeDocument/2006/relationships/image" Target="media/image66.png"/><Relationship Id="rId7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2026-03-31T16:28:32Z</dcterms:created>
  <dcterms:modified xsi:type="dcterms:W3CDTF">2026-03-31T16:28:32Z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Adobe InDesign 20.5 (Macintosh)</vt:lpwstr>
  </property>
  <property fmtid="{D5CDD505-2E9C-101B-9397-08002B2CF9AE}" pid="4" name="LastSaved">
    <vt:filetime>2026-03-31T00:00:00Z</vt:filetime>
  </property>
  <property fmtid="{D5CDD505-2E9C-101B-9397-08002B2CF9AE}" pid="5" name="Producer">
    <vt:lpwstr>Adobe PDF Library 17.0</vt:lpwstr>
  </property>
</Properties>
</file>