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44" w:right="0" w:firstLine="0"/>
        <w:jc w:val="left"/>
        <w:rPr>
          <w:sz w:val="18"/>
        </w:rPr>
      </w:pPr>
      <w:bookmarkStart w:name="Request for New Fund Form - 03.07.2025" w:id="1"/>
      <w:bookmarkEnd w:id="1"/>
      <w:r>
        <w:rPr/>
      </w:r>
      <w:r>
        <w:rPr>
          <w:spacing w:val="-2"/>
          <w:sz w:val="18"/>
        </w:rPr>
        <w:t>FA-BMS-03/07/2025</w:t>
      </w:r>
    </w:p>
    <w:p>
      <w:pPr>
        <w:pStyle w:val="BodyText"/>
        <w:spacing w:before="3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90" w:lineRule="auto" w:before="0"/>
        <w:ind w:left="244" w:right="3017" w:firstLine="770"/>
        <w:jc w:val="left"/>
        <w:rPr>
          <w:sz w:val="28"/>
        </w:rPr>
      </w:pPr>
      <w:r>
        <w:rPr>
          <w:sz w:val="28"/>
        </w:rPr>
        <w:t>University of Florida Change</w:t>
      </w:r>
      <w:r>
        <w:rPr>
          <w:spacing w:val="-8"/>
          <w:sz w:val="28"/>
        </w:rPr>
        <w:t> </w:t>
      </w:r>
      <w:r>
        <w:rPr>
          <w:sz w:val="28"/>
        </w:rPr>
        <w:t>Fund</w:t>
      </w:r>
      <w:r>
        <w:rPr>
          <w:spacing w:val="-8"/>
          <w:sz w:val="28"/>
        </w:rPr>
        <w:t> </w:t>
      </w:r>
      <w:r>
        <w:rPr>
          <w:sz w:val="28"/>
        </w:rPr>
        <w:t>/</w:t>
      </w:r>
      <w:r>
        <w:rPr>
          <w:spacing w:val="-8"/>
          <w:sz w:val="28"/>
        </w:rPr>
        <w:t> </w:t>
      </w:r>
      <w:r>
        <w:rPr>
          <w:sz w:val="28"/>
        </w:rPr>
        <w:t>Petty</w:t>
      </w:r>
      <w:r>
        <w:rPr>
          <w:spacing w:val="-8"/>
          <w:sz w:val="28"/>
        </w:rPr>
        <w:t> </w:t>
      </w:r>
      <w:r>
        <w:rPr>
          <w:sz w:val="28"/>
        </w:rPr>
        <w:t>Cash</w:t>
      </w:r>
      <w:r>
        <w:rPr>
          <w:spacing w:val="-8"/>
          <w:sz w:val="28"/>
        </w:rPr>
        <w:t> </w:t>
      </w:r>
      <w:r>
        <w:rPr>
          <w:sz w:val="28"/>
        </w:rPr>
        <w:t>Fund</w:t>
      </w:r>
    </w:p>
    <w:p>
      <w:pPr>
        <w:spacing w:line="254" w:lineRule="exact" w:before="0"/>
        <w:ind w:left="759" w:right="0" w:firstLine="0"/>
        <w:jc w:val="left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New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Fund</w:t>
      </w:r>
    </w:p>
    <w:p>
      <w:pPr>
        <w:spacing w:after="0" w:line="254" w:lineRule="exact"/>
        <w:jc w:val="left"/>
        <w:rPr>
          <w:b/>
          <w:sz w:val="28"/>
        </w:rPr>
        <w:sectPr>
          <w:type w:val="continuous"/>
          <w:pgSz w:w="12240" w:h="15840"/>
          <w:pgMar w:top="640" w:bottom="280" w:left="1080" w:right="1080"/>
          <w:cols w:num="2" w:equalWidth="0">
            <w:col w:w="1924" w:space="877"/>
            <w:col w:w="7279"/>
          </w:cols>
        </w:sectPr>
      </w:pPr>
    </w:p>
    <w:p>
      <w:pPr>
        <w:spacing w:before="270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FUND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6655"/>
      </w:tblGrid>
      <w:tr>
        <w:trPr>
          <w:trHeight w:val="275" w:hRule="atLeast"/>
        </w:trPr>
        <w:tc>
          <w:tcPr>
            <w:tcW w:w="2695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695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Department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95" w:type="dxa"/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695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requested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4" w:hRule="atLeast"/>
        </w:trPr>
        <w:tc>
          <w:tcPr>
            <w:tcW w:w="2695" w:type="dxa"/>
          </w:tcPr>
          <w:p>
            <w:pPr>
              <w:pStyle w:val="TableParagraph"/>
              <w:spacing w:before="29"/>
              <w:ind w:left="111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6655" w:type="dxa"/>
          </w:tcPr>
          <w:p>
            <w:pPr>
              <w:pStyle w:val="TableParagraph"/>
              <w:tabs>
                <w:tab w:pos="2275" w:val="left" w:leader="none"/>
              </w:tabs>
              <w:spacing w:before="29"/>
              <w:ind w:left="57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49350</wp:posOffset>
                      </wp:positionV>
                      <wp:extent cx="133350" cy="1181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3350" cy="118110"/>
                                <a:chExt cx="133350" cy="1181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810" y="3047"/>
                                  <a:ext cx="12763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12395">
                                      <a:moveTo>
                                        <a:pt x="127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014"/>
                                      </a:lnTo>
                                      <a:lnTo>
                                        <a:pt x="127254" y="112014"/>
                                      </a:lnTo>
                                      <a:lnTo>
                                        <a:pt x="127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335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18110">
                                      <a:moveTo>
                                        <a:pt x="131825" y="0"/>
                                      </a:moveTo>
                                      <a:lnTo>
                                        <a:pt x="1523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15823"/>
                                      </a:lnTo>
                                      <a:lnTo>
                                        <a:pt x="1523" y="118110"/>
                                      </a:lnTo>
                                      <a:lnTo>
                                        <a:pt x="131825" y="118110"/>
                                      </a:lnTo>
                                      <a:lnTo>
                                        <a:pt x="133349" y="115823"/>
                                      </a:lnTo>
                                      <a:lnTo>
                                        <a:pt x="133349" y="114300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3047" y="111252"/>
                                      </a:lnTo>
                                      <a:lnTo>
                                        <a:pt x="6095" y="111252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3047" y="6858"/>
                                      </a:lnTo>
                                      <a:lnTo>
                                        <a:pt x="6095" y="3810"/>
                                      </a:lnTo>
                                      <a:lnTo>
                                        <a:pt x="133349" y="3810"/>
                                      </a:lnTo>
                                      <a:lnTo>
                                        <a:pt x="133349" y="1524"/>
                                      </a:lnTo>
                                      <a:lnTo>
                                        <a:pt x="131825" y="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6095" y="111252"/>
                                      </a:moveTo>
                                      <a:lnTo>
                                        <a:pt x="3047" y="111252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6095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111252"/>
                                      </a:moveTo>
                                      <a:lnTo>
                                        <a:pt x="6095" y="111252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126491" y="114300"/>
                                      </a:lnTo>
                                      <a:lnTo>
                                        <a:pt x="126491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3810"/>
                                      </a:moveTo>
                                      <a:lnTo>
                                        <a:pt x="126491" y="114300"/>
                                      </a:lnTo>
                                      <a:lnTo>
                                        <a:pt x="130301" y="111252"/>
                                      </a:lnTo>
                                      <a:lnTo>
                                        <a:pt x="133349" y="111252"/>
                                      </a:lnTo>
                                      <a:lnTo>
                                        <a:pt x="133349" y="6858"/>
                                      </a:lnTo>
                                      <a:lnTo>
                                        <a:pt x="130301" y="6858"/>
                                      </a:lnTo>
                                      <a:lnTo>
                                        <a:pt x="126491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33349" y="111252"/>
                                      </a:moveTo>
                                      <a:lnTo>
                                        <a:pt x="130301" y="111252"/>
                                      </a:lnTo>
                                      <a:lnTo>
                                        <a:pt x="126491" y="114300"/>
                                      </a:lnTo>
                                      <a:lnTo>
                                        <a:pt x="133349" y="114300"/>
                                      </a:lnTo>
                                      <a:lnTo>
                                        <a:pt x="133349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6095" y="3810"/>
                                      </a:moveTo>
                                      <a:lnTo>
                                        <a:pt x="3047" y="6858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6095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3810"/>
                                      </a:moveTo>
                                      <a:lnTo>
                                        <a:pt x="6095" y="3810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126491" y="6858"/>
                                      </a:lnTo>
                                      <a:lnTo>
                                        <a:pt x="126491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33349" y="3810"/>
                                      </a:moveTo>
                                      <a:lnTo>
                                        <a:pt x="126491" y="3810"/>
                                      </a:lnTo>
                                      <a:lnTo>
                                        <a:pt x="130301" y="6858"/>
                                      </a:lnTo>
                                      <a:lnTo>
                                        <a:pt x="133349" y="6858"/>
                                      </a:lnTo>
                                      <a:lnTo>
                                        <a:pt x="133349" y="3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2pt;margin-top:3.885881pt;width:10.5pt;height:9.3pt;mso-position-horizontal-relative:column;mso-position-vertical-relative:paragraph;z-index:-15979520" id="docshapegroup1" coordorigin="266,78" coordsize="210,186">
                      <v:rect style="position:absolute;left:272;top:82;width:201;height:177" id="docshape2" filled="true" fillcolor="#d8d8d8" stroked="false">
                        <v:fill type="solid"/>
                      </v:rect>
                      <v:shape style="position:absolute;left:266;top:77;width:210;height:186" id="docshape3" coordorigin="266,78" coordsize="210,186" path="m474,78l269,78,266,80,266,260,269,264,474,264,476,260,476,258,276,258,271,253,276,253,276,89,271,89,276,84,476,84,476,80,474,78xm276,253l271,253,276,258,276,253xm466,253l276,253,276,258,466,258,466,253xm466,84l466,258,472,253,476,253,476,89,472,89,466,84xm476,253l472,253,466,258,476,258,476,253xm276,84l271,89,276,89,276,84xm466,84l276,84,276,89,466,89,466,84xm476,84l466,84,472,89,476,89,476,84xe" filled="true" fillcolor="#4371c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1235202</wp:posOffset>
                      </wp:positionH>
                      <wp:positionV relativeFrom="paragraph">
                        <wp:posOffset>56208</wp:posOffset>
                      </wp:positionV>
                      <wp:extent cx="117475" cy="1174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0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014"/>
                                      </a:lnTo>
                                      <a:lnTo>
                                        <a:pt x="112013" y="112014"/>
                                      </a:lnTo>
                                      <a:lnTo>
                                        <a:pt x="112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115062"/>
                                      </a:lnTo>
                                      <a:lnTo>
                                        <a:pt x="1524" y="117348"/>
                                      </a:lnTo>
                                      <a:lnTo>
                                        <a:pt x="115824" y="117348"/>
                                      </a:lnTo>
                                      <a:lnTo>
                                        <a:pt x="117348" y="115062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6096" y="111252"/>
                                      </a:lnTo>
                                      <a:lnTo>
                                        <a:pt x="6096" y="5333"/>
                                      </a:lnTo>
                                      <a:lnTo>
                                        <a:pt x="3048" y="533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117348" y="3048"/>
                                      </a:lnTo>
                                      <a:lnTo>
                                        <a:pt x="117348" y="762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6096" y="111252"/>
                                      </a:moveTo>
                                      <a:lnTo>
                                        <a:pt x="3048" y="111252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6096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111252"/>
                                      </a:moveTo>
                                      <a:lnTo>
                                        <a:pt x="6096" y="111252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111252" y="114300"/>
                                      </a:lnTo>
                                      <a:lnTo>
                                        <a:pt x="111252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3048"/>
                                      </a:moveTo>
                                      <a:lnTo>
                                        <a:pt x="111252" y="114300"/>
                                      </a:lnTo>
                                      <a:lnTo>
                                        <a:pt x="114300" y="111252"/>
                                      </a:lnTo>
                                      <a:lnTo>
                                        <a:pt x="117348" y="111252"/>
                                      </a:lnTo>
                                      <a:lnTo>
                                        <a:pt x="117348" y="5333"/>
                                      </a:lnTo>
                                      <a:lnTo>
                                        <a:pt x="114300" y="5334"/>
                                      </a:lnTo>
                                      <a:lnTo>
                                        <a:pt x="111252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7348" y="111252"/>
                                      </a:moveTo>
                                      <a:lnTo>
                                        <a:pt x="114300" y="111252"/>
                                      </a:lnTo>
                                      <a:lnTo>
                                        <a:pt x="111252" y="114300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117348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6096" y="3048"/>
                                      </a:moveTo>
                                      <a:lnTo>
                                        <a:pt x="3048" y="5334"/>
                                      </a:lnTo>
                                      <a:lnTo>
                                        <a:pt x="6096" y="5334"/>
                                      </a:lnTo>
                                      <a:lnTo>
                                        <a:pt x="6096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3048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6096" y="5334"/>
                                      </a:lnTo>
                                      <a:lnTo>
                                        <a:pt x="111252" y="5334"/>
                                      </a:lnTo>
                                      <a:lnTo>
                                        <a:pt x="111252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7348" y="3048"/>
                                      </a:moveTo>
                                      <a:lnTo>
                                        <a:pt x="111252" y="3048"/>
                                      </a:lnTo>
                                      <a:lnTo>
                                        <a:pt x="114300" y="5334"/>
                                      </a:lnTo>
                                      <a:lnTo>
                                        <a:pt x="117348" y="5334"/>
                                      </a:lnTo>
                                      <a:lnTo>
                                        <a:pt x="1173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260002pt;margin-top:4.425881pt;width:9.25pt;height:9.25pt;mso-position-horizontal-relative:column;mso-position-vertical-relative:paragraph;z-index:-15979008" id="docshapegroup4" coordorigin="1945,89" coordsize="185,185">
                      <v:rect style="position:absolute;left:1950;top:93;width:177;height:177" id="docshape5" filled="true" fillcolor="#d8d8d8" stroked="false">
                        <v:fill type="solid"/>
                      </v:rect>
                      <v:shape style="position:absolute;left:1945;top:88;width:185;height:185" id="docshape6" coordorigin="1945,89" coordsize="185,185" path="m2128,89l1948,89,1945,90,1945,270,1948,273,2128,273,2130,270,2130,269,1955,269,1950,264,1955,264,1955,97,1950,97,1955,93,2130,93,2130,90,2128,89xm1955,264l1950,264,1955,269,1955,264xm2120,264l1955,264,1955,269,2120,269,2120,264xm2120,93l2120,269,2125,264,2130,264,2130,97,2125,97,2120,93xm2130,264l2125,264,2120,269,2130,269,2130,264xm1955,93l1950,97,1955,97,1955,93xm2120,93l1955,93,1955,97,2120,97,2120,93xm2130,93l2120,93,2125,97,2130,97,2130,93xe" filled="true" fillcolor="#4371c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Change</w:t>
            </w:r>
            <w:r>
              <w:rPr>
                <w:sz w:val="24"/>
              </w:rPr>
              <w:tab/>
              <w:t>Petty</w:t>
            </w:r>
            <w:r>
              <w:rPr>
                <w:spacing w:val="-4"/>
                <w:sz w:val="24"/>
              </w:rPr>
              <w:t> Cash</w:t>
            </w:r>
          </w:p>
        </w:tc>
      </w:tr>
      <w:tr>
        <w:trPr>
          <w:trHeight w:val="555" w:hRule="atLeast"/>
        </w:trPr>
        <w:tc>
          <w:tcPr>
            <w:tcW w:w="2695" w:type="dxa"/>
          </w:tcPr>
          <w:p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What is the primary purpose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fund?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51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CHARTFIELD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INFORMATION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972"/>
        <w:gridCol w:w="984"/>
        <w:gridCol w:w="1230"/>
        <w:gridCol w:w="972"/>
        <w:gridCol w:w="978"/>
        <w:gridCol w:w="1026"/>
        <w:gridCol w:w="972"/>
        <w:gridCol w:w="1025"/>
      </w:tblGrid>
      <w:tr>
        <w:trPr>
          <w:trHeight w:val="830" w:hRule="atLeast"/>
        </w:trPr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2" w:right="339"/>
              <w:rPr>
                <w:sz w:val="24"/>
              </w:rPr>
            </w:pPr>
            <w:r>
              <w:rPr>
                <w:spacing w:val="-4"/>
                <w:sz w:val="24"/>
              </w:rPr>
              <w:t>Dept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left="112" w:right="313"/>
              <w:rPr>
                <w:sz w:val="24"/>
              </w:rPr>
            </w:pPr>
            <w:r>
              <w:rPr>
                <w:spacing w:val="-4"/>
                <w:sz w:val="24"/>
              </w:rPr>
              <w:t>Fund code</w:t>
            </w:r>
          </w:p>
        </w:tc>
        <w:tc>
          <w:tcPr>
            <w:tcW w:w="1230" w:type="dxa"/>
          </w:tcPr>
          <w:p>
            <w:pPr>
              <w:pStyle w:val="TableParagraph"/>
              <w:spacing w:before="1"/>
              <w:ind w:left="111" w:right="186"/>
              <w:rPr>
                <w:sz w:val="24"/>
              </w:rPr>
            </w:pPr>
            <w:r>
              <w:rPr>
                <w:spacing w:val="-2"/>
                <w:sz w:val="24"/>
              </w:rPr>
              <w:t>Program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1" w:right="415"/>
              <w:rPr>
                <w:sz w:val="24"/>
              </w:rPr>
            </w:pPr>
            <w:r>
              <w:rPr>
                <w:spacing w:val="-4"/>
                <w:sz w:val="24"/>
              </w:rPr>
              <w:t>Bud ref</w:t>
            </w:r>
          </w:p>
        </w:tc>
        <w:tc>
          <w:tcPr>
            <w:tcW w:w="978" w:type="dxa"/>
          </w:tcPr>
          <w:p>
            <w:pPr>
              <w:pStyle w:val="TableParagraph"/>
              <w:spacing w:line="276" w:lineRule="exact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Source </w:t>
            </w:r>
            <w:r>
              <w:rPr>
                <w:spacing w:val="-6"/>
                <w:sz w:val="24"/>
              </w:rPr>
              <w:t>of </w:t>
            </w:r>
            <w:r>
              <w:rPr>
                <w:spacing w:val="-2"/>
                <w:sz w:val="24"/>
              </w:rPr>
              <w:t>funds</w:t>
            </w:r>
          </w:p>
        </w:tc>
        <w:tc>
          <w:tcPr>
            <w:tcW w:w="1026" w:type="dxa"/>
          </w:tcPr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1" w:right="340"/>
              <w:rPr>
                <w:sz w:val="24"/>
              </w:rPr>
            </w:pPr>
            <w:r>
              <w:rPr>
                <w:spacing w:val="-4"/>
                <w:sz w:val="24"/>
              </w:rPr>
              <w:t>Dept flex</w:t>
            </w:r>
          </w:p>
        </w:tc>
        <w:tc>
          <w:tcPr>
            <w:tcW w:w="1025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</w:tr>
      <w:tr>
        <w:trPr>
          <w:trHeight w:val="591" w:hRule="atLeast"/>
        </w:trPr>
        <w:tc>
          <w:tcPr>
            <w:tcW w:w="1193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Existing chartfield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193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New </w:t>
            </w:r>
            <w:r>
              <w:rPr>
                <w:spacing w:val="-2"/>
                <w:sz w:val="24"/>
              </w:rPr>
              <w:t>chartfield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320" w:after="2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tabs>
          <w:tab w:pos="5499" w:val="left" w:leader="none"/>
        </w:tabs>
        <w:spacing w:line="240" w:lineRule="auto"/>
        <w:ind w:left="360" w:right="0" w:firstLine="0"/>
        <w:rPr>
          <w:position w:val="5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2125" cy="134493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212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5"/>
                              <w:gridCol w:w="342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7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Custodian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UF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left="111" w:right="3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Mailing address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8.75pt;height:105.9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5"/>
                        <w:gridCol w:w="342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47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Custodian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UF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4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left="111" w:right="3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Mailing address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57"/>
          <w:sz w:val="20"/>
        </w:rPr>
        <mc:AlternateContent>
          <mc:Choice Requires="wps">
            <w:drawing>
              <wp:inline distT="0" distB="0" distL="0" distR="0">
                <wp:extent cx="2733040" cy="99949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33040" cy="999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6"/>
                              <w:gridCol w:w="3198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2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Prepared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custodian)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5.2pt;height:78.7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6"/>
                        <w:gridCol w:w="3198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42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Prepared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(if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custodian)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6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57"/>
          <w:sz w:val="20"/>
        </w:rPr>
      </w:r>
    </w:p>
    <w:p>
      <w:pPr>
        <w:pStyle w:val="BodyText"/>
        <w:spacing w:before="303"/>
        <w:ind w:left="363" w:right="3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873252</wp:posOffset>
                </wp:positionH>
                <wp:positionV relativeFrom="paragraph">
                  <wp:posOffset>1284732</wp:posOffset>
                </wp:positionV>
                <wp:extent cx="6019800" cy="1873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198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5"/>
                              <w:gridCol w:w="1620"/>
                              <w:gridCol w:w="2970"/>
                              <w:gridCol w:w="1255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5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760002pt;margin-top:101.160011pt;width:474pt;height:14.75pt;mso-position-horizontal-relative:page;mso-position-vertical-relative:paragraph;z-index:1572966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5"/>
                        <w:gridCol w:w="1620"/>
                        <w:gridCol w:w="2970"/>
                        <w:gridCol w:w="1255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35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Department/College</w:t>
      </w:r>
      <w:r>
        <w:rPr>
          <w:b/>
          <w:spacing w:val="-5"/>
        </w:rPr>
        <w:t> </w:t>
      </w:r>
      <w:r>
        <w:rPr>
          <w:b/>
        </w:rPr>
        <w:t>Approval</w:t>
      </w:r>
      <w:r>
        <w:rPr/>
        <w:t>: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factual</w:t>
      </w:r>
      <w:r>
        <w:rPr>
          <w:spacing w:val="-4"/>
        </w:rPr>
        <w:t> </w:t>
      </w:r>
      <w:r>
        <w:rPr/>
        <w:t>and accurate and we, the undersigned, are officially empowered to enter into such transactions on behalf of the above department.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7"/>
        <w:gridCol w:w="1620"/>
        <w:gridCol w:w="2970"/>
        <w:gridCol w:w="1255"/>
      </w:tblGrid>
      <w:tr>
        <w:trPr>
          <w:trHeight w:val="27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517" w:type="dxa"/>
          </w:tcPr>
          <w:p>
            <w:pPr>
              <w:pStyle w:val="TableParagraph"/>
              <w:spacing w:line="263" w:lineRule="exact"/>
              <w:ind w:left="616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263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63" w:lineRule="exact"/>
              <w:ind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255" w:type="dxa"/>
          </w:tcPr>
          <w:p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277" w:hRule="atLeast"/>
        </w:trPr>
        <w:tc>
          <w:tcPr>
            <w:tcW w:w="3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351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Dean, Director, </w:t>
            </w:r>
            <w:r>
              <w:rPr>
                <w:spacing w:val="-5"/>
                <w:sz w:val="24"/>
              </w:rPr>
              <w:t>or</w:t>
            </w:r>
          </w:p>
          <w:p>
            <w:pPr>
              <w:pStyle w:val="TableParagraph"/>
              <w:spacing w:line="256" w:lineRule="exact" w:before="19"/>
              <w:ind w:left="342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68" w:lineRule="exact"/>
              <w:ind w:left="7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255" w:type="dxa"/>
          </w:tcPr>
          <w:p>
            <w:pPr>
              <w:pStyle w:val="TableParagraph"/>
              <w:spacing w:line="268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  <w:spacing w:before="1"/>
        <w:ind w:left="363" w:right="1069"/>
        <w:jc w:val="both"/>
      </w:pPr>
      <w:r>
        <w:rPr/>
        <w:t>Submit form or an image of the signed form to Banking &amp; Merchant Services via email</w:t>
      </w:r>
      <w:r>
        <w:rPr>
          <w:spacing w:val="-1"/>
        </w:rPr>
        <w:t> </w:t>
      </w:r>
      <w:r>
        <w:rPr/>
        <w:t>to </w:t>
      </w:r>
      <w:hyperlink r:id="rId5">
        <w:r>
          <w:rPr>
            <w:color w:val="0562C1"/>
            <w:u w:val="single" w:color="0562C1"/>
          </w:rPr>
          <w:t>tmhelp@admin.ufl.edu</w:t>
        </w:r>
        <w:r>
          <w:rPr>
            <w:u w:val="none"/>
          </w:rPr>
          <w:t>,</w:t>
        </w:r>
      </w:hyperlink>
      <w:r>
        <w:rPr>
          <w:u w:val="none"/>
        </w:rPr>
        <w:t> fax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352-846-3576</w:t>
      </w:r>
      <w:r>
        <w:rPr>
          <w:spacing w:val="-1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mail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S-113</w:t>
      </w:r>
      <w:r>
        <w:rPr>
          <w:spacing w:val="-1"/>
          <w:u w:val="none"/>
        </w:rPr>
        <w:t> </w:t>
      </w:r>
      <w:r>
        <w:rPr>
          <w:u w:val="none"/>
        </w:rPr>
        <w:t>Criser</w:t>
      </w:r>
      <w:r>
        <w:rPr>
          <w:spacing w:val="-1"/>
          <w:u w:val="none"/>
        </w:rPr>
        <w:t> </w:t>
      </w:r>
      <w:r>
        <w:rPr>
          <w:u w:val="none"/>
        </w:rPr>
        <w:t>Hall, PO Box 112008, Gainesville, FL 32611-2008 for approval.</w:t>
      </w:r>
    </w:p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5"/>
        <w:gridCol w:w="2425"/>
      </w:tblGrid>
      <w:tr>
        <w:trPr>
          <w:trHeight w:val="275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Accounting</w:t>
            </w:r>
          </w:p>
        </w:tc>
      </w:tr>
      <w:tr>
        <w:trPr>
          <w:trHeight w:val="275" w:hRule="atLeast"/>
        </w:trPr>
        <w:tc>
          <w:tcPr>
            <w:tcW w:w="6925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425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2240" w:h="15840"/>
          <w:pgMar w:top="640" w:bottom="280" w:left="1080" w:right="1080"/>
        </w:sect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431"/>
        <w:gridCol w:w="811"/>
        <w:gridCol w:w="1706"/>
      </w:tblGrid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bookmarkStart w:name="New Fund Information Form- Change Fund -" w:id="2"/>
            <w:bookmarkEnd w:id="2"/>
            <w:r>
              <w:rPr/>
            </w: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Fund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spacing w:line="259" w:lineRule="auto"/>
        <w:ind w:left="360" w:right="334"/>
      </w:pPr>
      <w:r>
        <w:rPr>
          <w:b/>
        </w:rPr>
        <w:t>Note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Custodian</w:t>
      </w:r>
      <w:r>
        <w:rPr/>
        <w:t>:</w:t>
      </w:r>
      <w:r>
        <w:rPr>
          <w:spacing w:val="-3"/>
        </w:rPr>
        <w:t> </w:t>
      </w:r>
      <w:r>
        <w:rPr/>
        <w:t>Banking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Merchant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stewardship</w:t>
      </w:r>
      <w:r>
        <w:rPr>
          <w:spacing w:val="-3"/>
        </w:rPr>
        <w:t> </w:t>
      </w:r>
      <w:r>
        <w:rPr/>
        <w:t>of the University’s cash and investments, including Change Funds. We need assurance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requesting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safeguarded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appropriately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while under your supervision. Please consider these aspects carefully when answering the questions below.</w:t>
      </w:r>
    </w:p>
    <w:p>
      <w:pPr>
        <w:pStyle w:val="BodyText"/>
        <w:spacing w:line="259" w:lineRule="auto"/>
        <w:ind w:left="360" w:right="334"/>
      </w:pP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custodian,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safeguarding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fund,</w:t>
      </w:r>
      <w:r>
        <w:rPr>
          <w:spacing w:val="-4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records, and ensuring that it is spent appropriately and in accordance with UF policy.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6025"/>
      </w:tblGrid>
      <w:tr>
        <w:trPr>
          <w:trHeight w:val="322" w:hRule="atLeast"/>
        </w:trPr>
        <w:tc>
          <w:tcPr>
            <w:tcW w:w="9350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 fund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 </w:t>
            </w:r>
            <w:r>
              <w:rPr>
                <w:b/>
                <w:spacing w:val="-2"/>
                <w:sz w:val="24"/>
              </w:rPr>
              <w:t>secured?</w:t>
            </w:r>
          </w:p>
        </w:tc>
      </w:tr>
      <w:tr>
        <w:trPr>
          <w:trHeight w:val="1656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Best Practice: Ideally, funds will be secured in such a way that it can’t be carried off. Departments frequently use a lockbox kept in a locked desk drawer or filing cabinet. Funds should never be left unattended or unsecured. It is best to have at least one additional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custodian,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 facilitates use of funds when the custodian is absent but limits the risk inherent in having multiple people with access to the funds.</w:t>
            </w:r>
          </w:p>
        </w:tc>
      </w:tr>
      <w:tr>
        <w:trPr>
          <w:trHeight w:val="664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Where will the fund be located?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(building,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room)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How will it be secured? (lockbox,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locked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drawer,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etc)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00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Who will have physical access to the funds? For example,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key to the lockbox or desk drawer, or access to the </w:t>
            </w:r>
            <w:r>
              <w:rPr>
                <w:spacing w:val="-2"/>
                <w:sz w:val="24"/>
              </w:rPr>
              <w:t>lab/office?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the funds aware of the procedures regarding the </w:t>
            </w:r>
            <w:r>
              <w:rPr>
                <w:spacing w:val="-2"/>
                <w:sz w:val="24"/>
              </w:rPr>
              <w:t>fund?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4"/>
      </w:pPr>
    </w:p>
    <w:p>
      <w:pPr>
        <w:pStyle w:val="BodyText"/>
        <w:spacing w:line="259" w:lineRule="auto"/>
        <w:ind w:left="360" w:right="480"/>
      </w:pPr>
      <w:r>
        <w:rPr/>
        <w:t>Note: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Fund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solely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purchasing</w:t>
      </w:r>
      <w:r>
        <w:rPr>
          <w:spacing w:val="-3"/>
        </w:rPr>
        <w:t> </w:t>
      </w:r>
      <w:r>
        <w:rPr/>
        <w:t>goods or services from the University. No purchases or disbursements can be made from a Change Fund. The balance of the Change Fund must remain the same at all times.</w:t>
      </w:r>
    </w:p>
    <w:p>
      <w:pPr>
        <w:pStyle w:val="BodyText"/>
        <w:spacing w:after="0" w:line="259" w:lineRule="auto"/>
        <w:sectPr>
          <w:headerReference w:type="default" r:id="rId6"/>
          <w:footerReference w:type="default" r:id="rId7"/>
          <w:pgSz w:w="12240" w:h="15840"/>
          <w:pgMar w:header="730" w:footer="1281" w:top="1680" w:bottom="1480" w:left="1080" w:right="1080"/>
          <w:pgNumType w:start="1"/>
        </w:sect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6025"/>
      </w:tblGrid>
      <w:tr>
        <w:trPr>
          <w:trHeight w:val="304" w:hRule="atLeast"/>
        </w:trPr>
        <w:tc>
          <w:tcPr>
            <w:tcW w:w="9350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fund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documented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reconciled</w:t>
            </w:r>
          </w:p>
        </w:tc>
      </w:tr>
      <w:tr>
        <w:trPr>
          <w:trHeight w:val="1931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before="1"/>
              <w:ind w:left="107" w:right="121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Practice: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checked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used showing the amount checked out and amount returned (see Banking &amp;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Merchant Services website for example). Cash Funds should be routinely counted, and count results documented. The Cash Fund should be reconciled by comparing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hand.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independent of the custodian should perform a reconciliation at least once a month.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reconciliations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accuracy.</w:t>
            </w:r>
          </w:p>
        </w:tc>
      </w:tr>
      <w:tr>
        <w:trPr>
          <w:trHeight w:val="1104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How will any movement of the Change Fund be documented?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Physical </w:t>
            </w:r>
            <w:r>
              <w:rPr>
                <w:spacing w:val="-2"/>
                <w:sz w:val="24"/>
              </w:rPr>
              <w:t>location)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How often will the fund be counted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those counts be documented?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open?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1350"/>
        <w:gridCol w:w="1980"/>
        <w:gridCol w:w="3055"/>
      </w:tblGrid>
      <w:tr>
        <w:trPr>
          <w:trHeight w:val="602" w:hRule="atLeast"/>
        </w:trPr>
        <w:tc>
          <w:tcPr>
            <w:tcW w:w="9350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funds?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combination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safe).</w:t>
            </w:r>
          </w:p>
        </w:tc>
      </w:tr>
      <w:tr>
        <w:trPr>
          <w:trHeight w:val="275" w:hRule="atLeast"/>
        </w:trPr>
        <w:tc>
          <w:tcPr>
            <w:tcW w:w="296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350" w:type="dxa"/>
          </w:tcPr>
          <w:p>
            <w:pPr>
              <w:pStyle w:val="TableParagraph"/>
              <w:spacing w:line="255" w:lineRule="exact"/>
              <w:ind w:left="3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UFID</w:t>
            </w:r>
          </w:p>
        </w:tc>
        <w:tc>
          <w:tcPr>
            <w:tcW w:w="1980" w:type="dxa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055" w:type="dxa"/>
          </w:tcPr>
          <w:p>
            <w:pPr>
              <w:pStyle w:val="TableParagraph"/>
              <w:spacing w:line="255" w:lineRule="exact"/>
              <w:ind w:left="9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>
        <w:trPr>
          <w:trHeight w:val="512" w:hRule="atLeast"/>
        </w:trPr>
        <w:tc>
          <w:tcPr>
            <w:tcW w:w="29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9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"/>
      </w:pPr>
    </w:p>
    <w:p>
      <w:pPr>
        <w:pStyle w:val="BodyText"/>
        <w:spacing w:line="259" w:lineRule="auto"/>
        <w:ind w:left="360" w:right="480"/>
      </w:pPr>
      <w:r>
        <w:rPr/>
        <w:t>Submit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Banking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Merchant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/>
        <w:t>email to </w:t>
      </w:r>
      <w:hyperlink r:id="rId5">
        <w:r>
          <w:rPr>
            <w:color w:val="0562C1"/>
            <w:u w:val="single" w:color="0562C1"/>
          </w:rPr>
          <w:t>tmhelp@admin.ufl.edu</w:t>
        </w:r>
        <w:r>
          <w:rPr>
            <w:u w:val="none"/>
          </w:rPr>
          <w:t>,</w:t>
        </w:r>
      </w:hyperlink>
      <w:r>
        <w:rPr>
          <w:u w:val="none"/>
        </w:rPr>
        <w:t> fax to 352-846-3576 or mail to S-113 Criser Hall, PO Box 112008, Gainesville, FL 32611-2008 for approval.</w:t>
      </w:r>
    </w:p>
    <w:sectPr>
      <w:pgSz w:w="12240" w:h="15840"/>
      <w:pgMar w:header="730" w:footer="1281" w:top="168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901700</wp:posOffset>
              </wp:positionH>
              <wp:positionV relativeFrom="page">
                <wp:posOffset>9105196</wp:posOffset>
              </wp:positionV>
              <wp:extent cx="1189990" cy="1651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89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FA-BMS-03/07/2025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6.944641pt;width:93.7pt;height:13pt;mso-position-horizontal-relative:page;mso-position-vertical-relative:page;z-index:-15979008" type="#_x0000_t202" id="docshape1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FA-BMS-03/07/2025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6715127</wp:posOffset>
              </wp:positionH>
              <wp:positionV relativeFrom="page">
                <wp:posOffset>9105196</wp:posOffset>
              </wp:positionV>
              <wp:extent cx="160020" cy="1651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50183pt;margin-top:716.944641pt;width:12.6pt;height:13pt;mso-position-horizontal-relative:page;mso-position-vertical-relative:page;z-index:-15978496" type="#_x0000_t202" id="docshape1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2935472</wp:posOffset>
              </wp:positionH>
              <wp:positionV relativeFrom="page">
                <wp:posOffset>450650</wp:posOffset>
              </wp:positionV>
              <wp:extent cx="1901825" cy="633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0182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4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University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Florida Change Fund</w:t>
                          </w:r>
                        </w:p>
                        <w:p>
                          <w:pPr>
                            <w:spacing w:before="1"/>
                            <w:ind w:left="4" w:right="4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New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139572pt;margin-top:35.48428pt;width:149.75pt;height:49.85pt;mso-position-horizontal-relative:page;mso-position-vertical-relative:page;z-index:-15979520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4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University</w:t>
                    </w:r>
                    <w:r>
                      <w:rPr>
                        <w:spacing w:val="-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Florida Change Fund</w:t>
                    </w:r>
                  </w:p>
                  <w:p>
                    <w:pPr>
                      <w:spacing w:before="1"/>
                      <w:ind w:left="4" w:right="4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New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mhelp@admin.ufl.ed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hpatel.01</dc:creator>
  <dcterms:created xsi:type="dcterms:W3CDTF">2026-04-01T18:40:29Z</dcterms:created>
  <dcterms:modified xsi:type="dcterms:W3CDTF">2026-04-01T18:40:29Z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24.0 (Windows)</vt:lpwstr>
  </property>
</Properties>
</file>