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footerReference w:type="default" r:id="rId5"/>
          <w:type w:val="continuous"/>
          <w:pgSz w:w="12240" w:h="15840"/>
          <w:pgMar w:header="0" w:footer="741" w:top="820" w:bottom="940" w:left="1440" w:right="1440"/>
          <w:pgNumType w:start="1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232"/>
        <w:rPr>
          <w:sz w:val="3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-965384</wp:posOffset>
            </wp:positionV>
            <wp:extent cx="2164078" cy="733043"/>
            <wp:effectExtent l="0" t="0" r="0" b="0"/>
            <wp:wrapNone/>
            <wp:docPr id="3" name="Image 3" descr="GeneralAcct_FinancialReportin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GeneralAcct_FinancialReporting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8" cy="733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Operating</w:t>
      </w:r>
      <w:r>
        <w:rPr>
          <w:spacing w:val="-13"/>
        </w:rPr>
        <w:t> </w:t>
      </w:r>
      <w:r>
        <w:rPr/>
        <w:t>Expenses</w:t>
      </w:r>
      <w:r>
        <w:rPr>
          <w:spacing w:val="-14"/>
        </w:rPr>
        <w:t> </w:t>
      </w:r>
      <w:r>
        <w:rPr>
          <w:spacing w:val="-2"/>
        </w:rPr>
        <w:t>Payroll</w:t>
      </w:r>
    </w:p>
    <w:p>
      <w:pPr>
        <w:spacing w:before="278"/>
        <w:ind w:left="0" w:right="0" w:firstLine="0"/>
        <w:jc w:val="left"/>
        <w:rPr>
          <w:sz w:val="24"/>
        </w:rPr>
      </w:pPr>
      <w:r>
        <w:rPr>
          <w:b/>
          <w:sz w:val="24"/>
        </w:rPr>
        <w:t>Personnel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Services</w:t>
      </w:r>
      <w:r>
        <w:rPr>
          <w:b/>
          <w:spacing w:val="-2"/>
          <w:sz w:val="24"/>
        </w:rPr>
        <w:t> </w:t>
      </w:r>
      <w:r>
        <w:rPr>
          <w:sz w:val="24"/>
        </w:rPr>
        <w:t>(611000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699999)</w:t>
      </w:r>
    </w:p>
    <w:p>
      <w:pPr>
        <w:pStyle w:val="BodyText"/>
        <w:spacing w:before="90"/>
        <w:ind w:right="139"/>
        <w:jc w:val="right"/>
      </w:pPr>
      <w:r>
        <w:rPr/>
        <w:br w:type="column"/>
      </w:r>
      <w:r>
        <w:rPr/>
        <w:t>Phone:</w:t>
      </w:r>
      <w:r>
        <w:rPr>
          <w:spacing w:val="-2"/>
        </w:rPr>
        <w:t> </w:t>
      </w:r>
      <w:r>
        <w:rPr/>
        <w:t>(352)</w:t>
      </w:r>
      <w:r>
        <w:rPr>
          <w:spacing w:val="-2"/>
        </w:rPr>
        <w:t> </w:t>
      </w:r>
      <w:r>
        <w:rPr/>
        <w:t>392-</w:t>
      </w:r>
      <w:r>
        <w:rPr>
          <w:spacing w:val="-4"/>
        </w:rPr>
        <w:t>1326</w:t>
      </w:r>
    </w:p>
    <w:p>
      <w:pPr>
        <w:pStyle w:val="BodyText"/>
        <w:ind w:right="137"/>
        <w:jc w:val="right"/>
      </w:pPr>
      <w:r>
        <w:rPr/>
        <w:t>Email:</w:t>
      </w:r>
      <w:r>
        <w:rPr>
          <w:spacing w:val="-2"/>
        </w:rPr>
        <w:t> </w:t>
      </w:r>
      <w:hyperlink r:id="rId7">
        <w:r>
          <w:rPr>
            <w:spacing w:val="-2"/>
          </w:rPr>
          <w:t>gahelp@ad.ufl.edu</w:t>
        </w:r>
      </w:hyperlink>
    </w:p>
    <w:p>
      <w:pPr>
        <w:pStyle w:val="BodyText"/>
        <w:spacing w:after="0"/>
        <w:jc w:val="right"/>
        <w:sectPr>
          <w:type w:val="continuous"/>
          <w:pgSz w:w="12240" w:h="15840"/>
          <w:pgMar w:header="0" w:footer="741" w:top="820" w:bottom="940" w:left="1440" w:right="1440"/>
          <w:cols w:num="2" w:equalWidth="0">
            <w:col w:w="6591" w:space="110"/>
            <w:col w:w="2659"/>
          </w:cols>
        </w:sectPr>
      </w:pP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Faculty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earnings</w:t>
      </w:r>
      <w:r>
        <w:rPr>
          <w:spacing w:val="-1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Fringe</w:t>
      </w:r>
      <w:r>
        <w:rPr>
          <w:spacing w:val="-4"/>
        </w:rPr>
        <w:t> </w:t>
      </w:r>
      <w:r>
        <w:rPr/>
        <w:t>Benefit Pool (FBP) for salaried academic staff at the University of Florida who obtains the rank of Professor, Associate Professor, Assistant Professor, Associate, Instructor, or Lecturer.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Faculty-Earnings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84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GL account 611110.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Faculty-Moving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moving</w:t>
      </w:r>
      <w:r>
        <w:rPr>
          <w:spacing w:val="-3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and relocation expenses of faculty who are relocating for sabbaticals or special leaves.</w:t>
      </w:r>
      <w:r>
        <w:rPr>
          <w:spacing w:val="40"/>
        </w:rPr>
        <w:t> </w:t>
      </w:r>
      <w:r>
        <w:rPr/>
        <w:t>(Taxable moving expenses are reported on Form W-2)</w:t>
      </w:r>
    </w:p>
    <w:p>
      <w:pPr>
        <w:pStyle w:val="BodyText"/>
        <w:spacing w:before="274"/>
      </w:pPr>
      <w:r>
        <w:rPr>
          <w:color w:val="0000FF"/>
          <w:u w:val="single" w:color="0000FF"/>
        </w:rPr>
        <w:t>611220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Faculty-Moving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Fringe</w:t>
      </w:r>
      <w:r>
        <w:rPr>
          <w:spacing w:val="-4"/>
        </w:rPr>
        <w:t> </w:t>
      </w:r>
      <w:r>
        <w:rPr/>
        <w:t>Benefit</w:t>
      </w:r>
      <w:r>
        <w:rPr>
          <w:spacing w:val="-3"/>
        </w:rPr>
        <w:t> </w:t>
      </w:r>
      <w:r>
        <w:rPr/>
        <w:t>Pool</w:t>
      </w:r>
      <w:r>
        <w:rPr>
          <w:spacing w:val="-3"/>
        </w:rPr>
        <w:t> </w:t>
      </w:r>
      <w:r>
        <w:rPr/>
        <w:t>(FBP)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Faculty</w:t>
      </w:r>
      <w:r>
        <w:rPr>
          <w:spacing w:val="-3"/>
        </w:rPr>
        <w:t> </w:t>
      </w:r>
      <w:r>
        <w:rPr/>
        <w:t>Moving Expenses recorded in GL account 611210.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611310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Faculty-Additional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Faculty-Additional</w:t>
      </w:r>
      <w:r>
        <w:rPr>
          <w:spacing w:val="-1"/>
        </w:rPr>
        <w:t> </w:t>
      </w:r>
      <w:r>
        <w:rPr>
          <w:spacing w:val="-2"/>
        </w:rPr>
        <w:t>Pays.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Faculty-</w:t>
      </w:r>
      <w:r>
        <w:rPr>
          <w:color w:val="0000FF"/>
          <w:spacing w:val="-1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84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Fringe</w:t>
      </w:r>
      <w:r>
        <w:rPr>
          <w:spacing w:val="-4"/>
        </w:rPr>
        <w:t> </w:t>
      </w:r>
      <w:r>
        <w:rPr/>
        <w:t>Benefit</w:t>
      </w:r>
      <w:r>
        <w:rPr>
          <w:spacing w:val="-3"/>
        </w:rPr>
        <w:t> </w:t>
      </w:r>
      <w:r>
        <w:rPr/>
        <w:t>Pool</w:t>
      </w:r>
      <w:r>
        <w:rPr>
          <w:spacing w:val="-3"/>
        </w:rPr>
        <w:t> </w:t>
      </w:r>
      <w:r>
        <w:rPr/>
        <w:t>(FBP)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Faculty-Additional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611400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Faculty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Leave Cashouts/SL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19"/>
      </w:pPr>
      <w:r>
        <w:rPr/>
        <w:t>All</w:t>
      </w:r>
      <w:r>
        <w:rPr>
          <w:spacing w:val="-3"/>
        </w:rPr>
        <w:t> </w:t>
      </w:r>
      <w:r>
        <w:rPr/>
        <w:t>611400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611400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leave</w:t>
      </w:r>
      <w:r>
        <w:rPr>
          <w:spacing w:val="-4"/>
        </w:rPr>
        <w:t> </w:t>
      </w:r>
      <w:r>
        <w:rPr/>
        <w:t>cash outs and sick leave pool used.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612110-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Faculty-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none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Fac-Earning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Faculty </w:t>
      </w:r>
      <w:r>
        <w:rPr>
          <w:spacing w:val="-2"/>
        </w:rPr>
        <w:t>earnings.</w:t>
      </w:r>
    </w:p>
    <w:p>
      <w:pPr>
        <w:pStyle w:val="BodyText"/>
        <w:spacing w:after="0"/>
        <w:sectPr>
          <w:type w:val="continuous"/>
          <w:pgSz w:w="12240" w:h="15840"/>
          <w:pgMar w:header="0" w:footer="741" w:top="820" w:bottom="940" w:left="144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612210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Fac-Moving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  <w:ind w:right="84"/>
      </w:pPr>
      <w:r>
        <w:rPr/>
        <w:t>This G/L account should be used to record payments for moving expenses of new College of Medicine</w:t>
      </w:r>
      <w:r>
        <w:rPr>
          <w:spacing w:val="-5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relocation</w:t>
      </w:r>
      <w:r>
        <w:rPr>
          <w:spacing w:val="-4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faculty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relocating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sabbaticals or special leaves.</w:t>
      </w:r>
      <w:r>
        <w:rPr>
          <w:spacing w:val="40"/>
        </w:rPr>
        <w:t> </w:t>
      </w:r>
      <w:r>
        <w:rPr/>
        <w:t>(Taxable moving expenses are reported on Form W-2)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612220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Faculty moving expense.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612310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 Fac-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College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2"/>
        </w:rPr>
        <w:t> </w:t>
      </w:r>
      <w:r>
        <w:rPr/>
        <w:t>Clinical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2"/>
        </w:rPr>
        <w:t>pays.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612320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College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Faculty-Additional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612400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Clinical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Fac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LVCO/SLPool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612400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612400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faculty</w:t>
      </w:r>
      <w:r>
        <w:rPr>
          <w:spacing w:val="-4"/>
        </w:rPr>
        <w:t> </w:t>
      </w:r>
      <w:r>
        <w:rPr/>
        <w:t>leave</w:t>
      </w:r>
      <w:r>
        <w:rPr>
          <w:spacing w:val="-4"/>
        </w:rPr>
        <w:t> </w:t>
      </w:r>
      <w:r>
        <w:rPr/>
        <w:t>cash outs and sick leave pool used.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621110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implementation of the Fringe Benefit Pool (FBP).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621120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Ex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Teams/USPS-Earn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</w:t>
      </w:r>
      <w:r>
        <w:rPr>
          <w:spacing w:val="-3"/>
        </w:rPr>
        <w:t> </w:t>
      </w:r>
      <w:r>
        <w:rPr/>
        <w:t>earnings recorded in GL account 621110.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621210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  <w:spacing w:before="1"/>
        <w:ind w:right="84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moving</w:t>
      </w:r>
      <w:r>
        <w:rPr>
          <w:spacing w:val="-3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Exempt</w:t>
      </w:r>
      <w:r>
        <w:rPr>
          <w:spacing w:val="-3"/>
        </w:rPr>
        <w:t> </w:t>
      </w:r>
      <w:r>
        <w:rPr/>
        <w:t>TEAMS and USPS employees.</w:t>
      </w:r>
      <w:r>
        <w:rPr>
          <w:spacing w:val="40"/>
        </w:rPr>
        <w:t> </w:t>
      </w:r>
      <w:r>
        <w:rPr/>
        <w:t>(Taxable moving expenses are reported on Form W-2)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621220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Teams/USPS-Moving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</w:t>
      </w:r>
      <w:r>
        <w:rPr>
          <w:spacing w:val="-3"/>
        </w:rPr>
        <w:t> </w:t>
      </w:r>
      <w:r>
        <w:rPr/>
        <w:t>moving </w:t>
      </w:r>
      <w:r>
        <w:rPr>
          <w:spacing w:val="-2"/>
        </w:rPr>
        <w:t>expense.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621310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Exempt</w:t>
      </w:r>
      <w:r>
        <w:rPr>
          <w:spacing w:val="-2"/>
        </w:rPr>
        <w:t> </w:t>
      </w:r>
      <w:r>
        <w:rPr/>
        <w:t>TEAMS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USPS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2"/>
        </w:rPr>
        <w:t>pays.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621320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USPS-Additional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621400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single" w:color="0000FF"/>
        </w:rPr>
        <w:t>LVCO/SLPool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621400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621400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leave</w:t>
      </w:r>
      <w:r>
        <w:rPr>
          <w:spacing w:val="-4"/>
        </w:rPr>
        <w:t> </w:t>
      </w:r>
      <w:r>
        <w:rPr/>
        <w:t>cash</w:t>
      </w:r>
      <w:r>
        <w:rPr>
          <w:spacing w:val="-3"/>
        </w:rPr>
        <w:t> </w:t>
      </w:r>
      <w:r>
        <w:rPr/>
        <w:t>outs</w:t>
      </w:r>
      <w:r>
        <w:rPr>
          <w:spacing w:val="-4"/>
        </w:rPr>
        <w:t> </w:t>
      </w:r>
      <w:r>
        <w:rPr/>
        <w:t>and sick leave pool used.</w:t>
      </w:r>
    </w:p>
    <w:p>
      <w:pPr>
        <w:pStyle w:val="BodyText"/>
        <w:spacing w:after="0"/>
        <w:sectPr>
          <w:pgSz w:w="12240" w:h="15840"/>
          <w:pgMar w:header="0" w:footer="741" w:top="1360" w:bottom="940" w:left="1440" w:right="1440"/>
        </w:sectPr>
      </w:pPr>
    </w:p>
    <w:p>
      <w:pPr>
        <w:pStyle w:val="BodyText"/>
        <w:spacing w:before="75"/>
      </w:pPr>
      <w:r>
        <w:rPr>
          <w:color w:val="0000FF"/>
          <w:u w:val="single" w:color="0000FF"/>
        </w:rPr>
        <w:t>623110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UF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Physicians</w:t>
      </w:r>
      <w:r>
        <w:rPr>
          <w:spacing w:val="-2"/>
        </w:rPr>
        <w:t> </w:t>
      </w:r>
      <w:r>
        <w:rPr/>
        <w:t>-TEAMS</w:t>
      </w:r>
      <w:r>
        <w:rPr>
          <w:spacing w:val="-1"/>
        </w:rPr>
        <w:t>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623120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Earn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Physicians</w:t>
      </w:r>
      <w:r>
        <w:rPr>
          <w:spacing w:val="-3"/>
        </w:rPr>
        <w:t> </w:t>
      </w:r>
      <w:r>
        <w:rPr/>
        <w:t>- TEAMS earnings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 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Moving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UF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Physicians</w:t>
      </w:r>
      <w:r>
        <w:rPr>
          <w:spacing w:val="-3"/>
        </w:rPr>
        <w:t> </w:t>
      </w:r>
      <w:r>
        <w:rPr/>
        <w:t>- TEAMS moving and relocation expenses of employees who are relocating for sabbaticals or special leaves. (Taxable moving expenses are reported on Form W-2)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623220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Physicians</w:t>
      </w:r>
      <w:r>
        <w:rPr>
          <w:spacing w:val="-3"/>
        </w:rPr>
        <w:t> </w:t>
      </w:r>
      <w:r>
        <w:rPr/>
        <w:t>- TEAMS moving expense.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623310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Additional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UF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Physicians</w:t>
      </w:r>
      <w:r>
        <w:rPr>
          <w:spacing w:val="-2"/>
        </w:rPr>
        <w:t> </w:t>
      </w:r>
      <w:r>
        <w:rPr/>
        <w:t>-TEAMS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2"/>
        </w:rPr>
        <w:t>pays.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623320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UF</w:t>
      </w:r>
      <w:r>
        <w:rPr>
          <w:spacing w:val="-5"/>
        </w:rPr>
        <w:t> </w:t>
      </w:r>
      <w:r>
        <w:rPr/>
        <w:t>Health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Physicians</w:t>
      </w:r>
      <w:r>
        <w:rPr>
          <w:spacing w:val="-3"/>
        </w:rPr>
        <w:t> </w:t>
      </w:r>
      <w:r>
        <w:rPr/>
        <w:t>- TEAMS 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623400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College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Medicine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 /USPS-</w:t>
      </w:r>
      <w:r>
        <w:rPr>
          <w:color w:val="0000FF"/>
          <w:spacing w:val="-2"/>
          <w:u w:val="single" w:color="0000FF"/>
        </w:rPr>
        <w:t>LVCO/SLPool</w:t>
      </w:r>
    </w:p>
    <w:p>
      <w:pPr>
        <w:pStyle w:val="BodyText"/>
      </w:pPr>
      <w:r>
        <w:rPr/>
        <w:t>All</w:t>
      </w:r>
      <w:r>
        <w:rPr>
          <w:spacing w:val="-4"/>
        </w:rPr>
        <w:t> </w:t>
      </w:r>
      <w:r>
        <w:rPr/>
        <w:t>623400</w:t>
      </w:r>
      <w:r>
        <w:rPr>
          <w:spacing w:val="-4"/>
        </w:rPr>
        <w:t> </w:t>
      </w:r>
      <w:r>
        <w:rPr/>
        <w:t>expenses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charged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FBP.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623400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UF</w:t>
      </w:r>
      <w:r>
        <w:rPr>
          <w:spacing w:val="-5"/>
        </w:rPr>
        <w:t> </w:t>
      </w:r>
      <w:r>
        <w:rPr/>
        <w:t>Health</w:t>
      </w:r>
      <w:r>
        <w:rPr>
          <w:spacing w:val="-4"/>
        </w:rPr>
        <w:t> </w:t>
      </w:r>
      <w:r>
        <w:rPr/>
        <w:t>Regional Physicians -TEAMS leave cash outs and sick leave pool used.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631110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NonExempt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Non-exempt</w:t>
      </w:r>
      <w:r>
        <w:rPr>
          <w:spacing w:val="-1"/>
        </w:rPr>
        <w:t> </w:t>
      </w:r>
      <w:r>
        <w:rPr/>
        <w:t>TEAMS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USPS</w:t>
      </w:r>
      <w:r>
        <w:rPr>
          <w:spacing w:val="-1"/>
        </w:rPr>
        <w:t>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631120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NonExempt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Team/USPS-Earn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Non-Exempt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 earnings recorded in GL account 631110.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631310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Non-exempt</w:t>
      </w:r>
      <w:r>
        <w:rPr>
          <w:spacing w:val="-2"/>
        </w:rPr>
        <w:t> </w:t>
      </w:r>
      <w:r>
        <w:rPr/>
        <w:t>TEAMS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USPS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2"/>
        </w:rPr>
        <w:t>pays.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631320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NonEx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Team/USPS-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Non-Exempt</w:t>
      </w:r>
      <w:r>
        <w:rPr>
          <w:spacing w:val="-3"/>
        </w:rPr>
        <w:t> </w:t>
      </w:r>
      <w:r>
        <w:rPr/>
        <w:t>TEAMS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USPS 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631400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NonExempt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Teams/USPS-</w:t>
      </w:r>
      <w:r>
        <w:rPr>
          <w:color w:val="0000FF"/>
          <w:spacing w:val="-2"/>
          <w:u w:val="single" w:color="0000FF"/>
        </w:rPr>
        <w:t>LVCO/SLPool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631400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631400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leave</w:t>
      </w:r>
      <w:r>
        <w:rPr>
          <w:spacing w:val="-4"/>
        </w:rPr>
        <w:t> </w:t>
      </w:r>
      <w:r>
        <w:rPr/>
        <w:t>cash</w:t>
      </w:r>
      <w:r>
        <w:rPr>
          <w:spacing w:val="-3"/>
        </w:rPr>
        <w:t> </w:t>
      </w:r>
      <w:r>
        <w:rPr/>
        <w:t>outs</w:t>
      </w:r>
      <w:r>
        <w:rPr>
          <w:spacing w:val="-4"/>
        </w:rPr>
        <w:t> </w:t>
      </w:r>
      <w:r>
        <w:rPr/>
        <w:t>and sick leave pool used.</w:t>
      </w:r>
    </w:p>
    <w:p>
      <w:pPr>
        <w:pStyle w:val="BodyText"/>
        <w:spacing w:after="0"/>
        <w:sectPr>
          <w:pgSz w:w="12240" w:h="15840"/>
          <w:pgMar w:header="0" w:footer="741" w:top="1640" w:bottom="940" w:left="144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651110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Temporary Faculty-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left="-1"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Fringe Benefit Pool (FBP).</w:t>
      </w:r>
      <w:r>
        <w:rPr>
          <w:spacing w:val="40"/>
        </w:rPr>
        <w:t> </w:t>
      </w:r>
      <w:r>
        <w:rPr/>
        <w:t>Temporary faculty may be either full-time or part-time.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651120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Temp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Faculty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-Earnings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Faculty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in GL account 651110.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652110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Graduate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Assistants-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Graduate</w:t>
      </w:r>
      <w:r>
        <w:rPr>
          <w:spacing w:val="-4"/>
        </w:rPr>
        <w:t> </w:t>
      </w:r>
      <w:r>
        <w:rPr/>
        <w:t>Assistants</w:t>
      </w:r>
      <w:r>
        <w:rPr>
          <w:spacing w:val="-3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 Fringe Benefit Pool (FBP).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652120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Grad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Assistant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-Earnings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left="-1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earnings</w:t>
      </w:r>
      <w:r>
        <w:rPr>
          <w:spacing w:val="-4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in GL account 652110.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652310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Graduate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Assts-Addl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Assistants</w:t>
      </w:r>
      <w:r>
        <w:rPr>
          <w:spacing w:val="-2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4"/>
        </w:rPr>
        <w:t>pay.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652320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Grad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Assts-Addl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left="-1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Assistant-Additional</w:t>
      </w:r>
      <w:r>
        <w:rPr>
          <w:spacing w:val="-3"/>
        </w:rPr>
        <w:t> </w:t>
      </w:r>
      <w:r>
        <w:rPr/>
        <w:t>Pay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653110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Doc/Fell/Interns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Docs</w:t>
      </w:r>
      <w:r>
        <w:rPr>
          <w:spacing w:val="-3"/>
        </w:rPr>
        <w:t> </w:t>
      </w:r>
      <w:r>
        <w:rPr/>
        <w:t>Fellows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Interns</w:t>
      </w:r>
      <w:r>
        <w:rPr>
          <w:spacing w:val="-1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 implementation of the Fringe Benefit Pool (FBP).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653120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Doc/Fell/Interns-Earn </w:t>
      </w:r>
      <w:r>
        <w:rPr>
          <w:color w:val="0000FF"/>
          <w:spacing w:val="-5"/>
          <w:u w:val="single" w:color="0000FF"/>
        </w:rPr>
        <w:t>FRP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Doc</w:t>
      </w:r>
      <w:r>
        <w:rPr>
          <w:spacing w:val="-7"/>
        </w:rPr>
        <w:t> </w:t>
      </w:r>
      <w:r>
        <w:rPr/>
        <w:t>Fellows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Interns earnings recorded in GL account 653110.</w:t>
      </w:r>
    </w:p>
    <w:p>
      <w:pPr>
        <w:pStyle w:val="BodyText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653210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PD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Fell/Intern-Moving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self-move</w:t>
      </w:r>
      <w:r>
        <w:rPr>
          <w:spacing w:val="-2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 considered taxable for clinical post docs.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653220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PD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Fell/Intern-Moving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FBP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fringe</w:t>
      </w:r>
      <w:r>
        <w:rPr>
          <w:spacing w:val="-4"/>
        </w:rPr>
        <w:t> </w:t>
      </w:r>
      <w:r>
        <w:rPr/>
        <w:t>benefit</w:t>
      </w:r>
      <w:r>
        <w:rPr>
          <w:spacing w:val="-3"/>
        </w:rPr>
        <w:t> </w:t>
      </w:r>
      <w:r>
        <w:rPr/>
        <w:t>pool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post doc employee's self-move reimbursement that is considered taxable income.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653310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Doc/Fell/Intern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 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Post</w:t>
      </w:r>
      <w:r>
        <w:rPr>
          <w:spacing w:val="-2"/>
        </w:rPr>
        <w:t> </w:t>
      </w:r>
      <w:r>
        <w:rPr/>
        <w:t>Docs</w:t>
      </w:r>
      <w:r>
        <w:rPr>
          <w:spacing w:val="-2"/>
        </w:rPr>
        <w:t> </w:t>
      </w:r>
      <w:r>
        <w:rPr/>
        <w:t>Fellows</w:t>
      </w:r>
      <w:r>
        <w:rPr>
          <w:spacing w:val="-2"/>
        </w:rPr>
        <w:t> </w:t>
      </w:r>
      <w:r>
        <w:rPr/>
        <w:t>and Interns additional</w:t>
      </w:r>
      <w:r>
        <w:rPr>
          <w:spacing w:val="-1"/>
        </w:rPr>
        <w:t> </w:t>
      </w:r>
      <w:r>
        <w:rPr>
          <w:spacing w:val="-4"/>
        </w:rPr>
        <w:t>pay.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653320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Doc/Fell/Intern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FBP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Post</w:t>
      </w:r>
      <w:r>
        <w:rPr>
          <w:spacing w:val="-3"/>
        </w:rPr>
        <w:t> </w:t>
      </w:r>
      <w:r>
        <w:rPr/>
        <w:t>Doc</w:t>
      </w:r>
      <w:r>
        <w:rPr>
          <w:spacing w:val="-7"/>
        </w:rPr>
        <w:t> </w:t>
      </w:r>
      <w:r>
        <w:rPr/>
        <w:t>Fellows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Interns-Additional Pay earnings.</w:t>
      </w:r>
    </w:p>
    <w:p>
      <w:pPr>
        <w:pStyle w:val="BodyText"/>
        <w:spacing w:after="0"/>
        <w:sectPr>
          <w:pgSz w:w="12240" w:h="15840"/>
          <w:pgMar w:header="0" w:footer="741" w:top="1360" w:bottom="940" w:left="144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653400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Clin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Doc/Fell/Intern-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FBP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DPX</w:t>
      </w:r>
      <w:r>
        <w:rPr>
          <w:spacing w:val="-3"/>
        </w:rPr>
        <w:t> </w:t>
      </w:r>
      <w:r>
        <w:rPr/>
        <w:t>charges 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CPFI</w:t>
      </w:r>
      <w:r>
        <w:rPr>
          <w:spacing w:val="-6"/>
        </w:rPr>
        <w:t> </w:t>
      </w:r>
      <w:r>
        <w:rPr/>
        <w:t>salary</w:t>
      </w:r>
      <w:r>
        <w:rPr>
          <w:spacing w:val="-2"/>
        </w:rPr>
        <w:t> </w:t>
      </w:r>
      <w:r>
        <w:rPr/>
        <w:t>plan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charged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 </w:t>
      </w:r>
      <w:r>
        <w:rPr>
          <w:spacing w:val="-4"/>
        </w:rPr>
        <w:t>FBP.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654110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Interns-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  <w:ind w:left="-1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</w:t>
      </w:r>
      <w:r>
        <w:rPr>
          <w:spacing w:val="-2"/>
        </w:rPr>
        <w:t> </w:t>
      </w:r>
      <w:r>
        <w:rPr/>
        <w:t>(Residents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Interns)</w:t>
      </w:r>
      <w:r>
        <w:rPr>
          <w:spacing w:val="-2"/>
        </w:rPr>
        <w:t> </w:t>
      </w:r>
      <w:r>
        <w:rPr/>
        <w:t>earnings</w:t>
      </w:r>
      <w:r>
        <w:rPr>
          <w:spacing w:val="-3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 implementation of the Fringe Benefit Pool (FBP).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654120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Intern-Earnings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(Residents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Interns) earnings recorded in GL account 654110.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654310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00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Interns-Addl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House</w:t>
      </w:r>
      <w:r>
        <w:rPr>
          <w:spacing w:val="-3"/>
        </w:rPr>
        <w:t> </w:t>
      </w:r>
      <w:r>
        <w:rPr/>
        <w:t>staff (Residents</w:t>
      </w:r>
      <w:r>
        <w:rPr>
          <w:spacing w:val="-2"/>
        </w:rPr>
        <w:t> </w:t>
      </w:r>
      <w:r>
        <w:rPr/>
        <w:t>and Interns)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4"/>
        </w:rPr>
        <w:t>pay.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654320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Intern-Addl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(Residents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Interns)-Additional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654400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Intern-Health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Gross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Up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654400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654400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staff’s</w:t>
      </w:r>
      <w:r>
        <w:rPr>
          <w:spacing w:val="-3"/>
        </w:rPr>
        <w:t> </w:t>
      </w:r>
      <w:r>
        <w:rPr/>
        <w:t>UF Health Gross Up for Taxes.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655110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Assistants-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Assistants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earnings</w:t>
      </w:r>
      <w:r>
        <w:rPr>
          <w:spacing w:val="-4"/>
        </w:rPr>
        <w:t> </w:t>
      </w:r>
      <w:r>
        <w:rPr/>
        <w:t>after</w:t>
      </w:r>
      <w:r>
        <w:rPr>
          <w:spacing w:val="-4"/>
        </w:rPr>
        <w:t> </w:t>
      </w:r>
      <w:r>
        <w:rPr/>
        <w:t>the implementation of the Fringe Benefit Pool (FBP).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655120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Student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Assistants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-Earn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Assistants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Work Study earnings recorded in GL account 655110</w:t>
      </w:r>
    </w:p>
    <w:p>
      <w:pPr>
        <w:pStyle w:val="BodyText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656110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Doc-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Post</w:t>
      </w:r>
      <w:r>
        <w:rPr>
          <w:spacing w:val="-2"/>
        </w:rPr>
        <w:t> </w:t>
      </w:r>
      <w:r>
        <w:rPr/>
        <w:t>Docs</w:t>
      </w:r>
      <w:r>
        <w:rPr>
          <w:spacing w:val="-1"/>
        </w:rPr>
        <w:t> </w:t>
      </w:r>
      <w:r>
        <w:rPr>
          <w:spacing w:val="-2"/>
        </w:rPr>
        <w:t>earnings.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656120</w:t>
      </w:r>
      <w:r>
        <w:rPr>
          <w:color w:val="0000FF"/>
          <w:spacing w:val="-4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Doc-Earnings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 FBP</w:t>
      </w:r>
      <w:r>
        <w:rPr>
          <w:spacing w:val="-2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Post</w:t>
      </w:r>
      <w:r>
        <w:rPr>
          <w:spacing w:val="-1"/>
        </w:rPr>
        <w:t> </w:t>
      </w:r>
      <w:r>
        <w:rPr/>
        <w:t>Doc</w:t>
      </w:r>
      <w:r>
        <w:rPr>
          <w:spacing w:val="-2"/>
        </w:rPr>
        <w:t> earnings.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656210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Doc-Moving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Expense</w:t>
      </w:r>
    </w:p>
    <w:p>
      <w:pPr>
        <w:pStyle w:val="BodyText"/>
        <w:ind w:left="-1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self-move</w:t>
      </w:r>
      <w:r>
        <w:rPr>
          <w:spacing w:val="-4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 considered taxable for non-clinical post docs.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656220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Doc-Moving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fringe</w:t>
      </w:r>
      <w:r>
        <w:rPr>
          <w:spacing w:val="-4"/>
        </w:rPr>
        <w:t> </w:t>
      </w:r>
      <w:r>
        <w:rPr/>
        <w:t>benefit</w:t>
      </w:r>
      <w:r>
        <w:rPr>
          <w:spacing w:val="-3"/>
        </w:rPr>
        <w:t> </w:t>
      </w:r>
      <w:r>
        <w:rPr/>
        <w:t>pool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post</w:t>
      </w:r>
      <w:r>
        <w:rPr>
          <w:spacing w:val="-3"/>
        </w:rPr>
        <w:t> </w:t>
      </w:r>
      <w:r>
        <w:rPr/>
        <w:t>doc employee's self-move reimbursements that is considered taxable income.</w:t>
      </w:r>
    </w:p>
    <w:p>
      <w:pPr>
        <w:pStyle w:val="BodyText"/>
        <w:spacing w:after="0"/>
        <w:sectPr>
          <w:pgSz w:w="12240" w:h="15840"/>
          <w:pgMar w:header="0" w:footer="741" w:top="1360" w:bottom="940" w:left="144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656310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Doc-</w:t>
      </w:r>
      <w:r>
        <w:rPr>
          <w:color w:val="0000FF"/>
          <w:spacing w:val="-1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 to</w:t>
      </w:r>
      <w:r>
        <w:rPr>
          <w:spacing w:val="-1"/>
        </w:rPr>
        <w:t> </w:t>
      </w:r>
      <w:r>
        <w:rPr/>
        <w:t>record</w:t>
      </w:r>
      <w:r>
        <w:rPr>
          <w:spacing w:val="-1"/>
        </w:rPr>
        <w:t> </w:t>
      </w:r>
      <w:r>
        <w:rPr/>
        <w:t>Post</w:t>
      </w:r>
      <w:r>
        <w:rPr>
          <w:spacing w:val="-2"/>
        </w:rPr>
        <w:t> </w:t>
      </w:r>
      <w:r>
        <w:rPr/>
        <w:t>Docs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>
          <w:spacing w:val="-4"/>
        </w:rPr>
        <w:t>pay.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656320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Doc-</w:t>
      </w:r>
      <w:r>
        <w:rPr>
          <w:color w:val="0000FF"/>
          <w:spacing w:val="-2"/>
          <w:u w:val="none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2"/>
        </w:rPr>
        <w:t> </w:t>
      </w:r>
      <w:r>
        <w:rPr/>
        <w:t>GL</w:t>
      </w:r>
      <w:r>
        <w:rPr>
          <w:spacing w:val="-3"/>
        </w:rPr>
        <w:t> </w:t>
      </w:r>
      <w:r>
        <w:rPr/>
        <w:t>account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record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FBP</w:t>
      </w:r>
      <w:r>
        <w:rPr>
          <w:spacing w:val="-2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Post</w:t>
      </w:r>
      <w:r>
        <w:rPr>
          <w:spacing w:val="-1"/>
        </w:rPr>
        <w:t> </w:t>
      </w:r>
      <w:r>
        <w:rPr/>
        <w:t>Doc-Additional</w:t>
      </w:r>
      <w:r>
        <w:rPr>
          <w:spacing w:val="-2"/>
        </w:rPr>
        <w:t> </w:t>
      </w:r>
      <w:r>
        <w:rPr/>
        <w:t>Pay</w:t>
      </w:r>
      <w:r>
        <w:rPr>
          <w:spacing w:val="-1"/>
        </w:rPr>
        <w:t>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656400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Post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Doc-SL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Pool/DPX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656400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656400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Post</w:t>
      </w:r>
      <w:r>
        <w:rPr>
          <w:spacing w:val="-3"/>
        </w:rPr>
        <w:t> </w:t>
      </w:r>
      <w:r>
        <w:rPr/>
        <w:t>Doc</w:t>
      </w:r>
      <w:r>
        <w:rPr>
          <w:spacing w:val="-4"/>
        </w:rPr>
        <w:t> </w:t>
      </w:r>
      <w:r>
        <w:rPr/>
        <w:t>sick</w:t>
      </w:r>
      <w:r>
        <w:rPr>
          <w:spacing w:val="-3"/>
        </w:rPr>
        <w:t> </w:t>
      </w:r>
      <w:r>
        <w:rPr/>
        <w:t>leave pool used and UF Health Gross Up for Taxes.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657110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57"/>
          <w:u w:val="single" w:color="0000FF"/>
        </w:rPr>
        <w:t> </w:t>
      </w:r>
      <w:r>
        <w:rPr>
          <w:color w:val="0000FF"/>
          <w:u w:val="single" w:color="0000FF"/>
        </w:rPr>
        <w:t>VM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Interns-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4"/>
        </w:rPr>
        <w:t> </w:t>
      </w:r>
      <w:r>
        <w:rPr/>
        <w:t>Veterinary</w:t>
      </w:r>
      <w:r>
        <w:rPr>
          <w:spacing w:val="-3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</w:t>
      </w:r>
      <w:r>
        <w:rPr>
          <w:spacing w:val="-3"/>
        </w:rPr>
        <w:t> </w:t>
      </w:r>
      <w:r>
        <w:rPr/>
        <w:t>(residents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interns) </w:t>
      </w:r>
      <w:r>
        <w:rPr>
          <w:spacing w:val="-2"/>
        </w:rPr>
        <w:t>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657120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VM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&amp;Interns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-Earnings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Veterinary</w:t>
      </w:r>
      <w:r>
        <w:rPr>
          <w:spacing w:val="-3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 (residents and interns) earnings recorded in GL account 657110.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657310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VM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&amp;Interns-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Pay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Veterinary</w:t>
      </w:r>
      <w:r>
        <w:rPr>
          <w:spacing w:val="-3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</w:t>
      </w:r>
      <w:r>
        <w:rPr>
          <w:spacing w:val="-4"/>
        </w:rPr>
        <w:t> </w:t>
      </w:r>
      <w:r>
        <w:rPr/>
        <w:t>(residents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Interns) additional pay.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657320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VM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&amp;Interns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Additional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Pay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Veterinary</w:t>
      </w:r>
      <w:r>
        <w:rPr>
          <w:spacing w:val="-3"/>
        </w:rPr>
        <w:t> </w:t>
      </w:r>
      <w:r>
        <w:rPr/>
        <w:t>Medicine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staff (Residents and Interns) additional pay earnings.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657400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VM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Residents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&amp;Interns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-Health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Gross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Up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657400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657400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Vet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Residents</w:t>
      </w:r>
      <w:r>
        <w:rPr>
          <w:spacing w:val="-3"/>
        </w:rPr>
        <w:t> </w:t>
      </w:r>
      <w:r>
        <w:rPr/>
        <w:t>&amp; Interns Health Gross Up for Taxes.</w:t>
      </w:r>
    </w:p>
    <w:p>
      <w:pPr>
        <w:pStyle w:val="BodyText"/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659110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OPS </w:t>
      </w:r>
      <w:r>
        <w:rPr>
          <w:color w:val="0000FF"/>
          <w:spacing w:val="-2"/>
          <w:u w:val="single" w:color="0000FF"/>
        </w:rPr>
        <w:t>Earnings</w:t>
      </w:r>
    </w:p>
    <w:p>
      <w:pPr>
        <w:pStyle w:val="BodyText"/>
      </w:pPr>
      <w:r>
        <w:rPr/>
        <w:t>This GL account is used to record earnings after the implementation of the Fringe Benefit Pool (FBP) for non-academic services provided by a person not filling an established position but working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employer-employee</w:t>
      </w:r>
      <w:r>
        <w:rPr>
          <w:spacing w:val="-5"/>
        </w:rPr>
        <w:t> </w:t>
      </w:r>
      <w:r>
        <w:rPr/>
        <w:t>relationship.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Personnel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(OPS)</w:t>
      </w:r>
      <w:r>
        <w:rPr>
          <w:spacing w:val="-5"/>
        </w:rPr>
        <w:t> </w:t>
      </w:r>
      <w:r>
        <w:rPr/>
        <w:t>employees</w:t>
      </w:r>
      <w:r>
        <w:rPr>
          <w:spacing w:val="-4"/>
        </w:rPr>
        <w:t> </w:t>
      </w:r>
      <w:r>
        <w:rPr/>
        <w:t>may be full-time or part-time, and they may be exempt or non-exempt.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659120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Fringe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Pool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GL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</w:t>
      </w:r>
      <w:r>
        <w:rPr>
          <w:spacing w:val="-3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OPS</w:t>
      </w:r>
      <w:r>
        <w:rPr>
          <w:spacing w:val="-3"/>
        </w:rPr>
        <w:t> </w:t>
      </w:r>
      <w:r>
        <w:rPr/>
        <w:t>earnings</w:t>
      </w:r>
      <w:r>
        <w:rPr>
          <w:spacing w:val="-4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GL account 659110.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659400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OPS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</w:t>
      </w:r>
      <w:r>
        <w:rPr>
          <w:color w:val="0000FF"/>
          <w:spacing w:val="-4"/>
          <w:u w:val="single" w:color="0000FF"/>
        </w:rPr>
        <w:t>LVCO</w:t>
      </w:r>
    </w:p>
    <w:p>
      <w:pPr>
        <w:pStyle w:val="BodyText"/>
      </w:pPr>
      <w:r>
        <w:rPr/>
        <w:t>All</w:t>
      </w:r>
      <w:r>
        <w:rPr>
          <w:spacing w:val="-3"/>
        </w:rPr>
        <w:t> </w:t>
      </w:r>
      <w:r>
        <w:rPr/>
        <w:t>659400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charged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FBP.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G/L</w:t>
      </w:r>
      <w:r>
        <w:rPr>
          <w:spacing w:val="-4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OPS</w:t>
      </w:r>
      <w:r>
        <w:rPr>
          <w:spacing w:val="-3"/>
        </w:rPr>
        <w:t> </w:t>
      </w:r>
      <w:r>
        <w:rPr/>
        <w:t>employees (SalPlan OPNL) who cash out paid time off hours.</w:t>
      </w:r>
    </w:p>
    <w:p>
      <w:pPr>
        <w:pStyle w:val="BodyText"/>
        <w:spacing w:after="0"/>
        <w:sectPr>
          <w:pgSz w:w="12240" w:h="15840"/>
          <w:pgMar w:header="0" w:footer="741" w:top="1360" w:bottom="940" w:left="1440" w:right="1440"/>
        </w:sectPr>
      </w:pPr>
    </w:p>
    <w:p>
      <w:pPr>
        <w:pStyle w:val="BodyText"/>
        <w:spacing w:before="79"/>
      </w:pPr>
      <w:r>
        <w:rPr>
          <w:color w:val="0000FF"/>
          <w:u w:val="single" w:color="0000FF"/>
        </w:rPr>
        <w:t>680000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Benefits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Taxes </w:t>
      </w:r>
      <w:r>
        <w:rPr>
          <w:color w:val="0000FF"/>
          <w:spacing w:val="-2"/>
          <w:u w:val="single" w:color="0000FF"/>
        </w:rPr>
        <w:t>Actual</w:t>
      </w:r>
    </w:p>
    <w:p>
      <w:pPr>
        <w:pStyle w:val="BodyText"/>
      </w:pPr>
      <w:r>
        <w:rPr/>
        <w:t>This GL account is used to record an employee's actual employer paid benefits and taxes (e.g. health</w:t>
      </w:r>
      <w:r>
        <w:rPr>
          <w:spacing w:val="-3"/>
        </w:rPr>
        <w:t> </w:t>
      </w:r>
      <w:r>
        <w:rPr/>
        <w:t>insurance,</w:t>
      </w:r>
      <w:r>
        <w:rPr>
          <w:spacing w:val="-3"/>
        </w:rPr>
        <w:t> </w:t>
      </w:r>
      <w:r>
        <w:rPr/>
        <w:t>retirement,</w:t>
      </w:r>
      <w:r>
        <w:rPr>
          <w:spacing w:val="-3"/>
        </w:rPr>
        <w:t> </w:t>
      </w:r>
      <w:r>
        <w:rPr/>
        <w:t>employer</w:t>
      </w:r>
      <w:r>
        <w:rPr>
          <w:spacing w:val="-4"/>
        </w:rPr>
        <w:t> </w:t>
      </w:r>
      <w:r>
        <w:rPr/>
        <w:t>cost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OASDI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Medicare).</w:t>
      </w:r>
      <w:r>
        <w:rPr>
          <w:spacing w:val="40"/>
        </w:rPr>
        <w:t> </w:t>
      </w:r>
      <w:r>
        <w:rPr/>
        <w:t>All</w:t>
      </w:r>
      <w:r>
        <w:rPr>
          <w:spacing w:val="-3"/>
        </w:rPr>
        <w:t> </w:t>
      </w:r>
      <w:r>
        <w:rPr/>
        <w:t>680000</w:t>
      </w:r>
      <w:r>
        <w:rPr>
          <w:spacing w:val="-3"/>
        </w:rPr>
        <w:t> </w:t>
      </w:r>
      <w:r>
        <w:rPr/>
        <w:t>expenses</w:t>
      </w:r>
      <w:r>
        <w:rPr>
          <w:spacing w:val="-3"/>
        </w:rPr>
        <w:t> </w:t>
      </w:r>
      <w:r>
        <w:rPr/>
        <w:t>are charged to the FBP.</w:t>
      </w:r>
    </w:p>
    <w:p>
      <w:pPr>
        <w:pStyle w:val="BodyText"/>
      </w:pPr>
    </w:p>
    <w:p>
      <w:pPr>
        <w:pStyle w:val="BodyText"/>
        <w:spacing w:line="276" w:lineRule="exact"/>
      </w:pPr>
      <w:r>
        <w:rPr>
          <w:color w:val="0000FF"/>
          <w:u w:val="single" w:color="0000FF"/>
        </w:rPr>
        <w:t>680100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Pooled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Benefits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(Contra</w:t>
      </w:r>
      <w:r>
        <w:rPr>
          <w:color w:val="0000FF"/>
          <w:spacing w:val="-2"/>
          <w:u w:val="single" w:color="0000FF"/>
        </w:rPr>
        <w:t> Expense)</w:t>
      </w:r>
    </w:p>
    <w:p>
      <w:pPr>
        <w:spacing w:line="253" w:lineRule="exact" w:before="0"/>
        <w:ind w:left="0" w:right="0" w:firstLine="0"/>
        <w:jc w:val="left"/>
        <w:rPr>
          <w:sz w:val="22"/>
        </w:rPr>
      </w:pP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GL</w:t>
      </w:r>
      <w:r>
        <w:rPr>
          <w:spacing w:val="-3"/>
          <w:sz w:val="22"/>
        </w:rPr>
        <w:t> </w:t>
      </w:r>
      <w:r>
        <w:rPr>
          <w:sz w:val="22"/>
        </w:rPr>
        <w:t>account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FBP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record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FBP</w:t>
      </w:r>
      <w:r>
        <w:rPr>
          <w:spacing w:val="-5"/>
          <w:sz w:val="22"/>
        </w:rPr>
        <w:t> </w:t>
      </w:r>
      <w:r>
        <w:rPr>
          <w:sz w:val="22"/>
        </w:rPr>
        <w:t>allocation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departments.</w:t>
      </w:r>
    </w:p>
    <w:p>
      <w:pPr>
        <w:pStyle w:val="BodyText"/>
        <w:spacing w:before="22"/>
        <w:rPr>
          <w:sz w:val="22"/>
        </w:rPr>
      </w:pPr>
    </w:p>
    <w:p>
      <w:pPr>
        <w:pStyle w:val="BodyText"/>
        <w:spacing w:before="1"/>
      </w:pPr>
      <w:r>
        <w:rPr>
          <w:color w:val="0000FF"/>
          <w:u w:val="single" w:color="0000FF"/>
        </w:rPr>
        <w:t>699000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Compensated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Absences</w:t>
      </w:r>
    </w:p>
    <w:p>
      <w:pPr>
        <w:pStyle w:val="BodyText"/>
        <w:ind w:right="84"/>
      </w:pPr>
      <w:r>
        <w:rPr/>
        <w:t>This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used</w:t>
      </w:r>
      <w:r>
        <w:rPr>
          <w:spacing w:val="-4"/>
        </w:rPr>
        <w:t> </w:t>
      </w:r>
      <w:r>
        <w:rPr/>
        <w:t>only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year-end</w:t>
      </w:r>
      <w:r>
        <w:rPr>
          <w:spacing w:val="-2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reporting,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accrued liability for unused vested sick and vacation time at June 30.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699010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OPEB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Expense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(F&amp;A</w:t>
      </w:r>
      <w:r>
        <w:rPr>
          <w:color w:val="0000FF"/>
          <w:spacing w:val="-2"/>
          <w:u w:val="single" w:color="0000FF"/>
        </w:rPr>
        <w:t> Only)</w:t>
      </w:r>
    </w:p>
    <w:p>
      <w:pPr>
        <w:pStyle w:val="BodyText"/>
        <w:tabs>
          <w:tab w:pos="6479" w:val="left" w:leader="none"/>
        </w:tabs>
        <w:ind w:right="7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contribution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Post-Employment</w:t>
      </w:r>
      <w:r>
        <w:rPr>
          <w:spacing w:val="-3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(OPEB)</w:t>
      </w:r>
      <w:r>
        <w:rPr>
          <w:spacing w:val="-4"/>
        </w:rPr>
        <w:t> </w:t>
      </w:r>
      <w:r>
        <w:rPr/>
        <w:t>plan.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is to be used only by Finance and Accounting.</w:t>
        <w:tab/>
      </w:r>
      <w:r>
        <w:rPr>
          <w:spacing w:val="-10"/>
        </w:rPr>
        <w:t>.</w:t>
      </w:r>
    </w:p>
    <w:p>
      <w:pPr>
        <w:pStyle w:val="BodyText"/>
        <w:spacing w:before="276"/>
      </w:pPr>
      <w:r>
        <w:rPr>
          <w:color w:val="0000FF"/>
          <w:u w:val="single" w:color="0000FF"/>
        </w:rPr>
        <w:t>699020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Pension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Expense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(F&amp;A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spacing w:val="-4"/>
          <w:u w:val="single" w:color="0000FF"/>
        </w:rPr>
        <w:t>Only)</w:t>
      </w:r>
    </w:p>
    <w:p>
      <w:pPr>
        <w:pStyle w:val="BodyText"/>
        <w:ind w:right="19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pension</w:t>
      </w:r>
      <w:r>
        <w:rPr>
          <w:spacing w:val="-3"/>
        </w:rPr>
        <w:t> </w:t>
      </w:r>
      <w:r>
        <w:rPr/>
        <w:t>expense</w:t>
      </w:r>
      <w:r>
        <w:rPr>
          <w:spacing w:val="-2"/>
        </w:rPr>
        <w:t> </w:t>
      </w:r>
      <w:r>
        <w:rPr/>
        <w:t>(benefit)</w:t>
      </w:r>
      <w:r>
        <w:rPr>
          <w:spacing w:val="-4"/>
        </w:rPr>
        <w:t> </w:t>
      </w:r>
      <w:r>
        <w:rPr/>
        <w:t>under</w:t>
      </w:r>
      <w:r>
        <w:rPr>
          <w:spacing w:val="-4"/>
        </w:rPr>
        <w:t> </w:t>
      </w:r>
      <w:r>
        <w:rPr/>
        <w:t>GASB</w:t>
      </w:r>
      <w:r>
        <w:rPr>
          <w:spacing w:val="-3"/>
        </w:rPr>
        <w:t> </w:t>
      </w:r>
      <w:r>
        <w:rPr/>
        <w:t>68.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only</w:t>
      </w:r>
      <w:r>
        <w:rPr>
          <w:spacing w:val="-3"/>
        </w:rPr>
        <w:t> </w:t>
      </w:r>
      <w:r>
        <w:rPr/>
        <w:t>by Finance and Accounting.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699100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Salaries</w:t>
      </w:r>
    </w:p>
    <w:p>
      <w:pPr>
        <w:pStyle w:val="BodyText"/>
      </w:pPr>
      <w:r>
        <w:rPr/>
        <w:t>Not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use.</w:t>
      </w:r>
      <w:r>
        <w:rPr>
          <w:spacing w:val="40"/>
        </w:rPr>
        <w:t> </w:t>
      </w:r>
      <w:r>
        <w:rPr/>
        <w:t>Payroll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need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moved.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699200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Benefits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&amp; </w:t>
      </w:r>
      <w:r>
        <w:rPr>
          <w:color w:val="0000FF"/>
          <w:spacing w:val="-4"/>
          <w:u w:val="single" w:color="0000FF"/>
        </w:rPr>
        <w:t>Taxes</w:t>
      </w:r>
    </w:p>
    <w:p>
      <w:pPr>
        <w:pStyle w:val="BodyText"/>
      </w:pPr>
      <w:r>
        <w:rPr/>
        <w:t>Not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use.</w:t>
      </w:r>
      <w:r>
        <w:rPr>
          <w:spacing w:val="40"/>
        </w:rPr>
        <w:t> </w:t>
      </w:r>
      <w:r>
        <w:rPr/>
        <w:t>Payroll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moved.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699205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Nontax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EE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Moving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Reimbursement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-No</w:t>
      </w:r>
      <w:r>
        <w:rPr>
          <w:color w:val="0000FF"/>
          <w:spacing w:val="1"/>
          <w:u w:val="single" w:color="0000FF"/>
        </w:rPr>
        <w:t> </w:t>
      </w:r>
      <w:r>
        <w:rPr>
          <w:color w:val="0000FF"/>
          <w:spacing w:val="-5"/>
          <w:u w:val="single" w:color="0000FF"/>
        </w:rPr>
        <w:t>FBP</w:t>
      </w:r>
    </w:p>
    <w:p>
      <w:pPr>
        <w:pStyle w:val="BodyText"/>
        <w:ind w:right="84"/>
      </w:pP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record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self-move</w:t>
      </w:r>
      <w:r>
        <w:rPr>
          <w:spacing w:val="-4"/>
        </w:rPr>
        <w:t> </w:t>
      </w:r>
      <w:r>
        <w:rPr/>
        <w:t>reimbursement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is considered non-taxable.</w:t>
      </w:r>
      <w:r>
        <w:rPr>
          <w:spacing w:val="40"/>
        </w:rPr>
        <w:t> </w:t>
      </w:r>
      <w:r>
        <w:rPr/>
        <w:t>As such, these costs are not subject to the fringe benefit pool </w:t>
      </w:r>
      <w:r>
        <w:rPr>
          <w:spacing w:val="-2"/>
        </w:rPr>
        <w:t>assessment.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699210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Unemployment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Compensation</w:t>
      </w:r>
    </w:p>
    <w:p>
      <w:pPr>
        <w:pStyle w:val="BodyText"/>
      </w:pPr>
      <w:r>
        <w:rPr/>
        <w:t>Since</w:t>
      </w:r>
      <w:r>
        <w:rPr>
          <w:spacing w:val="-4"/>
        </w:rPr>
        <w:t> </w:t>
      </w:r>
      <w:r>
        <w:rPr/>
        <w:t>7/1/09,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699210</w:t>
      </w:r>
      <w:r>
        <w:rPr>
          <w:spacing w:val="-1"/>
        </w:rPr>
        <w:t> </w:t>
      </w:r>
      <w:r>
        <w:rPr/>
        <w:t>expenses are</w:t>
      </w:r>
      <w:r>
        <w:rPr>
          <w:spacing w:val="-2"/>
        </w:rPr>
        <w:t> </w:t>
      </w:r>
      <w:r>
        <w:rPr/>
        <w:t>recorded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FBP.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699220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u w:val="single" w:color="0000FF"/>
        </w:rPr>
        <w:t>Workers</w:t>
      </w:r>
      <w:r>
        <w:rPr>
          <w:color w:val="0000FF"/>
          <w:spacing w:val="-1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Compensation</w:t>
      </w:r>
    </w:p>
    <w:p>
      <w:pPr>
        <w:pStyle w:val="BodyText"/>
      </w:pPr>
      <w:r>
        <w:rPr/>
        <w:t>Since</w:t>
      </w:r>
      <w:r>
        <w:rPr>
          <w:spacing w:val="-2"/>
        </w:rPr>
        <w:t> </w:t>
      </w:r>
      <w:r>
        <w:rPr/>
        <w:t>7/1/09,</w:t>
      </w:r>
      <w:r>
        <w:rPr>
          <w:spacing w:val="-1"/>
        </w:rPr>
        <w:t> </w:t>
      </w:r>
      <w:r>
        <w:rPr/>
        <w:t>all 699220</w:t>
      </w:r>
      <w:r>
        <w:rPr>
          <w:spacing w:val="-1"/>
        </w:rPr>
        <w:t> </w:t>
      </w:r>
      <w:r>
        <w:rPr/>
        <w:t>expenses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recorded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FBP.</w:t>
      </w:r>
    </w:p>
    <w:p>
      <w:pPr>
        <w:pStyle w:val="BodyText"/>
      </w:pPr>
    </w:p>
    <w:p>
      <w:pPr>
        <w:pStyle w:val="BodyText"/>
      </w:pPr>
      <w:r>
        <w:rPr>
          <w:color w:val="0000FF"/>
          <w:u w:val="single" w:color="0000FF"/>
        </w:rPr>
        <w:t>699999</w:t>
      </w:r>
      <w:r>
        <w:rPr>
          <w:color w:val="0000FF"/>
          <w:spacing w:val="-5"/>
          <w:u w:val="single" w:color="0000FF"/>
        </w:rPr>
        <w:t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Misc.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Payroll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Corrections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(CORE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u w:val="single" w:color="0000FF"/>
        </w:rPr>
        <w:t>OFFICE F&amp;A</w:t>
      </w:r>
      <w:r>
        <w:rPr>
          <w:color w:val="0000FF"/>
          <w:spacing w:val="-3"/>
          <w:u w:val="single" w:color="0000FF"/>
        </w:rPr>
        <w:t> </w:t>
      </w:r>
      <w:r>
        <w:rPr>
          <w:color w:val="0000FF"/>
          <w:spacing w:val="-2"/>
          <w:u w:val="single" w:color="0000FF"/>
        </w:rPr>
        <w:t>ONLY)</w:t>
      </w:r>
    </w:p>
    <w:p>
      <w:pPr>
        <w:pStyle w:val="BodyText"/>
        <w:ind w:right="19"/>
      </w:pPr>
      <w:r>
        <w:rPr/>
        <w:t>Not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departmental</w:t>
      </w:r>
      <w:r>
        <w:rPr>
          <w:spacing w:val="-3"/>
        </w:rPr>
        <w:t> </w:t>
      </w:r>
      <w:r>
        <w:rPr/>
        <w:t>use.</w:t>
      </w:r>
      <w:r>
        <w:rPr>
          <w:spacing w:val="40"/>
        </w:rPr>
        <w:t> </w:t>
      </w:r>
      <w:r>
        <w:rPr/>
        <w:t>Payroll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account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 </w:t>
      </w:r>
      <w:r>
        <w:rPr>
          <w:spacing w:val="-2"/>
        </w:rPr>
        <w:t>moved.</w:t>
      </w:r>
    </w:p>
    <w:sectPr>
      <w:pgSz w:w="12240" w:h="15840"/>
      <w:pgMar w:header="0" w:footer="741" w:top="1360" w:bottom="9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3586998</wp:posOffset>
              </wp:positionH>
              <wp:positionV relativeFrom="page">
                <wp:posOffset>9448349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2.440826pt;margin-top:743.964539pt;width:47.3pt;height:13.05pt;mso-position-horizontal-relative:page;mso-position-vertical-relative:page;z-index:-1587251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7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5519416</wp:posOffset>
              </wp:positionH>
              <wp:positionV relativeFrom="page">
                <wp:posOffset>9448349</wp:posOffset>
              </wp:positionV>
              <wp:extent cx="135255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52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Updated: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07/23/2020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599762pt;margin-top:743.964539pt;width:106.5pt;height:13.05pt;mso-position-horizontal-relative:page;mso-position-vertical-relative:page;z-index:-1587200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Updated: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07/23/2020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67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gahelp@ad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Office of Finance and Administration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Harrell,Brenda B</dc:creator>
  <dc:title>Operating Expenses</dc:title>
  <dcterms:created xsi:type="dcterms:W3CDTF">2026-03-25T17:33:50Z</dcterms:created>
  <dcterms:modified xsi:type="dcterms:W3CDTF">2026-03-25T17:33:50Z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D:20200723213237</vt:lpwstr>
  </property>
</Properties>
</file>