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header="0" w:footer="764" w:top="840" w:bottom="960" w:left="1440" w:right="1440"/>
          <w:pgNumType w:start="1"/>
        </w:sect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350"/>
        <w:ind w:left="0"/>
        <w:rPr>
          <w:sz w:val="3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-1041330</wp:posOffset>
            </wp:positionV>
            <wp:extent cx="2164078" cy="733424"/>
            <wp:effectExtent l="0" t="0" r="0" b="0"/>
            <wp:wrapNone/>
            <wp:docPr id="3" name="Image 3" descr="GeneralAcct_FinancialReportin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GeneralAcct_FinancialReporting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8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Non-</w:t>
      </w:r>
      <w:r>
        <w:rPr>
          <w:spacing w:val="-13"/>
        </w:rPr>
        <w:t> </w:t>
      </w:r>
      <w:r>
        <w:rPr/>
        <w:t>Operating</w:t>
      </w:r>
      <w:r>
        <w:rPr>
          <w:spacing w:val="-14"/>
        </w:rPr>
        <w:t> </w:t>
      </w:r>
      <w:r>
        <w:rPr>
          <w:spacing w:val="-2"/>
        </w:rPr>
        <w:t>Expenses</w:t>
      </w:r>
    </w:p>
    <w:p>
      <w:pPr>
        <w:spacing w:before="345"/>
        <w:ind w:left="99" w:right="0" w:firstLine="0"/>
        <w:jc w:val="left"/>
        <w:rPr>
          <w:sz w:val="24"/>
        </w:rPr>
      </w:pPr>
      <w:r>
        <w:rPr>
          <w:b/>
          <w:sz w:val="24"/>
        </w:rPr>
        <w:t>Transfer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Expenses</w:t>
      </w:r>
      <w:r>
        <w:rPr>
          <w:b/>
          <w:spacing w:val="-1"/>
          <w:sz w:val="24"/>
        </w:rPr>
        <w:t> </w:t>
      </w:r>
      <w:r>
        <w:rPr>
          <w:sz w:val="24"/>
        </w:rPr>
        <w:t>(811000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82999)</w:t>
      </w:r>
    </w:p>
    <w:p>
      <w:pPr>
        <w:pStyle w:val="BodyText"/>
        <w:spacing w:before="90"/>
        <w:ind w:left="0" w:right="32"/>
        <w:jc w:val="right"/>
      </w:pPr>
      <w:r>
        <w:rPr/>
        <w:br w:type="column"/>
      </w:r>
      <w:r>
        <w:rPr/>
        <w:t>Phone:</w:t>
      </w:r>
      <w:r>
        <w:rPr>
          <w:spacing w:val="-2"/>
        </w:rPr>
        <w:t> </w:t>
      </w:r>
      <w:r>
        <w:rPr/>
        <w:t>(352)</w:t>
      </w:r>
      <w:r>
        <w:rPr>
          <w:spacing w:val="-1"/>
        </w:rPr>
        <w:t> </w:t>
      </w:r>
      <w:r>
        <w:rPr/>
        <w:t>392-</w:t>
      </w:r>
      <w:r>
        <w:rPr>
          <w:spacing w:val="-4"/>
        </w:rPr>
        <w:t>1326</w:t>
      </w:r>
    </w:p>
    <w:p>
      <w:pPr>
        <w:pStyle w:val="BodyText"/>
        <w:ind w:left="0" w:right="33"/>
        <w:jc w:val="right"/>
      </w:pPr>
      <w:r>
        <w:rPr/>
        <w:t>Email:</w:t>
      </w:r>
      <w:r>
        <w:rPr>
          <w:spacing w:val="-2"/>
        </w:rPr>
        <w:t> </w:t>
      </w:r>
      <w:hyperlink r:id="rId7">
        <w:r>
          <w:rPr>
            <w:spacing w:val="-2"/>
          </w:rPr>
          <w:t>gahelp@ad.ufl.edu</w:t>
        </w:r>
      </w:hyperlink>
    </w:p>
    <w:p>
      <w:pPr>
        <w:pStyle w:val="BodyText"/>
        <w:spacing w:after="0"/>
        <w:jc w:val="right"/>
        <w:sectPr>
          <w:type w:val="continuous"/>
          <w:pgSz w:w="12240" w:h="15840"/>
          <w:pgMar w:header="0" w:footer="764" w:top="840" w:bottom="960" w:left="1440" w:right="1440"/>
          <w:cols w:num="2" w:equalWidth="0">
            <w:col w:w="6434" w:space="370"/>
            <w:col w:w="2556"/>
          </w:cols>
        </w:sectPr>
      </w:pP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811000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within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Business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Unit</w:t>
      </w:r>
    </w:p>
    <w:p>
      <w:pPr>
        <w:pStyle w:val="BodyText"/>
        <w:ind w:right="83"/>
      </w:pPr>
      <w:r>
        <w:rPr/>
        <w:t>The</w:t>
      </w:r>
      <w:r>
        <w:rPr>
          <w:spacing w:val="-4"/>
        </w:rPr>
        <w:t> </w:t>
      </w:r>
      <w:r>
        <w:rPr/>
        <w:t>expense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funds</w:t>
      </w:r>
      <w:r>
        <w:rPr>
          <w:spacing w:val="-2"/>
        </w:rPr>
        <w:t> </w:t>
      </w:r>
      <w:r>
        <w:rPr/>
        <w:t>between</w:t>
      </w:r>
      <w:r>
        <w:rPr>
          <w:spacing w:val="-1"/>
        </w:rPr>
        <w:t> </w:t>
      </w:r>
      <w:r>
        <w:rPr/>
        <w:t>ChartFields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 business unit. For example, the G/L account is used to record transfer expense when cash moves from one fund to the other in UFLOR.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811005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Out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Construction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G/L</w:t>
      </w:r>
      <w:r>
        <w:rPr>
          <w:spacing w:val="-6"/>
        </w:rPr>
        <w:t> </w:t>
      </w:r>
      <w:r>
        <w:rPr/>
        <w:t>account</w:t>
      </w:r>
      <w:r>
        <w:rPr>
          <w:spacing w:val="-2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expense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Construction</w:t>
      </w:r>
      <w:r>
        <w:rPr>
          <w:spacing w:val="-1"/>
        </w:rPr>
        <w:t> </w:t>
      </w:r>
      <w:r>
        <w:rPr>
          <w:spacing w:val="-2"/>
        </w:rPr>
        <w:t>transfers.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812000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Facilities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Administration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(Contracts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Grants</w:t>
      </w:r>
      <w:r>
        <w:rPr>
          <w:color w:val="0000FF"/>
          <w:spacing w:val="-2"/>
          <w:u w:val="single" w:color="0000FF"/>
        </w:rPr>
        <w:t> Only)</w:t>
      </w:r>
    </w:p>
    <w:p>
      <w:pPr>
        <w:pStyle w:val="BodyText"/>
      </w:pPr>
      <w:r>
        <w:rPr/>
        <w:t>Expense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recovery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facilities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costs</w:t>
      </w:r>
      <w:r>
        <w:rPr>
          <w:spacing w:val="-3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administration of a gift, grant or contract.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813000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Administrative</w:t>
      </w:r>
      <w:r>
        <w:rPr>
          <w:color w:val="0000FF"/>
          <w:spacing w:val="-2"/>
          <w:u w:val="single" w:color="0000FF"/>
        </w:rPr>
        <w:t> Overhead</w:t>
      </w:r>
    </w:p>
    <w:p>
      <w:pPr>
        <w:pStyle w:val="BodyText"/>
        <w:ind w:right="252"/>
      </w:pPr>
      <w:r>
        <w:rPr/>
        <w:t>This G/L account code is used to record the expense of the general administration portion of indirect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charged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full-costing</w:t>
      </w:r>
      <w:r>
        <w:rPr>
          <w:spacing w:val="-5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specified</w:t>
      </w:r>
      <w:r>
        <w:rPr>
          <w:spacing w:val="-5"/>
        </w:rPr>
        <w:t> </w:t>
      </w:r>
      <w:r>
        <w:rPr/>
        <w:t>by A-110 federal guidelines.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813110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OH-General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Admin</w:t>
      </w:r>
    </w:p>
    <w:p>
      <w:pPr>
        <w:pStyle w:val="BodyText"/>
        <w:ind w:right="183"/>
      </w:pPr>
      <w:r>
        <w:rPr/>
        <w:t>This G/L account code is used to record the expense for the general administration support units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responsibility</w:t>
      </w:r>
      <w:r>
        <w:rPr>
          <w:spacing w:val="-11"/>
        </w:rPr>
        <w:t> </w:t>
      </w:r>
      <w:r>
        <w:rPr/>
        <w:t>centers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Responsibility</w:t>
      </w:r>
      <w:r>
        <w:rPr>
          <w:spacing w:val="-8"/>
        </w:rPr>
        <w:t> </w:t>
      </w:r>
      <w:r>
        <w:rPr/>
        <w:t>Centered</w:t>
      </w:r>
      <w:r>
        <w:rPr>
          <w:spacing w:val="-3"/>
        </w:rPr>
        <w:t> </w:t>
      </w:r>
      <w:r>
        <w:rPr/>
        <w:t>Management budgeting process.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813200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OH-Info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Tech</w:t>
      </w:r>
    </w:p>
    <w:p>
      <w:pPr>
        <w:pStyle w:val="BodyText"/>
        <w:ind w:right="543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8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expense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 Information</w:t>
      </w:r>
      <w:r>
        <w:rPr>
          <w:spacing w:val="-5"/>
        </w:rPr>
        <w:t> </w:t>
      </w:r>
      <w:r>
        <w:rPr/>
        <w:t>Technology administration support units costs charged to responsibility centers within the Responsibility Centered Management budgeting process.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813300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OH-</w:t>
      </w:r>
      <w:r>
        <w:rPr>
          <w:color w:val="0000FF"/>
          <w:spacing w:val="-2"/>
          <w:u w:val="single" w:color="0000FF"/>
        </w:rPr>
        <w:t>Facilities</w:t>
      </w:r>
    </w:p>
    <w:p>
      <w:pPr>
        <w:pStyle w:val="BodyText"/>
        <w:ind w:right="83"/>
      </w:pPr>
      <w:r>
        <w:rPr/>
        <w:t>This G/L account code is used to record the expense for the facilities support units costs charged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responsibility</w:t>
      </w:r>
      <w:r>
        <w:rPr>
          <w:spacing w:val="-7"/>
        </w:rPr>
        <w:t> </w:t>
      </w:r>
      <w:r>
        <w:rPr/>
        <w:t>centers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Responsibility</w:t>
      </w:r>
      <w:r>
        <w:rPr>
          <w:spacing w:val="-11"/>
        </w:rPr>
        <w:t> </w:t>
      </w:r>
      <w:r>
        <w:rPr/>
        <w:t>Centered</w:t>
      </w:r>
      <w:r>
        <w:rPr>
          <w:spacing w:val="-5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budgeting </w:t>
      </w:r>
      <w:r>
        <w:rPr>
          <w:spacing w:val="-2"/>
        </w:rPr>
        <w:t>process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813400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OH-HSC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Admin</w:t>
      </w:r>
    </w:p>
    <w:p>
      <w:pPr>
        <w:pStyle w:val="BodyText"/>
        <w:ind w:right="543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8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expense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Science</w:t>
      </w:r>
      <w:r>
        <w:rPr>
          <w:spacing w:val="-2"/>
        </w:rPr>
        <w:t> </w:t>
      </w:r>
      <w:r>
        <w:rPr/>
        <w:t>Center</w:t>
      </w:r>
      <w:r>
        <w:rPr>
          <w:spacing w:val="-3"/>
        </w:rPr>
        <w:t> </w:t>
      </w:r>
      <w:r>
        <w:rPr/>
        <w:t>general administration support units costs charged to responsibility centers within the Responsibility Centered Management budgeting process</w:t>
      </w:r>
    </w:p>
    <w:p>
      <w:pPr>
        <w:pStyle w:val="BodyText"/>
        <w:spacing w:after="0"/>
        <w:sectPr>
          <w:type w:val="continuous"/>
          <w:pgSz w:w="12240" w:h="15840"/>
          <w:pgMar w:header="0" w:footer="764" w:top="840" w:bottom="960" w:left="1440" w:right="1440"/>
        </w:sectPr>
      </w:pPr>
    </w:p>
    <w:p>
      <w:pPr>
        <w:pStyle w:val="BodyText"/>
        <w:spacing w:before="60"/>
        <w:jc w:val="both"/>
      </w:pPr>
      <w:r>
        <w:rPr>
          <w:color w:val="0000FF"/>
          <w:u w:val="single" w:color="0000FF"/>
        </w:rPr>
        <w:t>813500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OH-Sponsored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Project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Admin</w:t>
      </w:r>
    </w:p>
    <w:p>
      <w:pPr>
        <w:pStyle w:val="BodyText"/>
        <w:ind w:right="1209"/>
        <w:jc w:val="both"/>
      </w:pPr>
      <w:r>
        <w:rPr/>
        <w:t>This G/L account code is used to record the expense for the sponsored project administration support units costs charged to responsibility centers within the Responsibility Centered Management budgeting process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813600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OH-Student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Services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7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expense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units</w:t>
      </w:r>
      <w:r>
        <w:rPr>
          <w:spacing w:val="-3"/>
        </w:rPr>
        <w:t> </w:t>
      </w:r>
      <w:r>
        <w:rPr/>
        <w:t>costs charged to responsibility centers within the Responsibility Centered Management budgeting </w:t>
      </w:r>
      <w:r>
        <w:rPr>
          <w:spacing w:val="-2"/>
        </w:rPr>
        <w:t>process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813700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Admin OH-</w:t>
      </w:r>
      <w:r>
        <w:rPr>
          <w:color w:val="0000FF"/>
          <w:spacing w:val="-2"/>
          <w:u w:val="single" w:color="0000FF"/>
        </w:rPr>
        <w:t>Library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G/L</w:t>
      </w:r>
      <w:r>
        <w:rPr>
          <w:spacing w:val="-7"/>
        </w:rPr>
        <w:t> </w:t>
      </w:r>
      <w:r>
        <w:rPr/>
        <w:t>account</w:t>
      </w:r>
      <w:r>
        <w:rPr>
          <w:spacing w:val="-2"/>
        </w:rPr>
        <w:t> </w:t>
      </w:r>
      <w:r>
        <w:rPr/>
        <w:t>code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expense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library</w:t>
      </w:r>
      <w:r>
        <w:rPr>
          <w:spacing w:val="-7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units costs charged to responsibility centers within the Responsibility Centered Management budgeting process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813800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OH-Bond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Payment</w:t>
      </w:r>
    </w:p>
    <w:p>
      <w:pPr>
        <w:pStyle w:val="BodyText"/>
        <w:ind w:right="543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8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expense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Genetics</w:t>
      </w:r>
      <w:r>
        <w:rPr>
          <w:spacing w:val="-1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bond payment charged to the three units responsible for the bond payment (colleges of Medicine, Liberal Arts and Sciences, and Agriculture and Life Sciences)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814000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Property</w:t>
      </w:r>
    </w:p>
    <w:p>
      <w:pPr>
        <w:pStyle w:val="BodyText"/>
      </w:pPr>
      <w:r>
        <w:rPr/>
        <w:t>This</w:t>
      </w:r>
      <w:r>
        <w:rPr>
          <w:spacing w:val="-1"/>
        </w:rPr>
        <w:t> </w:t>
      </w:r>
      <w:r>
        <w:rPr/>
        <w:t>G/L</w:t>
      </w:r>
      <w:r>
        <w:rPr>
          <w:spacing w:val="-6"/>
        </w:rPr>
        <w:t> </w:t>
      </w:r>
      <w:r>
        <w:rPr/>
        <w:t>account</w:t>
      </w:r>
      <w:r>
        <w:rPr>
          <w:spacing w:val="-1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only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Asset</w:t>
      </w:r>
      <w:r>
        <w:rPr>
          <w:spacing w:val="-1"/>
        </w:rPr>
        <w:t> </w:t>
      </w:r>
      <w:r>
        <w:rPr/>
        <w:t>Management.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code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 expense of the asset between each of the 8XX funds.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817000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out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Financial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Aid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aid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funds.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818000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within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Fund</w:t>
      </w:r>
    </w:p>
    <w:p>
      <w:pPr>
        <w:pStyle w:val="BodyText"/>
        <w:ind w:right="252"/>
      </w:pPr>
      <w:r>
        <w:rPr/>
        <w:t>The expense associated with the transfer of funds between ChartFields that are within the same</w:t>
      </w:r>
      <w:r>
        <w:rPr>
          <w:spacing w:val="-3"/>
        </w:rPr>
        <w:t> </w:t>
      </w:r>
      <w:r>
        <w:rPr/>
        <w:t>fund.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G/L</w:t>
      </w:r>
      <w:r>
        <w:rPr>
          <w:spacing w:val="-7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5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expense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moves from one department to the other in the same fund.</w:t>
      </w:r>
    </w:p>
    <w:p>
      <w:pPr>
        <w:pStyle w:val="BodyText"/>
        <w:spacing w:before="275"/>
      </w:pPr>
      <w:r>
        <w:rPr>
          <w:color w:val="0000FF"/>
          <w:u w:val="single" w:color="0000FF"/>
        </w:rPr>
        <w:t>819000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FICA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Alternative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Transfers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Out</w:t>
      </w:r>
    </w:p>
    <w:p>
      <w:pPr>
        <w:pStyle w:val="BodyText"/>
        <w:ind w:right="183"/>
      </w:pPr>
      <w:r>
        <w:rPr/>
        <w:t>FICA Alternative assessment charge. UF implemented a FICA alternative plan related to wages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OPS</w:t>
      </w:r>
      <w:r>
        <w:rPr>
          <w:spacing w:val="-3"/>
        </w:rPr>
        <w:t> </w:t>
      </w:r>
      <w:r>
        <w:rPr/>
        <w:t>Non- Students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sources.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plan,</w:t>
      </w:r>
      <w:r>
        <w:rPr>
          <w:spacing w:val="-5"/>
        </w:rPr>
        <w:t> </w:t>
      </w:r>
      <w:r>
        <w:rPr/>
        <w:t>neither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 nor the employer is required to contribute to Social Security. Instead, the department is charged a monthly FICA ALT assessment of 6.2% on the first of each month, on the applicable salaries in the previous month.</w:t>
      </w:r>
    </w:p>
    <w:p>
      <w:pPr>
        <w:pStyle w:val="BodyText"/>
        <w:spacing w:after="0"/>
        <w:sectPr>
          <w:pgSz w:w="12240" w:h="15840"/>
          <w:pgMar w:header="0" w:footer="764" w:top="1380" w:bottom="960" w:left="1440" w:right="1440"/>
        </w:sectPr>
      </w:pPr>
    </w:p>
    <w:p>
      <w:pPr>
        <w:pStyle w:val="BodyText"/>
        <w:spacing w:before="60"/>
        <w:jc w:val="both"/>
      </w:pPr>
      <w:r>
        <w:rPr>
          <w:color w:val="0000FF"/>
          <w:u w:val="single" w:color="0000FF"/>
        </w:rPr>
        <w:t>819001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Special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6"/>
          <w:u w:val="single" w:color="0000FF"/>
        </w:rPr>
        <w:t> </w:t>
      </w:r>
      <w:r>
        <w:rPr>
          <w:color w:val="0000FF"/>
          <w:u w:val="single" w:color="0000FF"/>
        </w:rPr>
        <w:t>Plan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Out</w:t>
      </w:r>
    </w:p>
    <w:p>
      <w:pPr>
        <w:pStyle w:val="BodyText"/>
        <w:ind w:right="89"/>
        <w:jc w:val="both"/>
      </w:pPr>
      <w:r>
        <w:rPr/>
        <w:t>Special Pay Plan assessment charge. The University of Florida implemented a mandatory Retirement Special Pay</w:t>
      </w:r>
      <w:r>
        <w:rPr>
          <w:spacing w:val="-3"/>
        </w:rPr>
        <w:t> </w:t>
      </w:r>
      <w:r>
        <w:rPr/>
        <w:t>Plan to provide maximum tax advantages for salaried employees (non-OPS), and the University, related to eligible vacation and sick leave payments. Any employees receiving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leave</w:t>
      </w:r>
      <w:r>
        <w:rPr>
          <w:spacing w:val="-15"/>
        </w:rPr>
        <w:t> </w:t>
      </w:r>
      <w:r>
        <w:rPr/>
        <w:t>cash</w:t>
      </w:r>
      <w:r>
        <w:rPr>
          <w:spacing w:val="-15"/>
        </w:rPr>
        <w:t> </w:t>
      </w:r>
      <w:r>
        <w:rPr/>
        <w:t>out</w:t>
      </w:r>
      <w:r>
        <w:rPr>
          <w:spacing w:val="-15"/>
        </w:rPr>
        <w:t> </w:t>
      </w:r>
      <w:r>
        <w:rPr/>
        <w:t>(vacation</w:t>
      </w:r>
      <w:r>
        <w:rPr>
          <w:spacing w:val="-15"/>
        </w:rPr>
        <w:t> </w:t>
      </w:r>
      <w:r>
        <w:rPr/>
        <w:t>and/or</w:t>
      </w:r>
      <w:r>
        <w:rPr>
          <w:spacing w:val="-15"/>
        </w:rPr>
        <w:t> </w:t>
      </w:r>
      <w:r>
        <w:rPr/>
        <w:t>sick)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$2,000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more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automatically</w:t>
      </w:r>
      <w:r>
        <w:rPr>
          <w:spacing w:val="-15"/>
        </w:rPr>
        <w:t> </w:t>
      </w:r>
      <w:r>
        <w:rPr/>
        <w:t>enrolled and</w:t>
      </w:r>
      <w:r>
        <w:rPr>
          <w:spacing w:val="-15"/>
        </w:rPr>
        <w:t> </w:t>
      </w:r>
      <w:r>
        <w:rPr/>
        <w:t>invested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BENCOR</w:t>
      </w:r>
      <w:r>
        <w:rPr>
          <w:spacing w:val="-15"/>
        </w:rPr>
        <w:t> </w:t>
      </w:r>
      <w:r>
        <w:rPr/>
        <w:t>Retirement</w:t>
      </w:r>
      <w:r>
        <w:rPr>
          <w:spacing w:val="-15"/>
        </w:rPr>
        <w:t> </w:t>
      </w:r>
      <w:r>
        <w:rPr/>
        <w:t>Special</w:t>
      </w:r>
      <w:r>
        <w:rPr>
          <w:spacing w:val="-15"/>
        </w:rPr>
        <w:t> </w:t>
      </w:r>
      <w:r>
        <w:rPr/>
        <w:t>Pay</w:t>
      </w:r>
      <w:r>
        <w:rPr>
          <w:spacing w:val="-15"/>
        </w:rPr>
        <w:t> </w:t>
      </w:r>
      <w:r>
        <w:rPr/>
        <w:t>Plan.</w:t>
      </w:r>
      <w:r>
        <w:rPr>
          <w:spacing w:val="-15"/>
        </w:rPr>
        <w:t> </w:t>
      </w:r>
      <w:r>
        <w:rPr/>
        <w:t>Under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plan,</w:t>
      </w:r>
      <w:r>
        <w:rPr>
          <w:spacing w:val="-15"/>
        </w:rPr>
        <w:t> </w:t>
      </w:r>
      <w:r>
        <w:rPr/>
        <w:t>neither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employee nor the employer is required to contribute 6.2% of Social Security (OASDI) taxes or 1.45% of Medicare taxes. Instead, the department is charged a Special Pay Plan (SPP) assessment in the subsequent month, on the applicable pay out amount in the previous month.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819500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Transfers out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Invest 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  <w:ind w:right="83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investment</w:t>
      </w:r>
      <w:r>
        <w:rPr>
          <w:spacing w:val="-4"/>
        </w:rPr>
        <w:t> </w:t>
      </w:r>
      <w:r>
        <w:rPr/>
        <w:t>earnings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Institutional</w:t>
      </w:r>
      <w:r>
        <w:rPr>
          <w:spacing w:val="-3"/>
        </w:rPr>
        <w:t> </w:t>
      </w:r>
      <w:r>
        <w:rPr/>
        <w:t>Investments fund to the Strategic Fund(s). Used by Treasury Management only.</w:t>
      </w:r>
    </w:p>
    <w:p>
      <w:pPr>
        <w:pStyle w:val="BodyText"/>
        <w:spacing w:before="72"/>
      </w:pPr>
      <w:r>
        <w:rPr>
          <w:color w:val="0000FF"/>
          <w:u w:val="single" w:color="0000FF"/>
        </w:rPr>
        <w:t>819999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out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Internal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Loans</w:t>
      </w:r>
    </w:p>
    <w:p>
      <w:pPr>
        <w:pStyle w:val="BodyText"/>
      </w:pPr>
      <w:r>
        <w:rPr/>
        <w:t>Account</w:t>
      </w:r>
      <w:r>
        <w:rPr>
          <w:spacing w:val="-2"/>
        </w:rPr>
        <w:t> </w:t>
      </w:r>
      <w:r>
        <w:rPr/>
        <w:t>code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record</w:t>
      </w:r>
      <w:r>
        <w:rPr>
          <w:spacing w:val="-3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internal</w:t>
      </w:r>
      <w:r>
        <w:rPr>
          <w:spacing w:val="-1"/>
        </w:rPr>
        <w:t> </w:t>
      </w:r>
      <w:r>
        <w:rPr>
          <w:spacing w:val="-2"/>
        </w:rPr>
        <w:t>loans.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820800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Component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Unit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to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UF</w:t>
      </w:r>
    </w:p>
    <w:p>
      <w:pPr>
        <w:pStyle w:val="BodyText"/>
        <w:ind w:right="646"/>
      </w:pP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5"/>
        </w:rPr>
        <w:t> </w:t>
      </w:r>
      <w:r>
        <w:rPr/>
        <w:t>expenses</w:t>
      </w:r>
      <w:r>
        <w:rPr>
          <w:spacing w:val="-2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units</w:t>
      </w:r>
      <w:r>
        <w:rPr>
          <w:spacing w:val="-4"/>
        </w:rPr>
        <w:t> </w:t>
      </w:r>
      <w:r>
        <w:rPr/>
        <w:t>to UF. This account is for DSO use.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820900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Transfer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Component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Units</w:t>
      </w:r>
    </w:p>
    <w:p>
      <w:pPr>
        <w:pStyle w:val="BodyText"/>
      </w:pP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5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Florida component unit.</w:t>
      </w:r>
    </w:p>
    <w:p>
      <w:pPr>
        <w:spacing w:line="550" w:lineRule="atLeast" w:before="2"/>
        <w:ind w:left="99" w:right="3658" w:firstLine="0"/>
        <w:jc w:val="left"/>
        <w:rPr>
          <w:sz w:val="24"/>
        </w:rPr>
      </w:pPr>
      <w:r>
        <w:rPr>
          <w:b/>
          <w:sz w:val="24"/>
        </w:rPr>
        <w:t>Expenses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related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Long-Term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Debt</w:t>
      </w:r>
      <w:r>
        <w:rPr>
          <w:b/>
          <w:spacing w:val="-6"/>
          <w:sz w:val="24"/>
        </w:rPr>
        <w:t> </w:t>
      </w:r>
      <w:r>
        <w:rPr>
          <w:sz w:val="24"/>
        </w:rPr>
        <w:t>(830000-839999) </w:t>
      </w:r>
      <w:r>
        <w:rPr>
          <w:color w:val="0000FF"/>
          <w:sz w:val="24"/>
          <w:u w:val="single" w:color="0000FF"/>
        </w:rPr>
        <w:t>830000 – Interest on Cap Asset Related Debt</w:t>
      </w:r>
    </w:p>
    <w:p>
      <w:pPr>
        <w:pStyle w:val="BodyText"/>
        <w:spacing w:before="2"/>
      </w:pPr>
      <w:r>
        <w:rPr/>
        <w:t>Interest</w:t>
      </w:r>
      <w:r>
        <w:rPr>
          <w:spacing w:val="-2"/>
        </w:rPr>
        <w:t> </w:t>
      </w:r>
      <w:r>
        <w:rPr/>
        <w:t>expense</w:t>
      </w:r>
      <w:r>
        <w:rPr>
          <w:spacing w:val="-2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debt</w:t>
      </w:r>
      <w:r>
        <w:rPr>
          <w:spacing w:val="-1"/>
        </w:rPr>
        <w:t> </w:t>
      </w:r>
      <w:r>
        <w:rPr/>
        <w:t>held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capital</w:t>
      </w:r>
      <w:r>
        <w:rPr>
          <w:spacing w:val="-1"/>
        </w:rPr>
        <w:t> </w:t>
      </w:r>
      <w:r>
        <w:rPr>
          <w:spacing w:val="-2"/>
        </w:rPr>
        <w:t>assets.</w:t>
      </w:r>
    </w:p>
    <w:p>
      <w:pPr>
        <w:pStyle w:val="BodyText"/>
        <w:spacing w:before="276"/>
        <w:ind w:right="3658"/>
      </w:pPr>
      <w:r>
        <w:rPr>
          <w:color w:val="0000FF"/>
          <w:u w:val="single" w:color="0000FF"/>
        </w:rPr>
        <w:t>831000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Principal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Payment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Asset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Related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Debt</w:t>
      </w:r>
      <w:r>
        <w:rPr>
          <w:color w:val="0000FF"/>
          <w:spacing w:val="-6"/>
          <w:u w:val="single" w:color="0000FF"/>
        </w:rPr>
        <w:t> </w:t>
      </w:r>
      <w:r>
        <w:rPr>
          <w:color w:val="0000FF"/>
          <w:spacing w:val="-6"/>
          <w:u w:val="none"/>
        </w:rPr>
        <w:t> </w:t>
      </w:r>
      <w:r>
        <w:rPr>
          <w:u w:val="none"/>
        </w:rPr>
        <w:t>Payments on principal of capital asset related debt.</w:t>
      </w:r>
    </w:p>
    <w:p>
      <w:pPr>
        <w:pStyle w:val="BodyText"/>
        <w:spacing w:before="276"/>
        <w:ind w:right="183"/>
      </w:pPr>
      <w:r>
        <w:rPr>
          <w:color w:val="0000FF"/>
          <w:u w:val="single" w:color="0000FF"/>
        </w:rPr>
        <w:t>831100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Principal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Payments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Capitalized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Furniture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Equipment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Leases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&gt;$4,999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spacing w:val="-4"/>
          <w:u w:val="none"/>
        </w:rPr>
        <w:t> </w:t>
      </w:r>
      <w:r>
        <w:rPr>
          <w:color w:val="0000FF"/>
          <w:u w:val="single" w:color="0000FF"/>
        </w:rPr>
        <w:t>Lease Term &gt;12 months</w:t>
      </w:r>
    </w:p>
    <w:p>
      <w:pPr>
        <w:pStyle w:val="BodyText"/>
        <w:ind w:right="183"/>
      </w:pPr>
      <w:r>
        <w:rPr/>
        <w:t>This account is used to record the principal payment for capitalized leases of furniture and equipment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$5,000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item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lease</w:t>
      </w:r>
      <w:r>
        <w:rPr>
          <w:spacing w:val="-4"/>
        </w:rPr>
        <w:t> </w:t>
      </w:r>
      <w:r>
        <w:rPr/>
        <w:t>term</w:t>
      </w:r>
      <w:r>
        <w:rPr>
          <w:spacing w:val="-3"/>
        </w:rPr>
        <w:t> </w:t>
      </w:r>
      <w:r>
        <w:rPr/>
        <w:t>longer than 12 months (including all optional extensions).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831200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–Principal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Payments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Capitalized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Real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Estate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&gt;$99,999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Lease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Term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&gt;12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months</w:t>
      </w:r>
      <w:r>
        <w:rPr>
          <w:color w:val="0000FF"/>
          <w:u w:val="none"/>
        </w:rPr>
        <w:t> </w:t>
      </w:r>
      <w:r>
        <w:rPr>
          <w:u w:val="none"/>
        </w:rPr>
        <w:t>This account is used to record the principal payment for capitalized leases of real estate with total annual payments of $100,000 or more and with a lease term longer than 12 months (including all optional extensions).</w:t>
      </w:r>
    </w:p>
    <w:p>
      <w:pPr>
        <w:pStyle w:val="BodyText"/>
        <w:spacing w:after="0"/>
        <w:sectPr>
          <w:pgSz w:w="12240" w:h="15840"/>
          <w:pgMar w:header="0" w:footer="764" w:top="1380" w:bottom="960" w:left="1440" w:right="1440"/>
        </w:sectPr>
      </w:pPr>
    </w:p>
    <w:p>
      <w:pPr>
        <w:pStyle w:val="BodyText"/>
        <w:spacing w:before="76"/>
      </w:pPr>
      <w:r>
        <w:rPr>
          <w:color w:val="0000FF"/>
          <w:u w:val="single" w:color="0000FF"/>
        </w:rPr>
        <w:t>831300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Principal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Payments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Capitalized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Subscription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Software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&gt;$250,000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Contractual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spacing w:val="-4"/>
          <w:u w:val="none"/>
        </w:rPr>
        <w:t> </w:t>
      </w:r>
      <w:r>
        <w:rPr>
          <w:color w:val="0000FF"/>
          <w:u w:val="single" w:color="0000FF"/>
        </w:rPr>
        <w:t>Terms &gt; 12 months</w:t>
      </w:r>
      <w:r>
        <w:rPr>
          <w:color w:val="0000FF"/>
          <w:spacing w:val="40"/>
          <w:u w:val="single" w:color="0000FF"/>
        </w:rPr>
        <w:t> 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capitalized</w:t>
      </w:r>
      <w:r>
        <w:rPr>
          <w:spacing w:val="-3"/>
        </w:rPr>
        <w:t> </w:t>
      </w:r>
      <w:r>
        <w:rPr/>
        <w:t>subscriptions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software with total annual payments of$250,000 or more and with a subscription term longer than 12 months (including all optional extensions).</w:t>
      </w:r>
    </w:p>
    <w:p>
      <w:pPr>
        <w:spacing w:line="550" w:lineRule="atLeast" w:before="2"/>
        <w:ind w:left="99" w:right="3658" w:firstLine="0"/>
        <w:jc w:val="left"/>
        <w:rPr>
          <w:sz w:val="24"/>
        </w:rPr>
      </w:pPr>
      <w:r>
        <w:rPr>
          <w:b/>
          <w:sz w:val="24"/>
        </w:rPr>
        <w:t>Capital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Contribution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Refunds</w:t>
      </w:r>
      <w:r>
        <w:rPr>
          <w:b/>
          <w:spacing w:val="-7"/>
          <w:sz w:val="24"/>
        </w:rPr>
        <w:t> </w:t>
      </w:r>
      <w:r>
        <w:rPr>
          <w:sz w:val="24"/>
        </w:rPr>
        <w:t>(840000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850000) </w:t>
      </w:r>
      <w:r>
        <w:rPr>
          <w:color w:val="0000FF"/>
          <w:sz w:val="24"/>
          <w:u w:val="single" w:color="0000FF"/>
        </w:rPr>
        <w:t>840000 – Fed Capital Contribution Refund</w:t>
      </w:r>
    </w:p>
    <w:p>
      <w:pPr>
        <w:pStyle w:val="BodyText"/>
        <w:spacing w:before="2"/>
        <w:ind w:right="83"/>
      </w:pPr>
      <w:r>
        <w:rPr/>
        <w:t>The</w:t>
      </w:r>
      <w:r>
        <w:rPr>
          <w:spacing w:val="-3"/>
        </w:rPr>
        <w:t> </w:t>
      </w:r>
      <w:r>
        <w:rPr/>
        <w:t>G/L</w:t>
      </w:r>
      <w:r>
        <w:rPr>
          <w:spacing w:val="-6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money</w:t>
      </w:r>
      <w:r>
        <w:rPr>
          <w:spacing w:val="-6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loan</w:t>
      </w:r>
      <w:r>
        <w:rPr>
          <w:spacing w:val="-1"/>
        </w:rPr>
        <w:t> </w:t>
      </w:r>
      <w:r>
        <w:rPr/>
        <w:t>fund</w:t>
      </w:r>
      <w:r>
        <w:rPr>
          <w:spacing w:val="-2"/>
        </w:rPr>
        <w:t> </w:t>
      </w:r>
      <w:r>
        <w:rPr/>
        <w:t>(301)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 Federal Government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850000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Institutional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Cap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Contra</w:t>
      </w:r>
      <w:r>
        <w:rPr>
          <w:color w:val="0000FF"/>
          <w:spacing w:val="-2"/>
          <w:u w:val="single" w:color="0000FF"/>
        </w:rPr>
        <w:t> Refund</w:t>
      </w: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G/L</w:t>
      </w:r>
      <w:r>
        <w:rPr>
          <w:spacing w:val="-6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4"/>
        </w:rPr>
        <w:t> </w:t>
      </w:r>
      <w:r>
        <w:rPr/>
        <w:t>money</w:t>
      </w:r>
      <w:r>
        <w:rPr>
          <w:spacing w:val="-6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loan</w:t>
      </w:r>
      <w:r>
        <w:rPr>
          <w:spacing w:val="-1"/>
        </w:rPr>
        <w:t> </w:t>
      </w:r>
      <w:r>
        <w:rPr/>
        <w:t>fund</w:t>
      </w:r>
      <w:r>
        <w:rPr>
          <w:spacing w:val="-2"/>
        </w:rPr>
        <w:t> </w:t>
      </w:r>
      <w:r>
        <w:rPr/>
        <w:t>(301)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 University of Florida</w:t>
      </w:r>
    </w:p>
    <w:p>
      <w:pPr>
        <w:spacing w:line="550" w:lineRule="atLeast" w:before="2"/>
        <w:ind w:left="99" w:right="4824" w:firstLine="0"/>
        <w:jc w:val="left"/>
        <w:rPr>
          <w:sz w:val="24"/>
        </w:rPr>
      </w:pPr>
      <w:r>
        <w:rPr>
          <w:b/>
          <w:sz w:val="24"/>
        </w:rPr>
        <w:t>Bad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Debt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Expenses</w:t>
      </w:r>
      <w:r>
        <w:rPr>
          <w:b/>
          <w:spacing w:val="-9"/>
          <w:sz w:val="24"/>
        </w:rPr>
        <w:t> </w:t>
      </w:r>
      <w:r>
        <w:rPr>
          <w:sz w:val="24"/>
        </w:rPr>
        <w:t>(870000-</w:t>
      </w:r>
      <w:r>
        <w:rPr>
          <w:spacing w:val="-10"/>
          <w:sz w:val="24"/>
        </w:rPr>
        <w:t> </w:t>
      </w:r>
      <w:r>
        <w:rPr>
          <w:sz w:val="24"/>
        </w:rPr>
        <w:t>879999) </w:t>
      </w:r>
      <w:r>
        <w:rPr>
          <w:color w:val="0000FF"/>
          <w:sz w:val="24"/>
          <w:u w:val="single" w:color="0000FF"/>
        </w:rPr>
        <w:t>870000 – Bad Debt Expense</w:t>
      </w:r>
    </w:p>
    <w:p>
      <w:pPr>
        <w:pStyle w:val="BodyText"/>
        <w:spacing w:before="2"/>
      </w:pPr>
      <w:r>
        <w:rPr/>
        <w:t>Accounts</w:t>
      </w:r>
      <w:r>
        <w:rPr>
          <w:spacing w:val="-3"/>
        </w:rPr>
        <w:t> </w:t>
      </w:r>
      <w:r>
        <w:rPr/>
        <w:t>receivable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likely</w:t>
      </w:r>
      <w:r>
        <w:rPr>
          <w:spacing w:val="-9"/>
        </w:rPr>
        <w:t> </w:t>
      </w:r>
      <w:r>
        <w:rPr/>
        <w:t>remain</w:t>
      </w:r>
      <w:r>
        <w:rPr>
          <w:spacing w:val="-3"/>
        </w:rPr>
        <w:t> </w:t>
      </w:r>
      <w:r>
        <w:rPr/>
        <w:t>uncollectable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written</w:t>
      </w:r>
      <w:r>
        <w:rPr>
          <w:spacing w:val="-3"/>
        </w:rPr>
        <w:t> </w:t>
      </w:r>
      <w:r>
        <w:rPr/>
        <w:t>off. Bad</w:t>
      </w:r>
      <w:r>
        <w:rPr>
          <w:spacing w:val="-5"/>
        </w:rPr>
        <w:t> </w:t>
      </w:r>
      <w:r>
        <w:rPr/>
        <w:t>debts appear as an expense on the income statement, thus reducing net income.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870100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Stu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Financials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Bad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Debt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Expense</w:t>
      </w:r>
    </w:p>
    <w:p>
      <w:pPr>
        <w:pStyle w:val="BodyText"/>
      </w:pPr>
      <w:r>
        <w:rPr/>
        <w:t>Bad</w:t>
      </w:r>
      <w:r>
        <w:rPr>
          <w:spacing w:val="-3"/>
        </w:rPr>
        <w:t> </w:t>
      </w:r>
      <w:r>
        <w:rPr/>
        <w:t>debt</w:t>
      </w:r>
      <w:r>
        <w:rPr>
          <w:spacing w:val="2"/>
        </w:rPr>
        <w:t> </w:t>
      </w:r>
      <w:r>
        <w:rPr/>
        <w:t>expenses</w:t>
      </w:r>
      <w:r>
        <w:rPr>
          <w:spacing w:val="-2"/>
        </w:rPr>
        <w:t> </w:t>
      </w:r>
      <w:r>
        <w:rPr/>
        <w:t>from student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system</w:t>
      </w:r>
    </w:p>
    <w:p>
      <w:pPr>
        <w:spacing w:line="550" w:lineRule="atLeast" w:before="2"/>
        <w:ind w:left="99" w:right="4824" w:firstLine="0"/>
        <w:jc w:val="left"/>
        <w:rPr>
          <w:sz w:val="24"/>
        </w:rPr>
      </w:pPr>
      <w:r>
        <w:rPr>
          <w:b/>
          <w:sz w:val="24"/>
        </w:rPr>
        <w:t>Investment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Expenses</w:t>
      </w:r>
      <w:r>
        <w:rPr>
          <w:b/>
          <w:spacing w:val="-15"/>
          <w:sz w:val="24"/>
        </w:rPr>
        <w:t> </w:t>
      </w:r>
      <w:r>
        <w:rPr>
          <w:sz w:val="24"/>
        </w:rPr>
        <w:t>(880000-889999) </w:t>
      </w:r>
      <w:r>
        <w:rPr>
          <w:color w:val="0000FF"/>
          <w:sz w:val="24"/>
          <w:u w:val="single" w:color="0000FF"/>
        </w:rPr>
        <w:t>880000 – Investment Expense</w:t>
      </w:r>
    </w:p>
    <w:p>
      <w:pPr>
        <w:pStyle w:val="BodyText"/>
        <w:spacing w:before="2"/>
      </w:pPr>
      <w:r>
        <w:rPr/>
        <w:t>All</w:t>
      </w:r>
      <w:r>
        <w:rPr>
          <w:spacing w:val="-2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investment</w:t>
      </w:r>
      <w:r>
        <w:rPr>
          <w:spacing w:val="-1"/>
        </w:rPr>
        <w:t> </w:t>
      </w:r>
      <w:r>
        <w:rPr>
          <w:spacing w:val="-2"/>
        </w:rPr>
        <w:t>income</w:t>
      </w:r>
    </w:p>
    <w:p>
      <w:pPr>
        <w:spacing w:line="620" w:lineRule="atLeast" w:before="4"/>
        <w:ind w:left="99" w:right="3658" w:firstLine="0"/>
        <w:jc w:val="left"/>
        <w:rPr>
          <w:sz w:val="24"/>
        </w:rPr>
      </w:pPr>
      <w:r>
        <w:rPr>
          <w:b/>
          <w:sz w:val="24"/>
        </w:rPr>
        <w:t>Other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Non-Operating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Expenses</w:t>
      </w:r>
      <w:r>
        <w:rPr>
          <w:b/>
          <w:spacing w:val="-11"/>
          <w:sz w:val="24"/>
        </w:rPr>
        <w:t> </w:t>
      </w:r>
      <w:r>
        <w:rPr>
          <w:sz w:val="24"/>
        </w:rPr>
        <w:t>(890000-899999) </w:t>
      </w:r>
      <w:r>
        <w:rPr>
          <w:color w:val="0000FF"/>
          <w:sz w:val="24"/>
          <w:u w:val="single" w:color="0000FF"/>
        </w:rPr>
        <w:t>890000 - Non Operating Expense – Other</w:t>
      </w:r>
    </w:p>
    <w:p>
      <w:pPr>
        <w:pStyle w:val="BodyText"/>
        <w:spacing w:before="4"/>
        <w:ind w:right="83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8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2"/>
        </w:rPr>
        <w:t> </w:t>
      </w:r>
      <w:r>
        <w:rPr/>
        <w:t>non-operating</w:t>
      </w:r>
      <w:r>
        <w:rPr>
          <w:spacing w:val="-5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otherwise </w:t>
      </w:r>
      <w:r>
        <w:rPr>
          <w:spacing w:val="-2"/>
        </w:rPr>
        <w:t>described.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899999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Check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Suspense</w:t>
      </w:r>
    </w:p>
    <w:p>
      <w:pPr>
        <w:pStyle w:val="BodyText"/>
        <w:ind w:right="252"/>
      </w:pPr>
      <w:r>
        <w:rPr/>
        <w:t>Not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departmental</w:t>
      </w:r>
      <w:r>
        <w:rPr>
          <w:spacing w:val="-4"/>
        </w:rPr>
        <w:t> </w:t>
      </w:r>
      <w:r>
        <w:rPr/>
        <w:t>use.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account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journals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suspend journal</w:t>
      </w:r>
      <w:r>
        <w:rPr>
          <w:spacing w:val="-3"/>
        </w:rPr>
        <w:t> </w:t>
      </w:r>
      <w:r>
        <w:rPr/>
        <w:t>error</w:t>
      </w:r>
      <w:r>
        <w:rPr>
          <w:spacing w:val="-2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option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payroll</w:t>
      </w:r>
      <w:r>
        <w:rPr>
          <w:spacing w:val="-2"/>
        </w:rPr>
        <w:t> </w:t>
      </w:r>
      <w:r>
        <w:rPr/>
        <w:t>transactions</w:t>
      </w:r>
      <w:r>
        <w:rPr>
          <w:spacing w:val="-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current</w:t>
      </w:r>
      <w:r>
        <w:rPr>
          <w:spacing w:val="-1"/>
        </w:rPr>
        <w:t> </w:t>
      </w:r>
      <w:r>
        <w:rPr>
          <w:spacing w:val="-2"/>
        </w:rPr>
        <w:t>distribution.</w:t>
      </w:r>
    </w:p>
    <w:sectPr>
      <w:pgSz w:w="12240" w:h="15840"/>
      <w:pgMar w:header="0" w:footer="764" w:top="1640" w:bottom="9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3557309</wp:posOffset>
              </wp:positionH>
              <wp:positionV relativeFrom="page">
                <wp:posOffset>9433757</wp:posOffset>
              </wp:positionV>
              <wp:extent cx="65849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103119pt;margin-top:742.815552pt;width:51.85pt;height:14.2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4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5519406</wp:posOffset>
              </wp:positionH>
              <wp:positionV relativeFrom="page">
                <wp:posOffset>9444621</wp:posOffset>
              </wp:positionV>
              <wp:extent cx="135191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519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Updated: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07/13/2022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598969pt;margin-top:743.671021pt;width:106.45pt;height:13.1pt;mso-position-horizontal-relative:page;mso-position-vertical-relative:page;z-index:-1579827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Updated: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07/13/2022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44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gahelp@ad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Rhee,Julie</dc:creator>
  <dc:title>Non-Operating Expenses</dc:title>
  <dcterms:created xsi:type="dcterms:W3CDTF">2026-03-25T17:36:20Z</dcterms:created>
  <dcterms:modified xsi:type="dcterms:W3CDTF">2026-03-25T17:36:20Z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D:20220713183354</vt:lpwstr>
  </property>
</Properties>
</file>