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05" w:lineRule="exact" w:before="73"/>
        <w:ind w:left="0" w:right="17" w:firstLine="0"/>
        <w:jc w:val="center"/>
        <w:rPr>
          <w:b/>
          <w:sz w:val="28"/>
        </w:rPr>
      </w:pPr>
      <w:r>
        <w:rPr>
          <w:b/>
          <w:w w:val="85"/>
          <w:sz w:val="28"/>
        </w:rPr>
        <w:t>Asset</w:t>
      </w:r>
      <w:r>
        <w:rPr>
          <w:b/>
          <w:spacing w:val="-1"/>
          <w:w w:val="85"/>
          <w:sz w:val="28"/>
        </w:rPr>
        <w:t> </w:t>
      </w:r>
      <w:r>
        <w:rPr>
          <w:b/>
          <w:spacing w:val="-2"/>
          <w:w w:val="95"/>
          <w:sz w:val="28"/>
        </w:rPr>
        <w:t>Management</w:t>
      </w:r>
    </w:p>
    <w:p>
      <w:pPr>
        <w:spacing w:line="305" w:lineRule="exact" w:before="0"/>
        <w:ind w:left="0" w:right="17" w:firstLine="0"/>
        <w:jc w:val="center"/>
        <w:rPr>
          <w:b/>
          <w:sz w:val="28"/>
        </w:rPr>
      </w:pPr>
      <w:r>
        <w:rPr>
          <w:b/>
          <w:w w:val="85"/>
          <w:sz w:val="28"/>
        </w:rPr>
        <w:t>Equipment</w:t>
      </w:r>
      <w:r>
        <w:rPr>
          <w:b/>
          <w:spacing w:val="-1"/>
          <w:w w:val="85"/>
          <w:sz w:val="28"/>
        </w:rPr>
        <w:t> </w:t>
      </w:r>
      <w:r>
        <w:rPr>
          <w:b/>
          <w:w w:val="85"/>
          <w:sz w:val="28"/>
        </w:rPr>
        <w:t>Disposal</w:t>
      </w:r>
      <w:r>
        <w:rPr>
          <w:b/>
          <w:spacing w:val="-12"/>
          <w:sz w:val="28"/>
        </w:rPr>
        <w:t> </w:t>
      </w:r>
      <w:r>
        <w:rPr>
          <w:b/>
          <w:w w:val="85"/>
          <w:sz w:val="28"/>
        </w:rPr>
        <w:t>Form</w:t>
      </w:r>
      <w:r>
        <w:rPr>
          <w:b/>
          <w:spacing w:val="-12"/>
          <w:sz w:val="28"/>
        </w:rPr>
        <w:t> </w:t>
      </w:r>
      <w:r>
        <w:rPr>
          <w:b/>
          <w:w w:val="85"/>
          <w:sz w:val="28"/>
        </w:rPr>
        <w:t>-</w:t>
      </w:r>
      <w:r>
        <w:rPr>
          <w:b/>
          <w:spacing w:val="-12"/>
          <w:sz w:val="28"/>
        </w:rPr>
        <w:t> </w:t>
      </w:r>
      <w:r>
        <w:rPr>
          <w:b/>
          <w:w w:val="85"/>
          <w:sz w:val="28"/>
        </w:rPr>
        <w:t>Refrigerant</w:t>
      </w:r>
      <w:r>
        <w:rPr>
          <w:b/>
          <w:spacing w:val="-12"/>
          <w:sz w:val="28"/>
        </w:rPr>
        <w:t> </w:t>
      </w:r>
      <w:r>
        <w:rPr>
          <w:b/>
          <w:spacing w:val="-2"/>
          <w:w w:val="85"/>
          <w:sz w:val="28"/>
        </w:rPr>
        <w:t>Recovery</w:t>
      </w:r>
    </w:p>
    <w:p>
      <w:pPr>
        <w:spacing w:before="273"/>
        <w:ind w:left="0" w:right="14" w:firstLine="0"/>
        <w:jc w:val="center"/>
        <w:rPr>
          <w:b/>
          <w:sz w:val="28"/>
        </w:rPr>
      </w:pPr>
      <w:r>
        <w:rPr>
          <w:b/>
          <w:sz w:val="28"/>
        </w:rPr>
        <mc:AlternateContent>
          <mc:Choice Requires="wps">
            <w:drawing>
              <wp:anchor distT="0" distB="0" distL="0" distR="0" allowOverlap="1" layoutInCell="1" locked="0" behindDoc="1" simplePos="0" relativeHeight="487550464">
                <wp:simplePos x="0" y="0"/>
                <wp:positionH relativeFrom="page">
                  <wp:posOffset>880872</wp:posOffset>
                </wp:positionH>
                <wp:positionV relativeFrom="paragraph">
                  <wp:posOffset>187608</wp:posOffset>
                </wp:positionV>
                <wp:extent cx="6014085" cy="399922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014085" cy="3999229"/>
                        </a:xfrm>
                        <a:custGeom>
                          <a:avLst/>
                          <a:gdLst/>
                          <a:ahLst/>
                          <a:cxnLst/>
                          <a:rect l="l" t="t" r="r" b="b"/>
                          <a:pathLst>
                            <a:path w="6014085" h="3999229">
                              <a:moveTo>
                                <a:pt x="0" y="3998975"/>
                              </a:moveTo>
                              <a:lnTo>
                                <a:pt x="6013691" y="3998975"/>
                              </a:lnTo>
                              <a:lnTo>
                                <a:pt x="6013691" y="0"/>
                              </a:lnTo>
                              <a:lnTo>
                                <a:pt x="0" y="0"/>
                              </a:lnTo>
                              <a:lnTo>
                                <a:pt x="0" y="3998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9.360001pt;margin-top:14.772343pt;width:473.519pt;height:314.88pt;mso-position-horizontal-relative:page;mso-position-vertical-relative:paragraph;z-index:-15766016" id="docshape4" filled="false" stroked="true" strokeweight=".75pt" strokecolor="#000000">
                <v:stroke dashstyle="solid"/>
                <w10:wrap type="none"/>
              </v:rect>
            </w:pict>
          </mc:Fallback>
        </mc:AlternateContent>
      </w:r>
      <w:r>
        <w:rPr>
          <w:b/>
          <w:w w:val="75"/>
          <w:sz w:val="28"/>
          <w:u w:val="single"/>
        </w:rPr>
        <w:t>Safe</w:t>
      </w:r>
      <w:r>
        <w:rPr>
          <w:b/>
          <w:spacing w:val="8"/>
          <w:sz w:val="28"/>
          <w:u w:val="single"/>
        </w:rPr>
        <w:t> </w:t>
      </w:r>
      <w:r>
        <w:rPr>
          <w:b/>
          <w:w w:val="75"/>
          <w:sz w:val="28"/>
          <w:u w:val="single"/>
        </w:rPr>
        <w:t>Disposal</w:t>
      </w:r>
      <w:r>
        <w:rPr>
          <w:b/>
          <w:spacing w:val="8"/>
          <w:sz w:val="28"/>
          <w:u w:val="single"/>
        </w:rPr>
        <w:t> </w:t>
      </w:r>
      <w:r>
        <w:rPr>
          <w:b/>
          <w:spacing w:val="-2"/>
          <w:w w:val="75"/>
          <w:sz w:val="28"/>
          <w:u w:val="single"/>
        </w:rPr>
        <w:t>Requirements</w:t>
      </w:r>
    </w:p>
    <w:p>
      <w:pPr>
        <w:pStyle w:val="BodyText"/>
        <w:spacing w:line="192" w:lineRule="auto" w:before="259"/>
        <w:ind w:right="199" w:firstLine="729"/>
      </w:pPr>
      <w:r>
        <w:rPr>
          <w:w w:val="80"/>
        </w:rPr>
        <w:t>Under EPA's rule, equipment that is typically dismantled on site before disposal (e.g., retail food refrigeration, cold storage warehouse refrigeration, chillers, and industrial process refrigeration) has to have the refrigerant recovered in accordance with EPA's requirements for servicing. However, equipment that typically enters the waste stream with the charge intact</w:t>
      </w:r>
      <w:r>
        <w:rPr>
          <w:spacing w:val="80"/>
        </w:rPr>
        <w:t> </w:t>
      </w:r>
      <w:r>
        <w:rPr>
          <w:w w:val="85"/>
        </w:rPr>
        <w:t>(e.g., motor vehicle air conditioners, refrigerators, freezers, and room air conditioners) is </w:t>
      </w:r>
      <w:r>
        <w:rPr>
          <w:w w:val="80"/>
        </w:rPr>
        <w:t>subject to special safe disposal requirements.</w:t>
      </w:r>
    </w:p>
    <w:p>
      <w:pPr>
        <w:pStyle w:val="BodyText"/>
        <w:spacing w:line="194" w:lineRule="auto" w:before="2"/>
        <w:ind w:left="364" w:right="199" w:firstLine="734"/>
      </w:pPr>
      <w:r>
        <w:rPr>
          <w:w w:val="85"/>
        </w:rPr>
        <w:t>Under</w:t>
      </w:r>
      <w:r>
        <w:rPr>
          <w:spacing w:val="-4"/>
          <w:w w:val="85"/>
        </w:rPr>
        <w:t> </w:t>
      </w:r>
      <w:r>
        <w:rPr>
          <w:w w:val="85"/>
        </w:rPr>
        <w:t>these</w:t>
      </w:r>
      <w:r>
        <w:rPr>
          <w:spacing w:val="-4"/>
          <w:w w:val="85"/>
        </w:rPr>
        <w:t> </w:t>
      </w:r>
      <w:r>
        <w:rPr>
          <w:w w:val="85"/>
        </w:rPr>
        <w:t>requirements,</w:t>
      </w:r>
      <w:r>
        <w:rPr>
          <w:spacing w:val="-4"/>
          <w:w w:val="85"/>
        </w:rPr>
        <w:t> </w:t>
      </w:r>
      <w:r>
        <w:rPr>
          <w:w w:val="85"/>
        </w:rPr>
        <w:t>the</w:t>
      </w:r>
      <w:r>
        <w:rPr>
          <w:spacing w:val="-4"/>
          <w:w w:val="85"/>
        </w:rPr>
        <w:t> </w:t>
      </w:r>
      <w:r>
        <w:rPr>
          <w:w w:val="85"/>
        </w:rPr>
        <w:t>final</w:t>
      </w:r>
      <w:r>
        <w:rPr>
          <w:spacing w:val="-4"/>
          <w:w w:val="85"/>
        </w:rPr>
        <w:t> </w:t>
      </w:r>
      <w:r>
        <w:rPr>
          <w:w w:val="85"/>
        </w:rPr>
        <w:t>person</w:t>
      </w:r>
      <w:r>
        <w:rPr>
          <w:spacing w:val="-4"/>
          <w:w w:val="85"/>
        </w:rPr>
        <w:t> </w:t>
      </w:r>
      <w:r>
        <w:rPr>
          <w:w w:val="85"/>
        </w:rPr>
        <w:t>in</w:t>
      </w:r>
      <w:r>
        <w:rPr>
          <w:spacing w:val="-4"/>
          <w:w w:val="85"/>
        </w:rPr>
        <w:t> </w:t>
      </w:r>
      <w:r>
        <w:rPr>
          <w:w w:val="85"/>
        </w:rPr>
        <w:t>the</w:t>
      </w:r>
      <w:r>
        <w:rPr>
          <w:spacing w:val="-4"/>
          <w:w w:val="85"/>
        </w:rPr>
        <w:t> </w:t>
      </w:r>
      <w:r>
        <w:rPr>
          <w:w w:val="85"/>
        </w:rPr>
        <w:t>disposal</w:t>
      </w:r>
      <w:r>
        <w:rPr>
          <w:spacing w:val="-4"/>
          <w:w w:val="85"/>
        </w:rPr>
        <w:t> </w:t>
      </w:r>
      <w:r>
        <w:rPr>
          <w:w w:val="85"/>
        </w:rPr>
        <w:t>chain</w:t>
      </w:r>
      <w:r>
        <w:rPr>
          <w:spacing w:val="-4"/>
          <w:w w:val="85"/>
        </w:rPr>
        <w:t> </w:t>
      </w:r>
      <w:r>
        <w:rPr>
          <w:w w:val="85"/>
        </w:rPr>
        <w:t>is</w:t>
      </w:r>
      <w:r>
        <w:rPr>
          <w:spacing w:val="-4"/>
          <w:w w:val="85"/>
        </w:rPr>
        <w:t> </w:t>
      </w:r>
      <w:r>
        <w:rPr>
          <w:w w:val="85"/>
        </w:rPr>
        <w:t>responsible</w:t>
      </w:r>
      <w:r>
        <w:rPr>
          <w:spacing w:val="-4"/>
          <w:w w:val="85"/>
        </w:rPr>
        <w:t> </w:t>
      </w:r>
      <w:r>
        <w:rPr>
          <w:w w:val="85"/>
        </w:rPr>
        <w:t>for ensuring that the refrigerant is recovered from equipment before the final disposal of the </w:t>
      </w:r>
      <w:r>
        <w:rPr>
          <w:w w:val="80"/>
        </w:rPr>
        <w:t>equipment.</w:t>
      </w:r>
      <w:r>
        <w:rPr>
          <w:spacing w:val="-1"/>
          <w:w w:val="80"/>
        </w:rPr>
        <w:t> </w:t>
      </w:r>
      <w:r>
        <w:rPr>
          <w:w w:val="80"/>
        </w:rPr>
        <w:t>Persons</w:t>
      </w:r>
      <w:r>
        <w:rPr>
          <w:spacing w:val="-1"/>
          <w:w w:val="80"/>
        </w:rPr>
        <w:t> </w:t>
      </w:r>
      <w:r>
        <w:rPr>
          <w:w w:val="80"/>
        </w:rPr>
        <w:t>''upstream''</w:t>
      </w:r>
      <w:r>
        <w:rPr>
          <w:spacing w:val="-1"/>
          <w:w w:val="80"/>
        </w:rPr>
        <w:t> </w:t>
      </w:r>
      <w:r>
        <w:rPr>
          <w:w w:val="80"/>
        </w:rPr>
        <w:t>must</w:t>
      </w:r>
      <w:r>
        <w:rPr>
          <w:spacing w:val="-1"/>
          <w:w w:val="80"/>
        </w:rPr>
        <w:t> </w:t>
      </w:r>
      <w:r>
        <w:rPr>
          <w:w w:val="80"/>
        </w:rPr>
        <w:t>remove</w:t>
      </w:r>
      <w:r>
        <w:rPr>
          <w:spacing w:val="-1"/>
          <w:w w:val="80"/>
        </w:rPr>
        <w:t> </w:t>
      </w:r>
      <w:r>
        <w:rPr>
          <w:w w:val="80"/>
        </w:rPr>
        <w:t>and</w:t>
      </w:r>
      <w:r>
        <w:rPr>
          <w:spacing w:val="-1"/>
          <w:w w:val="80"/>
        </w:rPr>
        <w:t> </w:t>
      </w:r>
      <w:r>
        <w:rPr>
          <w:w w:val="80"/>
        </w:rPr>
        <w:t>provide</w:t>
      </w:r>
      <w:r>
        <w:rPr>
          <w:spacing w:val="-1"/>
          <w:w w:val="80"/>
        </w:rPr>
        <w:t> </w:t>
      </w:r>
      <w:r>
        <w:rPr>
          <w:w w:val="80"/>
        </w:rPr>
        <w:t>documentation</w:t>
      </w:r>
      <w:r>
        <w:rPr>
          <w:spacing w:val="-1"/>
          <w:w w:val="80"/>
        </w:rPr>
        <w:t> </w:t>
      </w:r>
      <w:r>
        <w:rPr>
          <w:w w:val="80"/>
        </w:rPr>
        <w:t>of</w:t>
      </w:r>
      <w:r>
        <w:rPr>
          <w:spacing w:val="-1"/>
          <w:w w:val="80"/>
        </w:rPr>
        <w:t> </w:t>
      </w:r>
      <w:r>
        <w:rPr>
          <w:w w:val="80"/>
        </w:rPr>
        <w:t>its</w:t>
      </w:r>
      <w:r>
        <w:rPr>
          <w:spacing w:val="-1"/>
          <w:w w:val="80"/>
        </w:rPr>
        <w:t> </w:t>
      </w:r>
      <w:r>
        <w:rPr>
          <w:w w:val="80"/>
        </w:rPr>
        <w:t>removal</w:t>
      </w:r>
      <w:r>
        <w:rPr>
          <w:spacing w:val="-1"/>
          <w:w w:val="80"/>
        </w:rPr>
        <w:t> </w:t>
      </w:r>
      <w:r>
        <w:rPr>
          <w:w w:val="80"/>
        </w:rPr>
        <w:t>to</w:t>
      </w:r>
      <w:r>
        <w:rPr>
          <w:spacing w:val="-1"/>
          <w:w w:val="80"/>
        </w:rPr>
        <w:t> </w:t>
      </w:r>
      <w:r>
        <w:rPr>
          <w:w w:val="80"/>
        </w:rPr>
        <w:t>the final person or provide a funding source to charge the fee for the Freon removal.</w:t>
      </w:r>
    </w:p>
    <w:p>
      <w:pPr>
        <w:pStyle w:val="BodyText"/>
        <w:spacing w:line="194" w:lineRule="auto" w:before="3"/>
        <w:ind w:right="385" w:firstLine="715"/>
        <w:jc w:val="both"/>
      </w:pPr>
      <w:r>
        <w:rPr>
          <w:w w:val="80"/>
        </w:rPr>
        <w:t>The equipment used to recover refrigerant from appliances prior to their final disposal </w:t>
      </w:r>
      <w:r>
        <w:rPr>
          <w:spacing w:val="-2"/>
          <w:w w:val="80"/>
        </w:rPr>
        <w:t>must</w:t>
      </w:r>
      <w:r>
        <w:rPr>
          <w:spacing w:val="-12"/>
        </w:rPr>
        <w:t> </w:t>
      </w:r>
      <w:r>
        <w:rPr>
          <w:spacing w:val="-2"/>
          <w:w w:val="80"/>
        </w:rPr>
        <w:t>meet</w:t>
      </w:r>
      <w:r>
        <w:rPr>
          <w:spacing w:val="-12"/>
        </w:rPr>
        <w:t> </w:t>
      </w:r>
      <w:r>
        <w:rPr>
          <w:spacing w:val="-2"/>
          <w:w w:val="80"/>
        </w:rPr>
        <w:t>the</w:t>
      </w:r>
      <w:r>
        <w:rPr>
          <w:spacing w:val="-12"/>
        </w:rPr>
        <w:t> </w:t>
      </w:r>
      <w:r>
        <w:rPr>
          <w:spacing w:val="-2"/>
          <w:w w:val="80"/>
        </w:rPr>
        <w:t>same</w:t>
      </w:r>
      <w:r>
        <w:rPr>
          <w:spacing w:val="-12"/>
        </w:rPr>
        <w:t> </w:t>
      </w:r>
      <w:r>
        <w:rPr>
          <w:spacing w:val="-2"/>
          <w:w w:val="80"/>
        </w:rPr>
        <w:t>''performance</w:t>
      </w:r>
      <w:r>
        <w:rPr>
          <w:spacing w:val="-12"/>
        </w:rPr>
        <w:t> </w:t>
      </w:r>
      <w:r>
        <w:rPr>
          <w:spacing w:val="-2"/>
          <w:w w:val="80"/>
        </w:rPr>
        <w:t>standards''</w:t>
      </w:r>
      <w:r>
        <w:rPr>
          <w:spacing w:val="-12"/>
        </w:rPr>
        <w:t> </w:t>
      </w:r>
      <w:r>
        <w:rPr>
          <w:spacing w:val="-2"/>
          <w:w w:val="80"/>
        </w:rPr>
        <w:t>as</w:t>
      </w:r>
      <w:r>
        <w:rPr>
          <w:spacing w:val="-12"/>
        </w:rPr>
        <w:t> </w:t>
      </w:r>
      <w:r>
        <w:rPr>
          <w:spacing w:val="-2"/>
          <w:w w:val="80"/>
        </w:rPr>
        <w:t>equipment</w:t>
      </w:r>
      <w:r>
        <w:rPr>
          <w:spacing w:val="-12"/>
        </w:rPr>
        <w:t> </w:t>
      </w:r>
      <w:r>
        <w:rPr>
          <w:spacing w:val="-2"/>
          <w:w w:val="80"/>
        </w:rPr>
        <w:t>used</w:t>
      </w:r>
      <w:r>
        <w:rPr>
          <w:spacing w:val="-12"/>
        </w:rPr>
        <w:t> </w:t>
      </w:r>
      <w:r>
        <w:rPr>
          <w:spacing w:val="-2"/>
          <w:w w:val="80"/>
        </w:rPr>
        <w:t>prior</w:t>
      </w:r>
      <w:r>
        <w:rPr>
          <w:spacing w:val="-12"/>
        </w:rPr>
        <w:t> </w:t>
      </w:r>
      <w:r>
        <w:rPr>
          <w:spacing w:val="-2"/>
          <w:w w:val="80"/>
        </w:rPr>
        <w:t>to</w:t>
      </w:r>
      <w:r>
        <w:rPr>
          <w:spacing w:val="-12"/>
        </w:rPr>
        <w:t> </w:t>
      </w:r>
      <w:r>
        <w:rPr>
          <w:spacing w:val="-2"/>
          <w:w w:val="80"/>
        </w:rPr>
        <w:t>servicing;</w:t>
      </w:r>
      <w:r>
        <w:rPr>
          <w:spacing w:val="-12"/>
        </w:rPr>
        <w:t> </w:t>
      </w:r>
      <w:r>
        <w:rPr>
          <w:spacing w:val="-2"/>
          <w:w w:val="80"/>
        </w:rPr>
        <w:t>but</w:t>
      </w:r>
      <w:r>
        <w:rPr>
          <w:spacing w:val="-12"/>
        </w:rPr>
        <w:t> </w:t>
      </w:r>
      <w:r>
        <w:rPr>
          <w:spacing w:val="-2"/>
          <w:w w:val="80"/>
        </w:rPr>
        <w:t>it</w:t>
      </w:r>
      <w:r>
        <w:rPr>
          <w:spacing w:val="-12"/>
        </w:rPr>
        <w:t> </w:t>
      </w:r>
      <w:r>
        <w:rPr>
          <w:spacing w:val="-2"/>
          <w:w w:val="80"/>
        </w:rPr>
        <w:t>does </w:t>
      </w:r>
      <w:r>
        <w:rPr>
          <w:w w:val="80"/>
        </w:rPr>
        <w:t>not need to be tested by a laboratory. This means that self-built equipment is allowed as long </w:t>
      </w:r>
      <w:r>
        <w:rPr>
          <w:w w:val="85"/>
        </w:rPr>
        <w:t>as it meets the performance requirements. For MVACs and MVAC-like appliances, the </w:t>
      </w:r>
      <w:r>
        <w:rPr>
          <w:w w:val="80"/>
        </w:rPr>
        <w:t>performance</w:t>
      </w:r>
      <w:r>
        <w:rPr>
          <w:spacing w:val="-2"/>
          <w:w w:val="80"/>
        </w:rPr>
        <w:t> </w:t>
      </w:r>
      <w:r>
        <w:rPr>
          <w:w w:val="80"/>
        </w:rPr>
        <w:t>requirement</w:t>
      </w:r>
      <w:r>
        <w:rPr>
          <w:spacing w:val="-2"/>
          <w:w w:val="80"/>
        </w:rPr>
        <w:t> </w:t>
      </w:r>
      <w:r>
        <w:rPr>
          <w:w w:val="80"/>
        </w:rPr>
        <w:t>is</w:t>
      </w:r>
      <w:r>
        <w:rPr>
          <w:spacing w:val="-2"/>
          <w:w w:val="80"/>
        </w:rPr>
        <w:t> </w:t>
      </w:r>
      <w:r>
        <w:rPr>
          <w:w w:val="80"/>
        </w:rPr>
        <w:t>102</w:t>
      </w:r>
      <w:r>
        <w:rPr>
          <w:spacing w:val="-2"/>
          <w:w w:val="80"/>
        </w:rPr>
        <w:t> </w:t>
      </w:r>
      <w:r>
        <w:rPr>
          <w:w w:val="80"/>
        </w:rPr>
        <w:t>mm</w:t>
      </w:r>
      <w:r>
        <w:rPr>
          <w:spacing w:val="-2"/>
          <w:w w:val="80"/>
        </w:rPr>
        <w:t> </w:t>
      </w:r>
      <w:r>
        <w:rPr>
          <w:w w:val="80"/>
        </w:rPr>
        <w:t>of</w:t>
      </w:r>
      <w:r>
        <w:rPr>
          <w:spacing w:val="-2"/>
          <w:w w:val="80"/>
        </w:rPr>
        <w:t> </w:t>
      </w:r>
      <w:r>
        <w:rPr>
          <w:w w:val="80"/>
        </w:rPr>
        <w:t>mercury</w:t>
      </w:r>
      <w:r>
        <w:rPr>
          <w:spacing w:val="-2"/>
          <w:w w:val="80"/>
        </w:rPr>
        <w:t> </w:t>
      </w:r>
      <w:r>
        <w:rPr>
          <w:w w:val="80"/>
        </w:rPr>
        <w:t>vacuum,</w:t>
      </w:r>
      <w:r>
        <w:rPr>
          <w:spacing w:val="-2"/>
          <w:w w:val="80"/>
        </w:rPr>
        <w:t> </w:t>
      </w:r>
      <w:r>
        <w:rPr>
          <w:w w:val="80"/>
        </w:rPr>
        <w:t>and</w:t>
      </w:r>
      <w:r>
        <w:rPr>
          <w:spacing w:val="-2"/>
          <w:w w:val="80"/>
        </w:rPr>
        <w:t> </w:t>
      </w:r>
      <w:r>
        <w:rPr>
          <w:w w:val="80"/>
        </w:rPr>
        <w:t>for</w:t>
      </w:r>
      <w:r>
        <w:rPr>
          <w:spacing w:val="-2"/>
          <w:w w:val="80"/>
        </w:rPr>
        <w:t> </w:t>
      </w:r>
      <w:r>
        <w:rPr>
          <w:w w:val="80"/>
        </w:rPr>
        <w:t>small</w:t>
      </w:r>
      <w:r>
        <w:rPr>
          <w:spacing w:val="-2"/>
          <w:w w:val="80"/>
        </w:rPr>
        <w:t> </w:t>
      </w:r>
      <w:r>
        <w:rPr>
          <w:w w:val="80"/>
        </w:rPr>
        <w:t>appliances</w:t>
      </w:r>
      <w:r>
        <w:rPr>
          <w:spacing w:val="-2"/>
          <w:w w:val="80"/>
        </w:rPr>
        <w:t> </w:t>
      </w:r>
      <w:r>
        <w:rPr>
          <w:w w:val="80"/>
        </w:rPr>
        <w:t>the</w:t>
      </w:r>
      <w:r>
        <w:rPr>
          <w:spacing w:val="-2"/>
          <w:w w:val="80"/>
        </w:rPr>
        <w:t> </w:t>
      </w:r>
      <w:r>
        <w:rPr>
          <w:w w:val="80"/>
        </w:rPr>
        <w:t>recover </w:t>
      </w:r>
      <w:r>
        <w:rPr>
          <w:w w:val="90"/>
        </w:rPr>
        <w:t>equipment performance requirements are 90 percent efficiency when the appliance </w:t>
      </w:r>
      <w:r>
        <w:rPr>
          <w:w w:val="80"/>
        </w:rPr>
        <w:t>compressor is operational and 80 percent efficiency when the appliance compressor is not </w:t>
      </w:r>
      <w:r>
        <w:rPr>
          <w:spacing w:val="-2"/>
          <w:w w:val="90"/>
        </w:rPr>
        <w:t>operational.</w:t>
      </w:r>
    </w:p>
    <w:p>
      <w:pPr>
        <w:pStyle w:val="BodyText"/>
        <w:spacing w:line="194" w:lineRule="auto"/>
        <w:ind w:right="447" w:firstLine="715"/>
        <w:jc w:val="both"/>
      </w:pPr>
      <w:r>
        <w:rPr>
          <w:w w:val="85"/>
        </w:rPr>
        <w:t>Technician certification is not required for individuals removing refrigerant from </w:t>
      </w:r>
      <w:r>
        <w:rPr>
          <w:w w:val="80"/>
        </w:rPr>
        <w:t>appliances in the waste stream.</w:t>
      </w:r>
    </w:p>
    <w:p>
      <w:pPr>
        <w:pStyle w:val="BodyText"/>
        <w:spacing w:line="269" w:lineRule="exact"/>
        <w:ind w:left="3081"/>
        <w:jc w:val="both"/>
      </w:pPr>
      <w:r>
        <w:rPr>
          <w:w w:val="75"/>
        </w:rPr>
        <w:t>Source:</w:t>
      </w:r>
      <w:r>
        <w:rPr>
          <w:spacing w:val="5"/>
        </w:rPr>
        <w:t> </w:t>
      </w:r>
      <w:r>
        <w:rPr>
          <w:w w:val="75"/>
        </w:rPr>
        <w:t>Clean</w:t>
      </w:r>
      <w:r>
        <w:rPr>
          <w:spacing w:val="6"/>
        </w:rPr>
        <w:t> </w:t>
      </w:r>
      <w:r>
        <w:rPr>
          <w:w w:val="75"/>
        </w:rPr>
        <w:t>Air</w:t>
      </w:r>
      <w:r>
        <w:rPr>
          <w:spacing w:val="6"/>
        </w:rPr>
        <w:t> </w:t>
      </w:r>
      <w:r>
        <w:rPr>
          <w:w w:val="75"/>
        </w:rPr>
        <w:t>Act</w:t>
      </w:r>
      <w:r>
        <w:rPr>
          <w:spacing w:val="5"/>
        </w:rPr>
        <w:t> </w:t>
      </w:r>
      <w:r>
        <w:rPr>
          <w:w w:val="75"/>
        </w:rPr>
        <w:t>1990</w:t>
      </w:r>
      <w:r>
        <w:rPr>
          <w:spacing w:val="6"/>
        </w:rPr>
        <w:t> </w:t>
      </w:r>
      <w:r>
        <w:rPr>
          <w:w w:val="75"/>
        </w:rPr>
        <w:t>Section</w:t>
      </w:r>
      <w:r>
        <w:rPr>
          <w:spacing w:val="6"/>
        </w:rPr>
        <w:t> </w:t>
      </w:r>
      <w:r>
        <w:rPr>
          <w:spacing w:val="-5"/>
          <w:w w:val="75"/>
        </w:rPr>
        <w:t>608</w:t>
      </w:r>
    </w:p>
    <w:p>
      <w:pPr>
        <w:pStyle w:val="BodyText"/>
        <w:spacing w:before="188"/>
        <w:ind w:left="0"/>
      </w:pPr>
    </w:p>
    <w:p>
      <w:pPr>
        <w:pStyle w:val="BodyText"/>
        <w:ind w:left="5" w:right="17"/>
        <w:jc w:val="center"/>
      </w:pPr>
      <w:r>
        <w:rPr>
          <w:w w:val="75"/>
        </w:rPr>
        <w:t>TO</w:t>
      </w:r>
      <w:r>
        <w:rPr>
          <w:spacing w:val="13"/>
        </w:rPr>
        <w:t> </w:t>
      </w:r>
      <w:r>
        <w:rPr>
          <w:w w:val="75"/>
        </w:rPr>
        <w:t>BE</w:t>
      </w:r>
      <w:r>
        <w:rPr>
          <w:spacing w:val="13"/>
        </w:rPr>
        <w:t> </w:t>
      </w:r>
      <w:r>
        <w:rPr>
          <w:w w:val="75"/>
        </w:rPr>
        <w:t>COMPLETED</w:t>
      </w:r>
      <w:r>
        <w:rPr>
          <w:spacing w:val="13"/>
        </w:rPr>
        <w:t> </w:t>
      </w:r>
      <w:r>
        <w:rPr>
          <w:w w:val="75"/>
        </w:rPr>
        <w:t>BY</w:t>
      </w:r>
      <w:r>
        <w:rPr>
          <w:spacing w:val="13"/>
        </w:rPr>
        <w:t> </w:t>
      </w:r>
      <w:r>
        <w:rPr>
          <w:w w:val="75"/>
        </w:rPr>
        <w:t>CERTIFIED</w:t>
      </w:r>
      <w:r>
        <w:rPr>
          <w:spacing w:val="13"/>
        </w:rPr>
        <w:t> </w:t>
      </w:r>
      <w:r>
        <w:rPr>
          <w:w w:val="75"/>
        </w:rPr>
        <w:t>HVAC</w:t>
      </w:r>
      <w:r>
        <w:rPr>
          <w:spacing w:val="13"/>
        </w:rPr>
        <w:t> </w:t>
      </w:r>
      <w:r>
        <w:rPr>
          <w:spacing w:val="-2"/>
          <w:w w:val="75"/>
        </w:rPr>
        <w:t>CONTRACTOR</w:t>
      </w:r>
    </w:p>
    <w:p>
      <w:pPr>
        <w:pStyle w:val="BodyText"/>
        <w:spacing w:line="194" w:lineRule="auto" w:before="261"/>
        <w:ind w:right="412" w:firstLine="9"/>
        <w:jc w:val="both"/>
      </w:pPr>
      <w:r>
        <w:rPr>
          <w:w w:val="85"/>
        </w:rPr>
        <w:t>I do hereby certify that I have removed the refrigerant from the following equipment in accordance with all requirements of the Clean Air Act of 1990 Section 608 as amended, </w:t>
      </w:r>
      <w:r>
        <w:rPr>
          <w:w w:val="80"/>
        </w:rPr>
        <w:t>including final regulations published on May 14, 1993.</w:t>
      </w:r>
    </w:p>
    <w:p>
      <w:pPr>
        <w:pStyle w:val="BodyText"/>
        <w:spacing w:before="25"/>
        <w:ind w:left="0"/>
        <w:rPr>
          <w:sz w:val="20"/>
        </w:rPr>
      </w:pPr>
    </w:p>
    <w:tbl>
      <w:tblPr>
        <w:tblW w:w="0" w:type="auto"/>
        <w:jc w:val="left"/>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42"/>
        <w:gridCol w:w="2540"/>
      </w:tblGrid>
      <w:tr>
        <w:trPr>
          <w:trHeight w:val="474" w:hRule="atLeast"/>
        </w:trPr>
        <w:tc>
          <w:tcPr>
            <w:tcW w:w="9582" w:type="dxa"/>
            <w:gridSpan w:val="2"/>
          </w:tcPr>
          <w:p>
            <w:pPr>
              <w:pStyle w:val="TableParagraph"/>
              <w:spacing w:before="165"/>
              <w:ind w:left="129"/>
              <w:rPr>
                <w:sz w:val="28"/>
              </w:rPr>
            </w:pPr>
            <w:r>
              <w:rPr>
                <w:w w:val="75"/>
                <w:sz w:val="28"/>
              </w:rPr>
              <w:t>Equipment</w:t>
            </w:r>
            <w:r>
              <w:rPr>
                <w:spacing w:val="8"/>
                <w:sz w:val="28"/>
              </w:rPr>
              <w:t> </w:t>
            </w:r>
            <w:r>
              <w:rPr>
                <w:spacing w:val="-2"/>
                <w:w w:val="85"/>
                <w:sz w:val="28"/>
              </w:rPr>
              <w:t>Description:</w:t>
            </w:r>
          </w:p>
        </w:tc>
      </w:tr>
      <w:tr>
        <w:trPr>
          <w:trHeight w:val="459" w:hRule="atLeast"/>
        </w:trPr>
        <w:tc>
          <w:tcPr>
            <w:tcW w:w="9582" w:type="dxa"/>
            <w:gridSpan w:val="2"/>
          </w:tcPr>
          <w:p>
            <w:pPr>
              <w:pStyle w:val="TableParagraph"/>
              <w:spacing w:line="240" w:lineRule="auto" w:before="0"/>
              <w:rPr>
                <w:rFonts w:ascii="Times New Roman"/>
                <w:sz w:val="26"/>
              </w:rPr>
            </w:pPr>
          </w:p>
        </w:tc>
      </w:tr>
      <w:tr>
        <w:trPr>
          <w:trHeight w:val="460" w:hRule="atLeast"/>
        </w:trPr>
        <w:tc>
          <w:tcPr>
            <w:tcW w:w="9582" w:type="dxa"/>
            <w:gridSpan w:val="2"/>
          </w:tcPr>
          <w:p>
            <w:pPr>
              <w:pStyle w:val="TableParagraph"/>
              <w:ind w:left="124"/>
              <w:rPr>
                <w:sz w:val="28"/>
              </w:rPr>
            </w:pPr>
            <w:r>
              <w:rPr>
                <w:w w:val="75"/>
                <w:sz w:val="28"/>
              </w:rPr>
              <w:t>Model</w:t>
            </w:r>
            <w:r>
              <w:rPr>
                <w:spacing w:val="-7"/>
                <w:sz w:val="28"/>
              </w:rPr>
              <w:t> </w:t>
            </w:r>
            <w:r>
              <w:rPr>
                <w:spacing w:val="-2"/>
                <w:w w:val="85"/>
                <w:sz w:val="28"/>
              </w:rPr>
              <w:t>Number:</w:t>
            </w:r>
          </w:p>
        </w:tc>
      </w:tr>
      <w:tr>
        <w:trPr>
          <w:trHeight w:val="460" w:hRule="atLeast"/>
        </w:trPr>
        <w:tc>
          <w:tcPr>
            <w:tcW w:w="9582" w:type="dxa"/>
            <w:gridSpan w:val="2"/>
          </w:tcPr>
          <w:p>
            <w:pPr>
              <w:pStyle w:val="TableParagraph"/>
              <w:spacing w:line="240" w:lineRule="auto" w:before="0"/>
              <w:rPr>
                <w:rFonts w:ascii="Times New Roman"/>
                <w:sz w:val="26"/>
              </w:rPr>
            </w:pPr>
          </w:p>
        </w:tc>
      </w:tr>
      <w:tr>
        <w:trPr>
          <w:trHeight w:val="459" w:hRule="atLeast"/>
        </w:trPr>
        <w:tc>
          <w:tcPr>
            <w:tcW w:w="9582" w:type="dxa"/>
            <w:gridSpan w:val="2"/>
          </w:tcPr>
          <w:p>
            <w:pPr>
              <w:pStyle w:val="TableParagraph"/>
              <w:ind w:left="119"/>
              <w:rPr>
                <w:sz w:val="28"/>
              </w:rPr>
            </w:pPr>
            <w:r>
              <w:rPr>
                <w:w w:val="75"/>
                <w:sz w:val="28"/>
              </w:rPr>
              <w:t>Serial</w:t>
            </w:r>
            <w:r>
              <w:rPr>
                <w:spacing w:val="-9"/>
                <w:sz w:val="28"/>
              </w:rPr>
              <w:t> </w:t>
            </w:r>
            <w:r>
              <w:rPr>
                <w:spacing w:val="-2"/>
                <w:w w:val="85"/>
                <w:sz w:val="28"/>
              </w:rPr>
              <w:t>Number:</w:t>
            </w:r>
          </w:p>
        </w:tc>
      </w:tr>
      <w:tr>
        <w:trPr>
          <w:trHeight w:val="460" w:hRule="atLeast"/>
        </w:trPr>
        <w:tc>
          <w:tcPr>
            <w:tcW w:w="9582" w:type="dxa"/>
            <w:gridSpan w:val="2"/>
          </w:tcPr>
          <w:p>
            <w:pPr>
              <w:pStyle w:val="TableParagraph"/>
              <w:spacing w:line="240" w:lineRule="auto" w:before="0"/>
              <w:rPr>
                <w:rFonts w:ascii="Times New Roman"/>
                <w:sz w:val="26"/>
              </w:rPr>
            </w:pPr>
          </w:p>
        </w:tc>
      </w:tr>
      <w:tr>
        <w:trPr>
          <w:trHeight w:val="460" w:hRule="atLeast"/>
        </w:trPr>
        <w:tc>
          <w:tcPr>
            <w:tcW w:w="7042" w:type="dxa"/>
          </w:tcPr>
          <w:p>
            <w:pPr>
              <w:pStyle w:val="TableParagraph"/>
              <w:ind w:left="110"/>
              <w:rPr>
                <w:sz w:val="28"/>
              </w:rPr>
            </w:pPr>
            <w:r>
              <w:rPr>
                <w:w w:val="75"/>
                <w:sz w:val="28"/>
              </w:rPr>
              <w:t>Authorized</w:t>
            </w:r>
            <w:r>
              <w:rPr>
                <w:spacing w:val="13"/>
                <w:sz w:val="28"/>
              </w:rPr>
              <w:t> </w:t>
            </w:r>
            <w:r>
              <w:rPr>
                <w:spacing w:val="-2"/>
                <w:w w:val="90"/>
                <w:sz w:val="28"/>
              </w:rPr>
              <w:t>Signature:</w:t>
            </w:r>
          </w:p>
        </w:tc>
        <w:tc>
          <w:tcPr>
            <w:tcW w:w="2540" w:type="dxa"/>
          </w:tcPr>
          <w:p>
            <w:pPr>
              <w:pStyle w:val="TableParagraph"/>
              <w:ind w:left="124"/>
              <w:rPr>
                <w:sz w:val="28"/>
              </w:rPr>
            </w:pPr>
            <w:r>
              <w:rPr>
                <w:spacing w:val="-4"/>
                <w:w w:val="85"/>
                <w:sz w:val="28"/>
              </w:rPr>
              <w:t>Date:</w:t>
            </w:r>
          </w:p>
        </w:tc>
      </w:tr>
    </w:tbl>
    <w:sectPr>
      <w:footerReference w:type="default" r:id="rId5"/>
      <w:type w:val="continuous"/>
      <w:pgSz w:w="12240" w:h="15840"/>
      <w:pgMar w:header="0" w:footer="763" w:top="620" w:bottom="960" w:left="10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50464">
              <wp:simplePos x="0" y="0"/>
              <wp:positionH relativeFrom="page">
                <wp:posOffset>4197350</wp:posOffset>
              </wp:positionH>
              <wp:positionV relativeFrom="page">
                <wp:posOffset>9607550</wp:posOffset>
              </wp:positionV>
              <wp:extent cx="901700" cy="2159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01700" cy="215900"/>
                      </a:xfrm>
                      <a:custGeom>
                        <a:avLst/>
                        <a:gdLst/>
                        <a:ahLst/>
                        <a:cxnLst/>
                        <a:rect l="l" t="t" r="r" b="b"/>
                        <a:pathLst>
                          <a:path w="901700" h="215900">
                            <a:moveTo>
                              <a:pt x="0" y="215900"/>
                            </a:moveTo>
                            <a:lnTo>
                              <a:pt x="901700" y="215900"/>
                            </a:lnTo>
                            <a:lnTo>
                              <a:pt x="9017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0.5pt;margin-top:756.5pt;width:71pt;height:17pt;mso-position-horizontal-relative:page;mso-position-vertical-relative:page;z-index:-15766016" id="docshape1"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550976">
              <wp:simplePos x="0" y="0"/>
              <wp:positionH relativeFrom="page">
                <wp:posOffset>910844</wp:posOffset>
              </wp:positionH>
              <wp:positionV relativeFrom="page">
                <wp:posOffset>9434248</wp:posOffset>
              </wp:positionV>
              <wp:extent cx="108077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80770" cy="167640"/>
                      </a:xfrm>
                      <a:prstGeom prst="rect">
                        <a:avLst/>
                      </a:prstGeom>
                    </wps:spPr>
                    <wps:txbx>
                      <w:txbxContent>
                        <w:p>
                          <w:pPr>
                            <w:spacing w:before="13"/>
                            <w:ind w:left="20" w:right="0" w:firstLine="0"/>
                            <w:jc w:val="left"/>
                            <w:rPr>
                              <w:sz w:val="20"/>
                            </w:rPr>
                          </w:pPr>
                          <w:r>
                            <w:rPr>
                              <w:w w:val="85"/>
                              <w:sz w:val="20"/>
                            </w:rPr>
                            <w:t>FA-AM-EDF</w:t>
                          </w:r>
                          <w:r>
                            <w:rPr>
                              <w:spacing w:val="36"/>
                              <w:sz w:val="20"/>
                            </w:rPr>
                            <w:t> </w:t>
                          </w:r>
                          <w:r>
                            <w:rPr>
                              <w:spacing w:val="-2"/>
                              <w:w w:val="85"/>
                              <w:sz w:val="20"/>
                            </w:rPr>
                            <w:t>12/2010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720001pt;margin-top:742.854248pt;width:85.1pt;height:13.2pt;mso-position-horizontal-relative:page;mso-position-vertical-relative:page;z-index:-15765504" type="#_x0000_t202" id="docshape2" filled="false" stroked="false">
              <v:textbox inset="0,0,0,0">
                <w:txbxContent>
                  <w:p>
                    <w:pPr>
                      <w:spacing w:before="13"/>
                      <w:ind w:left="20" w:right="0" w:firstLine="0"/>
                      <w:jc w:val="left"/>
                      <w:rPr>
                        <w:sz w:val="20"/>
                      </w:rPr>
                    </w:pPr>
                    <w:r>
                      <w:rPr>
                        <w:w w:val="85"/>
                        <w:sz w:val="20"/>
                      </w:rPr>
                      <w:t>FA-AM-EDF</w:t>
                    </w:r>
                    <w:r>
                      <w:rPr>
                        <w:spacing w:val="36"/>
                        <w:sz w:val="20"/>
                      </w:rPr>
                      <w:t> </w:t>
                    </w:r>
                    <w:r>
                      <w:rPr>
                        <w:spacing w:val="-2"/>
                        <w:w w:val="85"/>
                        <w:sz w:val="20"/>
                      </w:rPr>
                      <w:t>12/2010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1488">
              <wp:simplePos x="0" y="0"/>
              <wp:positionH relativeFrom="page">
                <wp:posOffset>4406900</wp:posOffset>
              </wp:positionH>
              <wp:positionV relativeFrom="page">
                <wp:posOffset>9628336</wp:posOffset>
              </wp:positionV>
              <wp:extent cx="4406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0690" cy="196215"/>
                      </a:xfrm>
                      <a:prstGeom prst="rect">
                        <a:avLst/>
                      </a:prstGeom>
                    </wps:spPr>
                    <wps:txbx>
                      <w:txbxContent>
                        <w:p>
                          <w:pPr>
                            <w:spacing w:before="12"/>
                            <w:ind w:left="20" w:right="0" w:firstLine="0"/>
                            <w:jc w:val="left"/>
                            <w:rPr>
                              <w:b/>
                              <w:sz w:val="24"/>
                            </w:rPr>
                          </w:pPr>
                          <w:r>
                            <w:rPr>
                              <w:b/>
                              <w:spacing w:val="-2"/>
                              <w:sz w:val="24"/>
                            </w:rPr>
                            <w:t>Reset</w:t>
                          </w:r>
                        </w:p>
                      </w:txbxContent>
                    </wps:txbx>
                    <wps:bodyPr wrap="square" lIns="0" tIns="0" rIns="0" bIns="0" rtlCol="0">
                      <a:noAutofit/>
                    </wps:bodyPr>
                  </wps:wsp>
                </a:graphicData>
              </a:graphic>
            </wp:anchor>
          </w:drawing>
        </mc:Choice>
        <mc:Fallback>
          <w:pict>
            <v:shape style="position:absolute;margin-left:347pt;margin-top:758.136719pt;width:34.7pt;height:15.45pt;mso-position-horizontal-relative:page;mso-position-vertical-relative:page;z-index:-15764992" type="#_x0000_t202" id="docshape3" filled="false" stroked="false">
              <v:textbox inset="0,0,0,0">
                <w:txbxContent>
                  <w:p>
                    <w:pPr>
                      <w:spacing w:before="12"/>
                      <w:ind w:left="20" w:right="0" w:firstLine="0"/>
                      <w:jc w:val="left"/>
                      <w:rPr>
                        <w:b/>
                        <w:sz w:val="24"/>
                      </w:rPr>
                    </w:pPr>
                    <w:r>
                      <w:rPr>
                        <w:b/>
                        <w:spacing w:val="-2"/>
                        <w:sz w:val="24"/>
                      </w:rPr>
                      <w:t>Reset</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369"/>
    </w:pPr>
    <w:rPr>
      <w:rFonts w:ascii="Arial" w:hAnsi="Arial" w:eastAsia="Arial" w:cs="Arial"/>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50" w:line="290"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2026-04-01T15:36:30Z</dcterms:created>
  <dcterms:modified xsi:type="dcterms:W3CDTF">2026-04-01T15:36:30Z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2011-04-18T00:00:00Z</vt:filetime>
  </property>
  <property fmtid="{D5CDD505-2E9C-101B-9397-08002B2CF9AE}" pid="3" name="Creator">
    <vt:lpwstr>OmniForm</vt:lpwstr>
  </property>
  <property fmtid="{D5CDD505-2E9C-101B-9397-08002B2CF9AE}" pid="4" name="LastSaved">
    <vt:filetime>2026-04-01T00:00:00Z</vt:filetime>
  </property>
  <property fmtid="{D5CDD505-2E9C-101B-9397-08002B2CF9AE}" pid="5" name="Producer">
    <vt:lpwstr>OmniForm Converter for PDF</vt:lpwstr>
  </property>
</Properties>
</file>