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0DB8" w14:textId="77777777" w:rsidR="00A372A6" w:rsidRDefault="00000000">
      <w:pPr>
        <w:spacing w:before="80" w:line="259" w:lineRule="auto"/>
        <w:ind w:left="360" w:right="366"/>
        <w:rPr>
          <w:i/>
          <w:sz w:val="20"/>
        </w:rPr>
      </w:pPr>
      <w:r>
        <w:rPr>
          <w:i/>
          <w:color w:val="434343"/>
          <w:sz w:val="20"/>
        </w:rPr>
        <w:t>This</w:t>
      </w:r>
      <w:r>
        <w:rPr>
          <w:i/>
          <w:color w:val="434343"/>
          <w:spacing w:val="-4"/>
          <w:sz w:val="20"/>
        </w:rPr>
        <w:t xml:space="preserve"> </w:t>
      </w:r>
      <w:r>
        <w:rPr>
          <w:i/>
          <w:color w:val="434343"/>
          <w:sz w:val="20"/>
        </w:rPr>
        <w:t>document</w:t>
      </w:r>
      <w:r>
        <w:rPr>
          <w:i/>
          <w:color w:val="434343"/>
          <w:spacing w:val="-3"/>
          <w:sz w:val="20"/>
        </w:rPr>
        <w:t xml:space="preserve"> </w:t>
      </w:r>
      <w:r>
        <w:rPr>
          <w:i/>
          <w:color w:val="434343"/>
          <w:sz w:val="20"/>
        </w:rPr>
        <w:t>is</w:t>
      </w:r>
      <w:r>
        <w:rPr>
          <w:i/>
          <w:color w:val="434343"/>
          <w:spacing w:val="-4"/>
          <w:sz w:val="20"/>
        </w:rPr>
        <w:t xml:space="preserve"> </w:t>
      </w:r>
      <w:r>
        <w:rPr>
          <w:i/>
          <w:color w:val="434343"/>
          <w:sz w:val="20"/>
        </w:rPr>
        <w:t>a</w:t>
      </w:r>
      <w:r>
        <w:rPr>
          <w:i/>
          <w:color w:val="434343"/>
          <w:spacing w:val="-3"/>
          <w:sz w:val="20"/>
        </w:rPr>
        <w:t xml:space="preserve"> </w:t>
      </w:r>
      <w:r>
        <w:rPr>
          <w:i/>
          <w:color w:val="434343"/>
          <w:sz w:val="20"/>
        </w:rPr>
        <w:t>reference</w:t>
      </w:r>
      <w:r>
        <w:rPr>
          <w:i/>
          <w:color w:val="434343"/>
          <w:spacing w:val="-3"/>
          <w:sz w:val="20"/>
        </w:rPr>
        <w:t xml:space="preserve"> </w:t>
      </w:r>
      <w:r>
        <w:rPr>
          <w:i/>
          <w:color w:val="434343"/>
          <w:sz w:val="20"/>
        </w:rPr>
        <w:t>for</w:t>
      </w:r>
      <w:r>
        <w:rPr>
          <w:i/>
          <w:color w:val="434343"/>
          <w:spacing w:val="-3"/>
          <w:sz w:val="20"/>
        </w:rPr>
        <w:t xml:space="preserve"> </w:t>
      </w:r>
      <w:r>
        <w:rPr>
          <w:i/>
          <w:color w:val="434343"/>
          <w:sz w:val="20"/>
        </w:rPr>
        <w:t>University</w:t>
      </w:r>
      <w:r>
        <w:rPr>
          <w:i/>
          <w:color w:val="434343"/>
          <w:spacing w:val="-3"/>
          <w:sz w:val="20"/>
        </w:rPr>
        <w:t xml:space="preserve"> </w:t>
      </w:r>
      <w:r>
        <w:rPr>
          <w:i/>
          <w:color w:val="434343"/>
          <w:sz w:val="20"/>
        </w:rPr>
        <w:t>of</w:t>
      </w:r>
      <w:r>
        <w:rPr>
          <w:i/>
          <w:color w:val="434343"/>
          <w:spacing w:val="-4"/>
          <w:sz w:val="20"/>
        </w:rPr>
        <w:t xml:space="preserve"> </w:t>
      </w:r>
      <w:r>
        <w:rPr>
          <w:i/>
          <w:color w:val="434343"/>
          <w:sz w:val="20"/>
        </w:rPr>
        <w:t>Florida</w:t>
      </w:r>
      <w:r>
        <w:rPr>
          <w:i/>
          <w:color w:val="434343"/>
          <w:spacing w:val="-3"/>
          <w:sz w:val="20"/>
        </w:rPr>
        <w:t xml:space="preserve"> </w:t>
      </w:r>
      <w:r>
        <w:rPr>
          <w:i/>
          <w:color w:val="434343"/>
          <w:sz w:val="20"/>
        </w:rPr>
        <w:t>(UFLOR</w:t>
      </w:r>
      <w:r>
        <w:rPr>
          <w:i/>
          <w:color w:val="434343"/>
          <w:spacing w:val="-3"/>
          <w:sz w:val="20"/>
        </w:rPr>
        <w:t xml:space="preserve"> </w:t>
      </w:r>
      <w:r>
        <w:rPr>
          <w:i/>
          <w:color w:val="434343"/>
          <w:sz w:val="20"/>
        </w:rPr>
        <w:t>Business</w:t>
      </w:r>
      <w:r>
        <w:rPr>
          <w:i/>
          <w:color w:val="434343"/>
          <w:spacing w:val="-3"/>
          <w:sz w:val="20"/>
        </w:rPr>
        <w:t xml:space="preserve"> </w:t>
      </w:r>
      <w:r>
        <w:rPr>
          <w:i/>
          <w:color w:val="434343"/>
          <w:sz w:val="20"/>
        </w:rPr>
        <w:t>Unit)</w:t>
      </w:r>
      <w:r>
        <w:rPr>
          <w:i/>
          <w:color w:val="434343"/>
          <w:spacing w:val="-4"/>
          <w:sz w:val="20"/>
        </w:rPr>
        <w:t xml:space="preserve"> </w:t>
      </w:r>
      <w:r>
        <w:rPr>
          <w:i/>
          <w:color w:val="434343"/>
          <w:sz w:val="20"/>
        </w:rPr>
        <w:t>colleges,</w:t>
      </w:r>
      <w:r>
        <w:rPr>
          <w:i/>
          <w:color w:val="434343"/>
          <w:spacing w:val="-3"/>
          <w:sz w:val="20"/>
        </w:rPr>
        <w:t xml:space="preserve"> </w:t>
      </w:r>
      <w:r>
        <w:rPr>
          <w:i/>
          <w:color w:val="434343"/>
          <w:sz w:val="20"/>
        </w:rPr>
        <w:t>departments,</w:t>
      </w:r>
      <w:r>
        <w:rPr>
          <w:i/>
          <w:color w:val="434343"/>
          <w:spacing w:val="-3"/>
          <w:sz w:val="20"/>
        </w:rPr>
        <w:t xml:space="preserve"> </w:t>
      </w:r>
      <w:r>
        <w:rPr>
          <w:i/>
          <w:color w:val="434343"/>
          <w:sz w:val="20"/>
        </w:rPr>
        <w:t>and units regarding various activities that may be subject to Florida sales and use tax.</w:t>
      </w:r>
    </w:p>
    <w:p w14:paraId="21EB1C18" w14:textId="77777777" w:rsidR="00A372A6" w:rsidRDefault="00A372A6">
      <w:pPr>
        <w:pStyle w:val="BodyText"/>
        <w:rPr>
          <w:i/>
        </w:rPr>
      </w:pPr>
    </w:p>
    <w:p w14:paraId="53A18CCD" w14:textId="77777777" w:rsidR="00A372A6" w:rsidRDefault="00A372A6">
      <w:pPr>
        <w:pStyle w:val="BodyText"/>
        <w:spacing w:before="95"/>
        <w:rPr>
          <w:i/>
        </w:rPr>
      </w:pPr>
    </w:p>
    <w:p w14:paraId="77A36445" w14:textId="77777777" w:rsidR="00A372A6" w:rsidRDefault="00000000">
      <w:pPr>
        <w:pStyle w:val="Heading1"/>
        <w:spacing w:before="1"/>
      </w:pPr>
      <w:r>
        <w:rPr>
          <w:color w:val="00ACA1"/>
        </w:rPr>
        <w:t>Florida</w:t>
      </w:r>
      <w:r>
        <w:rPr>
          <w:color w:val="00ACA1"/>
          <w:spacing w:val="-2"/>
        </w:rPr>
        <w:t xml:space="preserve"> </w:t>
      </w:r>
      <w:r>
        <w:rPr>
          <w:color w:val="00ACA1"/>
        </w:rPr>
        <w:t>Sales</w:t>
      </w:r>
      <w:r>
        <w:rPr>
          <w:color w:val="00ACA1"/>
          <w:spacing w:val="-1"/>
        </w:rPr>
        <w:t xml:space="preserve"> </w:t>
      </w:r>
      <w:r>
        <w:rPr>
          <w:color w:val="00ACA1"/>
        </w:rPr>
        <w:t>and</w:t>
      </w:r>
      <w:r>
        <w:rPr>
          <w:color w:val="00ACA1"/>
          <w:spacing w:val="-2"/>
        </w:rPr>
        <w:t xml:space="preserve"> </w:t>
      </w:r>
      <w:r>
        <w:rPr>
          <w:color w:val="00ACA1"/>
        </w:rPr>
        <w:t>Use</w:t>
      </w:r>
      <w:r>
        <w:rPr>
          <w:color w:val="00ACA1"/>
          <w:spacing w:val="-2"/>
        </w:rPr>
        <w:t xml:space="preserve"> </w:t>
      </w:r>
      <w:r>
        <w:rPr>
          <w:color w:val="00ACA1"/>
          <w:spacing w:val="-5"/>
        </w:rPr>
        <w:t>Tax</w:t>
      </w:r>
    </w:p>
    <w:p w14:paraId="524A9610" w14:textId="77777777" w:rsidR="00A372A6" w:rsidRDefault="00000000">
      <w:pPr>
        <w:pStyle w:val="BodyText"/>
        <w:spacing w:before="179"/>
        <w:ind w:right="4848"/>
        <w:jc w:val="right"/>
      </w:pPr>
      <w:r>
        <w:rPr>
          <w:color w:val="434343"/>
        </w:rPr>
        <w:t>Sales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tax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is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a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tax on 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right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engage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in a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 xml:space="preserve">business </w:t>
      </w:r>
      <w:r>
        <w:rPr>
          <w:color w:val="434343"/>
          <w:spacing w:val="-2"/>
        </w:rPr>
        <w:t>activity.</w:t>
      </w:r>
    </w:p>
    <w:p w14:paraId="126BCC57" w14:textId="77777777" w:rsidR="00A372A6" w:rsidRDefault="00000000">
      <w:pPr>
        <w:pStyle w:val="BodyText"/>
        <w:spacing w:before="179" w:line="259" w:lineRule="auto"/>
        <w:ind w:left="360" w:right="366"/>
      </w:pPr>
      <w:r>
        <w:rPr>
          <w:color w:val="434343"/>
        </w:rPr>
        <w:t xml:space="preserve">Each </w:t>
      </w:r>
      <w:r>
        <w:rPr>
          <w:b/>
          <w:color w:val="434343"/>
        </w:rPr>
        <w:t>sale</w:t>
      </w:r>
      <w:r>
        <w:rPr>
          <w:color w:val="434343"/>
        </w:rPr>
        <w:t xml:space="preserve">, </w:t>
      </w:r>
      <w:r>
        <w:rPr>
          <w:b/>
          <w:color w:val="434343"/>
        </w:rPr>
        <w:t>admission</w:t>
      </w:r>
      <w:r>
        <w:rPr>
          <w:color w:val="434343"/>
        </w:rPr>
        <w:t xml:space="preserve">, </w:t>
      </w:r>
      <w:r>
        <w:rPr>
          <w:b/>
          <w:color w:val="434343"/>
        </w:rPr>
        <w:t>storage</w:t>
      </w:r>
      <w:r>
        <w:rPr>
          <w:color w:val="434343"/>
        </w:rPr>
        <w:t xml:space="preserve">, or </w:t>
      </w:r>
      <w:r>
        <w:rPr>
          <w:b/>
          <w:color w:val="434343"/>
        </w:rPr>
        <w:t xml:space="preserve">rental </w:t>
      </w:r>
      <w:r>
        <w:rPr>
          <w:color w:val="434343"/>
        </w:rPr>
        <w:t>in Florida is taxable, unless the transaction is exempt. Sales tax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is</w:t>
      </w:r>
      <w:r>
        <w:rPr>
          <w:color w:val="434343"/>
          <w:spacing w:val="-2"/>
        </w:rPr>
        <w:t xml:space="preserve"> </w:t>
      </w:r>
      <w:r>
        <w:rPr>
          <w:color w:val="434343"/>
          <w:u w:val="single" w:color="434343"/>
        </w:rPr>
        <w:t>added</w:t>
      </w:r>
      <w:r>
        <w:rPr>
          <w:color w:val="434343"/>
          <w:spacing w:val="-2"/>
          <w:u w:val="single" w:color="434343"/>
        </w:rPr>
        <w:t xml:space="preserve"> </w:t>
      </w:r>
      <w:r>
        <w:rPr>
          <w:color w:val="434343"/>
          <w:u w:val="single" w:color="434343"/>
        </w:rPr>
        <w:t>to</w:t>
      </w:r>
      <w:r>
        <w:rPr>
          <w:color w:val="434343"/>
          <w:spacing w:val="-2"/>
          <w:u w:val="single" w:color="434343"/>
        </w:rPr>
        <w:t xml:space="preserve"> </w:t>
      </w:r>
      <w:r>
        <w:rPr>
          <w:color w:val="434343"/>
          <w:u w:val="single" w:color="434343"/>
        </w:rPr>
        <w:t>the</w:t>
      </w:r>
      <w:r>
        <w:rPr>
          <w:color w:val="434343"/>
          <w:spacing w:val="-2"/>
          <w:u w:val="single" w:color="434343"/>
        </w:rPr>
        <w:t xml:space="preserve"> </w:t>
      </w:r>
      <w:r>
        <w:rPr>
          <w:color w:val="434343"/>
          <w:u w:val="single" w:color="434343"/>
        </w:rPr>
        <w:t>price</w:t>
      </w:r>
      <w:r>
        <w:rPr>
          <w:color w:val="434343"/>
          <w:spacing w:val="-2"/>
          <w:u w:val="single" w:color="434343"/>
        </w:rPr>
        <w:t xml:space="preserve"> </w:t>
      </w:r>
      <w:r>
        <w:rPr>
          <w:color w:val="434343"/>
          <w:u w:val="single" w:color="434343"/>
        </w:rPr>
        <w:t>of</w:t>
      </w:r>
      <w:r>
        <w:rPr>
          <w:color w:val="434343"/>
          <w:spacing w:val="-2"/>
          <w:u w:val="single" w:color="434343"/>
        </w:rPr>
        <w:t xml:space="preserve"> </w:t>
      </w:r>
      <w:r>
        <w:rPr>
          <w:color w:val="434343"/>
          <w:u w:val="single" w:color="434343"/>
        </w:rPr>
        <w:t>taxable</w:t>
      </w:r>
      <w:r>
        <w:rPr>
          <w:color w:val="434343"/>
          <w:spacing w:val="-2"/>
          <w:u w:val="single" w:color="434343"/>
        </w:rPr>
        <w:t xml:space="preserve"> </w:t>
      </w:r>
      <w:r>
        <w:rPr>
          <w:color w:val="434343"/>
          <w:u w:val="single" w:color="434343"/>
        </w:rPr>
        <w:t>goods</w:t>
      </w:r>
      <w:r>
        <w:rPr>
          <w:color w:val="434343"/>
          <w:spacing w:val="-2"/>
          <w:u w:val="single" w:color="434343"/>
        </w:rPr>
        <w:t xml:space="preserve"> </w:t>
      </w:r>
      <w:r>
        <w:rPr>
          <w:color w:val="434343"/>
          <w:u w:val="single" w:color="434343"/>
        </w:rPr>
        <w:t>or</w:t>
      </w:r>
      <w:r>
        <w:rPr>
          <w:color w:val="434343"/>
          <w:spacing w:val="-3"/>
          <w:u w:val="single" w:color="434343"/>
        </w:rPr>
        <w:t xml:space="preserve"> </w:t>
      </w:r>
      <w:r>
        <w:rPr>
          <w:color w:val="434343"/>
          <w:u w:val="single" w:color="434343"/>
        </w:rPr>
        <w:t>services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collected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from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purchaser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time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 xml:space="preserve">sale. Florida's general state sales tax rate is </w:t>
      </w:r>
      <w:r>
        <w:rPr>
          <w:b/>
        </w:rPr>
        <w:t>6.0%</w:t>
      </w:r>
      <w:r>
        <w:rPr>
          <w:color w:val="434343"/>
        </w:rPr>
        <w:t>.</w:t>
      </w:r>
    </w:p>
    <w:p w14:paraId="4C8AE7FE" w14:textId="77777777" w:rsidR="00A372A6" w:rsidRDefault="00000000">
      <w:pPr>
        <w:spacing w:before="159" w:line="259" w:lineRule="auto"/>
        <w:ind w:left="360" w:right="366"/>
        <w:rPr>
          <w:sz w:val="20"/>
        </w:rPr>
      </w:pPr>
      <w:r>
        <w:rPr>
          <w:b/>
          <w:color w:val="434343"/>
          <w:sz w:val="20"/>
          <w:u w:val="thick" w:color="434343"/>
        </w:rPr>
        <w:t>Definition</w:t>
      </w:r>
      <w:r>
        <w:rPr>
          <w:b/>
          <w:color w:val="434343"/>
          <w:sz w:val="20"/>
        </w:rPr>
        <w:t>:</w:t>
      </w:r>
      <w:r>
        <w:rPr>
          <w:b/>
          <w:color w:val="434343"/>
          <w:spacing w:val="-5"/>
          <w:sz w:val="20"/>
        </w:rPr>
        <w:t xml:space="preserve"> </w:t>
      </w:r>
      <w:r>
        <w:rPr>
          <w:b/>
          <w:color w:val="434343"/>
          <w:sz w:val="20"/>
        </w:rPr>
        <w:t>Tangible</w:t>
      </w:r>
      <w:r>
        <w:rPr>
          <w:b/>
          <w:color w:val="434343"/>
          <w:spacing w:val="-4"/>
          <w:sz w:val="20"/>
        </w:rPr>
        <w:t xml:space="preserve"> </w:t>
      </w:r>
      <w:r>
        <w:rPr>
          <w:b/>
          <w:color w:val="434343"/>
          <w:sz w:val="20"/>
        </w:rPr>
        <w:t>personal</w:t>
      </w:r>
      <w:r>
        <w:rPr>
          <w:b/>
          <w:color w:val="434343"/>
          <w:spacing w:val="-3"/>
          <w:sz w:val="20"/>
        </w:rPr>
        <w:t xml:space="preserve"> </w:t>
      </w:r>
      <w:r>
        <w:rPr>
          <w:b/>
          <w:color w:val="434343"/>
          <w:sz w:val="20"/>
        </w:rPr>
        <w:t>property</w:t>
      </w:r>
      <w:r>
        <w:rPr>
          <w:b/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is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personal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property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that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can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be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seen,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weighed,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measured,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or touched or is in any way perceptible to the senses, including electric power or energy.</w:t>
      </w:r>
    </w:p>
    <w:p w14:paraId="07F2D292" w14:textId="77777777" w:rsidR="00A372A6" w:rsidRDefault="00A372A6">
      <w:pPr>
        <w:pStyle w:val="BodyText"/>
      </w:pPr>
    </w:p>
    <w:p w14:paraId="0984CF9C" w14:textId="77777777" w:rsidR="00A372A6" w:rsidRDefault="00A372A6">
      <w:pPr>
        <w:pStyle w:val="BodyText"/>
        <w:spacing w:before="67"/>
      </w:pPr>
    </w:p>
    <w:p w14:paraId="471D395C" w14:textId="77777777" w:rsidR="00A372A6" w:rsidRDefault="00000000">
      <w:pPr>
        <w:pStyle w:val="Heading1"/>
      </w:pPr>
      <w:r>
        <w:rPr>
          <w:color w:val="00ACA1"/>
        </w:rPr>
        <w:t>Use</w:t>
      </w:r>
      <w:r>
        <w:rPr>
          <w:color w:val="00ACA1"/>
          <w:spacing w:val="-1"/>
        </w:rPr>
        <w:t xml:space="preserve"> </w:t>
      </w:r>
      <w:r>
        <w:rPr>
          <w:color w:val="00ACA1"/>
          <w:spacing w:val="-5"/>
        </w:rPr>
        <w:t>Tax</w:t>
      </w:r>
    </w:p>
    <w:p w14:paraId="472E6646" w14:textId="77777777" w:rsidR="00A372A6" w:rsidRDefault="00000000">
      <w:pPr>
        <w:pStyle w:val="BodyText"/>
        <w:spacing w:before="150" w:line="259" w:lineRule="auto"/>
        <w:ind w:left="360" w:right="366"/>
      </w:pPr>
      <w:r>
        <w:rPr>
          <w:color w:val="434343"/>
        </w:rPr>
        <w:t>Use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tax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is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due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on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use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or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consumption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taxable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goods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or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services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when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sales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tax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was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not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paid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the time of purchase. For example:</w:t>
      </w:r>
    </w:p>
    <w:p w14:paraId="5A165BD4" w14:textId="77777777" w:rsidR="00A372A6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61"/>
        <w:ind w:left="1079" w:hanging="359"/>
        <w:rPr>
          <w:rFonts w:ascii="Symbol" w:hAnsi="Symbol"/>
          <w:color w:val="434343"/>
          <w:sz w:val="20"/>
        </w:rPr>
      </w:pPr>
      <w:r>
        <w:rPr>
          <w:color w:val="434343"/>
          <w:sz w:val="20"/>
        </w:rPr>
        <w:t>If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you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buy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a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  <w:u w:val="single" w:color="434343"/>
        </w:rPr>
        <w:t>taxable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item in Florida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and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did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not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pay sales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tax,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you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owe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use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pacing w:val="-4"/>
          <w:sz w:val="20"/>
        </w:rPr>
        <w:t>tax.</w:t>
      </w:r>
    </w:p>
    <w:p w14:paraId="26CDAA09" w14:textId="77777777" w:rsidR="00A372A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6" w:line="256" w:lineRule="auto"/>
        <w:ind w:right="565" w:hanging="360"/>
        <w:rPr>
          <w:rFonts w:ascii="Symbol" w:hAnsi="Symbol"/>
          <w:color w:val="434343"/>
          <w:sz w:val="20"/>
        </w:rPr>
      </w:pPr>
      <w:r>
        <w:rPr>
          <w:color w:val="434343"/>
          <w:sz w:val="20"/>
        </w:rPr>
        <w:t>If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you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buy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an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item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tax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exempt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intending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to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resell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it,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and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then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use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the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item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in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your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business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or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for personal use, you owe use tax.</w:t>
      </w:r>
    </w:p>
    <w:p w14:paraId="3B00E2D4" w14:textId="77777777" w:rsidR="00A372A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256" w:lineRule="auto"/>
        <w:ind w:right="739" w:hanging="360"/>
        <w:rPr>
          <w:rFonts w:ascii="Symbol" w:hAnsi="Symbol"/>
          <w:color w:val="434343"/>
          <w:sz w:val="20"/>
        </w:rPr>
      </w:pPr>
      <w:r>
        <w:rPr>
          <w:color w:val="434343"/>
          <w:sz w:val="20"/>
        </w:rPr>
        <w:t>If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you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buy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a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taxable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item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outside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Florida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and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bring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it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into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(or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have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it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delivered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into)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Florida,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and you did not pay sales tax on the item, you owe use tax.</w:t>
      </w:r>
    </w:p>
    <w:p w14:paraId="2C0AA467" w14:textId="77777777" w:rsidR="00A372A6" w:rsidRDefault="00A372A6">
      <w:pPr>
        <w:pStyle w:val="BodyText"/>
      </w:pPr>
    </w:p>
    <w:p w14:paraId="2F51BE8A" w14:textId="77777777" w:rsidR="00A372A6" w:rsidRDefault="00A372A6">
      <w:pPr>
        <w:pStyle w:val="BodyText"/>
        <w:spacing w:before="69"/>
      </w:pPr>
    </w:p>
    <w:p w14:paraId="6E0773AB" w14:textId="77777777" w:rsidR="00A372A6" w:rsidRDefault="00000000">
      <w:pPr>
        <w:pStyle w:val="Heading1"/>
      </w:pPr>
      <w:r>
        <w:rPr>
          <w:color w:val="00ACA1"/>
        </w:rPr>
        <w:t>Discretionary</w:t>
      </w:r>
      <w:r>
        <w:rPr>
          <w:color w:val="00ACA1"/>
          <w:spacing w:val="-3"/>
        </w:rPr>
        <w:t xml:space="preserve"> </w:t>
      </w:r>
      <w:r>
        <w:rPr>
          <w:color w:val="00ACA1"/>
        </w:rPr>
        <w:t>Sales</w:t>
      </w:r>
      <w:r>
        <w:rPr>
          <w:color w:val="00ACA1"/>
          <w:spacing w:val="-2"/>
        </w:rPr>
        <w:t xml:space="preserve"> Surtax</w:t>
      </w:r>
    </w:p>
    <w:p w14:paraId="2EED6886" w14:textId="77777777" w:rsidR="00A372A6" w:rsidRDefault="00000000">
      <w:pPr>
        <w:pStyle w:val="BodyText"/>
        <w:spacing w:before="151" w:line="259" w:lineRule="auto"/>
        <w:ind w:left="360" w:right="366"/>
      </w:pPr>
      <w:r>
        <w:rPr>
          <w:color w:val="434343"/>
        </w:rPr>
        <w:t>Most Florida counties have a discretionary sales surtax (county tax) that applies to most transactions subject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sales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or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use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tax.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county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surtax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rate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applies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taxable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item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or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service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delivered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into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 county imposing a surtax. For a list of discretionary sales surtax rates, visit the Florida Department of Revenue's forms web page and select the current year Discretionary Sales Surtax Information (Form DR-15DSS) under the Discretionary Sales Surtax section.</w:t>
      </w:r>
      <w:r>
        <w:rPr>
          <w:color w:val="434343"/>
          <w:spacing w:val="40"/>
        </w:rPr>
        <w:t xml:space="preserve"> </w:t>
      </w:r>
      <w:r>
        <w:rPr>
          <w:color w:val="434343"/>
        </w:rPr>
        <w:t>This form is updated annually by December.</w:t>
      </w:r>
    </w:p>
    <w:p w14:paraId="64CFAAD4" w14:textId="77777777" w:rsidR="00A372A6" w:rsidRDefault="00A372A6">
      <w:pPr>
        <w:pStyle w:val="BodyText"/>
      </w:pPr>
    </w:p>
    <w:p w14:paraId="0DD9722B" w14:textId="77777777" w:rsidR="00A372A6" w:rsidRDefault="00A372A6">
      <w:pPr>
        <w:pStyle w:val="BodyText"/>
        <w:spacing w:before="66"/>
      </w:pPr>
    </w:p>
    <w:p w14:paraId="69FD855B" w14:textId="77777777" w:rsidR="00A372A6" w:rsidRDefault="00000000">
      <w:pPr>
        <w:pStyle w:val="Heading1"/>
        <w:ind w:left="0" w:right="4896"/>
        <w:jc w:val="right"/>
      </w:pPr>
      <w:r>
        <w:rPr>
          <w:color w:val="00ACA1"/>
        </w:rPr>
        <w:t>Calculating</w:t>
      </w:r>
      <w:r>
        <w:rPr>
          <w:color w:val="00ACA1"/>
          <w:spacing w:val="-2"/>
        </w:rPr>
        <w:t xml:space="preserve"> </w:t>
      </w:r>
      <w:r>
        <w:rPr>
          <w:color w:val="00ACA1"/>
          <w:spacing w:val="-5"/>
        </w:rPr>
        <w:t>Tax</w:t>
      </w:r>
    </w:p>
    <w:p w14:paraId="3DF1D491" w14:textId="77777777" w:rsidR="00A372A6" w:rsidRDefault="00000000">
      <w:pPr>
        <w:pStyle w:val="BodyText"/>
        <w:spacing w:before="149" w:line="259" w:lineRule="auto"/>
        <w:ind w:left="356" w:right="116" w:firstLine="3"/>
      </w:pPr>
      <w:r>
        <w:rPr>
          <w:color w:val="212121"/>
        </w:rPr>
        <w:t>Sales tax and discretionary sales surtax are calculated on each taxable transaction. As of July 2021, Florida now uses a rounding basis for calculating sales tax. Calculate tax on the selling price (at 6.0% plus the county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surtax)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three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decimal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places.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Round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up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next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whole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third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decimal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place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greater than 4.</w:t>
      </w:r>
    </w:p>
    <w:p w14:paraId="017496B8" w14:textId="77777777" w:rsidR="00A372A6" w:rsidRDefault="00A372A6">
      <w:pPr>
        <w:pStyle w:val="BodyText"/>
      </w:pPr>
    </w:p>
    <w:p w14:paraId="70C6D4BA" w14:textId="77777777" w:rsidR="00A372A6" w:rsidRDefault="00A372A6">
      <w:pPr>
        <w:pStyle w:val="BodyText"/>
      </w:pPr>
    </w:p>
    <w:p w14:paraId="16DBD324" w14:textId="77777777" w:rsidR="00A372A6" w:rsidRDefault="00A372A6">
      <w:pPr>
        <w:pStyle w:val="BodyText"/>
        <w:spacing w:before="154"/>
      </w:pPr>
    </w:p>
    <w:p w14:paraId="0A3FDCEE" w14:textId="77777777" w:rsidR="00A372A6" w:rsidRDefault="00000000">
      <w:pPr>
        <w:pStyle w:val="BodyText"/>
        <w:ind w:left="360"/>
      </w:pPr>
      <w:r>
        <w:rPr>
          <w:color w:val="212121"/>
        </w:rPr>
        <w:t>Sales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tax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calculated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selling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price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added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determine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total</w:t>
      </w:r>
      <w:r>
        <w:rPr>
          <w:color w:val="212121"/>
          <w:spacing w:val="-2"/>
        </w:rPr>
        <w:t xml:space="preserve"> sale:</w:t>
      </w:r>
    </w:p>
    <w:p w14:paraId="4F0B4990" w14:textId="77777777" w:rsidR="00A372A6" w:rsidRDefault="00000000">
      <w:pPr>
        <w:spacing w:before="173"/>
        <w:ind w:left="360"/>
        <w:rPr>
          <w:b/>
          <w:sz w:val="20"/>
        </w:rPr>
      </w:pPr>
      <w:r>
        <w:rPr>
          <w:b/>
          <w:sz w:val="20"/>
          <w:u w:val="thick"/>
        </w:rPr>
        <w:t>SAMPLE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SALES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TAX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CALCULATION #1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–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6.0% SALES TAX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 xml:space="preserve">RATE, NO </w:t>
      </w:r>
      <w:r>
        <w:rPr>
          <w:b/>
          <w:spacing w:val="-2"/>
          <w:sz w:val="20"/>
          <w:u w:val="thick"/>
        </w:rPr>
        <w:t>SURTAX</w:t>
      </w:r>
      <w:r>
        <w:rPr>
          <w:b/>
          <w:spacing w:val="-2"/>
          <w:sz w:val="20"/>
        </w:rPr>
        <w:t>:</w:t>
      </w:r>
    </w:p>
    <w:p w14:paraId="7F11EE81" w14:textId="77777777" w:rsidR="00A372A6" w:rsidRDefault="00A372A6">
      <w:pPr>
        <w:pStyle w:val="BodyText"/>
        <w:spacing w:before="97"/>
        <w:rPr>
          <w:b/>
        </w:rPr>
      </w:pPr>
    </w:p>
    <w:p w14:paraId="6DF7B8DB" w14:textId="77777777" w:rsidR="00A372A6" w:rsidRDefault="00A372A6">
      <w:pPr>
        <w:pStyle w:val="BodyText"/>
        <w:rPr>
          <w:b/>
        </w:rPr>
        <w:sectPr w:rsidR="00A372A6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537B9C46" w14:textId="77777777" w:rsidR="00A372A6" w:rsidRDefault="00000000">
      <w:pPr>
        <w:pStyle w:val="BodyText"/>
        <w:spacing w:before="101"/>
        <w:ind w:left="360"/>
      </w:pPr>
      <w:r>
        <w:t>SELLING</w:t>
      </w:r>
      <w:r>
        <w:rPr>
          <w:spacing w:val="-5"/>
        </w:rPr>
        <w:t xml:space="preserve"> </w:t>
      </w:r>
      <w:r>
        <w:rPr>
          <w:spacing w:val="-2"/>
        </w:rPr>
        <w:t>PRICE</w:t>
      </w:r>
    </w:p>
    <w:p w14:paraId="482706DD" w14:textId="77777777" w:rsidR="00A372A6" w:rsidRDefault="00000000">
      <w:pPr>
        <w:pStyle w:val="BodyText"/>
        <w:spacing w:before="179"/>
        <w:ind w:left="359"/>
      </w:pPr>
      <w:r>
        <w:t>SALES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($5.75 X</w:t>
      </w:r>
      <w:r>
        <w:rPr>
          <w:spacing w:val="-1"/>
        </w:rPr>
        <w:t xml:space="preserve"> </w:t>
      </w:r>
      <w:r>
        <w:t>.06 =</w:t>
      </w:r>
      <w:r>
        <w:rPr>
          <w:spacing w:val="-1"/>
        </w:rPr>
        <w:t xml:space="preserve"> </w:t>
      </w:r>
      <w:r>
        <w:t>$0.34</w:t>
      </w:r>
      <w:r>
        <w:rPr>
          <w:b/>
        </w:rPr>
        <w:t>5</w:t>
      </w:r>
      <w:r>
        <w:t>,</w:t>
      </w:r>
      <w:r>
        <w:rPr>
          <w:spacing w:val="1"/>
        </w:rPr>
        <w:t xml:space="preserve"> </w:t>
      </w:r>
      <w:r>
        <w:t>rounds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 xml:space="preserve">to the next </w:t>
      </w:r>
      <w:r>
        <w:rPr>
          <w:spacing w:val="-2"/>
        </w:rPr>
        <w:t>cent)</w:t>
      </w:r>
    </w:p>
    <w:p w14:paraId="1C3F3988" w14:textId="77777777" w:rsidR="00A372A6" w:rsidRDefault="00000000">
      <w:pPr>
        <w:pStyle w:val="BodyText"/>
        <w:spacing w:before="104"/>
        <w:ind w:left="377"/>
      </w:pPr>
      <w:r>
        <w:br w:type="column"/>
      </w:r>
      <w:r>
        <w:rPr>
          <w:spacing w:val="-2"/>
        </w:rPr>
        <w:t>$5.75</w:t>
      </w:r>
    </w:p>
    <w:p w14:paraId="408EE9CD" w14:textId="77777777" w:rsidR="00A372A6" w:rsidRDefault="00000000">
      <w:pPr>
        <w:pStyle w:val="BodyText"/>
        <w:spacing w:before="179"/>
        <w:ind w:left="359"/>
      </w:pPr>
      <w:r>
        <w:rPr>
          <w:u w:val="single"/>
        </w:rPr>
        <w:t>$</w:t>
      </w:r>
      <w:r>
        <w:rPr>
          <w:spacing w:val="71"/>
          <w:u w:val="single"/>
        </w:rPr>
        <w:t xml:space="preserve"> </w:t>
      </w:r>
      <w:r>
        <w:rPr>
          <w:spacing w:val="-5"/>
          <w:u w:val="single"/>
        </w:rPr>
        <w:t>.35</w:t>
      </w:r>
    </w:p>
    <w:p w14:paraId="45AC3DAE" w14:textId="77777777" w:rsidR="00A372A6" w:rsidRDefault="00A372A6">
      <w:pPr>
        <w:pStyle w:val="BodyText"/>
        <w:sectPr w:rsidR="00A372A6"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6817" w:space="1816"/>
            <w:col w:w="2887"/>
          </w:cols>
        </w:sectPr>
      </w:pPr>
    </w:p>
    <w:p w14:paraId="7BC71EBD" w14:textId="77777777" w:rsidR="00A372A6" w:rsidRDefault="00000000">
      <w:pPr>
        <w:tabs>
          <w:tab w:val="left" w:pos="9009"/>
        </w:tabs>
        <w:spacing w:before="223"/>
        <w:ind w:left="5399"/>
        <w:rPr>
          <w:b/>
          <w:sz w:val="20"/>
        </w:rPr>
      </w:pPr>
      <w:r>
        <w:rPr>
          <w:b/>
          <w:position w:val="1"/>
          <w:sz w:val="20"/>
        </w:rPr>
        <w:t>TOTAL</w:t>
      </w:r>
      <w:r>
        <w:rPr>
          <w:b/>
          <w:spacing w:val="-2"/>
          <w:position w:val="1"/>
          <w:sz w:val="20"/>
        </w:rPr>
        <w:t xml:space="preserve"> </w:t>
      </w:r>
      <w:r>
        <w:rPr>
          <w:b/>
          <w:spacing w:val="-4"/>
          <w:position w:val="1"/>
          <w:sz w:val="20"/>
        </w:rPr>
        <w:t>SALE</w:t>
      </w:r>
      <w:r>
        <w:rPr>
          <w:b/>
          <w:position w:val="1"/>
          <w:sz w:val="20"/>
        </w:rPr>
        <w:tab/>
      </w:r>
      <w:r>
        <w:rPr>
          <w:b/>
          <w:spacing w:val="-4"/>
          <w:sz w:val="20"/>
        </w:rPr>
        <w:t>$6.10</w:t>
      </w:r>
    </w:p>
    <w:p w14:paraId="20F33365" w14:textId="77777777" w:rsidR="00A372A6" w:rsidRDefault="00A372A6">
      <w:pPr>
        <w:rPr>
          <w:b/>
          <w:sz w:val="20"/>
        </w:rPr>
        <w:sectPr w:rsidR="00A372A6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2D07718D" w14:textId="77777777" w:rsidR="00A372A6" w:rsidRDefault="00000000">
      <w:pPr>
        <w:spacing w:before="83"/>
        <w:ind w:left="360"/>
        <w:rPr>
          <w:b/>
          <w:sz w:val="20"/>
        </w:rPr>
      </w:pPr>
      <w:r>
        <w:rPr>
          <w:b/>
          <w:sz w:val="20"/>
          <w:u w:val="thick"/>
        </w:rPr>
        <w:lastRenderedPageBreak/>
        <w:t>SAMPLE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SALES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TAX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CALCULATION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#2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–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6.0%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SALES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TAX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RATE,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PLUS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1.0%</w:t>
      </w:r>
      <w:r>
        <w:rPr>
          <w:b/>
          <w:spacing w:val="-2"/>
          <w:sz w:val="20"/>
          <w:u w:val="thick"/>
        </w:rPr>
        <w:t xml:space="preserve"> SURTAX</w:t>
      </w:r>
      <w:r>
        <w:rPr>
          <w:b/>
          <w:spacing w:val="-2"/>
          <w:sz w:val="20"/>
        </w:rPr>
        <w:t>:</w:t>
      </w:r>
    </w:p>
    <w:p w14:paraId="119BE91F" w14:textId="77777777" w:rsidR="00A372A6" w:rsidRDefault="00A372A6">
      <w:pPr>
        <w:rPr>
          <w:b/>
          <w:sz w:val="20"/>
        </w:rPr>
        <w:sectPr w:rsidR="00A372A6">
          <w:pgSz w:w="12240" w:h="15840"/>
          <w:pgMar w:top="1060" w:right="360" w:bottom="779" w:left="360" w:header="720" w:footer="720" w:gutter="0"/>
          <w:cols w:space="720"/>
        </w:sectPr>
      </w:pPr>
    </w:p>
    <w:p w14:paraId="254AF4E6" w14:textId="77777777" w:rsidR="00A372A6" w:rsidRDefault="00000000">
      <w:pPr>
        <w:pStyle w:val="BodyText"/>
        <w:spacing w:before="171"/>
        <w:ind w:left="360"/>
      </w:pPr>
      <w:r>
        <w:t>SELLING</w:t>
      </w:r>
      <w:r>
        <w:rPr>
          <w:spacing w:val="-4"/>
        </w:rPr>
        <w:t xml:space="preserve"> </w:t>
      </w:r>
      <w:r>
        <w:rPr>
          <w:spacing w:val="-2"/>
        </w:rPr>
        <w:t>PRICE</w:t>
      </w:r>
    </w:p>
    <w:p w14:paraId="47A1DC98" w14:textId="77777777" w:rsidR="00A372A6" w:rsidRDefault="00000000">
      <w:pPr>
        <w:pStyle w:val="BodyText"/>
        <w:spacing w:before="179"/>
        <w:ind w:left="359"/>
      </w:pPr>
      <w:r>
        <w:t>SALES</w:t>
      </w:r>
      <w:r>
        <w:rPr>
          <w:spacing w:val="-6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($5.75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.07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$0.40</w:t>
      </w:r>
      <w:r>
        <w:rPr>
          <w:b/>
        </w:rPr>
        <w:t>2</w:t>
      </w:r>
      <w:r>
        <w:t>,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round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cent)</w:t>
      </w:r>
    </w:p>
    <w:p w14:paraId="2798802C" w14:textId="77777777" w:rsidR="00A372A6" w:rsidRDefault="00000000">
      <w:pPr>
        <w:pStyle w:val="BodyText"/>
        <w:spacing w:before="179"/>
        <w:ind w:left="359"/>
      </w:pPr>
      <w:r>
        <w:br w:type="column"/>
      </w:r>
      <w:r>
        <w:rPr>
          <w:spacing w:val="-2"/>
        </w:rPr>
        <w:t>$5.75</w:t>
      </w:r>
    </w:p>
    <w:p w14:paraId="2079E05E" w14:textId="77777777" w:rsidR="00A372A6" w:rsidRDefault="00000000">
      <w:pPr>
        <w:pStyle w:val="BodyText"/>
        <w:spacing w:before="179"/>
        <w:ind w:left="362"/>
      </w:pPr>
      <w:r>
        <w:rPr>
          <w:u w:val="single"/>
        </w:rPr>
        <w:t>$</w:t>
      </w:r>
      <w:r>
        <w:rPr>
          <w:spacing w:val="71"/>
          <w:u w:val="single"/>
        </w:rPr>
        <w:t xml:space="preserve"> </w:t>
      </w:r>
      <w:r>
        <w:rPr>
          <w:spacing w:val="-5"/>
          <w:u w:val="single"/>
        </w:rPr>
        <w:t>.40</w:t>
      </w:r>
    </w:p>
    <w:p w14:paraId="7EA13B74" w14:textId="77777777" w:rsidR="00A372A6" w:rsidRDefault="00A372A6">
      <w:pPr>
        <w:pStyle w:val="BodyText"/>
        <w:sectPr w:rsidR="00A372A6"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7231" w:space="1410"/>
            <w:col w:w="2879"/>
          </w:cols>
        </w:sectPr>
      </w:pPr>
    </w:p>
    <w:p w14:paraId="0A72D205" w14:textId="77777777" w:rsidR="00A372A6" w:rsidRDefault="00A372A6">
      <w:pPr>
        <w:pStyle w:val="BodyText"/>
        <w:spacing w:before="114"/>
      </w:pPr>
    </w:p>
    <w:p w14:paraId="71EFCD79" w14:textId="77777777" w:rsidR="00A372A6" w:rsidRDefault="00000000">
      <w:pPr>
        <w:tabs>
          <w:tab w:val="left" w:pos="8971"/>
        </w:tabs>
        <w:spacing w:before="1"/>
        <w:ind w:left="5390"/>
        <w:rPr>
          <w:b/>
          <w:position w:val="-2"/>
          <w:sz w:val="20"/>
        </w:rPr>
      </w:pP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SALE</w:t>
      </w:r>
      <w:r>
        <w:rPr>
          <w:b/>
          <w:sz w:val="20"/>
        </w:rPr>
        <w:tab/>
      </w:r>
      <w:r>
        <w:rPr>
          <w:b/>
          <w:spacing w:val="-4"/>
          <w:position w:val="-2"/>
          <w:sz w:val="20"/>
        </w:rPr>
        <w:t>$6.15</w:t>
      </w:r>
    </w:p>
    <w:p w14:paraId="17AA9BFD" w14:textId="77777777" w:rsidR="00A372A6" w:rsidRDefault="00A372A6">
      <w:pPr>
        <w:pStyle w:val="BodyText"/>
        <w:rPr>
          <w:b/>
        </w:rPr>
      </w:pPr>
    </w:p>
    <w:p w14:paraId="072EE44C" w14:textId="77777777" w:rsidR="00A372A6" w:rsidRDefault="00A372A6">
      <w:pPr>
        <w:pStyle w:val="BodyText"/>
        <w:rPr>
          <w:b/>
        </w:rPr>
      </w:pPr>
    </w:p>
    <w:p w14:paraId="2CF8F19B" w14:textId="77777777" w:rsidR="00A372A6" w:rsidRDefault="00A372A6">
      <w:pPr>
        <w:pStyle w:val="BodyText"/>
        <w:rPr>
          <w:b/>
        </w:rPr>
      </w:pPr>
    </w:p>
    <w:p w14:paraId="65599169" w14:textId="77777777" w:rsidR="00A372A6" w:rsidRDefault="00A372A6">
      <w:pPr>
        <w:pStyle w:val="BodyText"/>
        <w:spacing w:before="76"/>
        <w:rPr>
          <w:b/>
        </w:rPr>
      </w:pPr>
    </w:p>
    <w:p w14:paraId="382C5BA3" w14:textId="77777777" w:rsidR="00A372A6" w:rsidRDefault="00000000">
      <w:pPr>
        <w:ind w:right="1"/>
        <w:jc w:val="center"/>
        <w:rPr>
          <w:b/>
          <w:sz w:val="20"/>
        </w:rPr>
      </w:pPr>
      <w:r>
        <w:rPr>
          <w:b/>
          <w:color w:val="00ACA1"/>
          <w:sz w:val="20"/>
        </w:rPr>
        <w:t>Other</w:t>
      </w:r>
      <w:r>
        <w:rPr>
          <w:b/>
          <w:color w:val="00ACA1"/>
          <w:spacing w:val="-2"/>
          <w:sz w:val="20"/>
        </w:rPr>
        <w:t xml:space="preserve"> Considerations</w:t>
      </w:r>
    </w:p>
    <w:p w14:paraId="18C444AC" w14:textId="77777777" w:rsidR="00A372A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49" w:line="256" w:lineRule="auto"/>
        <w:ind w:right="769" w:hanging="360"/>
        <w:rPr>
          <w:rFonts w:ascii="Symbol" w:hAnsi="Symbol"/>
          <w:color w:val="212121"/>
          <w:sz w:val="21"/>
        </w:rPr>
      </w:pPr>
      <w:r>
        <w:rPr>
          <w:color w:val="212121"/>
          <w:sz w:val="21"/>
        </w:rPr>
        <w:t>If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sales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tax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is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not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collected,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but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is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applicable</w:t>
      </w:r>
      <w:r>
        <w:rPr>
          <w:color w:val="212121"/>
          <w:spacing w:val="-6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the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transaction,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tax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is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still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due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must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 xml:space="preserve">be </w:t>
      </w:r>
      <w:r>
        <w:rPr>
          <w:color w:val="212121"/>
          <w:spacing w:val="-2"/>
          <w:sz w:val="21"/>
        </w:rPr>
        <w:t>remitted.</w:t>
      </w:r>
    </w:p>
    <w:p w14:paraId="3C8B46C3" w14:textId="77777777" w:rsidR="00A372A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56" w:lineRule="auto"/>
        <w:ind w:right="377" w:hanging="360"/>
        <w:rPr>
          <w:rFonts w:ascii="Symbol" w:hAnsi="Symbol"/>
          <w:color w:val="212121"/>
          <w:sz w:val="21"/>
        </w:rPr>
      </w:pPr>
      <w:r>
        <w:rPr>
          <w:color w:val="212121"/>
          <w:sz w:val="21"/>
        </w:rPr>
        <w:t>Sales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paid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  <w:u w:val="single" w:color="212121"/>
        </w:rPr>
        <w:t>directly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by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UF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Departments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(UFLOR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Business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Unit)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are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exempt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from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sales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tax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 xml:space="preserve">under UF’s </w:t>
      </w:r>
      <w:r>
        <w:rPr>
          <w:i/>
          <w:color w:val="212121"/>
          <w:sz w:val="21"/>
        </w:rPr>
        <w:t xml:space="preserve">Consumer’s Certificate of Exemption </w:t>
      </w:r>
      <w:r>
        <w:rPr>
          <w:color w:val="212121"/>
          <w:sz w:val="21"/>
        </w:rPr>
        <w:t xml:space="preserve">(DR-14), including all sales paid by </w:t>
      </w:r>
      <w:r>
        <w:rPr>
          <w:b/>
          <w:color w:val="212121"/>
          <w:sz w:val="21"/>
        </w:rPr>
        <w:t>UF P-Card, inter-department transfer, or UF check</w:t>
      </w:r>
      <w:r>
        <w:rPr>
          <w:color w:val="212121"/>
          <w:sz w:val="21"/>
        </w:rPr>
        <w:t>.</w:t>
      </w:r>
    </w:p>
    <w:p w14:paraId="46267D3B" w14:textId="77777777" w:rsidR="00A372A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56" w:lineRule="auto"/>
        <w:ind w:right="567" w:hanging="360"/>
        <w:rPr>
          <w:rFonts w:ascii="Symbol" w:hAnsi="Symbol"/>
          <w:color w:val="212121"/>
          <w:sz w:val="21"/>
        </w:rPr>
      </w:pPr>
      <w:r>
        <w:rPr>
          <w:color w:val="212121"/>
          <w:sz w:val="21"/>
        </w:rPr>
        <w:t>Sales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paid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  <w:u w:val="single" w:color="212121"/>
        </w:rPr>
        <w:t>personally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by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UF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faculty,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staff,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or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students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(even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if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the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person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is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be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reimbursed by UF) are NOT exempt under UF’s Florida exemption certificate.</w:t>
      </w:r>
      <w:r>
        <w:rPr>
          <w:color w:val="212121"/>
          <w:spacing w:val="40"/>
          <w:sz w:val="21"/>
        </w:rPr>
        <w:t xml:space="preserve"> </w:t>
      </w:r>
      <w:r>
        <w:rPr>
          <w:color w:val="212121"/>
          <w:sz w:val="21"/>
        </w:rPr>
        <w:t>These sales may still be exempt under another applicable exclusion.</w:t>
      </w:r>
    </w:p>
    <w:p w14:paraId="4D9F2AD5" w14:textId="77777777" w:rsidR="00A372A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 w:line="259" w:lineRule="auto"/>
        <w:ind w:right="532" w:hanging="360"/>
        <w:rPr>
          <w:rFonts w:ascii="Symbol" w:hAnsi="Symbol"/>
          <w:color w:val="212121"/>
          <w:sz w:val="21"/>
        </w:rPr>
      </w:pPr>
      <w:r>
        <w:rPr>
          <w:color w:val="212121"/>
          <w:sz w:val="21"/>
        </w:rPr>
        <w:t>Sales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made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a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purchaser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who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presents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a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valid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unexpired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Form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DR-14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are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exempt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from sales and use tax.</w:t>
      </w:r>
      <w:r>
        <w:rPr>
          <w:color w:val="212121"/>
          <w:spacing w:val="40"/>
          <w:sz w:val="21"/>
        </w:rPr>
        <w:t xml:space="preserve"> </w:t>
      </w:r>
      <w:r>
        <w:rPr>
          <w:color w:val="212121"/>
          <w:sz w:val="21"/>
        </w:rPr>
        <w:t>Payment should be made directly by the person or entity named on the certificate.</w:t>
      </w:r>
      <w:r>
        <w:rPr>
          <w:color w:val="212121"/>
          <w:spacing w:val="40"/>
          <w:sz w:val="21"/>
        </w:rPr>
        <w:t xml:space="preserve"> </w:t>
      </w:r>
      <w:r>
        <w:rPr>
          <w:color w:val="212121"/>
          <w:sz w:val="21"/>
        </w:rPr>
        <w:t>Sellers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may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NOT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accept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proof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IRC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Sect.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501(c)(3)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status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as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sufficient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evidence to allow a sales tax exemption.</w:t>
      </w:r>
    </w:p>
    <w:p w14:paraId="6E3B0485" w14:textId="77777777" w:rsidR="00A372A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6" w:lineRule="auto"/>
        <w:ind w:right="714" w:hanging="360"/>
        <w:rPr>
          <w:rFonts w:ascii="Symbol" w:hAnsi="Symbol"/>
          <w:color w:val="212121"/>
          <w:sz w:val="21"/>
        </w:rPr>
      </w:pPr>
      <w:r>
        <w:rPr>
          <w:color w:val="212121"/>
          <w:sz w:val="21"/>
        </w:rPr>
        <w:t>Sales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shipped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  <w:u w:val="single" w:color="212121"/>
        </w:rPr>
        <w:t>directly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for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delivery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an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address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outside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Florida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are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not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subject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Florida sales and use tax.</w:t>
      </w:r>
    </w:p>
    <w:p w14:paraId="692945AB" w14:textId="77777777" w:rsidR="00A372A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59" w:lineRule="auto"/>
        <w:ind w:right="668" w:hanging="360"/>
        <w:rPr>
          <w:rFonts w:ascii="Symbol" w:hAnsi="Symbol"/>
          <w:color w:val="212121"/>
          <w:sz w:val="21"/>
        </w:rPr>
      </w:pPr>
      <w:r>
        <w:rPr>
          <w:color w:val="212121"/>
          <w:sz w:val="21"/>
        </w:rPr>
        <w:t xml:space="preserve">Asking strictly for a </w:t>
      </w:r>
      <w:r>
        <w:rPr>
          <w:b/>
          <w:color w:val="212121"/>
          <w:sz w:val="21"/>
        </w:rPr>
        <w:t>donation</w:t>
      </w:r>
      <w:r>
        <w:rPr>
          <w:color w:val="212121"/>
          <w:sz w:val="21"/>
        </w:rPr>
        <w:t>, even if providing a suggested donation amount, is not considered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a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“sale”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is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not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subject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sales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use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tax.</w:t>
      </w:r>
      <w:r>
        <w:rPr>
          <w:color w:val="212121"/>
          <w:spacing w:val="40"/>
          <w:sz w:val="21"/>
        </w:rPr>
        <w:t xml:space="preserve"> </w:t>
      </w:r>
      <w:r>
        <w:rPr>
          <w:color w:val="212121"/>
          <w:sz w:val="21"/>
        </w:rPr>
        <w:t>However,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you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must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then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accept whatever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amount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is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donated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provide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the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desired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good,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even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if the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donation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is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less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than the suggested amount (or nothing at all.)</w:t>
      </w:r>
    </w:p>
    <w:p w14:paraId="6F62ABED" w14:textId="77777777" w:rsidR="00A372A6" w:rsidRDefault="00000000">
      <w:pPr>
        <w:spacing w:before="156" w:line="259" w:lineRule="auto"/>
        <w:ind w:left="360" w:right="366"/>
        <w:rPr>
          <w:sz w:val="21"/>
        </w:rPr>
      </w:pPr>
      <w:r>
        <w:rPr>
          <w:b/>
          <w:color w:val="212121"/>
          <w:sz w:val="21"/>
          <w:u w:val="thick" w:color="212121"/>
        </w:rPr>
        <w:t>Definition</w:t>
      </w:r>
      <w:r>
        <w:rPr>
          <w:b/>
          <w:color w:val="212121"/>
          <w:sz w:val="21"/>
        </w:rPr>
        <w:t xml:space="preserve">: </w:t>
      </w:r>
      <w:r>
        <w:rPr>
          <w:color w:val="212121"/>
          <w:sz w:val="21"/>
        </w:rPr>
        <w:t>An "</w:t>
      </w:r>
      <w:r>
        <w:rPr>
          <w:b/>
          <w:color w:val="212121"/>
          <w:sz w:val="21"/>
          <w:highlight w:val="yellow"/>
        </w:rPr>
        <w:t>auctioneer</w:t>
      </w:r>
      <w:r>
        <w:rPr>
          <w:color w:val="212121"/>
          <w:sz w:val="21"/>
        </w:rPr>
        <w:t xml:space="preserve">" is a person subject to the </w:t>
      </w:r>
      <w:r>
        <w:rPr>
          <w:b/>
          <w:color w:val="212121"/>
          <w:sz w:val="21"/>
        </w:rPr>
        <w:t xml:space="preserve">licensing requirements </w:t>
      </w:r>
      <w:r>
        <w:rPr>
          <w:color w:val="212121"/>
          <w:sz w:val="21"/>
        </w:rPr>
        <w:t>of Chapter 468, F.S.,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who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either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owns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an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item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tangible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personal</w:t>
      </w:r>
      <w:r>
        <w:rPr>
          <w:color w:val="212121"/>
          <w:spacing w:val="-6"/>
          <w:sz w:val="21"/>
        </w:rPr>
        <w:t xml:space="preserve"> </w:t>
      </w:r>
      <w:r>
        <w:rPr>
          <w:color w:val="212121"/>
          <w:sz w:val="21"/>
        </w:rPr>
        <w:t>property,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or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whom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an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item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tangible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personal property has been consigned or delivered, and who offers the item of tangible personal property for sale by competitive bid.</w:t>
      </w:r>
    </w:p>
    <w:p w14:paraId="376A9823" w14:textId="77777777" w:rsidR="00A372A6" w:rsidRDefault="00000000">
      <w:pPr>
        <w:spacing w:before="159" w:line="259" w:lineRule="auto"/>
        <w:ind w:left="360" w:right="366"/>
        <w:rPr>
          <w:sz w:val="21"/>
        </w:rPr>
      </w:pPr>
      <w:r>
        <w:rPr>
          <w:color w:val="212121"/>
          <w:sz w:val="21"/>
        </w:rPr>
        <w:t>While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not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all-inclusive,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the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following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table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provides</w:t>
      </w:r>
      <w:r>
        <w:rPr>
          <w:color w:val="212121"/>
          <w:spacing w:val="-6"/>
          <w:sz w:val="21"/>
        </w:rPr>
        <w:t xml:space="preserve"> </w:t>
      </w:r>
      <w:r>
        <w:rPr>
          <w:color w:val="212121"/>
          <w:sz w:val="21"/>
        </w:rPr>
        <w:t>examples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transactions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that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are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  <w:u w:val="single" w:color="212121"/>
        </w:rPr>
        <w:t>typically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subject to Florida sales tax and those that are not, based on current regulatory exclusions.</w:t>
      </w:r>
    </w:p>
    <w:p w14:paraId="0F5B4611" w14:textId="77777777" w:rsidR="00A372A6" w:rsidRDefault="00A372A6">
      <w:pPr>
        <w:pStyle w:val="BodyText"/>
        <w:spacing w:before="2"/>
        <w:rPr>
          <w:sz w:val="1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4"/>
        <w:gridCol w:w="4856"/>
      </w:tblGrid>
      <w:tr w:rsidR="00A372A6" w14:paraId="3932E1FD" w14:textId="77777777">
        <w:trPr>
          <w:trHeight w:val="435"/>
        </w:trPr>
        <w:tc>
          <w:tcPr>
            <w:tcW w:w="5934" w:type="dxa"/>
            <w:shd w:val="clear" w:color="auto" w:fill="4371C4"/>
          </w:tcPr>
          <w:p w14:paraId="3B9BBB5D" w14:textId="77777777" w:rsidR="00A372A6" w:rsidRDefault="00000000">
            <w:pPr>
              <w:pStyle w:val="TableParagraph"/>
              <w:ind w:left="173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Typically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TAXABLE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Sales</w:t>
            </w:r>
          </w:p>
        </w:tc>
        <w:tc>
          <w:tcPr>
            <w:tcW w:w="4856" w:type="dxa"/>
            <w:shd w:val="clear" w:color="auto" w:fill="4371C4"/>
          </w:tcPr>
          <w:p w14:paraId="606FB9AC" w14:textId="77777777" w:rsidR="00A372A6" w:rsidRDefault="00000000">
            <w:pPr>
              <w:pStyle w:val="TableParagraph"/>
              <w:ind w:left="9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Typically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NON-TAXABLE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Sales</w:t>
            </w:r>
          </w:p>
        </w:tc>
      </w:tr>
      <w:tr w:rsidR="00A372A6" w14:paraId="0F9E30A4" w14:textId="77777777">
        <w:trPr>
          <w:trHeight w:val="299"/>
        </w:trPr>
        <w:tc>
          <w:tcPr>
            <w:tcW w:w="5934" w:type="dxa"/>
          </w:tcPr>
          <w:p w14:paraId="70146CF7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T-shirts,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clothing</w:t>
            </w:r>
          </w:p>
        </w:tc>
        <w:tc>
          <w:tcPr>
            <w:tcW w:w="4856" w:type="dxa"/>
          </w:tcPr>
          <w:p w14:paraId="5AA53990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gift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certificates</w:t>
            </w:r>
          </w:p>
        </w:tc>
      </w:tr>
      <w:tr w:rsidR="00A372A6" w14:paraId="4E87C7DC" w14:textId="77777777">
        <w:trPr>
          <w:trHeight w:val="299"/>
        </w:trPr>
        <w:tc>
          <w:tcPr>
            <w:tcW w:w="5934" w:type="dxa"/>
          </w:tcPr>
          <w:p w14:paraId="42BCC990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Flowers,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wreaths,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bouquets,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potted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ornamental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plants</w:t>
            </w:r>
          </w:p>
        </w:tc>
        <w:tc>
          <w:tcPr>
            <w:tcW w:w="4856" w:type="dxa"/>
          </w:tcPr>
          <w:p w14:paraId="5F8D65D0" w14:textId="77777777" w:rsidR="00A372A6" w:rsidRDefault="00A372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72A6" w14:paraId="10AE42DC" w14:textId="77777777">
        <w:trPr>
          <w:trHeight w:val="300"/>
        </w:trPr>
        <w:tc>
          <w:tcPr>
            <w:tcW w:w="5934" w:type="dxa"/>
          </w:tcPr>
          <w:p w14:paraId="4A0B20F5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Calendars,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candles,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decorations,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umbrellas</w:t>
            </w:r>
          </w:p>
        </w:tc>
        <w:tc>
          <w:tcPr>
            <w:tcW w:w="4856" w:type="dxa"/>
          </w:tcPr>
          <w:p w14:paraId="27FC2F45" w14:textId="77777777" w:rsidR="00A372A6" w:rsidRDefault="00A372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72A6" w14:paraId="78AD6C4A" w14:textId="77777777">
        <w:trPr>
          <w:trHeight w:val="299"/>
        </w:trPr>
        <w:tc>
          <w:tcPr>
            <w:tcW w:w="5934" w:type="dxa"/>
          </w:tcPr>
          <w:p w14:paraId="0847AEC4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Soap/Detergent</w:t>
            </w:r>
          </w:p>
        </w:tc>
        <w:tc>
          <w:tcPr>
            <w:tcW w:w="4856" w:type="dxa"/>
          </w:tcPr>
          <w:p w14:paraId="41085B90" w14:textId="77777777" w:rsidR="00A372A6" w:rsidRDefault="00A372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72A6" w14:paraId="506C879C" w14:textId="77777777">
        <w:trPr>
          <w:trHeight w:val="599"/>
        </w:trPr>
        <w:tc>
          <w:tcPr>
            <w:tcW w:w="5934" w:type="dxa"/>
          </w:tcPr>
          <w:p w14:paraId="30204FF0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toys,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treats</w:t>
            </w:r>
          </w:p>
        </w:tc>
        <w:tc>
          <w:tcPr>
            <w:tcW w:w="4856" w:type="dxa"/>
          </w:tcPr>
          <w:p w14:paraId="62A78A2B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Feeds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poultry,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ostriches,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livestock,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racehorses, and dairy cows</w:t>
            </w:r>
          </w:p>
        </w:tc>
      </w:tr>
      <w:tr w:rsidR="00A372A6" w14:paraId="5D1AE5D2" w14:textId="77777777">
        <w:trPr>
          <w:trHeight w:val="300"/>
        </w:trPr>
        <w:tc>
          <w:tcPr>
            <w:tcW w:w="5934" w:type="dxa"/>
          </w:tcPr>
          <w:p w14:paraId="6E9B4C67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Books,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Tapes,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Videos,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Computers,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Copiers</w:t>
            </w:r>
          </w:p>
        </w:tc>
        <w:tc>
          <w:tcPr>
            <w:tcW w:w="4856" w:type="dxa"/>
          </w:tcPr>
          <w:p w14:paraId="56CEF85D" w14:textId="77777777" w:rsidR="00A372A6" w:rsidRDefault="00A372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72A6" w14:paraId="578A2F27" w14:textId="77777777">
        <w:trPr>
          <w:trHeight w:val="898"/>
        </w:trPr>
        <w:tc>
          <w:tcPr>
            <w:tcW w:w="5934" w:type="dxa"/>
          </w:tcPr>
          <w:p w14:paraId="6BEF818D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Cosmetics (e.g. cold cream, suntan lotion, makeup, body lotions)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“Toilet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articles”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soap,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toothpaste,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spray, cologne,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shampoo,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deodorants,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mouthwash,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shaving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products)</w:t>
            </w:r>
          </w:p>
        </w:tc>
        <w:tc>
          <w:tcPr>
            <w:tcW w:w="4856" w:type="dxa"/>
          </w:tcPr>
          <w:p w14:paraId="5E49FD60" w14:textId="77777777" w:rsidR="00A372A6" w:rsidRDefault="00A372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3FDEDB" w14:textId="77777777" w:rsidR="00A372A6" w:rsidRDefault="00A372A6">
      <w:pPr>
        <w:pStyle w:val="TableParagraph"/>
        <w:rPr>
          <w:rFonts w:ascii="Times New Roman"/>
          <w:sz w:val="20"/>
        </w:rPr>
        <w:sectPr w:rsidR="00A372A6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4"/>
        <w:gridCol w:w="4856"/>
      </w:tblGrid>
      <w:tr w:rsidR="00A372A6" w14:paraId="2AD69A77" w14:textId="77777777">
        <w:trPr>
          <w:trHeight w:val="299"/>
        </w:trPr>
        <w:tc>
          <w:tcPr>
            <w:tcW w:w="5934" w:type="dxa"/>
            <w:tcBorders>
              <w:top w:val="nil"/>
            </w:tcBorders>
          </w:tcPr>
          <w:p w14:paraId="0C5562C9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Tangible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Sale”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items</w:t>
            </w:r>
          </w:p>
        </w:tc>
        <w:tc>
          <w:tcPr>
            <w:tcW w:w="4856" w:type="dxa"/>
            <w:tcBorders>
              <w:top w:val="nil"/>
            </w:tcBorders>
          </w:tcPr>
          <w:p w14:paraId="42BB69CC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4CC0B219" w14:textId="77777777">
        <w:trPr>
          <w:trHeight w:val="599"/>
        </w:trPr>
        <w:tc>
          <w:tcPr>
            <w:tcW w:w="5934" w:type="dxa"/>
          </w:tcPr>
          <w:p w14:paraId="05F09B87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Ornamental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seed/plants/flowers/trees</w:t>
            </w:r>
          </w:p>
        </w:tc>
        <w:tc>
          <w:tcPr>
            <w:tcW w:w="4856" w:type="dxa"/>
          </w:tcPr>
          <w:p w14:paraId="7A8B4AC7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Plants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(fruit/vegetable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seeds,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 trees for human consumption)</w:t>
            </w:r>
          </w:p>
        </w:tc>
      </w:tr>
      <w:tr w:rsidR="00A372A6" w14:paraId="205D5D7C" w14:textId="77777777">
        <w:trPr>
          <w:trHeight w:val="600"/>
        </w:trPr>
        <w:tc>
          <w:tcPr>
            <w:tcW w:w="5934" w:type="dxa"/>
          </w:tcPr>
          <w:p w14:paraId="177D4206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Fill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tc>
          <w:tcPr>
            <w:tcW w:w="4856" w:type="dxa"/>
          </w:tcPr>
          <w:p w14:paraId="3B5AAAF5" w14:textId="77777777" w:rsidR="00A372A6" w:rsidRDefault="00000000">
            <w:pPr>
              <w:pStyle w:val="TableParagraph"/>
              <w:spacing w:before="1"/>
              <w:ind w:right="220"/>
              <w:rPr>
                <w:sz w:val="18"/>
              </w:rPr>
            </w:pPr>
            <w:r>
              <w:rPr>
                <w:sz w:val="18"/>
              </w:rPr>
              <w:t>Topsoil,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moss,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compost,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sold by the original producer</w:t>
            </w:r>
          </w:p>
        </w:tc>
      </w:tr>
      <w:tr w:rsidR="00A372A6" w14:paraId="1D15169D" w14:textId="77777777">
        <w:trPr>
          <w:trHeight w:val="437"/>
        </w:trPr>
        <w:tc>
          <w:tcPr>
            <w:tcW w:w="5934" w:type="dxa"/>
          </w:tcPr>
          <w:p w14:paraId="38D827C7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drinks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fundraisers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similar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events</w:t>
            </w:r>
          </w:p>
        </w:tc>
        <w:tc>
          <w:tcPr>
            <w:tcW w:w="4856" w:type="dxa"/>
          </w:tcPr>
          <w:p w14:paraId="577ACCF1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74DA8C34" w14:textId="77777777">
        <w:trPr>
          <w:trHeight w:val="655"/>
        </w:trPr>
        <w:tc>
          <w:tcPr>
            <w:tcW w:w="5934" w:type="dxa"/>
            <w:vMerge w:val="restart"/>
          </w:tcPr>
          <w:p w14:paraId="4D114F70" w14:textId="77777777" w:rsidR="00A372A6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Food products furnished, prepared, or served for consumption (whether at tables/counters, or for “take out” and packaged then taken from the premises); Concession stand sales; Sandwiches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immediate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consumption;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products sold as hot prepared food; soft drinks sold in cans or similar containers; tea in liquid form; nonalcoholic beverages, whether carbonated or noncarbonated; ice cream soda, milkshakes, or malts; ice cream/frozen yogurt/similar frozen treats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smaller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than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one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pint</w:t>
            </w:r>
            <w:r>
              <w:rPr>
                <w:sz w:val="18"/>
              </w:rPr>
              <w:t>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confection; chewing gum, breath mints; fresh-popped popcorn; prepared seafood products, such as smoked fish or steamed shrimp; prepared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fruit/vegetable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salads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packaged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utensils, such as a fork and napkin (a food product for immediate consumption); chicken kept hot by a rotisserie or other heating element;</w:t>
            </w:r>
          </w:p>
        </w:tc>
        <w:tc>
          <w:tcPr>
            <w:tcW w:w="4856" w:type="dxa"/>
          </w:tcPr>
          <w:p w14:paraId="2C2163B1" w14:textId="77777777" w:rsidR="00A372A6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b/>
                <w:sz w:val="18"/>
              </w:rPr>
              <w:t xml:space="preserve">GENERAL GROCERIES - </w:t>
            </w:r>
            <w:r>
              <w:rPr>
                <w:sz w:val="18"/>
              </w:rPr>
              <w:t>Food products for Human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Consumption*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(Note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taxable</w:t>
            </w:r>
          </w:p>
          <w:p w14:paraId="17FA3546" w14:textId="77777777" w:rsidR="00A372A6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products)</w:t>
            </w:r>
          </w:p>
        </w:tc>
      </w:tr>
      <w:tr w:rsidR="00A372A6" w14:paraId="0F4B8C40" w14:textId="77777777">
        <w:trPr>
          <w:trHeight w:val="899"/>
        </w:trPr>
        <w:tc>
          <w:tcPr>
            <w:tcW w:w="5934" w:type="dxa"/>
            <w:vMerge/>
            <w:tcBorders>
              <w:top w:val="nil"/>
            </w:tcBorders>
          </w:tcPr>
          <w:p w14:paraId="7F41958E" w14:textId="77777777" w:rsidR="00A372A6" w:rsidRDefault="00A372A6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14:paraId="121373BB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Definition</w:t>
            </w:r>
            <w:r>
              <w:rPr>
                <w:color w:val="00007F"/>
                <w:sz w:val="18"/>
              </w:rPr>
              <w:t>: “</w:t>
            </w:r>
            <w:r>
              <w:rPr>
                <w:b/>
                <w:color w:val="00007F"/>
                <w:sz w:val="18"/>
              </w:rPr>
              <w:t>F</w:t>
            </w:r>
            <w:r>
              <w:rPr>
                <w:b/>
                <w:sz w:val="18"/>
              </w:rPr>
              <w:t>ood products</w:t>
            </w:r>
            <w:r>
              <w:rPr>
                <w:sz w:val="18"/>
              </w:rPr>
              <w:t>” means edible commodities, whether processed, cooked, raw, canned,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generally regarded as food.</w:t>
            </w:r>
          </w:p>
        </w:tc>
      </w:tr>
      <w:tr w:rsidR="00A372A6" w14:paraId="6A9D45B0" w14:textId="77777777">
        <w:trPr>
          <w:trHeight w:val="5687"/>
        </w:trPr>
        <w:tc>
          <w:tcPr>
            <w:tcW w:w="5934" w:type="dxa"/>
            <w:vMerge/>
            <w:tcBorders>
              <w:top w:val="nil"/>
            </w:tcBorders>
          </w:tcPr>
          <w:p w14:paraId="60503962" w14:textId="77777777" w:rsidR="00A372A6" w:rsidRDefault="00A372A6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14:paraId="00B63F0B" w14:textId="77777777" w:rsidR="00A372A6" w:rsidRDefault="00000000">
            <w:pPr>
              <w:pStyle w:val="TableParagraph"/>
              <w:ind w:right="118"/>
              <w:rPr>
                <w:sz w:val="18"/>
              </w:rPr>
            </w:pPr>
            <w:r>
              <w:rPr>
                <w:sz w:val="18"/>
                <w:u w:val="single"/>
              </w:rPr>
              <w:t>Nontaxable</w:t>
            </w:r>
            <w:r>
              <w:rPr>
                <w:sz w:val="18"/>
              </w:rPr>
              <w:t xml:space="preserve">: baby foods and formulas; baked goods and baking mixes; cereals, including ready-to-eat, instant, and hot cereals; cheeses; cocoa, coffee and coffee substitutes; condiments and relishes; cookies; dairy products and substitutes; eggs and egg products; fish and other seafood (fresh or frozen); frozen dinners and food products; fruit, fruit snacks, dried fruit; gelatins, puddings, and fillings; grain products and pastas, rice, and rice dishes; honey; ice cream, frozen yogurt, and similar frozen dairy or nondairy products sold in units </w:t>
            </w:r>
            <w:r>
              <w:rPr>
                <w:sz w:val="18"/>
                <w:u w:val="single"/>
              </w:rPr>
              <w:t>larger than one pint</w:t>
            </w:r>
            <w:r>
              <w:rPr>
                <w:sz w:val="18"/>
              </w:rPr>
              <w:t>; jams and jellies; marshmallows; meat and meat products/substitutes; milk, milk products, and products intended to be mixed with milk; natural fruit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vegetable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100%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juice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only</w:t>
            </w:r>
            <w:r>
              <w:rPr>
                <w:sz w:val="18"/>
              </w:rPr>
              <w:t>);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peanut butter; poultry and poultry products; salad dressing and mixes; salt, pepper, spices, herbs, flavorings; sandwich spreads, sauces, gravies; snack foods, chips, cereal bard, nuts, granola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bars, pretzels (no matter if coated or not); soups and soup mixes; sugar and substitutes; tea (unless sold in liquid form); vegetables and vegetable products; vegetable oils, lard, </w:t>
            </w:r>
            <w:r>
              <w:rPr>
                <w:spacing w:val="-2"/>
                <w:sz w:val="18"/>
              </w:rPr>
              <w:t>shortening;</w:t>
            </w:r>
          </w:p>
        </w:tc>
      </w:tr>
      <w:tr w:rsidR="00A372A6" w14:paraId="5D9B471E" w14:textId="77777777">
        <w:trPr>
          <w:trHeight w:val="900"/>
        </w:trPr>
        <w:tc>
          <w:tcPr>
            <w:tcW w:w="5934" w:type="dxa"/>
          </w:tcPr>
          <w:p w14:paraId="2E874FB9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 xml:space="preserve">Bakery products </w:t>
            </w:r>
            <w:r>
              <w:rPr>
                <w:sz w:val="18"/>
              </w:rPr>
              <w:t>sold by bakeries/pastry shops or like establishments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prepared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kept warm by a heat source or reheated);</w:t>
            </w:r>
          </w:p>
        </w:tc>
        <w:tc>
          <w:tcPr>
            <w:tcW w:w="4856" w:type="dxa"/>
          </w:tcPr>
          <w:p w14:paraId="180A48E5" w14:textId="77777777" w:rsidR="00A372A6" w:rsidRDefault="00000000">
            <w:pPr>
              <w:pStyle w:val="TableParagraph"/>
              <w:spacing w:before="1"/>
              <w:ind w:right="220"/>
              <w:rPr>
                <w:sz w:val="18"/>
              </w:rPr>
            </w:pPr>
            <w:r>
              <w:rPr>
                <w:b/>
                <w:sz w:val="18"/>
              </w:rPr>
              <w:t>Bakery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products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bakeries/pastry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shops or like establishments for consumption off the premises,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prepared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products.</w:t>
            </w:r>
          </w:p>
        </w:tc>
      </w:tr>
      <w:tr w:rsidR="00A372A6" w14:paraId="46464A84" w14:textId="77777777">
        <w:trPr>
          <w:trHeight w:val="655"/>
        </w:trPr>
        <w:tc>
          <w:tcPr>
            <w:tcW w:w="5934" w:type="dxa"/>
          </w:tcPr>
          <w:p w14:paraId="29042025" w14:textId="77777777" w:rsidR="00A372A6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Food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machine,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pushcart,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any motor/other form of vehicle;</w:t>
            </w:r>
          </w:p>
        </w:tc>
        <w:tc>
          <w:tcPr>
            <w:tcW w:w="4856" w:type="dxa"/>
          </w:tcPr>
          <w:p w14:paraId="1E51E18B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14B94B79" w14:textId="77777777">
        <w:trPr>
          <w:trHeight w:val="899"/>
        </w:trPr>
        <w:tc>
          <w:tcPr>
            <w:tcW w:w="5934" w:type="dxa"/>
          </w:tcPr>
          <w:p w14:paraId="11A58C90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Vending Machine Sales of taxable food, beverages, and other items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$0.10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(special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calculation)</w:t>
            </w:r>
          </w:p>
        </w:tc>
        <w:tc>
          <w:tcPr>
            <w:tcW w:w="4856" w:type="dxa"/>
          </w:tcPr>
          <w:p w14:paraId="170E254A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drinking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water;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Vending machine sales of $0.25 or less by a charitable organization – 501(c)(3) or 501(c)(4)</w:t>
            </w:r>
          </w:p>
        </w:tc>
      </w:tr>
      <w:tr w:rsidR="00A372A6" w14:paraId="76169FFD" w14:textId="77777777">
        <w:trPr>
          <w:trHeight w:val="600"/>
        </w:trPr>
        <w:tc>
          <w:tcPr>
            <w:tcW w:w="5934" w:type="dxa"/>
          </w:tcPr>
          <w:p w14:paraId="23910E4A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Ice,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ice</w:t>
            </w:r>
          </w:p>
        </w:tc>
        <w:tc>
          <w:tcPr>
            <w:tcW w:w="4856" w:type="dxa"/>
          </w:tcPr>
          <w:p w14:paraId="0EDE029B" w14:textId="77777777" w:rsidR="00A372A6" w:rsidRDefault="00000000">
            <w:pPr>
              <w:pStyle w:val="TableParagraph"/>
              <w:spacing w:before="1"/>
              <w:ind w:right="220"/>
              <w:rPr>
                <w:sz w:val="18"/>
              </w:rPr>
            </w:pPr>
            <w:r>
              <w:rPr>
                <w:sz w:val="18"/>
              </w:rPr>
              <w:t>Drinking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water,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carbonated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flavored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 the manufacturing process;</w:t>
            </w:r>
          </w:p>
        </w:tc>
      </w:tr>
      <w:tr w:rsidR="00A372A6" w14:paraId="3763B52E" w14:textId="77777777">
        <w:trPr>
          <w:trHeight w:val="899"/>
        </w:trPr>
        <w:tc>
          <w:tcPr>
            <w:tcW w:w="5934" w:type="dxa"/>
          </w:tcPr>
          <w:p w14:paraId="5D04A924" w14:textId="77777777" w:rsidR="00A372A6" w:rsidRDefault="00000000"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Sale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livestock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poultry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original producer</w:t>
            </w:r>
          </w:p>
        </w:tc>
        <w:tc>
          <w:tcPr>
            <w:tcW w:w="4856" w:type="dxa"/>
          </w:tcPr>
          <w:p w14:paraId="16D9AA37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livestock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poultry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farm and directly </w:t>
            </w:r>
            <w:r>
              <w:rPr>
                <w:b/>
                <w:sz w:val="18"/>
              </w:rPr>
              <w:t>by the original producer</w:t>
            </w:r>
            <w:r>
              <w:rPr>
                <w:sz w:val="18"/>
              </w:rPr>
              <w:t>; Sale of livestock for breeding purposes</w:t>
            </w:r>
          </w:p>
        </w:tc>
      </w:tr>
    </w:tbl>
    <w:p w14:paraId="072A7E34" w14:textId="77777777" w:rsidR="00A372A6" w:rsidRDefault="00A372A6">
      <w:pPr>
        <w:pStyle w:val="TableParagraph"/>
        <w:rPr>
          <w:sz w:val="18"/>
        </w:rPr>
        <w:sectPr w:rsidR="00A372A6">
          <w:type w:val="continuous"/>
          <w:pgSz w:w="12240" w:h="15840"/>
          <w:pgMar w:top="700" w:right="360" w:bottom="1291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4"/>
        <w:gridCol w:w="4856"/>
      </w:tblGrid>
      <w:tr w:rsidR="00A372A6" w14:paraId="2F813DB5" w14:textId="77777777">
        <w:trPr>
          <w:trHeight w:val="1199"/>
        </w:trPr>
        <w:tc>
          <w:tcPr>
            <w:tcW w:w="5934" w:type="dxa"/>
            <w:tcBorders>
              <w:top w:val="nil"/>
            </w:tcBorders>
          </w:tcPr>
          <w:p w14:paraId="0438583A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Auctions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Animals,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Surplus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Property,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 (including Silent Auctions)</w:t>
            </w:r>
          </w:p>
        </w:tc>
        <w:tc>
          <w:tcPr>
            <w:tcW w:w="4856" w:type="dxa"/>
            <w:tcBorders>
              <w:top w:val="nil"/>
            </w:tcBorders>
          </w:tcPr>
          <w:p w14:paraId="009D598E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licensed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auctioneer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who </w:t>
            </w:r>
            <w:r>
              <w:rPr>
                <w:b/>
                <w:sz w:val="18"/>
              </w:rPr>
              <w:t xml:space="preserve">receives no compensation </w:t>
            </w:r>
            <w:r>
              <w:rPr>
                <w:sz w:val="18"/>
              </w:rPr>
              <w:t>for conducting an auction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religious,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charitable,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educational,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 civic organization as a fund raising event</w:t>
            </w:r>
          </w:p>
        </w:tc>
      </w:tr>
      <w:tr w:rsidR="00A372A6" w14:paraId="6120C662" w14:textId="77777777">
        <w:trPr>
          <w:trHeight w:val="599"/>
        </w:trPr>
        <w:tc>
          <w:tcPr>
            <w:tcW w:w="5934" w:type="dxa"/>
          </w:tcPr>
          <w:p w14:paraId="0C29072D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56" w:type="dxa"/>
          </w:tcPr>
          <w:p w14:paraId="1D04EDBA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Charters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purpose of fishing</w:t>
            </w:r>
          </w:p>
        </w:tc>
      </w:tr>
      <w:tr w:rsidR="00A372A6" w14:paraId="3A22E2D4" w14:textId="77777777">
        <w:trPr>
          <w:trHeight w:val="300"/>
        </w:trPr>
        <w:tc>
          <w:tcPr>
            <w:tcW w:w="10790" w:type="dxa"/>
            <w:gridSpan w:val="2"/>
            <w:shd w:val="clear" w:color="auto" w:fill="FFFF00"/>
          </w:tcPr>
          <w:p w14:paraId="41677C93" w14:textId="77777777" w:rsidR="00A372A6" w:rsidRDefault="00000000">
            <w:pPr>
              <w:pStyle w:val="TableParagraph"/>
              <w:spacing w:before="1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RENTAL/LEASE/SALES</w:t>
            </w:r>
          </w:p>
        </w:tc>
      </w:tr>
      <w:tr w:rsidR="00A372A6" w14:paraId="69DEC1A0" w14:textId="77777777">
        <w:trPr>
          <w:trHeight w:val="299"/>
        </w:trPr>
        <w:tc>
          <w:tcPr>
            <w:tcW w:w="5934" w:type="dxa"/>
          </w:tcPr>
          <w:p w14:paraId="6764A72B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Rental/Lease/Sales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space</w:t>
            </w:r>
          </w:p>
        </w:tc>
        <w:tc>
          <w:tcPr>
            <w:tcW w:w="4856" w:type="dxa"/>
          </w:tcPr>
          <w:p w14:paraId="1B6E19C1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0EF03DD6" w14:textId="77777777">
        <w:trPr>
          <w:trHeight w:val="655"/>
        </w:trPr>
        <w:tc>
          <w:tcPr>
            <w:tcW w:w="5934" w:type="dxa"/>
          </w:tcPr>
          <w:p w14:paraId="21B70007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Rental/Lease/Sales of Guns, Vehicles, Trailers, Boats, Equipment,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Tools,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Bicycles,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Tangible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</w:p>
        </w:tc>
        <w:tc>
          <w:tcPr>
            <w:tcW w:w="4856" w:type="dxa"/>
          </w:tcPr>
          <w:p w14:paraId="0488CB69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43DAF5DE" w14:textId="77777777">
        <w:trPr>
          <w:trHeight w:val="437"/>
        </w:trPr>
        <w:tc>
          <w:tcPr>
            <w:tcW w:w="5934" w:type="dxa"/>
          </w:tcPr>
          <w:p w14:paraId="3180E12E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Rental/Lease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buildings/rooms/storage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space</w:t>
            </w:r>
          </w:p>
        </w:tc>
        <w:tc>
          <w:tcPr>
            <w:tcW w:w="4856" w:type="dxa"/>
          </w:tcPr>
          <w:p w14:paraId="384B8285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4D382521" w14:textId="77777777">
        <w:trPr>
          <w:trHeight w:val="1199"/>
        </w:trPr>
        <w:tc>
          <w:tcPr>
            <w:tcW w:w="5934" w:type="dxa"/>
          </w:tcPr>
          <w:p w14:paraId="42171F6A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Sleeping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Accommodations</w:t>
            </w:r>
          </w:p>
        </w:tc>
        <w:tc>
          <w:tcPr>
            <w:tcW w:w="4856" w:type="dxa"/>
          </w:tcPr>
          <w:p w14:paraId="0C1CF037" w14:textId="77777777" w:rsidR="00A372A6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z w:val="18"/>
              </w:rPr>
              <w:t>Rental charges or room rates paid by a full-time student in an institution offering postsecondary education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the institution is acceptable proof of full-time </w:t>
            </w:r>
            <w:r>
              <w:rPr>
                <w:spacing w:val="-2"/>
                <w:sz w:val="18"/>
              </w:rPr>
              <w:t>enrollment.)</w:t>
            </w:r>
          </w:p>
        </w:tc>
      </w:tr>
      <w:tr w:rsidR="00A372A6" w14:paraId="6373A4F8" w14:textId="77777777">
        <w:trPr>
          <w:trHeight w:val="600"/>
        </w:trPr>
        <w:tc>
          <w:tcPr>
            <w:tcW w:w="5934" w:type="dxa"/>
          </w:tcPr>
          <w:p w14:paraId="7DF530D6" w14:textId="77777777" w:rsidR="00A372A6" w:rsidRDefault="00000000"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Lease,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rental,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license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 another person’s location</w:t>
            </w:r>
          </w:p>
        </w:tc>
        <w:tc>
          <w:tcPr>
            <w:tcW w:w="4856" w:type="dxa"/>
          </w:tcPr>
          <w:p w14:paraId="425F7761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3D8A7C85" w14:textId="77777777">
        <w:trPr>
          <w:trHeight w:val="299"/>
        </w:trPr>
        <w:tc>
          <w:tcPr>
            <w:tcW w:w="10790" w:type="dxa"/>
            <w:gridSpan w:val="2"/>
            <w:shd w:val="clear" w:color="auto" w:fill="FFFF00"/>
          </w:tcPr>
          <w:p w14:paraId="668CAB0A" w14:textId="77777777" w:rsidR="00A372A6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ADMISSIONS</w:t>
            </w:r>
          </w:p>
        </w:tc>
      </w:tr>
      <w:tr w:rsidR="00A372A6" w14:paraId="61D408E9" w14:textId="77777777">
        <w:trPr>
          <w:trHeight w:val="299"/>
        </w:trPr>
        <w:tc>
          <w:tcPr>
            <w:tcW w:w="5934" w:type="dxa"/>
          </w:tcPr>
          <w:p w14:paraId="04D7C4A6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Sporting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Event/Concert/Other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(admission)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tickets</w:t>
            </w:r>
          </w:p>
        </w:tc>
        <w:tc>
          <w:tcPr>
            <w:tcW w:w="4856" w:type="dxa"/>
          </w:tcPr>
          <w:p w14:paraId="649FCEF9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2978A468" w14:textId="77777777">
        <w:trPr>
          <w:trHeight w:val="935"/>
        </w:trPr>
        <w:tc>
          <w:tcPr>
            <w:tcW w:w="5934" w:type="dxa"/>
          </w:tcPr>
          <w:p w14:paraId="1E66C669" w14:textId="77777777" w:rsidR="00A372A6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50/50 Drawings, Raffles, or Games of Chance, where a cost is required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(These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activities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are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NOT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permitted without meeting significant disclosure requirements.)</w:t>
            </w:r>
          </w:p>
        </w:tc>
        <w:tc>
          <w:tcPr>
            <w:tcW w:w="4856" w:type="dxa"/>
          </w:tcPr>
          <w:p w14:paraId="67D675F8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“Door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prizes”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participate.</w:t>
            </w:r>
          </w:p>
        </w:tc>
      </w:tr>
      <w:tr w:rsidR="00A372A6" w14:paraId="567655CC" w14:textId="77777777">
        <w:trPr>
          <w:trHeight w:val="1790"/>
        </w:trPr>
        <w:tc>
          <w:tcPr>
            <w:tcW w:w="5934" w:type="dxa"/>
          </w:tcPr>
          <w:p w14:paraId="1447E02F" w14:textId="77777777" w:rsidR="00A372A6" w:rsidRDefault="00000000"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 xml:space="preserve">Admission fees to events that are NOT University-sponsored or where student and/or faculty talent is NOT used exclusively. (Taxable, </w:t>
            </w:r>
            <w:r>
              <w:rPr>
                <w:b/>
                <w:sz w:val="18"/>
              </w:rPr>
              <w:t xml:space="preserve">unless </w:t>
            </w:r>
            <w:r>
              <w:rPr>
                <w:sz w:val="18"/>
              </w:rPr>
              <w:t>the event is University-sponsored AND held in a convention hall, exhibition hall, auditorium,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stadium,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theater,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civic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performing arts center, or publicly owned recreational facility)</w:t>
            </w:r>
          </w:p>
        </w:tc>
        <w:tc>
          <w:tcPr>
            <w:tcW w:w="4856" w:type="dxa"/>
          </w:tcPr>
          <w:p w14:paraId="2470199B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Admissions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University-sponsored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using</w:t>
            </w:r>
          </w:p>
          <w:p w14:paraId="7B93216D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only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faculty</w:t>
            </w:r>
          </w:p>
        </w:tc>
      </w:tr>
      <w:tr w:rsidR="00A372A6" w14:paraId="4456F39B" w14:textId="77777777">
        <w:trPr>
          <w:trHeight w:val="899"/>
        </w:trPr>
        <w:tc>
          <w:tcPr>
            <w:tcW w:w="5934" w:type="dxa"/>
          </w:tcPr>
          <w:p w14:paraId="14C64F0D" w14:textId="77777777" w:rsidR="00A372A6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 xml:space="preserve">Admission fees to University-sponsored </w:t>
            </w:r>
            <w:r>
              <w:rPr>
                <w:b/>
                <w:sz w:val="18"/>
              </w:rPr>
              <w:t xml:space="preserve">athletic events - </w:t>
            </w:r>
            <w:r>
              <w:rPr>
                <w:sz w:val="18"/>
              </w:rPr>
              <w:t>Taxes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 women’s athletics, per s. 1006.71(2)(c).</w:t>
            </w:r>
          </w:p>
        </w:tc>
        <w:tc>
          <w:tcPr>
            <w:tcW w:w="4856" w:type="dxa"/>
          </w:tcPr>
          <w:p w14:paraId="16D35455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24CCF75A" w14:textId="77777777">
        <w:trPr>
          <w:trHeight w:val="300"/>
        </w:trPr>
        <w:tc>
          <w:tcPr>
            <w:tcW w:w="5934" w:type="dxa"/>
          </w:tcPr>
          <w:p w14:paraId="56CC5A06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Tickets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dinners/banquets</w:t>
            </w:r>
          </w:p>
        </w:tc>
        <w:tc>
          <w:tcPr>
            <w:tcW w:w="4856" w:type="dxa"/>
          </w:tcPr>
          <w:p w14:paraId="78A6746A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03DF275F" w14:textId="77777777">
        <w:trPr>
          <w:trHeight w:val="909"/>
        </w:trPr>
        <w:tc>
          <w:tcPr>
            <w:tcW w:w="5934" w:type="dxa"/>
          </w:tcPr>
          <w:p w14:paraId="663A0073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Attendance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camps/workshops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(food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accommodations portions, if itemized)</w:t>
            </w:r>
          </w:p>
        </w:tc>
        <w:tc>
          <w:tcPr>
            <w:tcW w:w="4856" w:type="dxa"/>
          </w:tcPr>
          <w:p w14:paraId="5A3023ED" w14:textId="77777777" w:rsidR="00A372A6" w:rsidRDefault="00000000">
            <w:pPr>
              <w:pStyle w:val="TableParagraph"/>
              <w:ind w:right="118"/>
              <w:rPr>
                <w:sz w:val="18"/>
              </w:rPr>
            </w:pPr>
            <w:r>
              <w:rPr>
                <w:sz w:val="18"/>
              </w:rPr>
              <w:t>Attendance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camps/workshops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(instruction portion, or if costs for food and accommodations are not itemized)</w:t>
            </w:r>
          </w:p>
        </w:tc>
      </w:tr>
      <w:tr w:rsidR="00A372A6" w14:paraId="592AEE6A" w14:textId="77777777">
        <w:trPr>
          <w:trHeight w:val="300"/>
        </w:trPr>
        <w:tc>
          <w:tcPr>
            <w:tcW w:w="10790" w:type="dxa"/>
            <w:gridSpan w:val="2"/>
            <w:shd w:val="clear" w:color="auto" w:fill="FFFF00"/>
          </w:tcPr>
          <w:p w14:paraId="22F62D0C" w14:textId="77777777" w:rsidR="00A372A6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SERVICES</w:t>
            </w:r>
          </w:p>
        </w:tc>
      </w:tr>
      <w:tr w:rsidR="00A372A6" w14:paraId="03A6E22E" w14:textId="77777777">
        <w:trPr>
          <w:trHeight w:val="599"/>
        </w:trPr>
        <w:tc>
          <w:tcPr>
            <w:tcW w:w="5934" w:type="dxa"/>
          </w:tcPr>
          <w:p w14:paraId="5F09362B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56" w:type="dxa"/>
          </w:tcPr>
          <w:p w14:paraId="7F6FEB68" w14:textId="77777777" w:rsidR="00A372A6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nontaxable,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except for those few that are specifically taxable</w:t>
            </w:r>
          </w:p>
        </w:tc>
      </w:tr>
      <w:tr w:rsidR="00A372A6" w14:paraId="57B641A0" w14:textId="77777777">
        <w:trPr>
          <w:trHeight w:val="1078"/>
        </w:trPr>
        <w:tc>
          <w:tcPr>
            <w:tcW w:w="5934" w:type="dxa"/>
          </w:tcPr>
          <w:p w14:paraId="343FB9AE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Commercial (Nonresidential) </w:t>
            </w:r>
            <w:r>
              <w:rPr>
                <w:sz w:val="18"/>
              </w:rPr>
              <w:t>Insect/Pest control services (periodic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inspections,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exterminating/fumigating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services, pest/termite control, bird control/proofing)</w:t>
            </w:r>
          </w:p>
        </w:tc>
        <w:tc>
          <w:tcPr>
            <w:tcW w:w="4856" w:type="dxa"/>
          </w:tcPr>
          <w:p w14:paraId="0BC3202E" w14:textId="77777777" w:rsidR="00A372A6" w:rsidRDefault="00000000">
            <w:pPr>
              <w:pStyle w:val="TableParagraph"/>
              <w:ind w:right="142"/>
              <w:rPr>
                <w:sz w:val="18"/>
              </w:rPr>
            </w:pPr>
            <w:r>
              <w:rPr>
                <w:b/>
                <w:sz w:val="18"/>
              </w:rPr>
              <w:t xml:space="preserve">Residential </w:t>
            </w:r>
            <w:r>
              <w:rPr>
                <w:sz w:val="18"/>
              </w:rPr>
              <w:t>pest control services ; Pest control 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aircraft,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vehicles and other vehicles; Spraying of lawns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residential or nonresidential</w:t>
            </w:r>
            <w:r>
              <w:rPr>
                <w:sz w:val="18"/>
              </w:rPr>
              <w:t>)</w:t>
            </w:r>
          </w:p>
        </w:tc>
      </w:tr>
      <w:tr w:rsidR="00A372A6" w14:paraId="17C14E17" w14:textId="77777777">
        <w:trPr>
          <w:trHeight w:val="437"/>
        </w:trPr>
        <w:tc>
          <w:tcPr>
            <w:tcW w:w="5934" w:type="dxa"/>
          </w:tcPr>
          <w:p w14:paraId="06008AD1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Commercial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(Nonresidential)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interior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cleaning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4856" w:type="dxa"/>
          </w:tcPr>
          <w:p w14:paraId="5DDA38C9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4F6C1865" w14:textId="77777777">
        <w:trPr>
          <w:trHeight w:val="600"/>
        </w:trPr>
        <w:tc>
          <w:tcPr>
            <w:tcW w:w="5934" w:type="dxa"/>
          </w:tcPr>
          <w:p w14:paraId="6DDD7E60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Commercial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Residential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burglar/fire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alarm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monitoring services 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guard/patrol/parking security services;</w:t>
            </w:r>
          </w:p>
        </w:tc>
        <w:tc>
          <w:tcPr>
            <w:tcW w:w="4856" w:type="dxa"/>
          </w:tcPr>
          <w:p w14:paraId="654627A7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72A6" w14:paraId="17B2E805" w14:textId="77777777">
        <w:trPr>
          <w:trHeight w:val="437"/>
        </w:trPr>
        <w:tc>
          <w:tcPr>
            <w:tcW w:w="5934" w:type="dxa"/>
          </w:tcPr>
          <w:p w14:paraId="00F0B5A9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Armored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bodyguard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fingerprinting</w:t>
            </w:r>
          </w:p>
        </w:tc>
        <w:tc>
          <w:tcPr>
            <w:tcW w:w="4856" w:type="dxa"/>
          </w:tcPr>
          <w:p w14:paraId="2D75B524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57BC0CD" w14:textId="77777777" w:rsidR="00A372A6" w:rsidRDefault="00A372A6">
      <w:pPr>
        <w:pStyle w:val="TableParagraph"/>
        <w:rPr>
          <w:rFonts w:ascii="Times New Roman"/>
          <w:sz w:val="18"/>
        </w:rPr>
        <w:sectPr w:rsidR="00A372A6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4"/>
        <w:gridCol w:w="4856"/>
      </w:tblGrid>
      <w:tr w:rsidR="00A372A6" w14:paraId="699E049A" w14:textId="77777777">
        <w:trPr>
          <w:trHeight w:val="656"/>
        </w:trPr>
        <w:tc>
          <w:tcPr>
            <w:tcW w:w="5934" w:type="dxa"/>
            <w:tcBorders>
              <w:top w:val="nil"/>
            </w:tcBorders>
          </w:tcPr>
          <w:p w14:paraId="37A0446A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Detective/investigative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4856" w:type="dxa"/>
            <w:tcBorders>
              <w:top w:val="nil"/>
            </w:tcBorders>
          </w:tcPr>
          <w:p w14:paraId="1A6D60B0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Detective/Investigative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within</w:t>
            </w:r>
            <w:r>
              <w:rPr>
                <w:sz w:val="18"/>
              </w:rPr>
              <w:t xml:space="preserve"> Florida but used </w:t>
            </w:r>
            <w:r>
              <w:rPr>
                <w:sz w:val="18"/>
                <w:u w:val="single"/>
              </w:rPr>
              <w:t>outside</w:t>
            </w:r>
            <w:r>
              <w:rPr>
                <w:sz w:val="18"/>
              </w:rPr>
              <w:t xml:space="preserve"> the state by the</w:t>
            </w:r>
          </w:p>
          <w:p w14:paraId="71231308" w14:textId="77777777" w:rsidR="00A372A6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purchaser</w:t>
            </w:r>
          </w:p>
        </w:tc>
      </w:tr>
      <w:tr w:rsidR="00A372A6" w14:paraId="0D2FB41B" w14:textId="77777777">
        <w:trPr>
          <w:trHeight w:val="1199"/>
        </w:trPr>
        <w:tc>
          <w:tcPr>
            <w:tcW w:w="5934" w:type="dxa"/>
          </w:tcPr>
          <w:p w14:paraId="6E237AF5" w14:textId="77777777" w:rsidR="00A372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Items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boarding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grooming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food,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nail care items, shears, brushes, combs, soaps, deodorizers)</w:t>
            </w:r>
          </w:p>
        </w:tc>
        <w:tc>
          <w:tcPr>
            <w:tcW w:w="4856" w:type="dxa"/>
          </w:tcPr>
          <w:p w14:paraId="6231023C" w14:textId="77777777" w:rsidR="00A372A6" w:rsidRDefault="00000000">
            <w:pPr>
              <w:pStyle w:val="TableParagraph"/>
              <w:ind w:right="118"/>
              <w:rPr>
                <w:sz w:val="18"/>
              </w:rPr>
            </w:pPr>
            <w:r>
              <w:rPr>
                <w:sz w:val="18"/>
              </w:rPr>
              <w:t>Veterinary Services (e.g. exams, treatment, vaccination of animals by veterinarians, hospitalization for treatment, boarding and grooming;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treatment of animals)</w:t>
            </w:r>
          </w:p>
        </w:tc>
      </w:tr>
      <w:tr w:rsidR="00A372A6" w14:paraId="5C5B8921" w14:textId="77777777">
        <w:trPr>
          <w:trHeight w:val="300"/>
        </w:trPr>
        <w:tc>
          <w:tcPr>
            <w:tcW w:w="5934" w:type="dxa"/>
          </w:tcPr>
          <w:p w14:paraId="7A1D3065" w14:textId="77777777" w:rsidR="00A372A6" w:rsidRDefault="00A372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56" w:type="dxa"/>
          </w:tcPr>
          <w:p w14:paraId="4CD6828F" w14:textId="77777777" w:rsidR="00A372A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Boarding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grooming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animals</w:t>
            </w:r>
          </w:p>
        </w:tc>
      </w:tr>
      <w:tr w:rsidR="00A372A6" w14:paraId="5611486A" w14:textId="77777777">
        <w:trPr>
          <w:trHeight w:val="1199"/>
        </w:trPr>
        <w:tc>
          <w:tcPr>
            <w:tcW w:w="5934" w:type="dxa"/>
          </w:tcPr>
          <w:p w14:paraId="3EA8A762" w14:textId="77777777" w:rsidR="00A372A6" w:rsidRDefault="00000000"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Car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Washes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similar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film is applied</w:t>
            </w:r>
          </w:p>
        </w:tc>
        <w:tc>
          <w:tcPr>
            <w:tcW w:w="4856" w:type="dxa"/>
          </w:tcPr>
          <w:p w14:paraId="672A1FC2" w14:textId="77777777" w:rsidR="00A372A6" w:rsidRDefault="00000000">
            <w:pPr>
              <w:pStyle w:val="TableParagraph"/>
              <w:ind w:right="118"/>
              <w:rPr>
                <w:sz w:val="18"/>
              </w:rPr>
            </w:pPr>
            <w:r>
              <w:rPr>
                <w:sz w:val="18"/>
              </w:rPr>
              <w:t>Car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Washes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suggested donation amount; Car Washes where only detergent or water softener is added to the water (no wax or similar protective coating or films are </w:t>
            </w:r>
            <w:r>
              <w:rPr>
                <w:spacing w:val="-2"/>
                <w:sz w:val="18"/>
              </w:rPr>
              <w:t>applied);</w:t>
            </w:r>
          </w:p>
        </w:tc>
      </w:tr>
    </w:tbl>
    <w:p w14:paraId="7013FCC5" w14:textId="77777777" w:rsidR="00A372A6" w:rsidRDefault="00A372A6">
      <w:pPr>
        <w:pStyle w:val="BodyText"/>
        <w:spacing w:before="205"/>
        <w:rPr>
          <w:sz w:val="22"/>
        </w:rPr>
      </w:pPr>
    </w:p>
    <w:p w14:paraId="49D511D8" w14:textId="540E3C0A" w:rsidR="00A372A6" w:rsidRDefault="00000000">
      <w:pPr>
        <w:spacing w:line="259" w:lineRule="auto"/>
        <w:ind w:left="360" w:right="1383"/>
        <w:rPr>
          <w:rFonts w:ascii="Calibri"/>
        </w:rPr>
      </w:pPr>
      <w:r>
        <w:rPr>
          <w:rFonts w:ascii="Calibri"/>
        </w:rPr>
        <w:t xml:space="preserve">For questions regarding sales tax applicability, contact </w:t>
      </w:r>
      <w:r>
        <w:rPr>
          <w:rFonts w:ascii="Calibri"/>
          <w:b/>
        </w:rPr>
        <w:t xml:space="preserve">Auxiliary Accounting </w:t>
      </w:r>
      <w:r>
        <w:rPr>
          <w:rFonts w:ascii="Calibri"/>
        </w:rPr>
        <w:t xml:space="preserve">at </w:t>
      </w:r>
      <w:hyperlink r:id="rId5">
        <w:r>
          <w:rPr>
            <w:rFonts w:ascii="Calibri"/>
            <w:color w:val="0000FF"/>
            <w:u w:val="single" w:color="0000FF"/>
          </w:rPr>
          <w:t>ga-aux@ad.ufl.edu</w:t>
        </w:r>
      </w:hyperlink>
      <w:r>
        <w:rPr>
          <w:rFonts w:ascii="Calibri"/>
          <w:color w:val="0000FF"/>
        </w:rPr>
        <w:t xml:space="preserve"> </w:t>
      </w:r>
      <w:r>
        <w:rPr>
          <w:rFonts w:ascii="Calibri"/>
        </w:rPr>
        <w:t>or (352)294-7236.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also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visit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website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6"/>
        </w:rPr>
        <w:t xml:space="preserve"> </w:t>
      </w:r>
      <w:hyperlink r:id="rId6">
        <w:r w:rsidR="00E274B7">
          <w:rPr>
            <w:rFonts w:ascii="Calibri"/>
            <w:color w:val="0000FF"/>
            <w:u w:val="single" w:color="0000FF"/>
          </w:rPr>
          <w:t>https://cfo.ufl.edu/about-the-division/administrative-units/finance-accounting/auxiliary-accounting/</w:t>
        </w:r>
      </w:hyperlink>
      <w:r>
        <w:rPr>
          <w:rFonts w:ascii="Calibri"/>
        </w:rPr>
        <w:t>.</w:t>
      </w:r>
    </w:p>
    <w:p w14:paraId="0E1A641D" w14:textId="77777777" w:rsidR="00A372A6" w:rsidRDefault="00A372A6">
      <w:pPr>
        <w:pStyle w:val="BodyText"/>
        <w:rPr>
          <w:rFonts w:ascii="Calibri"/>
        </w:rPr>
      </w:pPr>
    </w:p>
    <w:p w14:paraId="257F5B71" w14:textId="77777777" w:rsidR="00A372A6" w:rsidRDefault="00A372A6">
      <w:pPr>
        <w:pStyle w:val="BodyText"/>
        <w:rPr>
          <w:rFonts w:ascii="Calibri"/>
        </w:rPr>
      </w:pPr>
    </w:p>
    <w:p w14:paraId="21E3CCA7" w14:textId="77777777" w:rsidR="00A372A6" w:rsidRDefault="00000000">
      <w:pPr>
        <w:pStyle w:val="BodyText"/>
        <w:spacing w:before="1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2EEAE6" wp14:editId="11F6574B">
                <wp:simplePos x="0" y="0"/>
                <wp:positionH relativeFrom="page">
                  <wp:posOffset>438150</wp:posOffset>
                </wp:positionH>
                <wp:positionV relativeFrom="paragraph">
                  <wp:posOffset>170984</wp:posOffset>
                </wp:positionV>
                <wp:extent cx="68961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90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100" y="19050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93C67" id="Graphic 1" o:spid="_x0000_s1026" style="position:absolute;margin-left:34.5pt;margin-top:13.45pt;width:543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" path="m6896100,l,,,19050r6896100,l689610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A372A6">
      <w:type w:val="continuous"/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23B65"/>
    <w:multiLevelType w:val="hybridMultilevel"/>
    <w:tmpl w:val="25685542"/>
    <w:lvl w:ilvl="0" w:tplc="38E8A80A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9E09852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14B484B2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424607E0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9834866E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A23C68B4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2892F69A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3D16C74A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DE44662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22106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2A6"/>
    <w:rsid w:val="005564F4"/>
    <w:rsid w:val="00A372A6"/>
    <w:rsid w:val="00E2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7C657"/>
  <w15:docId w15:val="{0FF584FB-2A40-4BBF-A4B4-2B36FB5C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" w:right="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o.ufl.edu/about-the-division/administrative-units/finance-accounting/auxiliary-accounting/" TargetMode="External"/><Relationship Id="rId5" Type="http://schemas.openxmlformats.org/officeDocument/2006/relationships/hyperlink" Target="mailto:ga-aux@ad.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1844</Words>
  <Characters>10514</Characters>
  <Application>Microsoft Office Word</Application>
  <DocSecurity>0</DocSecurity>
  <Lines>87</Lines>
  <Paragraphs>24</Paragraphs>
  <ScaleCrop>false</ScaleCrop>
  <Company>University of Florida</Company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UFSalesTaxReferenceGuide.docx</dc:title>
  <dc:creator>emoran</dc:creator>
  <cp:lastModifiedBy>Futral,Jared N</cp:lastModifiedBy>
  <cp:revision>2</cp:revision>
  <dcterms:created xsi:type="dcterms:W3CDTF">2026-03-26T14:18:00Z</dcterms:created>
  <dcterms:modified xsi:type="dcterms:W3CDTF">2026-03-26T14:18:00Z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  <property fmtid="{D5CDD505-2E9C-101B-9397-08002B2CF9AE}" pid="5" name="Producer">
    <vt:lpwstr>Acrobat Distiller 19.0 (Windows)</vt:lpwstr>
  </property>
</Properties>
</file>