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Locating</w:t>
      </w:r>
      <w:r>
        <w:rPr>
          <w:spacing w:val="-8"/>
        </w:rPr>
        <w:t> </w:t>
      </w:r>
      <w:r>
        <w:rPr/>
        <w:t>SEA</w:t>
      </w:r>
      <w:r>
        <w:rPr>
          <w:spacing w:val="-5"/>
        </w:rPr>
        <w:t> </w:t>
      </w:r>
      <w:r>
        <w:rPr>
          <w:spacing w:val="-2"/>
        </w:rPr>
        <w:t>Invoices</w:t>
      </w:r>
    </w:p>
    <w:p>
      <w:pPr>
        <w:pStyle w:val="BodyText"/>
        <w:spacing w:before="280"/>
      </w:pPr>
      <w:r>
        <w:rPr/>
        <w:t>SEA invoices are identified during a workflow step, so myUF Marketplace is not able to automatically notify department</w:t>
      </w:r>
      <w:r>
        <w:rPr>
          <w:spacing w:val="-3"/>
        </w:rPr>
        <w:t> </w:t>
      </w:r>
      <w:r>
        <w:rPr/>
        <w:t>recipients.</w:t>
      </w:r>
      <w:r>
        <w:rPr>
          <w:spacing w:val="-3"/>
        </w:rPr>
        <w:t> </w:t>
      </w:r>
      <w:r>
        <w:rPr/>
        <w:t>Therefore,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report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2"/>
        </w:rPr>
        <w:t> </w:t>
      </w:r>
      <w:r>
        <w:rPr/>
        <w:t>written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enable</w:t>
      </w:r>
      <w:r>
        <w:rPr>
          <w:spacing w:val="-2"/>
        </w:rPr>
        <w:t> </w:t>
      </w:r>
      <w:r>
        <w:rPr/>
        <w:t>departments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identify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SEA</w:t>
      </w:r>
      <w:r>
        <w:rPr>
          <w:spacing w:val="-3"/>
        </w:rPr>
        <w:t> </w:t>
      </w:r>
      <w:r>
        <w:rPr/>
        <w:t>transactions.</w:t>
      </w:r>
    </w:p>
    <w:p>
      <w:pPr>
        <w:pStyle w:val="BodyText"/>
        <w:spacing w:before="4"/>
      </w:pPr>
    </w:p>
    <w:p>
      <w:pPr>
        <w:pStyle w:val="BodyText"/>
        <w:spacing w:before="1"/>
      </w:pPr>
      <w:r>
        <w:rPr>
          <w:b/>
        </w:rPr>
        <w:t>Navigate</w:t>
      </w:r>
      <w:r>
        <w:rPr>
          <w:b/>
          <w:spacing w:val="-2"/>
        </w:rPr>
        <w:t> </w:t>
      </w:r>
      <w:r>
        <w:rPr>
          <w:b/>
        </w:rPr>
        <w:t>to:</w:t>
      </w:r>
      <w:r>
        <w:rPr>
          <w:b/>
          <w:spacing w:val="-3"/>
        </w:rPr>
        <w:t> </w:t>
      </w:r>
      <w:r>
        <w:rPr/>
        <w:t>User</w:t>
      </w:r>
      <w:r>
        <w:rPr>
          <w:spacing w:val="-2"/>
        </w:rPr>
        <w:t> </w:t>
      </w:r>
      <w:r>
        <w:rPr/>
        <w:t>(silhouette</w:t>
      </w:r>
      <w:r>
        <w:rPr>
          <w:spacing w:val="-2"/>
        </w:rPr>
        <w:t> </w:t>
      </w:r>
      <w:r>
        <w:rPr/>
        <w:t>profile</w:t>
      </w:r>
      <w:r>
        <w:rPr>
          <w:spacing w:val="-2"/>
        </w:rPr>
        <w:t> </w:t>
      </w:r>
      <w:r>
        <w:rPr/>
        <w:t>icon)</w:t>
      </w:r>
      <w:r>
        <w:rPr>
          <w:spacing w:val="-2"/>
        </w:rPr>
        <w:t> </w:t>
      </w:r>
      <w:r>
        <w:rPr/>
        <w:t>&gt;</w:t>
      </w:r>
      <w:r>
        <w:rPr>
          <w:spacing w:val="-2"/>
        </w:rPr>
        <w:t> </w:t>
      </w:r>
      <w:r>
        <w:rPr/>
        <w:t>Manage</w:t>
      </w:r>
      <w:r>
        <w:rPr>
          <w:spacing w:val="-2"/>
        </w:rPr>
        <w:t> </w:t>
      </w:r>
      <w:r>
        <w:rPr/>
        <w:t>Searches</w:t>
      </w:r>
      <w:r>
        <w:rPr>
          <w:spacing w:val="-2"/>
        </w:rPr>
        <w:t> </w:t>
      </w:r>
      <w:r>
        <w:rPr/>
        <w:t>&gt;</w:t>
      </w:r>
      <w:r>
        <w:rPr>
          <w:spacing w:val="-2"/>
        </w:rPr>
        <w:t> </w:t>
      </w:r>
      <w:r>
        <w:rPr/>
        <w:t>UF</w:t>
      </w:r>
      <w:r>
        <w:rPr>
          <w:spacing w:val="-2"/>
        </w:rPr>
        <w:t> </w:t>
      </w:r>
      <w:r>
        <w:rPr/>
        <w:t>Searches.</w:t>
      </w:r>
      <w:r>
        <w:rPr>
          <w:spacing w:val="-2"/>
        </w:rPr>
        <w:t> </w:t>
      </w:r>
      <w:r>
        <w:rPr/>
        <w:t>Click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Select</w:t>
      </w:r>
      <w:r>
        <w:rPr>
          <w:spacing w:val="-3"/>
        </w:rPr>
        <w:t> </w:t>
      </w:r>
      <w:r>
        <w:rPr/>
        <w:t>Expedited</w:t>
      </w:r>
      <w:r>
        <w:rPr>
          <w:spacing w:val="-3"/>
        </w:rPr>
        <w:t> </w:t>
      </w:r>
      <w:r>
        <w:rPr/>
        <w:t>Approval </w:t>
      </w:r>
      <w:r>
        <w:rPr>
          <w:spacing w:val="-2"/>
        </w:rPr>
        <w:t>(SEA)</w:t>
      </w:r>
    </w:p>
    <w:p>
      <w:pPr>
        <w:pStyle w:val="BodyText"/>
        <w:spacing w:before="2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228600</wp:posOffset>
            </wp:positionH>
            <wp:positionV relativeFrom="paragraph">
              <wp:posOffset>177261</wp:posOffset>
            </wp:positionV>
            <wp:extent cx="5829142" cy="1086612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142" cy="1086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7"/>
      </w:pPr>
    </w:p>
    <w:p>
      <w:pPr>
        <w:pStyle w:val="BodyText"/>
      </w:pPr>
      <w:r>
        <w:rPr/>
        <w:t>This</w:t>
      </w:r>
      <w:r>
        <w:rPr>
          <w:spacing w:val="-2"/>
        </w:rPr>
        <w:t> </w:t>
      </w:r>
      <w:r>
        <w:rPr/>
        <w:t>will produce a</w:t>
      </w:r>
      <w:r>
        <w:rPr>
          <w:spacing w:val="-1"/>
        </w:rPr>
        <w:t> </w:t>
      </w:r>
      <w:r>
        <w:rPr/>
        <w:t>listing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invoices</w:t>
      </w:r>
      <w:r>
        <w:rPr>
          <w:spacing w:val="-1"/>
        </w:rPr>
        <w:t> </w:t>
      </w:r>
      <w:r>
        <w:rPr>
          <w:spacing w:val="-2"/>
        </w:rPr>
        <w:t>processed.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spacing w:before="1"/>
      </w:pPr>
      <w:r>
        <w:rPr/>
        <w:t>Filters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narrow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“Dept</w:t>
      </w:r>
      <w:r>
        <w:rPr>
          <w:spacing w:val="-1"/>
        </w:rPr>
        <w:t> </w:t>
      </w:r>
      <w:r>
        <w:rPr/>
        <w:t>ID” or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criteria (see</w:t>
      </w:r>
      <w:r>
        <w:rPr>
          <w:spacing w:val="-1"/>
        </w:rPr>
        <w:t> </w:t>
      </w:r>
      <w:r>
        <w:rPr/>
        <w:t>diagrams</w:t>
      </w:r>
      <w:r>
        <w:rPr>
          <w:spacing w:val="-1"/>
        </w:rPr>
        <w:t> </w:t>
      </w:r>
      <w:r>
        <w:rPr/>
        <w:t>listed </w:t>
      </w:r>
      <w:r>
        <w:rPr>
          <w:spacing w:val="-2"/>
        </w:rPr>
        <w:t>below).</w:t>
      </w:r>
    </w:p>
    <w:p>
      <w:pPr>
        <w:pStyle w:val="BodyText"/>
        <w:spacing w:before="2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228600</wp:posOffset>
            </wp:positionH>
            <wp:positionV relativeFrom="paragraph">
              <wp:posOffset>178016</wp:posOffset>
            </wp:positionV>
            <wp:extent cx="6028816" cy="2129408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8816" cy="212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228600</wp:posOffset>
            </wp:positionH>
            <wp:positionV relativeFrom="paragraph">
              <wp:posOffset>2454872</wp:posOffset>
            </wp:positionV>
            <wp:extent cx="5858195" cy="2345531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195" cy="2345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8"/>
        </w:rPr>
      </w:pPr>
    </w:p>
    <w:sectPr>
      <w:type w:val="continuous"/>
      <w:pgSz w:w="12240" w:h="15840"/>
      <w:pgMar w:top="66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michelle.romero</dc:creator>
  <dc:title>Microsoft Word - SEA Select Expedited Approval guide.docx</dc:title>
  <dcterms:created xsi:type="dcterms:W3CDTF">2026-03-31T15:36:55Z</dcterms:created>
  <dcterms:modified xsi:type="dcterms:W3CDTF">2026-03-31T15:36:55Z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2026-03-31T00:00:00Z</vt:filetime>
  </property>
  <property fmtid="{D5CDD505-2E9C-101B-9397-08002B2CF9AE}" pid="5" name="Producer">
    <vt:lpwstr>Acrobat Distiller 23.0 (Windows)</vt:lpwstr>
  </property>
</Properties>
</file>